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DITA Converter Tool</w:t>
      </w:r>
    </w:p>
    <w:p>
      <w:pPr>
        <w:pBdr>
          <w:bottom w:val="single" w:color="C55A11" w:sz="12" w:space="1"/>
        </w:pBdr>
        <w:spacing w:before="0" w:after="80"/>
      </w:pPr>
      <w:r>
        <w:rPr>
          <w:rFonts w:ascii="Arial" w:cs="Arial" w:eastAsia="Arial" w:hAnsi="Arial"/>
          <w:b w:val="false"/>
          <w:bCs w:val="false"/>
          <w:color w:val="2E75B6"/>
          <w:sz w:val="36"/>
          <w:szCs w:val="36"/>
        </w:rPr>
        <w:t xml:space="preserve">Architecture Document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 |  Initial Release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2026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— Under Active Development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 DITA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1.3  (2.0 migration path documented in Section 6)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 Purpose &amp; Scope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This document defines the system architecture for the DITA Converter Tool — a lightweight, open-source application that converts text-based PDF and DOCX files into valid DITA 1.3 XML. The tool is designed as a proof-of-concept demonstrating viability of automated structured content conversion.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In Scope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Text-based PDF files (selectable text; no OCR)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Microsoft Word DOCX files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Output: DITA 1.3 XML topics (concept, task, reference)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Style-driven mapping via YAML configuration files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Simple web UI for file upload, preview, and download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Git-tracked development with full documentation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Out of Scope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Scanned / image-only PDF files (requires OCR — future phase)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DITA maps and bookmaps (single topic conversion only in v1)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Round-trip editing (DITA → back to DOCX/PDF)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Real-time collaboration or multi-user sessions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 Development Agent Model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tool is built using a structured four-agent development workflow. These agents are roles played during the development process — they are not components of the runtime tool. This model provides traceability, quality gates, and clear documentation at every step.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3560"/>
        <w:gridCol w:w="28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ALLOCATOR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Task Planning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Defines tasks, acceptance criteria, and sequencing for each build session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Task list, acceptance criteria, session scope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Writes all production code, unit tests, and configuration files following defined acceptance criteria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modules, YAML configs, Streamlit UI code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Quality Assurance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Reviews code for correctness, edge cases, style compliance, and DITA spec adherence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Review notes, approval or change requests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SCRIBE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Writes commit messages, updates docs, maintains changelog and README after each reviewed change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Commit messages, doc updates, changelog entries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Agent Handoff Sequence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Each build session follows a fixed sequence: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ALLOCATOR defines the task and acceptance criteria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CODER implements the task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REVIEWER validates the implementation against criteria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SCRIBE commits and documents the approved change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No code is committed without passing the Reviewer gate. No task begins without Allocator criteria.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 System Architecture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High-Level Data Flow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tool processes documents through a sequential four-module pipeline. Each module has a single, well-defined responsibility and communicates through a shared internal data structure called the Content Tree.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360"/>
        <w:gridCol w:w="1760"/>
        <w:gridCol w:w="360"/>
        <w:gridCol w:w="1760"/>
        <w:gridCol w:w="360"/>
        <w:gridCol w:w="1760"/>
        <w:gridCol w:w="1240"/>
      </w:tblGrid>
      <w:tr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PDF / DOCX
Input File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→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Extractor
Module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→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Mapper
Module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→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Generator
Module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Validator +
Download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Module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600"/>
        <w:gridCol w:w="1800"/>
        <w:gridCol w:w="29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Libraries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Extractor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agents/extractor.py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PDF or DOCX file (bytes)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Content Tree (Python dict/list)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pdfplumber, python-docx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Mapper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agents/mapper.py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Content Tree + YAML rules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Annotated Content Tree with DITA element types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PyYAML, re (regex)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Generator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agents/generator.py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Annotated Content Tree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DITA 1.3 XML string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lxml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Validator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agents/validator.py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DITA XML string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Validation report + cleaned XML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lxml, xmlschema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 Internal Content Tree Schema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Content Tree is the shared data structure that passes between modules. It is a Python list of block objects. Each block represents one semantic unit from the source document.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type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str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Source element type: heading, paragraph, list_item, table, code_block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level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int | None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Heading depth (1–6). Null for non-headings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str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Raw extracted text content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style_name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str | None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Original style name from DOCX (e.g. 'Heading 1', 'Body Text')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dita_element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str | None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Assigned DITA element tag after mapping (e.g. &lt;title&gt;, &lt;p&gt;, &lt;note&gt;)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children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list | None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Nested blocks for lists and tables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E75B6"/>
                <w:sz w:val="20"/>
                <w:szCs w:val="20"/>
              </w:rPr>
              <w:t xml:space="preserve">attributes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dict | None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9"/>
                <w:szCs w:val="19"/>
              </w:rPr>
              <w:t xml:space="preserve">DITA element attributes (e.g. type='warning')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 Repository Structure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repository follows a flat, discoverable layout optimised for a single-day build. All modules are at the top level of their directory with no deep nesting.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dita-converter/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Project root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agents/extractor.py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Module 1: PDF/DOCX → Content Tree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agents/mapper.py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Module 2: Content Tree + YAML → annotated tree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agents/generator.py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Module 3: Annotated tree → DITA 1.3 XML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agents/validator.py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Module 4: XML validation + reporting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config/mapping_rules.yaml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Style mapping configuration (user-editable)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ui/app.py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Streamlit web application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tests/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Unit tests per module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docs/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Architecture, SOT, project plan, services docs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sample_inputs/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Reference PDFs and DOCX files for mapping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.gitignore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Standard Python gitignore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requirements.txt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All Python dependencies pinned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README.md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Setup, usage, and contribution guide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75B6"/>
                <w:sz w:val="19"/>
                <w:szCs w:val="19"/>
              </w:rPr>
              <w:t xml:space="preserve">  CHANGELOG.md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Version history (maintained by Scribe)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 DITA 2.0 Migration Path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tool targets DITA 1.3 for maximum tooling compatibility. This section documents the known differences and the steps required to upgrade to DITA 2.0 when needed.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Key DITA 2.0 Changes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Removal of the &lt;shortdesc&gt; requirement as a direct topic child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Deprecation of the @class attribute in favour of specialisation via @outputclass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New &lt;audio&gt; and &lt;video&gt; media elements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&lt;hazardstatement&gt; replaces &lt;danger&gt;/&lt;warning&gt;/&lt;caution&gt; with a unified model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&lt;topicref&gt; @copy-to attribute is removed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Migration Steps (future)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 XML DOCTYPE declarations from 1.3 DTD to 2.0 DTD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deprecated elements in the generator module per the diff table above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 mapping_rules.yaml to reference 2.0 element names where changed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Validate against the DITA 2.0 DTD using the xmlschema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 the DITA Open Toolkit version (when OT 4.x adds full 2.0 support)</w:t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Performance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Convert a typical 20-page document in under 10 seconds on commodity hardware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Portability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Runs on macOS, Windows, Linux with Python 3.9+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modules independently testable; mapping rules editable without code changes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produces human-readable report of unmapped or ambiguous elements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uploaded files are persisted to disk beyond the session; no external API calls at runtime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Extensibility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source formats can be added as additional Extractor subclasses</w:t>
            </w:r>
          </w:p>
        </w:tc>
      </w:tr>
    </w:tbl>
    <w:p>
      <w:pPr>
        <w:spacing w:before="60" w:after="6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0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Confidential — Internal Use Only</w:t>
    </w:r>
    <w:r>
      <w:rPr>
        <w:rFonts w:ascii="Arial" w:cs="Arial" w:eastAsia="Arial" w:hAnsi="Arial"/>
        <w:color w:val="888888"/>
        <w:sz w:val="18"/>
        <w:szCs w:val="18"/>
      </w:rPr>
      <w:t xml:space="preserve">	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DITA Converter Tool  |  Architecture Document</w:t>
    </w:r>
    <w:r>
      <w:rPr>
        <w:rFonts w:ascii="Arial" w:cs="Arial" w:eastAsia="Arial" w:hAnsi="Arial"/>
        <w:color w:val="888888"/>
        <w:sz w:val="18"/>
        <w:szCs w:val="18"/>
      </w:rPr>
      <w:t xml:space="preserve">  v1.0  | 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2026-03-14T06:41:25.567Z</dcterms:created>
  <dcterms:modified xsi:type="dcterms:W3CDTF">2026-03-14T06:41:25.568Z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