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56"/>
          <w:szCs w:val="56"/>
        </w:rPr>
        <w:t xml:space="preserve">DITA Converter Tool</w:t>
      </w:r>
    </w:p>
    <w:p>
      <w:pPr>
        <w:pBdr>
          <w:bottom w:val="single" w:color="C55A11" w:sz="12" w:space="1"/>
        </w:pBdr>
        <w:spacing w:before="0" w:after="80"/>
      </w:pPr>
      <w:r>
        <w:rPr>
          <w:rFonts w:ascii="Arial" w:cs="Arial" w:eastAsia="Arial" w:hAnsi="Arial"/>
          <w:color w:val="2E75B6"/>
          <w:sz w:val="36"/>
          <w:szCs w:val="36"/>
        </w:rPr>
        <w:t xml:space="preserve">Services, Costs &amp; Alternatives</w:t>
      </w:r>
    </w:p>
    <w:p>
      <w:pPr>
        <w:spacing w:before="60" w:after="60"/>
      </w:pPr>
      <w:r>
        <w:t xml:space="preserve"/>
      </w:r>
    </w:p>
    <w:p>
      <w:pPr>
        <w:spacing w:before="80" w:after="120"/>
      </w:pPr>
      <w:r>
        <w:rPr>
          <w:rFonts w:ascii="Arial" w:cs="Arial" w:eastAsia="Arial" w:hAnsi="Arial"/>
          <w:b/>
          <w:bCs/>
          <w:sz w:val="22"/>
          <w:szCs w:val="22"/>
        </w:rPr>
        <w:t xml:space="preserve">This document covers every dependency used in the DITA Converter Tool — its license, current cost, and the best alternative to migrate to if circumstances change. The goal is vendor-awareness and zero lock-in.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Total Runtime Cost (v1 Demo)</w:t>
            </w:r>
          </w:p>
          <w:p>
            <w:r>
              <w:rPr>
                <w:rFonts w:ascii="Arial" w:cs="Arial" w:eastAsia="Arial" w:hAnsi="Arial"/>
                <w:b/>
                <w:bCs/>
                <w:color w:val="375623"/>
                <w:sz w:val="36"/>
                <w:szCs w:val="36"/>
              </w:rPr>
              <w:t xml:space="preserve">$0.00 / month</w:t>
            </w:r>
          </w:p>
          <w:p>
            <w:r>
              <w:rPr>
                <w:rFonts w:ascii="Arial" w:cs="Arial" w:eastAsia="Arial" w:hAnsi="Arial"/>
                <w:color w:val="375623"/>
                <w:sz w:val="19"/>
                <w:szCs w:val="19"/>
              </w:rPr>
              <w:t xml:space="preserve">All dependencies are open-source. No API keys. No cloud services. Runs entirely on local hardware.</w:t>
            </w:r>
          </w:p>
        </w:tc>
        <w:tc>
          <w:tcPr>
            <w:tcW w:type="dxa" w:w="468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55A11"/>
                <w:sz w:val="22"/>
                <w:szCs w:val="22"/>
              </w:rPr>
              <w:t xml:space="preserve">Estimated Cloud Deployment Cost (future)</w:t>
            </w:r>
          </w:p>
          <w:p>
            <w:r>
              <w:rPr>
                <w:rFonts w:ascii="Arial" w:cs="Arial" w:eastAsia="Arial" w:hAnsi="Arial"/>
                <w:b/>
                <w:bCs/>
                <w:color w:val="C55A11"/>
                <w:sz w:val="36"/>
                <w:szCs w:val="36"/>
              </w:rPr>
              <w:t xml:space="preserve">$5–20 / month</w:t>
            </w:r>
          </w:p>
          <w:p>
            <w:r>
              <w:rPr>
                <w:rFonts w:ascii="Arial" w:cs="Arial" w:eastAsia="Arial" w:hAnsi="Arial"/>
                <w:color w:val="C55A11"/>
                <w:sz w:val="19"/>
                <w:szCs w:val="19"/>
              </w:rPr>
              <w:t xml:space="preserve">Estimate for a lightweight VPS or container deployment (Fly.io / Render free tier may cover demo usage).</w:t>
            </w:r>
          </w:p>
        </w:tc>
      </w:tr>
    </w:tbl>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1.  Current Dependency Stack</w:t>
      </w:r>
    </w:p>
    <w:p>
      <w:pPr>
        <w:spacing w:before="80" w:after="120"/>
      </w:pPr>
      <w:r>
        <w:rPr>
          <w:rFonts w:ascii="Arial" w:cs="Arial" w:eastAsia="Arial" w:hAnsi="Arial"/>
          <w:sz w:val="22"/>
          <w:szCs w:val="22"/>
        </w:rPr>
        <w:t xml:space="preserve">All dependencies listed below are open-source with permissive licenses. None require payment, API keys, or network access at runtime.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600"/>
        <w:gridCol w:w="18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Library</w:t>
            </w:r>
          </w:p>
        </w:tc>
        <w:tc>
          <w:tcPr>
            <w:tcW w:type="dxa" w:w="10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License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Current 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Cost</w:t>
            </w:r>
          </w:p>
        </w:tc>
        <w:tc>
          <w:tcPr>
            <w:tcW w:type="dxa" w:w="21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Swap Effort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8"/>
                <w:szCs w:val="18"/>
              </w:rPr>
              <w:t xml:space="preserve">pdfplumber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0.10.x</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PDF text &amp; table extraction (Extractor module)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b/>
                <w:bCs/>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python-docx</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1.1.x</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DOCX parsing and style extraction (Extractor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b/>
                <w:bCs/>
                <w:sz w:val="18"/>
                <w:szCs w:val="18"/>
              </w:rPr>
              <w:t xml:space="preserve">Low</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8"/>
                <w:szCs w:val="18"/>
              </w:rPr>
              <w:t xml:space="preserve">PyYAML</w:t>
            </w:r>
          </w:p>
        </w:tc>
        <w:tc>
          <w:tcPr>
            <w:tcW w:type="dxa" w:w="1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6.x</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Load and parse mapping_rules.yaml (Mapper module)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b/>
                <w:bCs/>
                <w:sz w:val="18"/>
                <w:szCs w:val="18"/>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lxml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5.x</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BSD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XML generation and validation (Generator + Validator)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b/>
                <w:bCs/>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8"/>
                <w:szCs w:val="18"/>
              </w:rPr>
              <w:t xml:space="preserve">xmlschema</w:t>
            </w:r>
          </w:p>
        </w:tc>
        <w:tc>
          <w:tcPr>
            <w:tcW w:type="dxa" w:w="1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3.x</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Optional DTD/XSD schema validation (Validator)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b/>
                <w:bCs/>
                <w:sz w:val="18"/>
                <w:szCs w:val="18"/>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Streamlit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Apache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Web UI — file upload, preview, download (UI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8"/>
                <w:szCs w:val="18"/>
              </w:rPr>
              <w:t xml:space="preserve">Python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3.9+</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PSF</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Runtime language for all modules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r>
              <w:rPr>
                <w:rFonts w:ascii="Arial" w:cs="Arial" w:eastAsia="Arial" w:hAnsi="Arial"/>
                <w:b/>
                <w:bCs/>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Git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2.x</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GPL-2.0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Version control for all code and docs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b/>
                <w:bCs/>
                <w:sz w:val="18"/>
                <w:szCs w:val="18"/>
              </w:rPr>
              <w:t xml:space="preserve">Low</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sz w:val="18"/>
                <w:szCs w:val="18"/>
              </w:rPr>
              <w:t xml:space="preserve">pytest</w:t>
            </w:r>
          </w:p>
        </w:tc>
        <w:tc>
          <w:tcPr>
            <w:tcW w:type="dxa" w:w="1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Courier New" w:cs="Courier New" w:eastAsia="Courier New" w:hAnsi="Courier New"/>
                <w:b w:val="false"/>
                <w:bCs w:val="false"/>
                <w:sz w:val="18"/>
                <w:szCs w:val="18"/>
              </w:rPr>
              <w:t xml:space="preserve">8.x</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Unit testing framework</w:t>
            </w:r>
          </w:p>
        </w:tc>
        <w:tc>
          <w:tcPr>
            <w:tcW w:type="dxa" w:w="1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sz w:val="18"/>
                <w:szCs w:val="18"/>
              </w:rPr>
              <w:t xml:space="preserve">Free</w:t>
            </w:r>
          </w:p>
        </w:tc>
        <w:tc>
          <w:tcPr>
            <w:tcW w:type="dxa" w:w="216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b/>
                <w:bCs/>
                <w:sz w:val="18"/>
                <w:szCs w:val="18"/>
              </w:rPr>
              <w:t xml:space="preserve">Low</w:t>
            </w:r>
          </w:p>
        </w:tc>
      </w:tr>
    </w:tbl>
    <w:p>
      <w:pPr>
        <w:spacing w:before="60" w:after="60"/>
      </w:pPr>
      <w:r>
        <w:t xml:space="preserve"/>
      </w:r>
    </w:p>
    <w:p>
      <w:pPr>
        <w:spacing w:before="80" w:after="120"/>
      </w:pPr>
      <w:r>
        <w:rPr>
          <w:rFonts w:ascii="Arial" w:cs="Arial" w:eastAsia="Arial" w:hAnsi="Arial"/>
          <w:sz w:val="22"/>
          <w:szCs w:val="22"/>
        </w:rPr>
        <w:t xml:space="preserve">* Streamlit is free to run locally. Streamlit Community Cloud (cloud hosting) is free for public repos with usage limits. See Section 4 for cloud hosting alternatives.</w:t>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2.  Per-Service Detail &amp; Alternatives</w:t>
      </w:r>
    </w:p>
    <w:p>
      <w:pPr>
        <w:pStyle w:val="Heading2"/>
        <w:spacing w:before="280" w:after="120"/>
      </w:pPr>
      <w:r>
        <w:rPr>
          <w:rFonts w:ascii="Arial" w:cs="Arial" w:eastAsia="Arial" w:hAnsi="Arial"/>
          <w:b/>
          <w:bCs/>
          <w:color w:val="2E75B6"/>
          <w:sz w:val="26"/>
          <w:szCs w:val="26"/>
        </w:rPr>
        <w:t xml:space="preserve">2.1  PDF Extraction — pdfplumber</w:t>
      </w:r>
    </w:p>
    <w:p>
      <w:pPr>
        <w:spacing w:before="80" w:after="120"/>
      </w:pPr>
      <w:r>
        <w:rPr>
          <w:rFonts w:ascii="Arial" w:cs="Arial" w:eastAsia="Arial" w:hAnsi="Arial"/>
          <w:sz w:val="22"/>
          <w:szCs w:val="22"/>
        </w:rPr>
        <w:t xml:space="preserve">pdfplumber is built on top of pdfminer.six and provides layout-aware text extraction, table detection, and character-level positioning. It is the best open-source option for text-based PDFs as of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Alternative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License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PyMuPDF (fitz)</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AGPL-3.0 / commercial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Faster than pdfplumber. AGPL license requires open-source copyleft or paid commercial licence — review before using in closed 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pdfminer.six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Lower-level than pdfplumber. pdfplumber wraps it — migrating means working closer to raw layout objects. More complex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pypdf</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BSD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Good for metadata and simple text; weak on table extraction. Use only if pdfplumber is unavailable.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Apache PDFBox (Java)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Apache 2.0</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Excellent extraction quality. Requires Java runtime and subprocess calls from Python. High swap effort for a Python project.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2.2  DOCX Parsing — python-docx</w:t>
      </w:r>
    </w:p>
    <w:p>
      <w:pPr>
        <w:spacing w:before="80" w:after="120"/>
      </w:pPr>
      <w:r>
        <w:rPr>
          <w:rFonts w:ascii="Arial" w:cs="Arial" w:eastAsia="Arial" w:hAnsi="Arial"/>
          <w:sz w:val="22"/>
          <w:szCs w:val="22"/>
        </w:rPr>
        <w:t xml:space="preserve">python-docx is the de facto standard for reading and writing Microsoft Word .docx files in Python. It exposes paragraph styles, runs, tables, and document properties cleanly. No viable pure-Python alternatives exist at the same quality level.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Alternative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License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docx2txt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Text-only extraction, no style or structure awareness. Suitable only if structural mapping is abandoned.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mammoth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BSD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Converts DOCX to HTML/Markdown. Could replace python-docx if the pipeline accepted HTML as intermediate format instead of the Content Tree.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LibreOffice (subprocess)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LGPL</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Convert DOCX to ODT or plain text via CLI. High effort, adds system dependency, but handles edge cases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Apache POI (Java)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Apache 2.0</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Gold standard for Office format parsing. Requires Java. Not recommended unless rewriting in JVM language.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2.3  XML Generation &amp; Validation — lxml</w:t>
      </w:r>
    </w:p>
    <w:p>
      <w:pPr>
        <w:spacing w:before="80" w:after="120"/>
      </w:pPr>
      <w:r>
        <w:rPr>
          <w:rFonts w:ascii="Arial" w:cs="Arial" w:eastAsia="Arial" w:hAnsi="Arial"/>
          <w:sz w:val="22"/>
          <w:szCs w:val="22"/>
        </w:rPr>
        <w:t xml:space="preserve">lxml is the fastest and most complete XML library in the Python ecosystem. It wraps libxml2 and libxslt and supports XPath, XSLT, DTD validation, and namespace-aware serialisation. It is effectively the only serious choice for Python XML generation.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Alternative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License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xml.etree.ElementTree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PSF (stdlib)</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Built into Python — no install needed. Lacks DTD validation, namespace handling is limited, no XPath 1.0+ support. Use only as absolute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xmltodict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Dict-based XML; not suitable for structured DITA generation with attributes and namespaces.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Saxon-HE (XSLT)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MPL 2.0</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Industry-standard XSLT processor. Could generate DITA via XSLT templates. Requires Java. Significant architecture change.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2.4  Configuration — PyYAML</w:t>
      </w:r>
    </w:p>
    <w:p>
      <w:pPr>
        <w:spacing w:before="80" w:after="120"/>
      </w:pPr>
      <w:r>
        <w:rPr>
          <w:rFonts w:ascii="Arial" w:cs="Arial" w:eastAsia="Arial" w:hAnsi="Arial"/>
          <w:sz w:val="22"/>
          <w:szCs w:val="22"/>
        </w:rPr>
        <w:t xml:space="preserve">PyYAML is the standard YAML parser for Python. The mapping_rules.yaml file is the primary user-configurable artifact of the tool. PyYAML is stable, well-documented, and has no meaningful competition for simple YAML parsing.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Alternative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License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ruamel.yaml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None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Drop-in replacement that preserves comments in YAML files. Recommended upgrade if users will hand-edit mapping_rules.yaml frequently.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TOML (tomllib)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PSF (stdlib in 3.11+)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Python 3.11+ stdlib. TOML is simpler than YAML for flat configs but less readable for nested mapping structures. Low effort to switch but YAML is more readable for this use case.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JSON (stdlib)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PSF</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No extra dependency. Less human-readable than YAML for mapping rules. Suitable fallback if YAML causes issues.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2.5  Web UI — Streamlit</w:t>
      </w:r>
    </w:p>
    <w:p>
      <w:pPr>
        <w:spacing w:before="80" w:after="120"/>
      </w:pPr>
      <w:r>
        <w:rPr>
          <w:rFonts w:ascii="Arial" w:cs="Arial" w:eastAsia="Arial" w:hAnsi="Arial"/>
          <w:sz w:val="22"/>
          <w:szCs w:val="22"/>
        </w:rPr>
        <w:t xml:space="preserve">Streamlit is a Python-native web framework that converts Python scripts into interactive web apps. It is the fastest path to a working demo UI with file upload, preview, and download. The primary trade-off is limited UI customisation and high swap effort if replaced.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Alternative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License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Gradio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Apache 2.0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Similar to Streamlit — Python-first, fast to build. Better for ML demos; comparable for file-processing tools. Easiest swap if Streamlit is unsuitable.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FastAPI + Jinja2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Full control over HTML/CSS. Requires writing templates and routing. Best choice for production deployment or custom branding.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Flask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BSD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Lighter than FastAPI. Good for simple web apps. Requires more boilerplate than Streamlit for file 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Dash (Plotly)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Strong for data dashboards. More complex than Streamlit for simple file-processing tools.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Panel (HoloViz)</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BSD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Flexible Python UI framework. Supports more layout options than Streamlit. Steeper learning curve.</w:t>
            </w:r>
          </w:p>
        </w:tc>
      </w:tr>
    </w:tbl>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3.  License Summary</w:t>
      </w:r>
    </w:p>
    <w:p>
      <w:pPr>
        <w:spacing w:before="80" w:after="120"/>
      </w:pPr>
      <w:r>
        <w:rPr>
          <w:rFonts w:ascii="Arial" w:cs="Arial" w:eastAsia="Arial" w:hAnsi="Arial"/>
          <w:sz w:val="22"/>
          <w:szCs w:val="22"/>
        </w:rPr>
        <w:t xml:space="preserve">All v1 dependencies use permissive licenses (MIT, BSD, Apache 2.0, PSF). This means the tool can be used commercially, modified, and distributed without restriction, as long as license notices are included.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Commercial Use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Requirement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Permissive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Yes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Include copyright notice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BSD (2/3-clause)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Permissive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Include copyright notice; do not use author names for endorsement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Apache 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Permissive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Yes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Include NOTICE file; patent grant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PSF (Python)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Permissive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Include copyright notice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AGPL-3.0 (watch)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Copyleft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Conditional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Must open-source your code if distributing. PyMuPDF uses this — avoid in closed 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GPL-2.0 (Git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Copyleft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itself is GPL but using Git as a tool does not affect your code's license</w:t>
            </w:r>
          </w:p>
        </w:tc>
      </w:tr>
    </w:tbl>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4.  Cloud Deployment Cost Estimates (Future)</w:t>
      </w:r>
    </w:p>
    <w:p>
      <w:pPr>
        <w:spacing w:before="80" w:after="120"/>
      </w:pPr>
      <w:r>
        <w:rPr>
          <w:rFonts w:ascii="Arial" w:cs="Arial" w:eastAsia="Arial" w:hAnsi="Arial"/>
          <w:sz w:val="22"/>
          <w:szCs w:val="22"/>
        </w:rPr>
        <w:t xml:space="preserve">The v1 demo runs locally with zero cost. If the tool needs to be deployed for broader access, the following options apply: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Platform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Free Tier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Paid Tier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Streamlit Community Cloud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Free (public repos)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N/A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Easiest path — deploy directly from GitHub. Resource limits apply. Best for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Fly.io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Free tier (limited)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Docker-based. Low latency globally. Free tier suits light demo traffic.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Render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Free (sleeps)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$7/mo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Simple deployment from GitHub. Free tier spins down after inactivity — fine for demos.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Hobby: $5/mo credit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$5–20/mo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Simple, fast deploys. Good DX. Suitable for persistent demo hosting.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AWS / GCP / Azure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12-month free tier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$10–50/mo+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Full control, high complexity. Overkill for a demo. Consider only for enterprise deployment.</w:t>
            </w:r>
          </w:p>
        </w:tc>
      </w:tr>
    </w:tbl>
    <w:p>
      <w:pPr>
        <w:spacing w:before="60" w:after="60"/>
      </w:pPr>
      <w:r>
        <w:t xml:space="preserve"/>
      </w:r>
    </w:p>
    <w:p>
      <w:pPr>
        <w:spacing w:before="80" w:after="120"/>
      </w:pPr>
      <w:r>
        <w:rPr>
          <w:rFonts w:ascii="Arial" w:cs="Arial" w:eastAsia="Arial" w:hAnsi="Arial"/>
          <w:sz w:val="22"/>
          <w:szCs w:val="22"/>
        </w:rPr>
        <w:t xml:space="preserve">Recommendation: Use Streamlit Community Cloud for the initial demo deployment. If the project advances to v2, migrate to Fly.io or Render with a FastAPI backend for better control and performance.</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DITA Converter Tool  |  Services, Costs &amp; Alternatives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2026-03-14T06:41:26.845Z</dcterms:created>
  <dcterms:modified xsi:type="dcterms:W3CDTF">2026-03-14T06:41:26.845Z</dcterms:modified>
</cp:coreProperties>
</file>

<file path=docProps/custom.xml><?xml version="1.0" encoding="utf-8"?>
<Properties xmlns="http://schemas.openxmlformats.org/officeDocument/2006/custom-properties" xmlns:vt="http://schemas.openxmlformats.org/officeDocument/2006/docPropsVTypes"/>
</file>