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0D" w:rsidRDefault="00357F0D"/>
    <w:p w:rsidR="00311D7E" w:rsidRPr="00311D7E" w:rsidRDefault="00311D7E">
      <w:pPr>
        <w:rPr>
          <w:b/>
          <w:color w:val="FF0000"/>
          <w:sz w:val="52"/>
          <w:szCs w:val="52"/>
        </w:rPr>
      </w:pPr>
      <w:r w:rsidRPr="00311D7E">
        <w:rPr>
          <w:rFonts w:hint="eastAsia"/>
          <w:b/>
          <w:color w:val="FF0000"/>
          <w:sz w:val="52"/>
          <w:szCs w:val="52"/>
        </w:rPr>
        <w:t>获取文档零件</w:t>
      </w:r>
    </w:p>
    <w:p w:rsidR="00311D7E" w:rsidRDefault="00311D7E"/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//获取当前文档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CATFrmEditor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pEditor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CATFrmEditor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GetCurrentEditor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311D7E" w:rsidRPr="00311D7E" w:rsidRDefault="00311D7E" w:rsidP="00311D7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311D7E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//state command可直接获取GetEditor();</w:t>
      </w:r>
      <w:r w:rsidRPr="00311D7E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ab/>
        <w:t xml:space="preserve">CATFrmEditor *pEditor = </w:t>
      </w:r>
      <w:r w:rsidRPr="00311D7E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GetEditor();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//通过CATDialogAgent中的GetEditor()获取Catia中已经打开的零件的窗口编辑的对应对象,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//每一个窗口都有独立的GetEditor();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CATILinkableObject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pILinkableOnActive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pEditor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GetUIActiveObject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Search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IID_CATILinkableObject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**)&amp;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pILinkableOnActive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//通过pEditor获取对应激活的节点,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//获取到的是一个CATPathElement的对象,通过CATPathElement对象获取到LinkableObject具体的对象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pILinkableOnActive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GetDocument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//获取当前激活节点所对应的文档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F2397F" w:rsidRDefault="00F2397F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//获取文档容器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CATIContainerOfDocument_var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spDoc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CATIContainerOfDocument_var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CATIContainer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FAILED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spDoc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GetSpecContainer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//从文档容器中获取零件容器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CATIPrtContainer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piPrtCont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QueryInterface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IID_CATIPrtContainer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**)&amp;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piPrtCont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311D7E" w:rsidRDefault="00311D7E" w:rsidP="00311D7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FAILED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11D7E" w:rsidRDefault="00311D7E" w:rsidP="00311D7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11D7E" w:rsidRDefault="00311D7E" w:rsidP="00311D7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获取零件</w:t>
      </w:r>
    </w:p>
    <w:p w:rsidR="00311D7E" w:rsidRDefault="00311D7E" w:rsidP="00311D7E">
      <w:r>
        <w:tab/>
      </w:r>
      <w:proofErr w:type="spellStart"/>
      <w:r>
        <w:t>CATIPrtPart_var</w:t>
      </w:r>
      <w:proofErr w:type="spellEnd"/>
      <w:r>
        <w:t xml:space="preserve"> </w:t>
      </w:r>
      <w:proofErr w:type="spellStart"/>
      <w:r>
        <w:t>spPart</w:t>
      </w:r>
      <w:proofErr w:type="spellEnd"/>
      <w:r>
        <w:t xml:space="preserve"> = </w:t>
      </w:r>
      <w:proofErr w:type="spellStart"/>
      <w:r>
        <w:t>piPrtCont</w:t>
      </w:r>
      <w:proofErr w:type="spellEnd"/>
      <w:r>
        <w:t>-&gt;</w:t>
      </w:r>
      <w:proofErr w:type="spellStart"/>
      <w:proofErr w:type="gramStart"/>
      <w:r>
        <w:t>GetPart</w:t>
      </w:r>
      <w:proofErr w:type="spellEnd"/>
      <w:r>
        <w:t>(</w:t>
      </w:r>
      <w:proofErr w:type="gramEnd"/>
      <w:r>
        <w:t>);</w:t>
      </w:r>
    </w:p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/>
    <w:p w:rsidR="00AA5F6C" w:rsidRDefault="00AA5F6C" w:rsidP="00311D7E">
      <w:pPr>
        <w:rPr>
          <w:rFonts w:ascii="楷体" w:eastAsia="楷体" w:hAnsi="楷体"/>
          <w:color w:val="FF0000"/>
          <w:sz w:val="44"/>
          <w:szCs w:val="44"/>
        </w:rPr>
      </w:pPr>
      <w:r w:rsidRPr="00AA5F6C">
        <w:rPr>
          <w:rFonts w:ascii="楷体" w:eastAsia="楷体" w:hAnsi="楷体" w:hint="eastAsia"/>
          <w:color w:val="FF0000"/>
          <w:sz w:val="44"/>
          <w:szCs w:val="44"/>
        </w:rPr>
        <w:lastRenderedPageBreak/>
        <w:t>打开会话,创建Document</w:t>
      </w:r>
    </w:p>
    <w:p w:rsidR="00024C2F" w:rsidRPr="00AA5F6C" w:rsidRDefault="00024C2F" w:rsidP="00311D7E">
      <w:pPr>
        <w:rPr>
          <w:rFonts w:ascii="楷体" w:eastAsia="楷体" w:hAnsi="楷体"/>
          <w:color w:val="FF0000"/>
          <w:sz w:val="44"/>
          <w:szCs w:val="44"/>
        </w:rPr>
      </w:pPr>
      <w:r>
        <w:rPr>
          <w:rFonts w:ascii="楷体" w:eastAsia="楷体" w:hAnsi="楷体" w:hint="eastAsia"/>
          <w:color w:val="FF0000"/>
          <w:sz w:val="44"/>
          <w:szCs w:val="44"/>
        </w:rPr>
        <w:t>1--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Argument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argc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2)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   ERROR  : Pass file name as argument"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A5F6C" w:rsidRP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   Argument Checked OK."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flush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//char *pFileName = "TSTScrewGeom";</w:t>
      </w:r>
    </w:p>
    <w:p w:rsidR="00AA5F6C" w:rsidRDefault="00AA5F6C" w:rsidP="00AA5F6C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argv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[1];</w:t>
      </w:r>
    </w:p>
    <w:p w:rsidR="00AA5F6C" w:rsidRDefault="00AA5F6C" w:rsidP="00AA5F6C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5F6C" w:rsidRP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Create a 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sessionName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"TSTScrewSession"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::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Create_Session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sessionName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="0068288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//::全局函数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FAILED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 || 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"ERROR in creating session"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flush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2;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} 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Create a Document</w:t>
      </w:r>
    </w:p>
    <w:p w:rsidR="00AA5F6C" w:rsidRP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CATDocumentServices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Open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FAILED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 || 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"ERROR in creating New document"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flush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3;</w:t>
      </w:r>
    </w:p>
    <w:p w:rsidR="00AA5F6C" w:rsidRDefault="00AA5F6C" w:rsidP="00AA5F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A5F6C" w:rsidRDefault="00AA5F6C" w:rsidP="00AA5F6C"/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Remove Document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CATDocumentServices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Remove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Delete Session</w:t>
      </w:r>
    </w:p>
    <w:p w:rsidR="00AA5F6C" w:rsidRDefault="00AA5F6C" w:rsidP="00AA5F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96123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::</w:t>
      </w:r>
      <w:bookmarkStart w:id="0" w:name="_GoBack"/>
      <w:bookmarkEnd w:id="0"/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Delete_Session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sessionName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A5F6C" w:rsidRDefault="00AA5F6C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Pr="00024C2F" w:rsidRDefault="00024C2F" w:rsidP="00311D7E">
      <w:pPr>
        <w:rPr>
          <w:color w:val="FF0000"/>
          <w:sz w:val="44"/>
          <w:szCs w:val="44"/>
        </w:rPr>
      </w:pPr>
      <w:r w:rsidRPr="00024C2F">
        <w:rPr>
          <w:rFonts w:hint="eastAsia"/>
          <w:color w:val="FF0000"/>
          <w:sz w:val="44"/>
          <w:szCs w:val="44"/>
        </w:rPr>
        <w:t>2---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//Create a File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"SQMSaveFile"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//Create a Session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"== Create a Session =="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"SQMScrewSession"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HRESULT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Create_Session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FAILED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)||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"create session error"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//Create a Document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"== Ceate a Document =="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CATDocumentServices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"Part"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FAILED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)||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"Create New Document error"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2;</w:t>
      </w:r>
    </w:p>
    <w:p w:rsidR="00024C2F" w:rsidRDefault="00024C2F" w:rsidP="00024C2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24C2F" w:rsidRDefault="00024C2F" w:rsidP="00024C2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//Save Document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"== Save Document =="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CATDocumentServices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SaveAs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(*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pFileName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Session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"== Delete Session =="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&lt;&lt;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24C2F" w:rsidRDefault="00024C2F" w:rsidP="00024C2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Delete_Session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psessionName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24C2F" w:rsidRDefault="00024C2F" w:rsidP="00024C2F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024C2F" w:rsidP="00311D7E"/>
    <w:p w:rsidR="00024C2F" w:rsidRDefault="00E44786" w:rsidP="00311D7E">
      <w:r>
        <w:t>//</w:t>
      </w:r>
      <w:r>
        <w:t>构建</w:t>
      </w:r>
      <w:r>
        <w:t>path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lastRenderedPageBreak/>
        <w:t>CATIBuildPath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*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=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NULL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;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rc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=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ispiSpecObject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-&gt;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QueryInterface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(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IID_CATIBuildPath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,(</w:t>
      </w:r>
      <w:r>
        <w:rPr>
          <w:rFonts w:ascii="黑体" w:eastAsia="黑体" w:hAnsi="Times New Roman" w:cs="Times New Roman"/>
          <w:noProof/>
          <w:color w:val="0000FF"/>
          <w:kern w:val="0"/>
          <w:sz w:val="20"/>
          <w:szCs w:val="20"/>
          <w:highlight w:val="lightGray"/>
        </w:rPr>
        <w:t>void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**) &amp;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);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CATPathElement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contextPath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=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_pEditor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-&gt;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GetUIActiveObject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();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CATPathElement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*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pPathElement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= 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NULL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;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color w:val="0000FF"/>
          <w:kern w:val="0"/>
          <w:sz w:val="20"/>
          <w:szCs w:val="20"/>
          <w:highlight w:val="lightGray"/>
        </w:rPr>
        <w:t>if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( !!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) {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rc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=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-&gt;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ExtractPathElement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(&amp;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contextPath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,&amp;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pPathElement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);</w:t>
      </w:r>
    </w:p>
    <w:p w:rsidR="00E44786" w:rsidRDefault="00E44786" w:rsidP="00E44786">
      <w:pPr>
        <w:autoSpaceDE w:val="0"/>
        <w:autoSpaceDN w:val="0"/>
        <w:adjustRightInd w:val="0"/>
        <w:jc w:val="left"/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</w:pP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-&gt;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Release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(); 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piBuildPath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 xml:space="preserve"> = </w:t>
      </w:r>
      <w:r>
        <w:rPr>
          <w:rFonts w:ascii="黑体" w:eastAsia="黑体" w:hAnsi="Times New Roman" w:cs="Times New Roman"/>
          <w:noProof/>
          <w:color w:val="050005"/>
          <w:kern w:val="0"/>
          <w:sz w:val="20"/>
          <w:szCs w:val="20"/>
          <w:highlight w:val="lightGray"/>
        </w:rPr>
        <w:t>NULL</w:t>
      </w:r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>;</w:t>
      </w:r>
    </w:p>
    <w:p w:rsidR="00E44786" w:rsidRDefault="00E44786" w:rsidP="00E44786">
      <w:r>
        <w:rPr>
          <w:rFonts w:ascii="黑体" w:eastAsia="黑体" w:hAnsi="Times New Roman" w:cs="Times New Roman"/>
          <w:noProof/>
          <w:kern w:val="0"/>
          <w:sz w:val="20"/>
          <w:szCs w:val="20"/>
          <w:highlight w:val="lightGray"/>
        </w:rPr>
        <w:tab/>
        <w:t>}</w:t>
      </w:r>
    </w:p>
    <w:sectPr w:rsidR="00E44786" w:rsidSect="0035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FBB" w:rsidRDefault="00CA4FBB" w:rsidP="00197F55">
      <w:r>
        <w:separator/>
      </w:r>
    </w:p>
  </w:endnote>
  <w:endnote w:type="continuationSeparator" w:id="0">
    <w:p w:rsidR="00CA4FBB" w:rsidRDefault="00CA4FBB" w:rsidP="00197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FBB" w:rsidRDefault="00CA4FBB" w:rsidP="00197F55">
      <w:r>
        <w:separator/>
      </w:r>
    </w:p>
  </w:footnote>
  <w:footnote w:type="continuationSeparator" w:id="0">
    <w:p w:rsidR="00CA4FBB" w:rsidRDefault="00CA4FBB" w:rsidP="00197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1D7E"/>
    <w:rsid w:val="00024C2F"/>
    <w:rsid w:val="00197F55"/>
    <w:rsid w:val="00206A43"/>
    <w:rsid w:val="002C24CB"/>
    <w:rsid w:val="00311D7E"/>
    <w:rsid w:val="003527C1"/>
    <w:rsid w:val="00357F0D"/>
    <w:rsid w:val="0066238B"/>
    <w:rsid w:val="0068288C"/>
    <w:rsid w:val="00696123"/>
    <w:rsid w:val="008636AD"/>
    <w:rsid w:val="00920813"/>
    <w:rsid w:val="00A36E51"/>
    <w:rsid w:val="00AA5F6C"/>
    <w:rsid w:val="00BC0F34"/>
    <w:rsid w:val="00CA4FBB"/>
    <w:rsid w:val="00E44786"/>
    <w:rsid w:val="00EE4140"/>
    <w:rsid w:val="00F2397F"/>
    <w:rsid w:val="00FB09E6"/>
    <w:rsid w:val="00F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2017-04-01T07:10:00Z</dcterms:created>
  <dcterms:modified xsi:type="dcterms:W3CDTF">2018-08-17T01:42:00Z</dcterms:modified>
</cp:coreProperties>
</file>