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8D" w:rsidRDefault="00B90C62">
      <w:pPr>
        <w:pStyle w:val="Heading1"/>
      </w:pPr>
      <w:r>
        <w:t>DevNet Roadshow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information"/>
      </w:tblPr>
      <w:tblGrid>
        <w:gridCol w:w="1260"/>
        <w:gridCol w:w="4501"/>
        <w:gridCol w:w="719"/>
        <w:gridCol w:w="4320"/>
      </w:tblGrid>
      <w:tr w:rsidR="00C3768D">
        <w:tc>
          <w:tcPr>
            <w:tcW w:w="583" w:type="pct"/>
          </w:tcPr>
          <w:p w:rsidR="00C3768D" w:rsidRDefault="00F44CB6">
            <w:r>
              <w:rPr>
                <w:rStyle w:val="Heading2Char"/>
              </w:rPr>
              <w:t>Instructor</w:t>
            </w:r>
          </w:p>
        </w:tc>
        <w:tc>
          <w:tcPr>
            <w:tcW w:w="2084" w:type="pct"/>
          </w:tcPr>
          <w:p w:rsidR="00C3768D" w:rsidRDefault="00B90C62" w:rsidP="00B90C62">
            <w:r>
              <w:t>Michael Pepe</w:t>
            </w:r>
          </w:p>
        </w:tc>
        <w:tc>
          <w:tcPr>
            <w:tcW w:w="333" w:type="pct"/>
          </w:tcPr>
          <w:p w:rsidR="00C3768D" w:rsidRDefault="00F44CB6">
            <w:r>
              <w:rPr>
                <w:rStyle w:val="Heading2Char"/>
              </w:rPr>
              <w:t>Phone</w:t>
            </w:r>
          </w:p>
        </w:tc>
        <w:tc>
          <w:tcPr>
            <w:tcW w:w="2000" w:type="pct"/>
          </w:tcPr>
          <w:p w:rsidR="00C3768D" w:rsidRDefault="00254567" w:rsidP="00254567">
            <w:r>
              <w:t>631-662-0027</w:t>
            </w:r>
          </w:p>
        </w:tc>
      </w:tr>
      <w:tr w:rsidR="00C3768D">
        <w:tc>
          <w:tcPr>
            <w:tcW w:w="583" w:type="pct"/>
          </w:tcPr>
          <w:p w:rsidR="00C3768D" w:rsidRDefault="00F44CB6">
            <w:r>
              <w:rPr>
                <w:rStyle w:val="Heading2Char"/>
              </w:rPr>
              <w:t>Office</w:t>
            </w:r>
          </w:p>
        </w:tc>
        <w:tc>
          <w:tcPr>
            <w:tcW w:w="2084" w:type="pct"/>
          </w:tcPr>
          <w:p w:rsidR="00C3768D" w:rsidRDefault="00A73EE4">
            <w:sdt>
              <w:sdtPr>
                <w:id w:val="-25103437"/>
                <w:placeholder>
                  <w:docPart w:val="E9EF5D83BAD3456FB505306D6406F870"/>
                </w:placeholder>
                <w:temporary/>
                <w:showingPlcHdr/>
              </w:sdtPr>
              <w:sdtEndPr/>
              <w:sdtContent>
                <w:r w:rsidR="00F44CB6">
                  <w:t>[Type your office location here]</w:t>
                </w:r>
              </w:sdtContent>
            </w:sdt>
          </w:p>
        </w:tc>
        <w:tc>
          <w:tcPr>
            <w:tcW w:w="333" w:type="pct"/>
          </w:tcPr>
          <w:p w:rsidR="00C3768D" w:rsidRDefault="00F44CB6">
            <w:r>
              <w:rPr>
                <w:rStyle w:val="Heading2Char"/>
              </w:rPr>
              <w:t>E-mail</w:t>
            </w:r>
          </w:p>
        </w:tc>
        <w:tc>
          <w:tcPr>
            <w:tcW w:w="2000" w:type="pct"/>
          </w:tcPr>
          <w:p w:rsidR="00C3768D" w:rsidRDefault="00254567" w:rsidP="00254567">
            <w:r>
              <w:t>Michael.Pepe@varizon.com</w:t>
            </w:r>
          </w:p>
        </w:tc>
      </w:tr>
      <w:tr w:rsidR="00C3768D">
        <w:tc>
          <w:tcPr>
            <w:tcW w:w="583" w:type="pct"/>
            <w:tcBorders>
              <w:bottom w:val="single" w:sz="12" w:space="0" w:color="2E74B5" w:themeColor="accent1" w:themeShade="BF"/>
            </w:tcBorders>
          </w:tcPr>
          <w:p w:rsidR="00C3768D" w:rsidRDefault="00F44CB6">
            <w:r>
              <w:rPr>
                <w:rStyle w:val="Heading2Char"/>
              </w:rPr>
              <w:t>Office Hours</w:t>
            </w:r>
          </w:p>
        </w:tc>
        <w:tc>
          <w:tcPr>
            <w:tcW w:w="2084" w:type="pct"/>
            <w:tcBorders>
              <w:bottom w:val="single" w:sz="12" w:space="0" w:color="2E74B5" w:themeColor="accent1" w:themeShade="BF"/>
            </w:tcBorders>
          </w:tcPr>
          <w:p w:rsidR="00C3768D" w:rsidRDefault="00A73EE4">
            <w:sdt>
              <w:sdtPr>
                <w:id w:val="-1231846733"/>
                <w:placeholder>
                  <w:docPart w:val="0BE833BE1A414E7FA861DD07AB4BE8A9"/>
                </w:placeholder>
                <w:temporary/>
                <w:showingPlcHdr/>
              </w:sdtPr>
              <w:sdtEndPr/>
              <w:sdtContent>
                <w:r w:rsidR="00F44CB6">
                  <w:t>[Type your office hours here]</w:t>
                </w:r>
              </w:sdtContent>
            </w:sdt>
          </w:p>
        </w:tc>
        <w:tc>
          <w:tcPr>
            <w:tcW w:w="333" w:type="pct"/>
            <w:tcBorders>
              <w:bottom w:val="single" w:sz="12" w:space="0" w:color="2E74B5" w:themeColor="accent1" w:themeShade="BF"/>
            </w:tcBorders>
          </w:tcPr>
          <w:p w:rsidR="00C3768D" w:rsidRDefault="00C3768D">
            <w:pPr>
              <w:pStyle w:val="Heading2"/>
            </w:pPr>
          </w:p>
        </w:tc>
        <w:tc>
          <w:tcPr>
            <w:tcW w:w="2000" w:type="pct"/>
            <w:tcBorders>
              <w:bottom w:val="single" w:sz="12" w:space="0" w:color="2E74B5" w:themeColor="accent1" w:themeShade="BF"/>
            </w:tcBorders>
          </w:tcPr>
          <w:p w:rsidR="00C3768D" w:rsidRDefault="00C3768D"/>
        </w:tc>
      </w:tr>
    </w:tbl>
    <w:p w:rsidR="00C3768D" w:rsidRDefault="008310A4">
      <w:pPr>
        <w:pStyle w:val="Heading3"/>
      </w:pPr>
      <w:r>
        <w:t>DevNet</w:t>
      </w:r>
      <w:r w:rsidR="00F44CB6">
        <w:t>:</w:t>
      </w:r>
    </w:p>
    <w:p w:rsidR="001F1DDC" w:rsidRDefault="001F1DDC" w:rsidP="001F1DDC">
      <w:proofErr w:type="gramStart"/>
      <w:r w:rsidRPr="001F1DDC">
        <w:rPr>
          <w:rStyle w:val="Heading2Char"/>
        </w:rPr>
        <w:t>Background</w:t>
      </w:r>
      <w:r w:rsidRPr="001F1DDC">
        <w:rPr>
          <w:rStyle w:val="Heading2Char"/>
          <w:rFonts w:ascii="Arial" w:hAnsi="Arial" w:cs="Arial"/>
        </w:rPr>
        <w:t>​</w:t>
      </w:r>
      <w:r w:rsidRPr="001F1DDC">
        <w:rPr>
          <w:rStyle w:val="Heading2Char"/>
        </w:rPr>
        <w:t>:</w:t>
      </w:r>
      <w:proofErr w:type="gramEnd"/>
      <w:r>
        <w:t xml:space="preserve"> Verizon</w:t>
      </w:r>
      <w:r>
        <w:rPr>
          <w:rFonts w:ascii="Century Gothic" w:hAnsi="Century Gothic" w:cs="Century Gothic"/>
        </w:rPr>
        <w:t>’</w:t>
      </w:r>
      <w:r>
        <w:t>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Enterprise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customers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become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increasingly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agile.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their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are rapidly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changing,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their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network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resources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must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shift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just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quickly.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DevOps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teams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are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built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 break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down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human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barrier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between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and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operations.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DevOps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tools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and solutions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are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offered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enable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those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teams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 xml:space="preserve">succeed.   </w:t>
      </w:r>
    </w:p>
    <w:p w:rsidR="001F1DDC" w:rsidRDefault="001F1DDC" w:rsidP="001F1DDC">
      <w:r>
        <w:t xml:space="preserve"> </w:t>
      </w:r>
      <w:proofErr w:type="gramStart"/>
      <w:r w:rsidRPr="001F1DDC">
        <w:rPr>
          <w:rStyle w:val="Heading2Char"/>
        </w:rPr>
        <w:t>Solution</w:t>
      </w:r>
      <w:r w:rsidRPr="001F1DDC">
        <w:rPr>
          <w:rStyle w:val="Heading2Char"/>
          <w:rFonts w:ascii="Arial" w:hAnsi="Arial" w:cs="Arial"/>
        </w:rPr>
        <w:t>​</w:t>
      </w:r>
      <w:r w:rsidRPr="001F1DDC">
        <w:rPr>
          <w:rStyle w:val="Heading2Char"/>
        </w:rPr>
        <w:t>:</w:t>
      </w:r>
      <w:proofErr w:type="gramEnd"/>
      <w:r>
        <w:t xml:space="preserve"> Verizon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DevNet: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connection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between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DevOps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tools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and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network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services.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 network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that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dynamically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reacts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demands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instantly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(without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learning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how networking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 xml:space="preserve">functions).  </w:t>
      </w:r>
    </w:p>
    <w:p w:rsidR="001F1DDC" w:rsidRDefault="001F1DDC" w:rsidP="001F1DDC">
      <w:r>
        <w:t xml:space="preserve"> DevNet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enables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deployment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drive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network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services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seamlessly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and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without human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interaction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or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delays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putting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control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of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deployment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back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 Developers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or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DevOps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 xml:space="preserve">team.  </w:t>
      </w:r>
    </w:p>
    <w:p w:rsidR="001F1DDC" w:rsidRDefault="001F1DDC" w:rsidP="001F1DDC">
      <w:r>
        <w:t xml:space="preserve"> </w:t>
      </w:r>
      <w:proofErr w:type="gramStart"/>
      <w:r w:rsidRPr="001F1DDC">
        <w:rPr>
          <w:rStyle w:val="Heading2Char"/>
        </w:rPr>
        <w:t>Story</w:t>
      </w:r>
      <w:r w:rsidRPr="001F1DDC">
        <w:rPr>
          <w:rStyle w:val="Heading2Char"/>
          <w:rFonts w:ascii="Arial" w:hAnsi="Arial" w:cs="Arial"/>
        </w:rPr>
        <w:t>​</w:t>
      </w:r>
      <w:r w:rsidRPr="001F1DDC">
        <w:rPr>
          <w:rStyle w:val="Heading2Char"/>
        </w:rPr>
        <w:t>:</w:t>
      </w:r>
      <w:proofErr w:type="gramEnd"/>
      <w:r>
        <w:t xml:space="preserve"> In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drive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stay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 w:rsidR="008310A4">
        <w:t>competitive</w:t>
      </w:r>
      <w:r>
        <w:t>,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enterprises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are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forced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constantly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enhance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their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applications and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services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rapid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pace.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moved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more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Agile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development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methodology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 increase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speed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while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maintaining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quality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of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 xml:space="preserve">application.  </w:t>
      </w:r>
    </w:p>
    <w:p w:rsidR="001F1DDC" w:rsidRDefault="001F1DDC" w:rsidP="001F1DDC">
      <w:r>
        <w:t xml:space="preserve"> While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in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past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new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were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deployed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rate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which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allowed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manual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network configuration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and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re-configuration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keep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up,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with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new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proofErr w:type="gramStart"/>
      <w:r>
        <w:t>Agile</w:t>
      </w:r>
      <w:proofErr w:type="gramEnd"/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methods,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continuous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delivery and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continuous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deployment,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network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configuration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has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lagged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behind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slowing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down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agility promised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 xml:space="preserve">DevOps.  </w:t>
      </w:r>
    </w:p>
    <w:p w:rsidR="001F1DDC" w:rsidRDefault="001F1DDC" w:rsidP="001F1DDC">
      <w:r>
        <w:t xml:space="preserve"> 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fully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enable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this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rapid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enhancement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applications,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network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monitoring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and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policy requirements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associated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directly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with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themselves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and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not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as an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afterthought.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This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is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rPr>
          <w:rFonts w:ascii="Century Gothic" w:hAnsi="Century Gothic" w:cs="Century Gothic"/>
        </w:rPr>
        <w:t>‘</w:t>
      </w:r>
      <w:r>
        <w:t>shift-left</w:t>
      </w:r>
      <w:r>
        <w:rPr>
          <w:rFonts w:ascii="Century Gothic" w:hAnsi="Century Gothic" w:cs="Century Gothic"/>
        </w:rPr>
        <w:t>’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of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network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configuration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into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development cycle.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Once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requirements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have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been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bound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application,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​​</w:t>
      </w:r>
      <w:r>
        <w:t xml:space="preserve"> </w:t>
      </w:r>
      <w:r>
        <w:rPr>
          <w:rFonts w:ascii="Arial" w:hAnsi="Arial" w:cs="Arial"/>
        </w:rPr>
        <w:t>​</w:t>
      </w:r>
      <w:r>
        <w:t>network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monitoring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and policy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changes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are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no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longer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required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managed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manually.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They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can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be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automated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in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the DevOps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pipeline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just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like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change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to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application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architecture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>or</w:t>
      </w:r>
      <w:r>
        <w:rPr>
          <w:rFonts w:ascii="Arial" w:hAnsi="Arial" w:cs="Arial"/>
        </w:rPr>
        <w:t>​</w:t>
      </w:r>
      <w:r>
        <w:t xml:space="preserve"> </w:t>
      </w:r>
      <w:r>
        <w:rPr>
          <w:rFonts w:ascii="Arial" w:hAnsi="Arial" w:cs="Arial"/>
        </w:rPr>
        <w:t>​</w:t>
      </w:r>
      <w:r>
        <w:t xml:space="preserve">code.  </w:t>
      </w:r>
    </w:p>
    <w:p w:rsidR="0083712B" w:rsidRDefault="0083712B" w:rsidP="0083712B">
      <w:pPr>
        <w:pStyle w:val="Heading3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Goals:</w:t>
      </w:r>
    </w:p>
    <w:p w:rsidR="0083712B" w:rsidRDefault="0083712B" w:rsidP="0083712B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  <w:rPr>
          <w:rFonts w:eastAsiaTheme="minorHAnsi"/>
          <w:sz w:val="22"/>
          <w:szCs w:val="22"/>
        </w:rPr>
      </w:pPr>
      <w:r>
        <w:t>Increase SAs Application IQ – By talking about application economy</w:t>
      </w:r>
    </w:p>
    <w:p w:rsidR="0083712B" w:rsidRDefault="0083712B" w:rsidP="0083712B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</w:pPr>
      <w:r>
        <w:t>Walk-Through Customer Application Factory</w:t>
      </w:r>
    </w:p>
    <w:p w:rsidR="0083712B" w:rsidRDefault="0083712B" w:rsidP="0083712B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</w:pPr>
      <w:r>
        <w:t>Glue VZ Solutions to the Application Factory</w:t>
      </w:r>
    </w:p>
    <w:p w:rsidR="0083712B" w:rsidRDefault="0083712B" w:rsidP="0083712B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</w:pPr>
      <w:r>
        <w:t>Create Real World Use Cases with VZ Partner Eco-System</w:t>
      </w:r>
    </w:p>
    <w:p w:rsidR="0083712B" w:rsidRDefault="0083712B" w:rsidP="0083712B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</w:pPr>
      <w:r>
        <w:t>Role play with customers environments</w:t>
      </w:r>
    </w:p>
    <w:p w:rsidR="00C3768D" w:rsidRDefault="00F44CB6">
      <w:pPr>
        <w:pStyle w:val="Heading3"/>
      </w:pPr>
      <w:r>
        <w:t>Requirements:</w:t>
      </w:r>
    </w:p>
    <w:p w:rsidR="00C3768D" w:rsidRDefault="00B90C62">
      <w:r>
        <w:t xml:space="preserve">Online </w:t>
      </w:r>
      <w:proofErr w:type="gramStart"/>
      <w:r>
        <w:t>Video’s</w:t>
      </w:r>
      <w:r w:rsidR="000F1D29">
        <w:t xml:space="preserve"> </w:t>
      </w:r>
      <w:r>
        <w:t>?</w:t>
      </w:r>
      <w:proofErr w:type="gramEnd"/>
    </w:p>
    <w:p w:rsidR="00C3768D" w:rsidRDefault="00F44CB6">
      <w:pPr>
        <w:pStyle w:val="Heading3"/>
      </w:pPr>
      <w:r>
        <w:t>Resources:</w:t>
      </w:r>
    </w:p>
    <w:p w:rsidR="00B90C62" w:rsidRDefault="00B90C62">
      <w:r>
        <w:t>Laptop</w:t>
      </w:r>
      <w:r w:rsidR="00427DE0">
        <w:t xml:space="preserve"> -- </w:t>
      </w:r>
      <w:bookmarkStart w:id="0" w:name="_GoBack"/>
      <w:bookmarkEnd w:id="0"/>
      <w:r>
        <w:t xml:space="preserve">Hands </w:t>
      </w:r>
      <w:r w:rsidR="00427DE0">
        <w:t>on</w:t>
      </w:r>
      <w:r>
        <w:t xml:space="preserve"> Labs</w:t>
      </w:r>
    </w:p>
    <w:p w:rsidR="00C3768D" w:rsidRDefault="00F44CB6">
      <w:pPr>
        <w:pStyle w:val="Heading3"/>
      </w:pPr>
      <w:r>
        <w:t>Evaluation:</w:t>
      </w:r>
    </w:p>
    <w:p w:rsidR="00C3768D" w:rsidRDefault="00B90C62">
      <w:r>
        <w:t>Role Play Certification</w:t>
      </w:r>
    </w:p>
    <w:p w:rsidR="00C3768D" w:rsidRDefault="00F44CB6">
      <w:pPr>
        <w:pStyle w:val="Heading3"/>
      </w:pPr>
      <w:r>
        <w:lastRenderedPageBreak/>
        <w:t>Course Schedule:</w:t>
      </w:r>
    </w:p>
    <w:tbl>
      <w:tblPr>
        <w:tblStyle w:val="GridTable1Light-Accent1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chedule"/>
      </w:tblPr>
      <w:tblGrid>
        <w:gridCol w:w="1530"/>
        <w:gridCol w:w="6300"/>
        <w:gridCol w:w="2970"/>
      </w:tblGrid>
      <w:tr w:rsidR="00C3768D" w:rsidTr="005B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6774C6">
            <w:pPr>
              <w:spacing w:line="276" w:lineRule="auto"/>
            </w:pPr>
            <w:r>
              <w:t>Hour</w:t>
            </w:r>
          </w:p>
        </w:tc>
        <w:tc>
          <w:tcPr>
            <w:tcW w:w="6300" w:type="dxa"/>
          </w:tcPr>
          <w:p w:rsidR="00C3768D" w:rsidRDefault="00F44C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2970" w:type="dxa"/>
          </w:tcPr>
          <w:p w:rsidR="00C3768D" w:rsidRDefault="00F44C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Reading</w:t>
            </w: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0F1D29" w:rsidRDefault="000F1D29" w:rsidP="000F1D29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SDLC 101: The basic stages of the Software Development Lifecycle and the related challenges our customers face.</w:t>
            </w:r>
          </w:p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C3768D" w:rsidRDefault="000F1D29" w:rsidP="000F1D2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D29">
              <w:rPr>
                <w:rFonts w:eastAsia="Times New Roman"/>
              </w:rPr>
              <w:t>CI 101: Agile Development &amp; Continuous Integration</w:t>
            </w: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C3768D" w:rsidRDefault="000F1D29" w:rsidP="000F1D2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D29">
              <w:rPr>
                <w:rFonts w:eastAsia="Times New Roman"/>
              </w:rPr>
              <w:t>DevOps 101: A three-part look at introducing DevOps, the Four Quadrants of DevOps Maturity and mapping the customer journey.</w:t>
            </w: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68D" w:rsidTr="005B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3768D" w:rsidRDefault="00C3768D">
            <w:pPr>
              <w:spacing w:line="276" w:lineRule="auto"/>
            </w:pPr>
          </w:p>
        </w:tc>
        <w:tc>
          <w:tcPr>
            <w:tcW w:w="630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C3768D" w:rsidRDefault="00C376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768D" w:rsidRDefault="00F44CB6">
      <w:pPr>
        <w:pStyle w:val="Heading3"/>
      </w:pPr>
      <w:r>
        <w:t>Examinations:</w:t>
      </w:r>
    </w:p>
    <w:p w:rsidR="00C3768D" w:rsidRDefault="00DD78BF">
      <w:r>
        <w:t xml:space="preserve">Between </w:t>
      </w:r>
      <w:r w:rsidR="000A7F25">
        <w:t>topics</w:t>
      </w:r>
      <w:r>
        <w:t xml:space="preserve"> answer a few questions</w:t>
      </w:r>
    </w:p>
    <w:p w:rsidR="00DD78BF" w:rsidRDefault="00DD78BF">
      <w:r>
        <w:t>Role Play</w:t>
      </w:r>
    </w:p>
    <w:sectPr w:rsidR="00DD78BF">
      <w:footerReference w:type="default" r:id="rId10"/>
      <w:pgSz w:w="12240" w:h="15840"/>
      <w:pgMar w:top="1080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EE4" w:rsidRDefault="00A73EE4">
      <w:pPr>
        <w:spacing w:before="0" w:after="0" w:line="240" w:lineRule="auto"/>
      </w:pPr>
      <w:r>
        <w:separator/>
      </w:r>
    </w:p>
  </w:endnote>
  <w:endnote w:type="continuationSeparator" w:id="0">
    <w:p w:rsidR="00A73EE4" w:rsidRDefault="00A73E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68D" w:rsidRDefault="00F44CB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F1DD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EE4" w:rsidRDefault="00A73EE4">
      <w:pPr>
        <w:spacing w:before="0" w:after="0" w:line="240" w:lineRule="auto"/>
      </w:pPr>
      <w:r>
        <w:separator/>
      </w:r>
    </w:p>
  </w:footnote>
  <w:footnote w:type="continuationSeparator" w:id="0">
    <w:p w:rsidR="00A73EE4" w:rsidRDefault="00A73EE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2A33"/>
    <w:multiLevelType w:val="multilevel"/>
    <w:tmpl w:val="56B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0475D"/>
    <w:multiLevelType w:val="hybridMultilevel"/>
    <w:tmpl w:val="E054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F6DD3"/>
    <w:multiLevelType w:val="hybridMultilevel"/>
    <w:tmpl w:val="170A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62"/>
    <w:rsid w:val="0002539C"/>
    <w:rsid w:val="000A7F25"/>
    <w:rsid w:val="000F1D29"/>
    <w:rsid w:val="001F1DDC"/>
    <w:rsid w:val="00254567"/>
    <w:rsid w:val="00427DE0"/>
    <w:rsid w:val="005B0D07"/>
    <w:rsid w:val="006774C6"/>
    <w:rsid w:val="008310A4"/>
    <w:rsid w:val="008340A5"/>
    <w:rsid w:val="0083712B"/>
    <w:rsid w:val="00A73EE4"/>
    <w:rsid w:val="00B90C62"/>
    <w:rsid w:val="00C3768D"/>
    <w:rsid w:val="00DD78BF"/>
    <w:rsid w:val="00F4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0" w:after="40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18"/>
      <w:szCs w:val="18"/>
    </w:r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  <w:spacing w:val="60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  <w:spacing w:val="60"/>
      <w:sz w:val="18"/>
      <w:szCs w:val="18"/>
    </w:r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bottom w:val="single" w:sz="4" w:space="0" w:color="BDD6EE" w:themeColor="accent1" w:themeTint="66"/>
        <w:insideH w:val="single" w:sz="4" w:space="0" w:color="BDD6EE" w:themeColor="accent1" w:themeTint="66"/>
      </w:tblBorders>
    </w:tblPr>
    <w:tblStylePr w:type="firstRow">
      <w:rPr>
        <w:b/>
        <w:bCs/>
        <w:color w:val="2E74B5" w:themeColor="accent1" w:themeShade="BF"/>
      </w:rPr>
      <w:tblPr/>
      <w:tcPr>
        <w:tcBorders>
          <w:bottom w:val="single" w:sz="12" w:space="0" w:color="2E74B5" w:themeColor="accent1" w:themeShade="BF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0C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0F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etcy\Documents\Michelle%20Schmid\DevNet%20Roadshow\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EF5D83BAD3456FB505306D6406F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80AFA-3EB4-4E66-827F-1E9E3054328D}"/>
      </w:docPartPr>
      <w:docPartBody>
        <w:p w:rsidR="008F1664" w:rsidRDefault="00740CFB">
          <w:pPr>
            <w:pStyle w:val="E9EF5D83BAD3456FB505306D6406F870"/>
          </w:pPr>
          <w:r>
            <w:t>[Type your office location here]</w:t>
          </w:r>
        </w:p>
      </w:docPartBody>
    </w:docPart>
    <w:docPart>
      <w:docPartPr>
        <w:name w:val="0BE833BE1A414E7FA861DD07AB4B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2140-4455-4E84-8B52-249F8F30FC45}"/>
      </w:docPartPr>
      <w:docPartBody>
        <w:p w:rsidR="008F1664" w:rsidRDefault="00740CFB">
          <w:pPr>
            <w:pStyle w:val="0BE833BE1A414E7FA861DD07AB4BE8A9"/>
          </w:pPr>
          <w:r>
            <w:t>[Type your office hours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FB"/>
    <w:rsid w:val="001D38E3"/>
    <w:rsid w:val="00740CFB"/>
    <w:rsid w:val="008F1664"/>
    <w:rsid w:val="00F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096CCFDD04588B19E2F58C66F9035">
    <w:name w:val="F47096CCFDD04588B19E2F58C66F9035"/>
  </w:style>
  <w:style w:type="paragraph" w:customStyle="1" w:styleId="786D0942C5B34BAC92D1E970BE8F4422">
    <w:name w:val="786D0942C5B34BAC92D1E970BE8F4422"/>
  </w:style>
  <w:style w:type="paragraph" w:customStyle="1" w:styleId="5974EF6DFA3C4FCBAB3169B59D49D1D8">
    <w:name w:val="5974EF6DFA3C4FCBAB3169B59D49D1D8"/>
  </w:style>
  <w:style w:type="paragraph" w:customStyle="1" w:styleId="E9EF5D83BAD3456FB505306D6406F870">
    <w:name w:val="E9EF5D83BAD3456FB505306D6406F870"/>
  </w:style>
  <w:style w:type="paragraph" w:customStyle="1" w:styleId="0FA19F2A44B143858A7EDFDBD12715C8">
    <w:name w:val="0FA19F2A44B143858A7EDFDBD12715C8"/>
  </w:style>
  <w:style w:type="paragraph" w:customStyle="1" w:styleId="0BE833BE1A414E7FA861DD07AB4BE8A9">
    <w:name w:val="0BE833BE1A414E7FA861DD07AB4BE8A9"/>
  </w:style>
  <w:style w:type="paragraph" w:customStyle="1" w:styleId="A01F7370A71A433FB422470AAADC0AC4">
    <w:name w:val="A01F7370A71A433FB422470AAADC0AC4"/>
  </w:style>
  <w:style w:type="paragraph" w:customStyle="1" w:styleId="5CEC4E570591428B8145D0960D0311D3">
    <w:name w:val="5CEC4E570591428B8145D0960D0311D3"/>
  </w:style>
  <w:style w:type="paragraph" w:customStyle="1" w:styleId="88F16ED6725B40018BC3528F5F4F416F">
    <w:name w:val="88F16ED6725B40018BC3528F5F4F416F"/>
  </w:style>
  <w:style w:type="paragraph" w:customStyle="1" w:styleId="EF8B80FBAC2649B0AFBA73DD03FB8C82">
    <w:name w:val="EF8B80FBAC2649B0AFBA73DD03FB8C82"/>
  </w:style>
  <w:style w:type="paragraph" w:customStyle="1" w:styleId="05691EF6ABE740888F128581DBEDF789">
    <w:name w:val="05691EF6ABE740888F128581DBEDF789"/>
  </w:style>
  <w:style w:type="paragraph" w:customStyle="1" w:styleId="88B6475AE44A437680271F34826B3409">
    <w:name w:val="88B6475AE44A437680271F34826B3409"/>
  </w:style>
  <w:style w:type="paragraph" w:customStyle="1" w:styleId="C04068044EB741C58E1C5368CFFC8B11">
    <w:name w:val="C04068044EB741C58E1C5368CFFC8B11"/>
  </w:style>
  <w:style w:type="paragraph" w:customStyle="1" w:styleId="6926496018784F62AD8837F2BF2D10B1">
    <w:name w:val="6926496018784F62AD8837F2BF2D10B1"/>
  </w:style>
  <w:style w:type="paragraph" w:customStyle="1" w:styleId="585C5ACFC62B46C39E6FC4B9AA6EAED1">
    <w:name w:val="585C5ACFC62B46C39E6FC4B9AA6EA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yllab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875004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2013-01-07T04:52:00+00:00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1668099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TP103992077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9E58E19-028F-4089-BA52-875B40CF99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793B8-8055-438D-AE06-1C5F41ABF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B2BC70-CBCC-4FE8-9AF2-D95E56F577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2017-12-30T15:20:00Z</dcterms:created>
  <dcterms:modified xsi:type="dcterms:W3CDTF">2017-12-30T15:26:00Z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