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1EDC5" w14:textId="21B79D72" w:rsidR="0007275E" w:rsidRDefault="009C090C">
      <w:r w:rsidRPr="009C090C">
        <w:rPr>
          <w:highlight w:val="yellow"/>
        </w:rPr>
        <w:t>3.dia</w:t>
      </w:r>
    </w:p>
    <w:p w14:paraId="31B33BF1" w14:textId="77777777" w:rsidR="009C090C" w:rsidRDefault="009C090C" w:rsidP="009C090C">
      <w:pPr>
        <w:pStyle w:val="NormlWeb"/>
        <w:spacing w:before="0" w:beforeAutospacing="0" w:after="0" w:afterAutospacing="0"/>
      </w:pPr>
      <w:r>
        <w:rPr>
          <w:rFonts w:asciiTheme="minorHAnsi" w:eastAsiaTheme="minorEastAsia" w:hAnsi="Calibri" w:cstheme="minorBidi"/>
          <w:color w:val="000000" w:themeColor="text1"/>
          <w:kern w:val="24"/>
        </w:rPr>
        <w:t>GERGŐ kezd Sopronnal</w:t>
      </w:r>
    </w:p>
    <w:p w14:paraId="0F0E239C" w14:textId="77777777" w:rsidR="009C090C" w:rsidRDefault="009C090C"/>
    <w:p w14:paraId="0E5E08DD" w14:textId="25C8CA86" w:rsidR="009C090C" w:rsidRDefault="00060123">
      <w:r>
        <w:t>A soproni telephelyen van a cég raktára.</w:t>
      </w:r>
    </w:p>
    <w:p w14:paraId="725727FC" w14:textId="7A4E7DF7" w:rsidR="00060123" w:rsidRDefault="00060123">
      <w:r>
        <w:t>Itt üzemel a Linux szerver, ami biztosítja a belső intranetes oldal elérését.</w:t>
      </w:r>
    </w:p>
    <w:p w14:paraId="229D8244" w14:textId="247BBA50" w:rsidR="00060123" w:rsidRDefault="00060123">
      <w:r>
        <w:t>A hálózatban</w:t>
      </w:r>
      <w:r w:rsidR="00ED1683">
        <w:t xml:space="preserve"> 3 </w:t>
      </w:r>
      <w:proofErr w:type="spellStart"/>
      <w:r w:rsidR="00ED1683">
        <w:t>vlan</w:t>
      </w:r>
      <w:proofErr w:type="spellEnd"/>
      <w:r w:rsidR="00ED1683">
        <w:t xml:space="preserve"> </w:t>
      </w:r>
      <w:proofErr w:type="gramStart"/>
      <w:r w:rsidR="00ED1683">
        <w:t>található,  2</w:t>
      </w:r>
      <w:proofErr w:type="gramEnd"/>
      <w:r w:rsidR="00ED1683">
        <w:t xml:space="preserve"> db 3650-24ps </w:t>
      </w:r>
      <w:proofErr w:type="spellStart"/>
      <w:r w:rsidR="00ED1683">
        <w:t>multilayer</w:t>
      </w:r>
      <w:proofErr w:type="spellEnd"/>
      <w:r w:rsidR="00ED1683">
        <w:t xml:space="preserve"> </w:t>
      </w:r>
      <w:proofErr w:type="spellStart"/>
      <w:r w:rsidR="00ED1683">
        <w:t>switch</w:t>
      </w:r>
      <w:proofErr w:type="spellEnd"/>
      <w:r w:rsidR="00ED1683">
        <w:t xml:space="preserve">, 2 db 2960-24tt </w:t>
      </w:r>
      <w:proofErr w:type="spellStart"/>
      <w:r w:rsidR="00ED1683">
        <w:t>switch</w:t>
      </w:r>
      <w:proofErr w:type="spellEnd"/>
      <w:r w:rsidR="00ED1683">
        <w:t xml:space="preserve">, 3 db 2911 router, 1  db </w:t>
      </w:r>
      <w:proofErr w:type="spellStart"/>
      <w:r w:rsidR="00ED1683">
        <w:t>wrt</w:t>
      </w:r>
      <w:proofErr w:type="spellEnd"/>
      <w:r w:rsidR="00ED1683">
        <w:t xml:space="preserve"> 300n </w:t>
      </w:r>
      <w:proofErr w:type="spellStart"/>
      <w:r w:rsidR="00ED1683">
        <w:t>wireless</w:t>
      </w:r>
      <w:proofErr w:type="spellEnd"/>
      <w:r w:rsidR="00ED1683">
        <w:t xml:space="preserve"> router, 6 db pc, és 2 db laptop.</w:t>
      </w:r>
    </w:p>
    <w:p w14:paraId="6203AA8B" w14:textId="389D5A1D" w:rsidR="00ED1683" w:rsidRDefault="00ED1683">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w:t>
      </w:r>
      <w:proofErr w:type="spellStart"/>
      <w:r>
        <w:t>címekt</w:t>
      </w:r>
      <w:proofErr w:type="spellEnd"/>
      <w:r>
        <w:t xml:space="preserve">. A többi eszköz statikus </w:t>
      </w:r>
      <w:proofErr w:type="spellStart"/>
      <w:r>
        <w:t>ip</w:t>
      </w:r>
      <w:proofErr w:type="spellEnd"/>
      <w:r>
        <w:t xml:space="preserve"> címet kapott az egyszerűbb hibamenedzselés miatt.</w:t>
      </w:r>
    </w:p>
    <w:p w14:paraId="76E9D8F8" w14:textId="67AC9A84" w:rsidR="009C090C" w:rsidRDefault="009C090C">
      <w:r w:rsidRPr="009C090C">
        <w:rPr>
          <w:highlight w:val="yellow"/>
        </w:rPr>
        <w:t>5.dia</w:t>
      </w:r>
    </w:p>
    <w:p w14:paraId="0DD6E2B9" w14:textId="575801C8" w:rsidR="009C090C" w:rsidRDefault="009C090C">
      <w:r w:rsidRPr="009C090C">
        <w:t>Hálózati logikai struktúrája</w:t>
      </w:r>
    </w:p>
    <w:p w14:paraId="08B029C6" w14:textId="77777777" w:rsidR="00E9083C" w:rsidRDefault="00E9083C"/>
    <w:p w14:paraId="7B4CF481" w14:textId="77777777" w:rsidR="00E9083C" w:rsidRDefault="00E9083C" w:rsidP="00E9083C">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524CF53E" w14:textId="77777777" w:rsidR="00E9083C" w:rsidRDefault="00E9083C" w:rsidP="00E9083C">
      <w:pPr>
        <w:pStyle w:val="NormlWeb"/>
      </w:pPr>
      <w:r>
        <w:t>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számára. Ez a szegmentáció jobb irányítást és biztonságot tesz lehetővé, mivel minden VLAN-</w:t>
      </w:r>
      <w:proofErr w:type="spellStart"/>
      <w:r>
        <w:t>ra</w:t>
      </w:r>
      <w:proofErr w:type="spellEnd"/>
      <w:r>
        <w:t xml:space="preserve"> specifikus szabályok és hozzáférési ellenőrzések alkalmazhatók.</w:t>
      </w:r>
    </w:p>
    <w:p w14:paraId="7599C880" w14:textId="77777777" w:rsidR="00060123" w:rsidRDefault="00060123" w:rsidP="00060123">
      <w:r>
        <w:t>Sopron 3 db</w:t>
      </w:r>
    </w:p>
    <w:p w14:paraId="27ADC5D8" w14:textId="77777777" w:rsidR="00060123" w:rsidRDefault="00060123" w:rsidP="00060123">
      <w:r>
        <w:t>Győr 5 db</w:t>
      </w:r>
    </w:p>
    <w:p w14:paraId="508BC64F" w14:textId="77777777" w:rsidR="00060123" w:rsidRDefault="00060123" w:rsidP="00060123">
      <w:r>
        <w:t xml:space="preserve">Pozsony 4 db </w:t>
      </w:r>
    </w:p>
    <w:p w14:paraId="3CAB8A62" w14:textId="77777777" w:rsidR="00E9083C" w:rsidRDefault="00E9083C"/>
    <w:p w14:paraId="62B02127" w14:textId="77777777" w:rsidR="009C090C" w:rsidRDefault="009C090C"/>
    <w:p w14:paraId="5DD60FC6" w14:textId="08A1E81F" w:rsidR="009C090C" w:rsidRDefault="009C090C">
      <w:r w:rsidRPr="009C090C">
        <w:rPr>
          <w:highlight w:val="yellow"/>
        </w:rPr>
        <w:t>10. dia</w:t>
      </w:r>
    </w:p>
    <w:p w14:paraId="785737D2" w14:textId="77777777" w:rsidR="009C090C" w:rsidRPr="009C090C" w:rsidRDefault="009C090C" w:rsidP="009C090C"/>
    <w:p w14:paraId="011266BF" w14:textId="77777777" w:rsidR="00E9083C" w:rsidRDefault="00E9083C" w:rsidP="009C090C"/>
    <w:p w14:paraId="3140CDD2" w14:textId="77777777" w:rsidR="00E9083C" w:rsidRPr="00E9083C" w:rsidRDefault="00E9083C" w:rsidP="00E9083C">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rsidRPr="00E9083C">
        <w:rPr>
          <w:rFonts w:ascii="Times New Roman" w:eastAsia="Times New Roman" w:hAnsi="Times New Roman" w:cs="Times New Roman"/>
          <w:b/>
          <w:bCs/>
          <w:kern w:val="0"/>
          <w:sz w:val="27"/>
          <w:szCs w:val="27"/>
          <w:lang w:eastAsia="hu-HU"/>
          <w14:ligatures w14:val="none"/>
        </w:rPr>
        <w:t>Virtuális magánhálózat (VPN)</w:t>
      </w:r>
    </w:p>
    <w:p w14:paraId="1E24BE65" w14:textId="5B137AF4"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2A8D8A6" w14:textId="77777777" w:rsidR="00E9083C" w:rsidRPr="00E9083C" w:rsidRDefault="00E9083C" w:rsidP="00E9083C">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lastRenderedPageBreak/>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2DD81062" w14:textId="77777777" w:rsidR="00060123" w:rsidRPr="009C090C" w:rsidRDefault="00060123" w:rsidP="00060123">
      <w:r w:rsidRPr="009C090C">
        <w:t>Belső szabályzat alapján a soproni és a pozsonyi szerver között biztonságosabb VPN kapcsolat lett kialakítva.</w:t>
      </w:r>
    </w:p>
    <w:p w14:paraId="7995C94C" w14:textId="77777777" w:rsidR="00060123" w:rsidRDefault="00060123" w:rsidP="00060123">
      <w:r w:rsidRPr="009C090C">
        <w:t>A leadott vizsgaremek tartalmaz egy vid</w:t>
      </w:r>
      <w:r>
        <w:t>e</w:t>
      </w:r>
      <w:r w:rsidRPr="009C090C">
        <w:t xml:space="preserve">ót a működéséről az idő rövidsége miatt nem kívánjuk ezt </w:t>
      </w:r>
      <w:proofErr w:type="spellStart"/>
      <w:r>
        <w:t>most</w:t>
      </w:r>
      <w:r w:rsidRPr="009C090C">
        <w:t>levetíteni</w:t>
      </w:r>
      <w:proofErr w:type="spellEnd"/>
      <w:r w:rsidRPr="009C090C">
        <w:t>.</w:t>
      </w:r>
    </w:p>
    <w:p w14:paraId="2045652B" w14:textId="1224A30F" w:rsidR="00E9083C" w:rsidRDefault="00E9083C" w:rsidP="009C090C"/>
    <w:p w14:paraId="393AA21C" w14:textId="77777777" w:rsidR="00060123" w:rsidRDefault="00060123" w:rsidP="00060123">
      <w:proofErr w:type="spellStart"/>
      <w:r>
        <w:t>vpn</w:t>
      </w:r>
      <w:proofErr w:type="spellEnd"/>
    </w:p>
    <w:p w14:paraId="1969EC9B" w14:textId="77777777" w:rsidR="00060123" w:rsidRDefault="00060123" w:rsidP="00060123"/>
    <w:p w14:paraId="0FA6C762" w14:textId="77777777" w:rsidR="00060123" w:rsidRDefault="00060123" w:rsidP="00060123"/>
    <w:p w14:paraId="0C3BC29C" w14:textId="77777777" w:rsidR="00060123" w:rsidRPr="009C090C" w:rsidRDefault="00060123" w:rsidP="00060123">
      <w:r w:rsidRPr="009C090C">
        <w:t xml:space="preserve">AES 256-bites titkosítás </w:t>
      </w:r>
    </w:p>
    <w:p w14:paraId="6BA5A380" w14:textId="77777777" w:rsidR="00060123" w:rsidRPr="009C090C" w:rsidRDefault="00060123" w:rsidP="00060123">
      <w:proofErr w:type="spellStart"/>
      <w:r w:rsidRPr="009C090C">
        <w:t>IPsec</w:t>
      </w:r>
      <w:proofErr w:type="spellEnd"/>
      <w:r w:rsidRPr="009C090C">
        <w:t xml:space="preserve"> és ISAKMP </w:t>
      </w:r>
    </w:p>
    <w:p w14:paraId="4C7E549E" w14:textId="77777777" w:rsidR="00060123" w:rsidRPr="009C090C" w:rsidRDefault="00060123" w:rsidP="00060123"/>
    <w:p w14:paraId="258119A0" w14:textId="77777777" w:rsidR="00060123" w:rsidRPr="009C090C" w:rsidRDefault="00060123" w:rsidP="00060123">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2B9048C2" w14:textId="77777777" w:rsidR="00E9083C" w:rsidRDefault="00E9083C" w:rsidP="009C090C"/>
    <w:p w14:paraId="64893D3F" w14:textId="77777777" w:rsidR="009C090C" w:rsidRDefault="009C090C" w:rsidP="009C090C"/>
    <w:p w14:paraId="0799E624" w14:textId="72FA28C8" w:rsidR="009C090C" w:rsidRDefault="009C090C" w:rsidP="009C090C">
      <w:r w:rsidRPr="009C090C">
        <w:rPr>
          <w:highlight w:val="yellow"/>
        </w:rPr>
        <w:t>11.dia</w:t>
      </w:r>
    </w:p>
    <w:p w14:paraId="724D9DB0" w14:textId="77777777" w:rsidR="00E9083C" w:rsidRDefault="00E9083C" w:rsidP="00E9083C">
      <w:pPr>
        <w:pStyle w:val="Cmsor3"/>
      </w:pPr>
      <w:r>
        <w:t>Tűzfal</w:t>
      </w:r>
    </w:p>
    <w:p w14:paraId="26A7512A" w14:textId="77777777" w:rsidR="00E9083C" w:rsidRDefault="00E9083C" w:rsidP="00E9083C">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430AA5A9" w14:textId="3EF50227" w:rsidR="00060123" w:rsidRDefault="00E9083C" w:rsidP="00060123">
      <w:r>
        <w:t>A Szálkapari Zrt.-nél a tűzfal</w:t>
      </w:r>
      <w:r>
        <w:t xml:space="preserve"> </w:t>
      </w:r>
      <w:r w:rsidR="00060123">
        <w:t xml:space="preserve">egy 5506-X </w:t>
      </w:r>
      <w:r w:rsidR="00060123" w:rsidRPr="009C090C">
        <w:t>ASA</w:t>
      </w:r>
      <w:r w:rsidR="00060123">
        <w:t>1 egy típusú készülékkel lett megvalósítva.</w:t>
      </w:r>
      <w:r w:rsidR="00060123" w:rsidRPr="009C090C">
        <w:t xml:space="preserve"> (</w:t>
      </w:r>
      <w:proofErr w:type="spellStart"/>
      <w:r w:rsidR="00060123" w:rsidRPr="009C090C">
        <w:t>Adaptive</w:t>
      </w:r>
      <w:proofErr w:type="spellEnd"/>
      <w:r w:rsidR="00060123" w:rsidRPr="009C090C">
        <w:t xml:space="preserve"> </w:t>
      </w:r>
      <w:proofErr w:type="spellStart"/>
      <w:r w:rsidR="00060123" w:rsidRPr="009C090C">
        <w:t>Security</w:t>
      </w:r>
      <w:proofErr w:type="spellEnd"/>
      <w:r w:rsidR="00060123" w:rsidRPr="009C090C">
        <w:t xml:space="preserve"> </w:t>
      </w:r>
      <w:proofErr w:type="spellStart"/>
      <w:r w:rsidR="00060123" w:rsidRPr="009C090C">
        <w:t>Appliance</w:t>
      </w:r>
      <w:proofErr w:type="spellEnd"/>
      <w:proofErr w:type="gramStart"/>
      <w:r w:rsidR="00060123" w:rsidRPr="009C090C">
        <w:t xml:space="preserve">) </w:t>
      </w:r>
      <w:r w:rsidR="00060123">
        <w:t>.</w:t>
      </w:r>
      <w:proofErr w:type="gramEnd"/>
      <w:r w:rsidR="00060123" w:rsidRPr="009C090C">
        <w:t xml:space="preserve"> A két irányú forgalmat a definiált szabályok alapján szűri, korlátozza.</w:t>
      </w:r>
    </w:p>
    <w:p w14:paraId="7BE18535" w14:textId="3210FD1B" w:rsidR="00E9083C" w:rsidRDefault="00060123" w:rsidP="00E9083C">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w:t>
      </w:r>
      <w:proofErr w:type="spellStart"/>
      <w:r>
        <w:t>Illetva</w:t>
      </w:r>
      <w:proofErr w:type="spellEnd"/>
      <w:r>
        <w:t xml:space="preserve"> 443-as https forgalom van engedélyezve</w:t>
      </w:r>
    </w:p>
    <w:p w14:paraId="494052A2" w14:textId="77777777" w:rsidR="009C090C" w:rsidRDefault="009C090C" w:rsidP="009C090C"/>
    <w:p w14:paraId="293790EC" w14:textId="77777777" w:rsidR="009C090C" w:rsidRDefault="009C090C" w:rsidP="009C090C"/>
    <w:p w14:paraId="1A2C7512" w14:textId="77777777" w:rsidR="009C090C" w:rsidRDefault="009C090C" w:rsidP="009C090C"/>
    <w:sectPr w:rsidR="009C0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0C"/>
    <w:rsid w:val="00060123"/>
    <w:rsid w:val="0007275E"/>
    <w:rsid w:val="005D374C"/>
    <w:rsid w:val="009C090C"/>
    <w:rsid w:val="00E9083C"/>
    <w:rsid w:val="00ED168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F68"/>
  <w15:chartTrackingRefBased/>
  <w15:docId w15:val="{37285CEE-93F0-4D1E-9F43-7FD6201B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E908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9C090C"/>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Cmsor3Char">
    <w:name w:val="Címsor 3 Char"/>
    <w:basedOn w:val="Bekezdsalapbettpusa"/>
    <w:link w:val="Cmsor3"/>
    <w:uiPriority w:val="9"/>
    <w:rsid w:val="00E9083C"/>
    <w:rPr>
      <w:rFonts w:ascii="Times New Roman" w:eastAsia="Times New Roman" w:hAnsi="Times New Roman" w:cs="Times New Roman"/>
      <w:b/>
      <w:bCs/>
      <w:kern w:val="0"/>
      <w:sz w:val="27"/>
      <w:szCs w:val="27"/>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637407">
      <w:bodyDiv w:val="1"/>
      <w:marLeft w:val="0"/>
      <w:marRight w:val="0"/>
      <w:marTop w:val="0"/>
      <w:marBottom w:val="0"/>
      <w:divBdr>
        <w:top w:val="none" w:sz="0" w:space="0" w:color="auto"/>
        <w:left w:val="none" w:sz="0" w:space="0" w:color="auto"/>
        <w:bottom w:val="none" w:sz="0" w:space="0" w:color="auto"/>
        <w:right w:val="none" w:sz="0" w:space="0" w:color="auto"/>
      </w:divBdr>
    </w:div>
    <w:div w:id="1362898313">
      <w:bodyDiv w:val="1"/>
      <w:marLeft w:val="0"/>
      <w:marRight w:val="0"/>
      <w:marTop w:val="0"/>
      <w:marBottom w:val="0"/>
      <w:divBdr>
        <w:top w:val="none" w:sz="0" w:space="0" w:color="auto"/>
        <w:left w:val="none" w:sz="0" w:space="0" w:color="auto"/>
        <w:bottom w:val="none" w:sz="0" w:space="0" w:color="auto"/>
        <w:right w:val="none" w:sz="0" w:space="0" w:color="auto"/>
      </w:divBdr>
    </w:div>
    <w:div w:id="1836023445">
      <w:bodyDiv w:val="1"/>
      <w:marLeft w:val="0"/>
      <w:marRight w:val="0"/>
      <w:marTop w:val="0"/>
      <w:marBottom w:val="0"/>
      <w:divBdr>
        <w:top w:val="none" w:sz="0" w:space="0" w:color="auto"/>
        <w:left w:val="none" w:sz="0" w:space="0" w:color="auto"/>
        <w:bottom w:val="none" w:sz="0" w:space="0" w:color="auto"/>
        <w:right w:val="none" w:sz="0" w:space="0" w:color="auto"/>
      </w:divBdr>
    </w:div>
    <w:div w:id="18372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417</Words>
  <Characters>2880</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Lócska</dc:creator>
  <cp:keywords/>
  <dc:description/>
  <cp:lastModifiedBy>Gergő Lócska</cp:lastModifiedBy>
  <cp:revision>1</cp:revision>
  <dcterms:created xsi:type="dcterms:W3CDTF">2024-06-11T17:12:00Z</dcterms:created>
  <dcterms:modified xsi:type="dcterms:W3CDTF">2024-06-11T18:02:00Z</dcterms:modified>
</cp:coreProperties>
</file>