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42" w:rsidRDefault="00AB2F42"/>
    <w:p w:rsidR="006931C1" w:rsidRDefault="00482C13">
      <w:proofErr w:type="spellStart"/>
      <w:r>
        <w:t>Экзам</w:t>
      </w:r>
      <w:proofErr w:type="spellEnd"/>
      <w:r>
        <w:t>. Вопросы по «Криптографические методы защиты информации»</w:t>
      </w:r>
    </w:p>
    <w:p w:rsidR="00A826B3" w:rsidRPr="00BA52CF" w:rsidRDefault="00A826B3" w:rsidP="006931C1">
      <w:pPr>
        <w:pStyle w:val="a3"/>
        <w:numPr>
          <w:ilvl w:val="0"/>
          <w:numId w:val="1"/>
        </w:numPr>
      </w:pPr>
      <w:r w:rsidRPr="00BA52CF">
        <w:t>Основные методы информационной безопасности</w:t>
      </w:r>
    </w:p>
    <w:p w:rsidR="00A826B3" w:rsidRPr="00BA52CF" w:rsidRDefault="00A4046C" w:rsidP="006931C1">
      <w:pPr>
        <w:pStyle w:val="a3"/>
        <w:numPr>
          <w:ilvl w:val="0"/>
          <w:numId w:val="1"/>
        </w:numPr>
      </w:pPr>
      <w:r w:rsidRPr="00BA52CF">
        <w:t xml:space="preserve">Общая идея симметричного шифрования, принципы </w:t>
      </w:r>
      <w:proofErr w:type="spellStart"/>
      <w:r w:rsidRPr="00BA52CF">
        <w:t>Керкхоффа</w:t>
      </w:r>
      <w:proofErr w:type="spellEnd"/>
    </w:p>
    <w:p w:rsidR="00A4046C" w:rsidRPr="00BA52CF" w:rsidRDefault="00A4046C" w:rsidP="006931C1">
      <w:pPr>
        <w:pStyle w:val="a3"/>
        <w:numPr>
          <w:ilvl w:val="0"/>
          <w:numId w:val="1"/>
        </w:numPr>
      </w:pPr>
      <w:r w:rsidRPr="00BA52CF">
        <w:t>Мон</w:t>
      </w:r>
      <w:proofErr w:type="gramStart"/>
      <w:r w:rsidRPr="00BA52CF">
        <w:t>о</w:t>
      </w:r>
      <w:r w:rsidR="00A114D2" w:rsidRPr="00BA52CF">
        <w:t>-</w:t>
      </w:r>
      <w:proofErr w:type="gramEnd"/>
      <w:r w:rsidR="00A114D2" w:rsidRPr="00BA52CF">
        <w:t xml:space="preserve"> </w:t>
      </w:r>
      <w:r w:rsidRPr="00BA52CF">
        <w:t xml:space="preserve"> и много</w:t>
      </w:r>
      <w:r w:rsidR="00A114D2" w:rsidRPr="00BA52CF">
        <w:t xml:space="preserve">- </w:t>
      </w:r>
      <w:r w:rsidRPr="00BA52CF">
        <w:t>алфавитные шифры подстановки, суть и отличия</w:t>
      </w:r>
    </w:p>
    <w:p w:rsidR="00A4046C" w:rsidRPr="00BA52CF" w:rsidRDefault="00A4046C" w:rsidP="006931C1">
      <w:pPr>
        <w:pStyle w:val="a3"/>
        <w:numPr>
          <w:ilvl w:val="0"/>
          <w:numId w:val="1"/>
        </w:numPr>
      </w:pPr>
      <w:proofErr w:type="spellStart"/>
      <w:r w:rsidRPr="00BA52CF">
        <w:t>Афинное</w:t>
      </w:r>
      <w:proofErr w:type="spellEnd"/>
      <w:r w:rsidRPr="00BA52CF">
        <w:t xml:space="preserve"> ши</w:t>
      </w:r>
      <w:r w:rsidR="00A114D2" w:rsidRPr="00BA52CF">
        <w:t>ф</w:t>
      </w:r>
      <w:r w:rsidRPr="00BA52CF">
        <w:t>рование, общий и частные случаи</w:t>
      </w:r>
    </w:p>
    <w:p w:rsidR="00A4046C" w:rsidRPr="00BA52CF" w:rsidRDefault="00A4046C" w:rsidP="006931C1">
      <w:pPr>
        <w:pStyle w:val="a3"/>
        <w:numPr>
          <w:ilvl w:val="0"/>
          <w:numId w:val="1"/>
        </w:numPr>
      </w:pPr>
      <w:r w:rsidRPr="00BA52CF">
        <w:t>Статистическая</w:t>
      </w:r>
      <w:r w:rsidRPr="00482C13">
        <w:rPr>
          <w:sz w:val="16"/>
          <w:szCs w:val="16"/>
        </w:rPr>
        <w:t xml:space="preserve"> </w:t>
      </w:r>
      <w:r w:rsidRPr="00BA52CF">
        <w:t>атака</w:t>
      </w:r>
      <w:r w:rsidR="00C03B91" w:rsidRPr="00BA52CF">
        <w:t xml:space="preserve">, тест </w:t>
      </w:r>
      <w:proofErr w:type="spellStart"/>
      <w:r w:rsidR="00C03B91" w:rsidRPr="00BA52CF">
        <w:t>Казиски</w:t>
      </w:r>
      <w:proofErr w:type="spellEnd"/>
    </w:p>
    <w:p w:rsidR="00C03B91" w:rsidRPr="00BA52CF" w:rsidRDefault="00C03B91" w:rsidP="006931C1">
      <w:pPr>
        <w:pStyle w:val="a3"/>
        <w:numPr>
          <w:ilvl w:val="0"/>
          <w:numId w:val="1"/>
        </w:numPr>
      </w:pPr>
      <w:r w:rsidRPr="00BA52CF">
        <w:t xml:space="preserve">Шифр </w:t>
      </w:r>
      <w:proofErr w:type="spellStart"/>
      <w:r w:rsidRPr="00BA52CF">
        <w:t>Вижинера</w:t>
      </w:r>
      <w:proofErr w:type="spellEnd"/>
      <w:r w:rsidRPr="00BA52CF">
        <w:t xml:space="preserve"> и его </w:t>
      </w:r>
      <w:proofErr w:type="spellStart"/>
      <w:r w:rsidRPr="00BA52CF">
        <w:t>криптоанализ</w:t>
      </w:r>
      <w:proofErr w:type="spellEnd"/>
    </w:p>
    <w:p w:rsidR="00C03B91" w:rsidRPr="00BA52CF" w:rsidRDefault="00AB2F42" w:rsidP="006931C1">
      <w:pPr>
        <w:pStyle w:val="a3"/>
        <w:numPr>
          <w:ilvl w:val="0"/>
          <w:numId w:val="1"/>
        </w:numPr>
      </w:pPr>
      <w:r w:rsidRPr="00BA52CF">
        <w:t xml:space="preserve">Шифры Хилла и его </w:t>
      </w:r>
      <w:proofErr w:type="spellStart"/>
      <w:r w:rsidRPr="00BA52CF">
        <w:t>криптоанализ</w:t>
      </w:r>
      <w:proofErr w:type="spellEnd"/>
    </w:p>
    <w:p w:rsidR="002701F7" w:rsidRPr="00BA52CF" w:rsidRDefault="002701F7" w:rsidP="006931C1">
      <w:pPr>
        <w:pStyle w:val="a3"/>
        <w:numPr>
          <w:ilvl w:val="0"/>
          <w:numId w:val="1"/>
        </w:numPr>
      </w:pPr>
      <w:r w:rsidRPr="00BA52CF">
        <w:t xml:space="preserve">Шифр </w:t>
      </w:r>
      <w:proofErr w:type="spellStart"/>
      <w:r w:rsidRPr="00BA52CF">
        <w:t>Плейфеера</w:t>
      </w:r>
      <w:proofErr w:type="spellEnd"/>
      <w:r w:rsidRPr="00BA52CF">
        <w:t xml:space="preserve"> и одноразовый блокнот</w:t>
      </w:r>
    </w:p>
    <w:p w:rsidR="00AB2F42" w:rsidRPr="00BA52CF" w:rsidRDefault="00AB2F42" w:rsidP="006931C1">
      <w:pPr>
        <w:pStyle w:val="a3"/>
        <w:numPr>
          <w:ilvl w:val="0"/>
          <w:numId w:val="1"/>
        </w:numPr>
      </w:pPr>
      <w:r w:rsidRPr="00BA52CF">
        <w:t xml:space="preserve">Роторный шифр, основные блоки шифровальной машины </w:t>
      </w:r>
      <w:proofErr w:type="spellStart"/>
      <w:r w:rsidRPr="00BA52CF">
        <w:t>Энигмы</w:t>
      </w:r>
      <w:proofErr w:type="spellEnd"/>
      <w:r w:rsidRPr="00BA52CF">
        <w:t xml:space="preserve"> и их назначение.</w:t>
      </w:r>
    </w:p>
    <w:p w:rsidR="00AB2F42" w:rsidRPr="00BA52CF" w:rsidRDefault="00AB2F42" w:rsidP="006931C1">
      <w:pPr>
        <w:pStyle w:val="a3"/>
        <w:numPr>
          <w:ilvl w:val="0"/>
          <w:numId w:val="1"/>
        </w:numPr>
      </w:pPr>
      <w:r w:rsidRPr="00BA52CF">
        <w:t xml:space="preserve">Особенности шифрования и </w:t>
      </w:r>
      <w:proofErr w:type="spellStart"/>
      <w:r w:rsidRPr="00BA52CF">
        <w:t>криптостойкость</w:t>
      </w:r>
      <w:proofErr w:type="spellEnd"/>
      <w:r w:rsidR="007F75FE" w:rsidRPr="00BA52CF">
        <w:t xml:space="preserve"> </w:t>
      </w:r>
      <w:r w:rsidRPr="00BA52CF">
        <w:t xml:space="preserve"> шифрования на </w:t>
      </w:r>
      <w:proofErr w:type="spellStart"/>
      <w:r w:rsidRPr="00BA52CF">
        <w:t>Энигма</w:t>
      </w:r>
      <w:proofErr w:type="spellEnd"/>
    </w:p>
    <w:p w:rsidR="00AB2F42" w:rsidRPr="00BA52CF" w:rsidRDefault="00AB2F42" w:rsidP="006931C1">
      <w:pPr>
        <w:pStyle w:val="a3"/>
        <w:numPr>
          <w:ilvl w:val="0"/>
          <w:numId w:val="1"/>
        </w:numPr>
      </w:pPr>
      <w:r w:rsidRPr="00BA52CF">
        <w:t>Основные принципы шифра перестановки</w:t>
      </w:r>
    </w:p>
    <w:p w:rsidR="00AB2F42" w:rsidRPr="00BA52CF" w:rsidRDefault="00AB2F42" w:rsidP="006931C1">
      <w:pPr>
        <w:pStyle w:val="a3"/>
        <w:numPr>
          <w:ilvl w:val="0"/>
          <w:numId w:val="1"/>
        </w:numPr>
      </w:pPr>
      <w:r w:rsidRPr="00BA52CF">
        <w:t>Ключевые шифры перестановки, использование матриц</w:t>
      </w:r>
    </w:p>
    <w:p w:rsidR="002701F7" w:rsidRPr="00482C13" w:rsidRDefault="002701F7" w:rsidP="001C0A10">
      <w:pPr>
        <w:pStyle w:val="a3"/>
        <w:numPr>
          <w:ilvl w:val="0"/>
          <w:numId w:val="2"/>
        </w:numPr>
      </w:pPr>
      <w:r w:rsidRPr="00482C13">
        <w:t>Блочные и поточные шифры принципы и отличия</w:t>
      </w:r>
    </w:p>
    <w:p w:rsidR="002701F7" w:rsidRPr="00482C13" w:rsidRDefault="002701F7" w:rsidP="001C0A10">
      <w:pPr>
        <w:pStyle w:val="a3"/>
        <w:numPr>
          <w:ilvl w:val="0"/>
          <w:numId w:val="2"/>
        </w:numPr>
      </w:pPr>
      <w:r w:rsidRPr="00482C13">
        <w:t>Особенности современного блочного шифра</w:t>
      </w:r>
    </w:p>
    <w:p w:rsidR="00175D56" w:rsidRPr="00482C13" w:rsidRDefault="00175D56" w:rsidP="001C0A10">
      <w:pPr>
        <w:pStyle w:val="a3"/>
        <w:numPr>
          <w:ilvl w:val="0"/>
          <w:numId w:val="2"/>
        </w:numPr>
      </w:pPr>
      <w:r w:rsidRPr="00482C13">
        <w:t>Компоненты современного блочного шифра</w:t>
      </w:r>
    </w:p>
    <w:p w:rsidR="00175D56" w:rsidRPr="00482C13" w:rsidRDefault="00175D56" w:rsidP="001C0A10">
      <w:pPr>
        <w:pStyle w:val="a3"/>
        <w:numPr>
          <w:ilvl w:val="0"/>
          <w:numId w:val="2"/>
        </w:numPr>
      </w:pPr>
      <w:r w:rsidRPr="00482C13">
        <w:t>Основные типы Р-блоков</w:t>
      </w:r>
    </w:p>
    <w:p w:rsidR="00175D56" w:rsidRPr="00482C13" w:rsidRDefault="00175D56" w:rsidP="001C0A10">
      <w:pPr>
        <w:pStyle w:val="a3"/>
        <w:numPr>
          <w:ilvl w:val="0"/>
          <w:numId w:val="2"/>
        </w:numPr>
      </w:pPr>
      <w:r w:rsidRPr="00482C13">
        <w:t>Основные типы S-блоков</w:t>
      </w:r>
    </w:p>
    <w:p w:rsidR="00175D56" w:rsidRPr="00482C13" w:rsidRDefault="00175D56" w:rsidP="001C0A10">
      <w:pPr>
        <w:pStyle w:val="a3"/>
        <w:numPr>
          <w:ilvl w:val="0"/>
          <w:numId w:val="2"/>
        </w:numPr>
      </w:pPr>
      <w:r w:rsidRPr="00482C13">
        <w:t>Свойства операции XOR</w:t>
      </w:r>
    </w:p>
    <w:p w:rsidR="00175D56" w:rsidRPr="00482C13" w:rsidRDefault="00175D56" w:rsidP="001C0A10">
      <w:pPr>
        <w:pStyle w:val="a3"/>
        <w:numPr>
          <w:ilvl w:val="0"/>
          <w:numId w:val="2"/>
        </w:numPr>
      </w:pPr>
      <w:r w:rsidRPr="00482C13">
        <w:t>Операции сдвига и замены, разбиения и объединения</w:t>
      </w:r>
    </w:p>
    <w:p w:rsidR="00175D56" w:rsidRPr="00482C13" w:rsidRDefault="00BD6560" w:rsidP="001C0A10">
      <w:pPr>
        <w:pStyle w:val="a3"/>
        <w:numPr>
          <w:ilvl w:val="0"/>
          <w:numId w:val="2"/>
        </w:numPr>
      </w:pPr>
      <w:r w:rsidRPr="00482C13">
        <w:t>Составной шифр, принципы рассеивания и перемешивания, раунды, смысл и назначение</w:t>
      </w:r>
    </w:p>
    <w:p w:rsidR="00BD6560" w:rsidRPr="00482C13" w:rsidRDefault="00BD6560" w:rsidP="001C0A10">
      <w:pPr>
        <w:pStyle w:val="a3"/>
        <w:numPr>
          <w:ilvl w:val="0"/>
          <w:numId w:val="2"/>
        </w:numPr>
      </w:pPr>
      <w:r w:rsidRPr="00482C13">
        <w:t xml:space="preserve">Идея (первая) </w:t>
      </w:r>
      <w:proofErr w:type="spellStart"/>
      <w:r w:rsidRPr="00482C13">
        <w:t>Файстеля</w:t>
      </w:r>
      <w:proofErr w:type="spellEnd"/>
      <w:r w:rsidRPr="00482C13">
        <w:t xml:space="preserve"> и схема ее усовершенствования.</w:t>
      </w:r>
    </w:p>
    <w:p w:rsidR="00BD6560" w:rsidRPr="00482C13" w:rsidRDefault="00BD6560" w:rsidP="001C0A10">
      <w:pPr>
        <w:pStyle w:val="a3"/>
        <w:numPr>
          <w:ilvl w:val="0"/>
          <w:numId w:val="2"/>
        </w:numPr>
      </w:pPr>
      <w:r w:rsidRPr="00482C13">
        <w:t xml:space="preserve">Два раунда шифрования и дешифрования шифром </w:t>
      </w:r>
      <w:proofErr w:type="spellStart"/>
      <w:r w:rsidR="001C0A10">
        <w:t>Ф</w:t>
      </w:r>
      <w:r w:rsidR="005E077B" w:rsidRPr="00482C13">
        <w:t>а</w:t>
      </w:r>
      <w:r w:rsidR="001C0A10">
        <w:t>й</w:t>
      </w:r>
      <w:r w:rsidR="005E077B" w:rsidRPr="00482C13">
        <w:t>стеля</w:t>
      </w:r>
      <w:proofErr w:type="spellEnd"/>
    </w:p>
    <w:p w:rsidR="002B6755" w:rsidRPr="00482C13" w:rsidRDefault="000859C9" w:rsidP="001C0A10">
      <w:pPr>
        <w:pStyle w:val="a3"/>
        <w:numPr>
          <w:ilvl w:val="0"/>
          <w:numId w:val="2"/>
        </w:numPr>
      </w:pPr>
      <w:r w:rsidRPr="00482C13">
        <w:t>FSR –регистр сдвига с обратной</w:t>
      </w:r>
      <w:r w:rsidR="004A7CE4" w:rsidRPr="00482C13">
        <w:t xml:space="preserve"> </w:t>
      </w:r>
      <w:r w:rsidRPr="00482C13">
        <w:t xml:space="preserve">связью, </w:t>
      </w:r>
      <w:r w:rsidR="002E74A6" w:rsidRPr="00482C13">
        <w:t>типы, назначение, структура и особенности</w:t>
      </w:r>
    </w:p>
    <w:p w:rsidR="004A7CE4" w:rsidRPr="00482C13" w:rsidRDefault="002E74A6" w:rsidP="001C0A10">
      <w:pPr>
        <w:pStyle w:val="a3"/>
        <w:numPr>
          <w:ilvl w:val="0"/>
          <w:numId w:val="2"/>
        </w:numPr>
      </w:pPr>
      <w:r w:rsidRPr="00482C13">
        <w:t>Общая структура DES, начальная и конечные перестановки</w:t>
      </w:r>
    </w:p>
    <w:p w:rsidR="002E74A6" w:rsidRPr="00482C13" w:rsidRDefault="002E74A6" w:rsidP="001C0A10">
      <w:pPr>
        <w:pStyle w:val="a3"/>
        <w:numPr>
          <w:ilvl w:val="0"/>
          <w:numId w:val="2"/>
        </w:numPr>
      </w:pPr>
      <w:r w:rsidRPr="00482C13">
        <w:t>Раунды и функция DES</w:t>
      </w:r>
    </w:p>
    <w:p w:rsidR="002E74A6" w:rsidRPr="00482C13" w:rsidRDefault="002E74A6" w:rsidP="001C0A10">
      <w:pPr>
        <w:pStyle w:val="a3"/>
        <w:numPr>
          <w:ilvl w:val="0"/>
          <w:numId w:val="2"/>
        </w:numPr>
      </w:pPr>
      <w:r w:rsidRPr="00482C13">
        <w:t>P- и S-блоки  DES</w:t>
      </w:r>
    </w:p>
    <w:p w:rsidR="005A3243" w:rsidRPr="00482C13" w:rsidRDefault="005A3243" w:rsidP="001C0A10">
      <w:pPr>
        <w:pStyle w:val="a3"/>
        <w:numPr>
          <w:ilvl w:val="0"/>
          <w:numId w:val="2"/>
        </w:numPr>
      </w:pPr>
      <w:r w:rsidRPr="00482C13">
        <w:t>Генерация ключей DES</w:t>
      </w:r>
    </w:p>
    <w:p w:rsidR="00855A8A" w:rsidRPr="00482C13" w:rsidRDefault="00855A8A" w:rsidP="001C0A10">
      <w:pPr>
        <w:pStyle w:val="a3"/>
        <w:numPr>
          <w:ilvl w:val="0"/>
          <w:numId w:val="2"/>
        </w:numPr>
      </w:pPr>
      <w:r w:rsidRPr="00482C13">
        <w:t>Слабости DES</w:t>
      </w:r>
    </w:p>
    <w:p w:rsidR="001C0A10" w:rsidRPr="00482C13" w:rsidRDefault="001C0A10" w:rsidP="001C0A10">
      <w:pPr>
        <w:pStyle w:val="a3"/>
        <w:numPr>
          <w:ilvl w:val="0"/>
          <w:numId w:val="2"/>
        </w:numPr>
      </w:pPr>
      <w:r>
        <w:rPr>
          <w:lang w:val="ky-KG"/>
        </w:rPr>
        <w:t xml:space="preserve">Особенности </w:t>
      </w:r>
      <w:r>
        <w:t xml:space="preserve">2-х и 3-х </w:t>
      </w:r>
      <w:proofErr w:type="spellStart"/>
      <w:r>
        <w:t>кратн</w:t>
      </w:r>
      <w:proofErr w:type="spellEnd"/>
      <w:r>
        <w:rPr>
          <w:lang w:val="ky-KG"/>
        </w:rPr>
        <w:t>ого</w:t>
      </w:r>
      <w:r>
        <w:t xml:space="preserve"> </w:t>
      </w:r>
      <w:r>
        <w:rPr>
          <w:lang w:val="en-US"/>
        </w:rPr>
        <w:t>DES</w:t>
      </w:r>
    </w:p>
    <w:p w:rsidR="00EC4D5E" w:rsidRPr="00482C13" w:rsidRDefault="00EC4D5E" w:rsidP="001C0A10">
      <w:pPr>
        <w:pStyle w:val="a3"/>
        <w:numPr>
          <w:ilvl w:val="0"/>
          <w:numId w:val="2"/>
        </w:numPr>
      </w:pPr>
      <w:proofErr w:type="spellStart"/>
      <w:r w:rsidRPr="00482C13">
        <w:t>Обшая</w:t>
      </w:r>
      <w:proofErr w:type="spellEnd"/>
      <w:r w:rsidRPr="00482C13">
        <w:t xml:space="preserve"> структура AES и его разновидности</w:t>
      </w:r>
    </w:p>
    <w:p w:rsidR="00EC4D5E" w:rsidRPr="00482C13" w:rsidRDefault="00EC4D5E" w:rsidP="001C0A10">
      <w:pPr>
        <w:pStyle w:val="a3"/>
        <w:numPr>
          <w:ilvl w:val="0"/>
          <w:numId w:val="2"/>
        </w:numPr>
      </w:pPr>
      <w:r w:rsidRPr="00482C13">
        <w:t>Данные в AES, матрица состояний</w:t>
      </w:r>
    </w:p>
    <w:p w:rsidR="00EC4D5E" w:rsidRPr="00482C13" w:rsidRDefault="00EC4D5E" w:rsidP="001C0A10">
      <w:pPr>
        <w:pStyle w:val="a3"/>
        <w:numPr>
          <w:ilvl w:val="0"/>
          <w:numId w:val="2"/>
        </w:numPr>
      </w:pPr>
      <w:r w:rsidRPr="00482C13">
        <w:t>Об</w:t>
      </w:r>
      <w:r w:rsidR="00F91B6B" w:rsidRPr="00482C13">
        <w:t>щ</w:t>
      </w:r>
      <w:r w:rsidRPr="00482C13">
        <w:t>ая структура раунда  AES</w:t>
      </w:r>
    </w:p>
    <w:p w:rsidR="00EC4D5E" w:rsidRPr="00482C13" w:rsidRDefault="00EC4D5E" w:rsidP="001C0A10">
      <w:pPr>
        <w:pStyle w:val="a3"/>
        <w:numPr>
          <w:ilvl w:val="0"/>
          <w:numId w:val="2"/>
        </w:numPr>
      </w:pPr>
      <w:r w:rsidRPr="00482C13">
        <w:t>П</w:t>
      </w:r>
      <w:r w:rsidR="004C5C57" w:rsidRPr="00482C13">
        <w:t>од</w:t>
      </w:r>
      <w:r w:rsidRPr="00482C13">
        <w:t>становки в AES</w:t>
      </w:r>
    </w:p>
    <w:p w:rsidR="00EC4D5E" w:rsidRPr="00482C13" w:rsidRDefault="00EC4D5E" w:rsidP="001C0A10">
      <w:pPr>
        <w:pStyle w:val="a3"/>
        <w:numPr>
          <w:ilvl w:val="0"/>
          <w:numId w:val="2"/>
        </w:numPr>
      </w:pPr>
      <w:proofErr w:type="spellStart"/>
      <w:r w:rsidRPr="00482C13">
        <w:t>П</w:t>
      </w:r>
      <w:r w:rsidR="004C5C57" w:rsidRPr="00482C13">
        <w:t>е</w:t>
      </w:r>
      <w:r w:rsidRPr="00482C13">
        <w:t>рстановки</w:t>
      </w:r>
      <w:proofErr w:type="spellEnd"/>
      <w:r w:rsidRPr="00482C13">
        <w:t xml:space="preserve"> в AES</w:t>
      </w:r>
    </w:p>
    <w:p w:rsidR="00EC4D5E" w:rsidRPr="00482C13" w:rsidRDefault="00EC4D5E" w:rsidP="001C0A10">
      <w:pPr>
        <w:pStyle w:val="a3"/>
        <w:numPr>
          <w:ilvl w:val="0"/>
          <w:numId w:val="2"/>
        </w:numPr>
      </w:pPr>
      <w:r w:rsidRPr="00482C13">
        <w:t>Смешивание в AES</w:t>
      </w:r>
    </w:p>
    <w:p w:rsidR="00EC4D5E" w:rsidRPr="00482C13" w:rsidRDefault="00EC4D5E" w:rsidP="001C0A10">
      <w:pPr>
        <w:pStyle w:val="a3"/>
        <w:numPr>
          <w:ilvl w:val="0"/>
          <w:numId w:val="2"/>
        </w:numPr>
      </w:pPr>
      <w:r w:rsidRPr="00482C13">
        <w:t>Добавление ключей в AES</w:t>
      </w:r>
    </w:p>
    <w:p w:rsidR="00EC4D5E" w:rsidRPr="00482C13" w:rsidRDefault="00EC4D5E" w:rsidP="001C0A10">
      <w:pPr>
        <w:pStyle w:val="a3"/>
        <w:numPr>
          <w:ilvl w:val="0"/>
          <w:numId w:val="2"/>
        </w:numPr>
      </w:pPr>
      <w:r w:rsidRPr="00482C13">
        <w:t>Расширение ключей в AES</w:t>
      </w:r>
      <w:r w:rsidR="00275356" w:rsidRPr="00482C13">
        <w:t>-128</w:t>
      </w:r>
    </w:p>
    <w:p w:rsidR="00084CBB" w:rsidRPr="00482C13" w:rsidRDefault="006D30E3" w:rsidP="001C0A10">
      <w:pPr>
        <w:pStyle w:val="a3"/>
        <w:numPr>
          <w:ilvl w:val="0"/>
          <w:numId w:val="2"/>
        </w:numPr>
      </w:pPr>
      <w:r w:rsidRPr="00482C13">
        <w:t>Общие принципы ассиметричного шифрования</w:t>
      </w:r>
      <w:r w:rsidR="002668BF" w:rsidRPr="00482C13">
        <w:t xml:space="preserve"> и</w:t>
      </w:r>
      <w:r w:rsidRPr="00482C13">
        <w:t xml:space="preserve"> отличия от симметричного шифрования</w:t>
      </w:r>
    </w:p>
    <w:p w:rsidR="002668BF" w:rsidRPr="00482C13" w:rsidRDefault="002668BF" w:rsidP="001C0A10">
      <w:pPr>
        <w:pStyle w:val="a3"/>
        <w:numPr>
          <w:ilvl w:val="0"/>
          <w:numId w:val="2"/>
        </w:numPr>
      </w:pPr>
      <w:r w:rsidRPr="00482C13">
        <w:t>Ранцевая криптосистема, генерация ключей, шифрование, дешифрование и лазейка</w:t>
      </w:r>
    </w:p>
    <w:p w:rsidR="00EC079C" w:rsidRPr="00482C13" w:rsidRDefault="00EC079C" w:rsidP="001C0A10">
      <w:pPr>
        <w:pStyle w:val="a3"/>
        <w:numPr>
          <w:ilvl w:val="0"/>
          <w:numId w:val="2"/>
        </w:numPr>
      </w:pPr>
      <w:r w:rsidRPr="00482C13">
        <w:t>Криптосистема RSA, идея процедур, шифрование/дешифрование и генерация ключей</w:t>
      </w:r>
    </w:p>
    <w:p w:rsidR="00E26BD0" w:rsidRPr="00482C13" w:rsidRDefault="007A18B1" w:rsidP="001C0A10">
      <w:pPr>
        <w:pStyle w:val="a3"/>
        <w:numPr>
          <w:ilvl w:val="0"/>
          <w:numId w:val="2"/>
        </w:numPr>
      </w:pPr>
      <w:r w:rsidRPr="00482C13">
        <w:t>Криптосистема Рабина, процедура, шифрование/дешифрование и генерация ключей</w:t>
      </w:r>
    </w:p>
    <w:p w:rsidR="007A18B1" w:rsidRPr="00482C13" w:rsidRDefault="007A18B1" w:rsidP="001C0A10">
      <w:pPr>
        <w:pStyle w:val="a3"/>
        <w:numPr>
          <w:ilvl w:val="0"/>
          <w:numId w:val="2"/>
        </w:numPr>
      </w:pPr>
      <w:r w:rsidRPr="00482C13">
        <w:t xml:space="preserve">Криптосистема </w:t>
      </w:r>
      <w:r w:rsidR="0081291E" w:rsidRPr="00482C13">
        <w:t>Э</w:t>
      </w:r>
      <w:r w:rsidR="00E4377A" w:rsidRPr="00482C13">
        <w:t>л</w:t>
      </w:r>
      <w:r w:rsidR="0081291E" w:rsidRPr="00482C13">
        <w:t>ь-</w:t>
      </w:r>
      <w:proofErr w:type="spellStart"/>
      <w:r w:rsidR="0081291E" w:rsidRPr="00482C13">
        <w:t>Гамаля</w:t>
      </w:r>
      <w:proofErr w:type="spellEnd"/>
      <w:r w:rsidRPr="00482C13">
        <w:t>, процедура, шифрование/дешифрование и генерация ключей</w:t>
      </w:r>
    </w:p>
    <w:p w:rsidR="0081291E" w:rsidRPr="00482C13" w:rsidRDefault="0081291E" w:rsidP="001C0A10">
      <w:pPr>
        <w:pStyle w:val="a3"/>
        <w:numPr>
          <w:ilvl w:val="0"/>
          <w:numId w:val="2"/>
        </w:numPr>
      </w:pPr>
      <w:r w:rsidRPr="00482C13">
        <w:t>Криптосистема на методе эллиптических кривых</w:t>
      </w:r>
      <w:r w:rsidR="009E336B" w:rsidRPr="00482C13">
        <w:t>, кривые в вещественных числах</w:t>
      </w:r>
    </w:p>
    <w:p w:rsidR="006F727A" w:rsidRDefault="006F727A" w:rsidP="006F727A">
      <w:pPr>
        <w:pStyle w:val="a3"/>
        <w:numPr>
          <w:ilvl w:val="0"/>
          <w:numId w:val="2"/>
        </w:numPr>
      </w:pPr>
      <w:r>
        <w:t>Общая схема проверки целостности «сообщения»</w:t>
      </w:r>
    </w:p>
    <w:p w:rsidR="00BE3B98" w:rsidRDefault="00DA18C6" w:rsidP="001C0A10">
      <w:pPr>
        <w:pStyle w:val="a3"/>
        <w:numPr>
          <w:ilvl w:val="0"/>
          <w:numId w:val="2"/>
        </w:numPr>
      </w:pPr>
      <w:r>
        <w:lastRenderedPageBreak/>
        <w:t>Общая схема использования цифровой подписи с ключом и без ключа</w:t>
      </w:r>
    </w:p>
    <w:p w:rsidR="00DA18C6" w:rsidRDefault="00DA18C6" w:rsidP="001C0A10">
      <w:pPr>
        <w:pStyle w:val="a3"/>
        <w:numPr>
          <w:ilvl w:val="0"/>
          <w:numId w:val="2"/>
        </w:numPr>
      </w:pPr>
      <w:r>
        <w:t xml:space="preserve">Особенности ключей и их </w:t>
      </w:r>
      <w:proofErr w:type="spellStart"/>
      <w:r>
        <w:t>пименения</w:t>
      </w:r>
      <w:proofErr w:type="spellEnd"/>
      <w:r>
        <w:t xml:space="preserve"> в цифровой подписи</w:t>
      </w:r>
    </w:p>
    <w:p w:rsidR="00DA18C6" w:rsidRDefault="006F727A" w:rsidP="001C0A10">
      <w:pPr>
        <w:pStyle w:val="a3"/>
        <w:numPr>
          <w:ilvl w:val="0"/>
          <w:numId w:val="2"/>
        </w:numPr>
      </w:pPr>
      <w:r>
        <w:t xml:space="preserve">10 распространенных правил зарубежной практики обеспечения безопасности </w:t>
      </w:r>
      <w:proofErr w:type="gramStart"/>
      <w:r>
        <w:t>ПО</w:t>
      </w:r>
      <w:proofErr w:type="gramEnd"/>
    </w:p>
    <w:p w:rsidR="00B02357" w:rsidRDefault="00333EFF" w:rsidP="001C0A10">
      <w:pPr>
        <w:pStyle w:val="a3"/>
        <w:numPr>
          <w:ilvl w:val="0"/>
          <w:numId w:val="2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19685</wp:posOffset>
                </wp:positionV>
                <wp:extent cx="234950" cy="965200"/>
                <wp:effectExtent l="0" t="0" r="12700" b="25400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965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251.45pt;margin-top:1.55pt;width:18.5pt;height: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" adj="438" strokecolor="#4579b8 [3044]"/>
            </w:pict>
          </mc:Fallback>
        </mc:AlternateContent>
      </w:r>
      <w:r w:rsidR="00B02357">
        <w:t xml:space="preserve">Типичные уязвимости </w:t>
      </w:r>
      <w:proofErr w:type="gramStart"/>
      <w:r w:rsidR="00B02357">
        <w:t>ПО</w:t>
      </w:r>
      <w:proofErr w:type="gramEnd"/>
    </w:p>
    <w:p w:rsidR="00DA18C6" w:rsidRDefault="00333EFF" w:rsidP="001C0A10">
      <w:pPr>
        <w:pStyle w:val="a3"/>
        <w:numPr>
          <w:ilvl w:val="0"/>
          <w:numId w:val="2"/>
        </w:numPr>
      </w:pPr>
      <w:r>
        <w:t xml:space="preserve">Стандарты тестирования безопасности </w:t>
      </w:r>
      <w:proofErr w:type="gramStart"/>
      <w:r>
        <w:t>ПО</w:t>
      </w:r>
      <w:proofErr w:type="gramEnd"/>
    </w:p>
    <w:p w:rsidR="00BE3B98" w:rsidRDefault="00333EFF" w:rsidP="001C0A10">
      <w:pPr>
        <w:pStyle w:val="a3"/>
        <w:numPr>
          <w:ilvl w:val="0"/>
          <w:numId w:val="2"/>
        </w:numPr>
      </w:pPr>
      <w:r>
        <w:t xml:space="preserve">Виды </w:t>
      </w:r>
      <w:r>
        <w:t>тестирования безопасности ПО</w:t>
      </w:r>
      <w:r>
        <w:t xml:space="preserve">                              </w:t>
      </w:r>
      <w:proofErr w:type="spellStart"/>
      <w:r>
        <w:t>см</w:t>
      </w:r>
      <w:proofErr w:type="gramStart"/>
      <w:r>
        <w:t>.п</w:t>
      </w:r>
      <w:proofErr w:type="gramEnd"/>
      <w:r>
        <w:t>резент</w:t>
      </w:r>
      <w:proofErr w:type="spellEnd"/>
      <w:r>
        <w:t xml:space="preserve">. </w:t>
      </w:r>
      <w:proofErr w:type="spellStart"/>
      <w:r>
        <w:t>Очир</w:t>
      </w:r>
      <w:proofErr w:type="spellEnd"/>
      <w:r>
        <w:t xml:space="preserve"> </w:t>
      </w:r>
      <w:proofErr w:type="spellStart"/>
      <w:r>
        <w:t>Абушинова</w:t>
      </w:r>
      <w:proofErr w:type="spellEnd"/>
      <w:r>
        <w:t xml:space="preserve">           </w:t>
      </w:r>
    </w:p>
    <w:p w:rsidR="00BE3B98" w:rsidRDefault="00333EFF" w:rsidP="001C0A10">
      <w:pPr>
        <w:pStyle w:val="a3"/>
        <w:numPr>
          <w:ilvl w:val="0"/>
          <w:numId w:val="2"/>
        </w:numPr>
      </w:pPr>
      <w:r>
        <w:t xml:space="preserve">Инструменты </w:t>
      </w:r>
      <w:r>
        <w:t xml:space="preserve">тестирования безопасности </w:t>
      </w:r>
      <w:proofErr w:type="gramStart"/>
      <w:r>
        <w:t>ПО</w:t>
      </w:r>
      <w:proofErr w:type="gramEnd"/>
    </w:p>
    <w:p w:rsidR="007662D4" w:rsidRDefault="00333EFF" w:rsidP="007662D4">
      <w:pPr>
        <w:pStyle w:val="a3"/>
        <w:numPr>
          <w:ilvl w:val="0"/>
          <w:numId w:val="2"/>
        </w:numPr>
      </w:pPr>
      <w:r>
        <w:t xml:space="preserve">Этапы </w:t>
      </w:r>
      <w:r>
        <w:t xml:space="preserve">тестирования безопасности </w:t>
      </w:r>
      <w:proofErr w:type="gramStart"/>
      <w:r>
        <w:t>ПО</w:t>
      </w:r>
      <w:proofErr w:type="gramEnd"/>
    </w:p>
    <w:p w:rsidR="007662D4" w:rsidRPr="007662D4" w:rsidRDefault="00EE0EB1" w:rsidP="007662D4">
      <w:pPr>
        <w:pStyle w:val="a3"/>
        <w:numPr>
          <w:ilvl w:val="0"/>
          <w:numId w:val="2"/>
        </w:numPr>
        <w:rPr>
          <w:rStyle w:val="2"/>
          <w:rFonts w:asciiTheme="minorHAnsi" w:hAnsiTheme="minorHAnsi" w:cstheme="minorBidi"/>
          <w:sz w:val="22"/>
          <w:szCs w:val="22"/>
          <w:shd w:val="clear" w:color="auto" w:fill="auto"/>
        </w:rPr>
      </w:pPr>
      <w:r>
        <w:rPr>
          <w:rFonts w:ascii="Arial" w:hAnsi="Arial" w:cs="Arial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3094D" wp14:editId="5238BA1F">
                <wp:simplePos x="0" y="0"/>
                <wp:positionH relativeFrom="column">
                  <wp:posOffset>6082665</wp:posOffset>
                </wp:positionH>
                <wp:positionV relativeFrom="paragraph">
                  <wp:posOffset>48895</wp:posOffset>
                </wp:positionV>
                <wp:extent cx="361950" cy="2489200"/>
                <wp:effectExtent l="0" t="0" r="1905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8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EB1" w:rsidRPr="00EE0EB1" w:rsidRDefault="00EE0EB1" w:rsidP="00EE0E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0EB1">
                              <w:rPr>
                                <w:color w:val="000000" w:themeColor="text1"/>
                              </w:rPr>
                              <w:t>Из  Российского Стандарта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478.95pt;margin-top:3.85pt;width:28.5pt;height:1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" filled="f" strokecolor="#243f60 [1604]" strokeweight="2pt">
                <v:textbox>
                  <w:txbxContent>
                    <w:p w:rsidR="00EE0EB1" w:rsidRPr="00EE0EB1" w:rsidRDefault="00EE0EB1" w:rsidP="00EE0E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E0EB1">
                        <w:rPr>
                          <w:color w:val="000000" w:themeColor="text1"/>
                        </w:rPr>
                        <w:t>Из  Российского Стандарта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A97CD" wp14:editId="182E4753">
                <wp:simplePos x="0" y="0"/>
                <wp:positionH relativeFrom="column">
                  <wp:posOffset>5847715</wp:posOffset>
                </wp:positionH>
                <wp:positionV relativeFrom="paragraph">
                  <wp:posOffset>48895</wp:posOffset>
                </wp:positionV>
                <wp:extent cx="234950" cy="2444750"/>
                <wp:effectExtent l="0" t="0" r="12700" b="12700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444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3" o:spid="_x0000_s1026" type="#_x0000_t88" style="position:absolute;margin-left:460.45pt;margin-top:3.85pt;width:18.5pt;height:19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" adj="173" strokecolor="#4579b8 [3044]"/>
            </w:pict>
          </mc:Fallback>
        </mc:AlternateContent>
      </w:r>
      <w:r w:rsidR="007662D4">
        <w:rPr>
          <w:rStyle w:val="2"/>
          <w:color w:val="000000"/>
        </w:rPr>
        <w:t xml:space="preserve">Меры по разработке безопасного </w:t>
      </w:r>
      <w:proofErr w:type="gramStart"/>
      <w:r w:rsidR="007662D4">
        <w:rPr>
          <w:rStyle w:val="2"/>
          <w:color w:val="000000"/>
        </w:rPr>
        <w:t>ПО</w:t>
      </w:r>
      <w:proofErr w:type="gramEnd"/>
      <w:r w:rsidR="007662D4">
        <w:rPr>
          <w:rStyle w:val="2"/>
          <w:color w:val="000000"/>
        </w:rPr>
        <w:t>, реализуемые при выполнении</w:t>
      </w:r>
      <w:r w:rsidR="007662D4">
        <w:rPr>
          <w:rStyle w:val="2"/>
          <w:color w:val="000000"/>
        </w:rPr>
        <w:t xml:space="preserve"> </w:t>
      </w:r>
      <w:r w:rsidR="007662D4">
        <w:rPr>
          <w:rStyle w:val="2"/>
          <w:color w:val="000000"/>
        </w:rPr>
        <w:t xml:space="preserve">анализа требований к </w:t>
      </w:r>
      <w:r w:rsidR="007662D4">
        <w:rPr>
          <w:rStyle w:val="2"/>
          <w:color w:val="000000"/>
        </w:rPr>
        <w:t>ПО</w:t>
      </w:r>
    </w:p>
    <w:p w:rsidR="007662D4" w:rsidRDefault="007662D4" w:rsidP="007662D4">
      <w:pPr>
        <w:pStyle w:val="a3"/>
        <w:numPr>
          <w:ilvl w:val="0"/>
          <w:numId w:val="2"/>
        </w:numPr>
      </w:pPr>
      <w:proofErr w:type="gramStart"/>
      <w:r>
        <w:rPr>
          <w:rStyle w:val="2"/>
          <w:color w:val="000000"/>
        </w:rPr>
        <w:t>Меры по разработке безопасного ПО, реализуемые при выполнении</w:t>
      </w:r>
      <w:r>
        <w:t xml:space="preserve"> проектирования архитектуры программы</w:t>
      </w:r>
      <w:proofErr w:type="gramEnd"/>
    </w:p>
    <w:p w:rsidR="007662D4" w:rsidRPr="007662D4" w:rsidRDefault="007662D4" w:rsidP="007662D4">
      <w:pPr>
        <w:pStyle w:val="a3"/>
        <w:numPr>
          <w:ilvl w:val="0"/>
          <w:numId w:val="2"/>
        </w:numPr>
        <w:rPr>
          <w:rStyle w:val="2"/>
          <w:rFonts w:asciiTheme="minorHAnsi" w:hAnsiTheme="minorHAnsi" w:cstheme="minorBidi"/>
          <w:sz w:val="22"/>
          <w:szCs w:val="22"/>
          <w:shd w:val="clear" w:color="auto" w:fill="auto"/>
        </w:rPr>
      </w:pPr>
      <w:r>
        <w:rPr>
          <w:rStyle w:val="2"/>
          <w:color w:val="000000"/>
        </w:rPr>
        <w:t>Меры по разработке безопасного ПО, реализуемые при выполнении</w:t>
      </w:r>
      <w:r>
        <w:t xml:space="preserve"> </w:t>
      </w:r>
      <w:r>
        <w:rPr>
          <w:rStyle w:val="2"/>
          <w:color w:val="000000"/>
        </w:rPr>
        <w:t xml:space="preserve">конструирования и комплексирования </w:t>
      </w:r>
      <w:proofErr w:type="gramStart"/>
      <w:r>
        <w:rPr>
          <w:rStyle w:val="2"/>
          <w:color w:val="000000"/>
        </w:rPr>
        <w:t>ПО</w:t>
      </w:r>
      <w:proofErr w:type="gramEnd"/>
    </w:p>
    <w:p w:rsidR="007662D4" w:rsidRDefault="007662D4" w:rsidP="007662D4">
      <w:pPr>
        <w:pStyle w:val="a3"/>
        <w:numPr>
          <w:ilvl w:val="0"/>
          <w:numId w:val="2"/>
        </w:numPr>
      </w:pPr>
      <w:r>
        <w:rPr>
          <w:rStyle w:val="2"/>
          <w:color w:val="000000"/>
        </w:rPr>
        <w:t>Меры по разработке безопасного ПО, реализуемые при выполнении</w:t>
      </w:r>
      <w:r>
        <w:t xml:space="preserve"> </w:t>
      </w:r>
      <w:r>
        <w:rPr>
          <w:rStyle w:val="2"/>
          <w:color w:val="000000"/>
        </w:rPr>
        <w:t>квалификационного тестирования</w:t>
      </w:r>
      <w:r>
        <w:t xml:space="preserve"> </w:t>
      </w:r>
      <w:proofErr w:type="gramStart"/>
      <w:r>
        <w:t>ПО</w:t>
      </w:r>
      <w:proofErr w:type="gramEnd"/>
    </w:p>
    <w:p w:rsidR="00790551" w:rsidRDefault="007662D4" w:rsidP="00790551">
      <w:pPr>
        <w:pStyle w:val="a3"/>
        <w:numPr>
          <w:ilvl w:val="0"/>
          <w:numId w:val="2"/>
        </w:numPr>
      </w:pPr>
      <w:r>
        <w:rPr>
          <w:rStyle w:val="2"/>
          <w:color w:val="000000"/>
        </w:rPr>
        <w:t xml:space="preserve">Меры по разработке </w:t>
      </w:r>
      <w:proofErr w:type="gramStart"/>
      <w:r>
        <w:rPr>
          <w:rStyle w:val="2"/>
          <w:color w:val="000000"/>
        </w:rPr>
        <w:t>безопасного</w:t>
      </w:r>
      <w:proofErr w:type="gramEnd"/>
      <w:r>
        <w:rPr>
          <w:rStyle w:val="2"/>
          <w:color w:val="000000"/>
        </w:rPr>
        <w:t xml:space="preserve"> ПО, реализуемые при выполнении</w:t>
      </w:r>
      <w:r>
        <w:t xml:space="preserve"> </w:t>
      </w:r>
      <w:r>
        <w:rPr>
          <w:rStyle w:val="2"/>
          <w:color w:val="000000"/>
        </w:rPr>
        <w:t>инсталляции программы и поддержки приемки</w:t>
      </w:r>
      <w:r>
        <w:t xml:space="preserve"> ПО</w:t>
      </w:r>
    </w:p>
    <w:p w:rsidR="00EE0EB1" w:rsidRDefault="00790551" w:rsidP="00EE0EB1">
      <w:pPr>
        <w:pStyle w:val="a3"/>
        <w:numPr>
          <w:ilvl w:val="0"/>
          <w:numId w:val="2"/>
        </w:numPr>
      </w:pPr>
      <w:r>
        <w:rPr>
          <w:rStyle w:val="2"/>
          <w:color w:val="000000"/>
        </w:rPr>
        <w:t xml:space="preserve">Меры по разработке </w:t>
      </w:r>
      <w:proofErr w:type="gramStart"/>
      <w:r>
        <w:rPr>
          <w:rStyle w:val="2"/>
          <w:color w:val="000000"/>
        </w:rPr>
        <w:t>безопасного</w:t>
      </w:r>
      <w:proofErr w:type="gramEnd"/>
      <w:r>
        <w:rPr>
          <w:rStyle w:val="2"/>
          <w:color w:val="000000"/>
        </w:rPr>
        <w:t xml:space="preserve"> ПО, реализуемые при выполнении</w:t>
      </w:r>
      <w:r>
        <w:t xml:space="preserve"> </w:t>
      </w:r>
      <w:r>
        <w:rPr>
          <w:rStyle w:val="2"/>
          <w:color w:val="000000"/>
        </w:rPr>
        <w:t>при решении</w:t>
      </w:r>
      <w:r>
        <w:rPr>
          <w:rStyle w:val="2"/>
          <w:color w:val="000000"/>
        </w:rPr>
        <w:t xml:space="preserve"> </w:t>
      </w:r>
      <w:r>
        <w:rPr>
          <w:rStyle w:val="2"/>
          <w:color w:val="000000"/>
        </w:rPr>
        <w:t>проблем в программном обеспечении в процессе эксплуатации</w:t>
      </w:r>
      <w:r>
        <w:t xml:space="preserve"> </w:t>
      </w:r>
    </w:p>
    <w:p w:rsidR="00BE3B98" w:rsidRDefault="00EE0EB1" w:rsidP="00EE0EB1">
      <w:pPr>
        <w:pStyle w:val="a3"/>
        <w:numPr>
          <w:ilvl w:val="0"/>
          <w:numId w:val="2"/>
        </w:numPr>
      </w:pPr>
      <w:proofErr w:type="gramStart"/>
      <w:r>
        <w:rPr>
          <w:rStyle w:val="2"/>
          <w:color w:val="000000"/>
        </w:rPr>
        <w:t>Меры по разработке безопасного ПО, реализуемые в процессе</w:t>
      </w:r>
      <w:r>
        <w:rPr>
          <w:rStyle w:val="2"/>
          <w:color w:val="000000"/>
        </w:rPr>
        <w:t xml:space="preserve"> </w:t>
      </w:r>
      <w:r>
        <w:rPr>
          <w:rStyle w:val="2"/>
          <w:color w:val="000000"/>
        </w:rPr>
        <w:t>менеджмента документацией и конфигурацией программы</w:t>
      </w:r>
      <w:r>
        <w:t xml:space="preserve"> </w:t>
      </w:r>
      <w:bookmarkStart w:id="0" w:name="_GoBack"/>
      <w:bookmarkEnd w:id="0"/>
      <w:proofErr w:type="gramEnd"/>
    </w:p>
    <w:sectPr w:rsidR="00BE3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2"/>
    <w:lvl w:ilvl="0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0308086A"/>
    <w:multiLevelType w:val="hybridMultilevel"/>
    <w:tmpl w:val="4CAC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C0ED6"/>
    <w:multiLevelType w:val="hybridMultilevel"/>
    <w:tmpl w:val="A91C3918"/>
    <w:lvl w:ilvl="0" w:tplc="1DF80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F0"/>
    <w:rsid w:val="0002322C"/>
    <w:rsid w:val="00041E8E"/>
    <w:rsid w:val="00072760"/>
    <w:rsid w:val="00084CBB"/>
    <w:rsid w:val="000859C9"/>
    <w:rsid w:val="000E586E"/>
    <w:rsid w:val="0012718A"/>
    <w:rsid w:val="00175D56"/>
    <w:rsid w:val="001B2C72"/>
    <w:rsid w:val="001C0A10"/>
    <w:rsid w:val="002668BF"/>
    <w:rsid w:val="002701F7"/>
    <w:rsid w:val="00275288"/>
    <w:rsid w:val="00275356"/>
    <w:rsid w:val="002B6755"/>
    <w:rsid w:val="002E74A6"/>
    <w:rsid w:val="00333EFF"/>
    <w:rsid w:val="003620E7"/>
    <w:rsid w:val="00482C13"/>
    <w:rsid w:val="004A7CE4"/>
    <w:rsid w:val="004C5C57"/>
    <w:rsid w:val="00532074"/>
    <w:rsid w:val="00545DF2"/>
    <w:rsid w:val="005A3243"/>
    <w:rsid w:val="005E077B"/>
    <w:rsid w:val="006931C1"/>
    <w:rsid w:val="006B489F"/>
    <w:rsid w:val="006D30E3"/>
    <w:rsid w:val="006F727A"/>
    <w:rsid w:val="007662D4"/>
    <w:rsid w:val="00790551"/>
    <w:rsid w:val="00794FCE"/>
    <w:rsid w:val="007A18B1"/>
    <w:rsid w:val="007F75FE"/>
    <w:rsid w:val="0081291E"/>
    <w:rsid w:val="00855A8A"/>
    <w:rsid w:val="008B1C37"/>
    <w:rsid w:val="009C5150"/>
    <w:rsid w:val="009E336B"/>
    <w:rsid w:val="00A114D2"/>
    <w:rsid w:val="00A4046C"/>
    <w:rsid w:val="00A70DD5"/>
    <w:rsid w:val="00A826B3"/>
    <w:rsid w:val="00AB2F42"/>
    <w:rsid w:val="00AC385B"/>
    <w:rsid w:val="00B02357"/>
    <w:rsid w:val="00BA52CF"/>
    <w:rsid w:val="00BB1741"/>
    <w:rsid w:val="00BB45D1"/>
    <w:rsid w:val="00BD6560"/>
    <w:rsid w:val="00BE3B98"/>
    <w:rsid w:val="00C03B91"/>
    <w:rsid w:val="00C21726"/>
    <w:rsid w:val="00C92622"/>
    <w:rsid w:val="00CE69F9"/>
    <w:rsid w:val="00D54351"/>
    <w:rsid w:val="00D93902"/>
    <w:rsid w:val="00DA18C6"/>
    <w:rsid w:val="00DA6111"/>
    <w:rsid w:val="00E01AF0"/>
    <w:rsid w:val="00E26BD0"/>
    <w:rsid w:val="00E4377A"/>
    <w:rsid w:val="00EB022D"/>
    <w:rsid w:val="00EC079C"/>
    <w:rsid w:val="00EC4D5E"/>
    <w:rsid w:val="00EE0EB1"/>
    <w:rsid w:val="00F646BA"/>
    <w:rsid w:val="00F91B6B"/>
    <w:rsid w:val="00FC0967"/>
    <w:rsid w:val="00FE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1C1"/>
    <w:pPr>
      <w:ind w:left="720"/>
      <w:contextualSpacing/>
    </w:pPr>
  </w:style>
  <w:style w:type="character" w:styleId="a4">
    <w:name w:val="Hyperlink"/>
    <w:basedOn w:val="a0"/>
    <w:uiPriority w:val="99"/>
    <w:rsid w:val="007662D4"/>
    <w:rPr>
      <w:color w:val="0066CC"/>
      <w:u w:val="single"/>
    </w:rPr>
  </w:style>
  <w:style w:type="character" w:customStyle="1" w:styleId="2">
    <w:name w:val="Оглавление 2 Знак"/>
    <w:basedOn w:val="a0"/>
    <w:link w:val="20"/>
    <w:uiPriority w:val="99"/>
    <w:rsid w:val="007662D4"/>
    <w:rPr>
      <w:rFonts w:ascii="Arial" w:hAnsi="Arial" w:cs="Arial"/>
      <w:sz w:val="19"/>
      <w:szCs w:val="19"/>
      <w:shd w:val="clear" w:color="auto" w:fill="FFFFFF"/>
    </w:rPr>
  </w:style>
  <w:style w:type="paragraph" w:styleId="20">
    <w:name w:val="toc 2"/>
    <w:basedOn w:val="a"/>
    <w:next w:val="a"/>
    <w:link w:val="2"/>
    <w:uiPriority w:val="99"/>
    <w:rsid w:val="007662D4"/>
    <w:pPr>
      <w:widowControl w:val="0"/>
      <w:shd w:val="clear" w:color="auto" w:fill="FFFFFF"/>
      <w:spacing w:before="240" w:after="0" w:line="315" w:lineRule="exact"/>
      <w:jc w:val="both"/>
    </w:pPr>
    <w:rPr>
      <w:rFonts w:ascii="Arial" w:hAnsi="Arial" w:cs="Arial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1C1"/>
    <w:pPr>
      <w:ind w:left="720"/>
      <w:contextualSpacing/>
    </w:pPr>
  </w:style>
  <w:style w:type="character" w:styleId="a4">
    <w:name w:val="Hyperlink"/>
    <w:basedOn w:val="a0"/>
    <w:uiPriority w:val="99"/>
    <w:rsid w:val="007662D4"/>
    <w:rPr>
      <w:color w:val="0066CC"/>
      <w:u w:val="single"/>
    </w:rPr>
  </w:style>
  <w:style w:type="character" w:customStyle="1" w:styleId="2">
    <w:name w:val="Оглавление 2 Знак"/>
    <w:basedOn w:val="a0"/>
    <w:link w:val="20"/>
    <w:uiPriority w:val="99"/>
    <w:rsid w:val="007662D4"/>
    <w:rPr>
      <w:rFonts w:ascii="Arial" w:hAnsi="Arial" w:cs="Arial"/>
      <w:sz w:val="19"/>
      <w:szCs w:val="19"/>
      <w:shd w:val="clear" w:color="auto" w:fill="FFFFFF"/>
    </w:rPr>
  </w:style>
  <w:style w:type="paragraph" w:styleId="20">
    <w:name w:val="toc 2"/>
    <w:basedOn w:val="a"/>
    <w:next w:val="a"/>
    <w:link w:val="2"/>
    <w:uiPriority w:val="99"/>
    <w:rsid w:val="007662D4"/>
    <w:pPr>
      <w:widowControl w:val="0"/>
      <w:shd w:val="clear" w:color="auto" w:fill="FFFFFF"/>
      <w:spacing w:before="240" w:after="0" w:line="315" w:lineRule="exact"/>
      <w:jc w:val="both"/>
    </w:pPr>
    <w:rPr>
      <w:rFonts w:ascii="Arial" w:hAnsi="Arial" w:cs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AF50-A31E-4669-A163-8BAE77E9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Intel</cp:lastModifiedBy>
  <cp:revision>2</cp:revision>
  <dcterms:created xsi:type="dcterms:W3CDTF">2017-12-28T06:22:00Z</dcterms:created>
  <dcterms:modified xsi:type="dcterms:W3CDTF">2017-12-28T06:22:00Z</dcterms:modified>
</cp:coreProperties>
</file>