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41E9" w14:textId="77777777" w:rsidR="00352900" w:rsidRPr="00352900" w:rsidRDefault="00352900" w:rsidP="00352900">
      <w:pPr>
        <w:rPr>
          <w:lang w:val="nl-NL"/>
        </w:rPr>
      </w:pPr>
      <w:r w:rsidRPr="00352900">
        <w:rPr>
          <w:lang w:val="nl-NL"/>
        </w:rPr>
        <w:t xml:space="preserve">België is meteen een heel leerzaam contrastgeval, omdat je hier eigenlijk niet één nationaal integriteitssysteem aantreft, maar een </w:t>
      </w:r>
      <w:r w:rsidRPr="00352900">
        <w:rPr>
          <w:b/>
          <w:bCs/>
          <w:lang w:val="nl-NL"/>
        </w:rPr>
        <w:t>meerlagig en meertalig ecosysteem</w:t>
      </w:r>
      <w:r w:rsidRPr="00352900">
        <w:rPr>
          <w:lang w:val="nl-NL"/>
        </w:rPr>
        <w:t xml:space="preserve">. Officieel is België een federale staat waarin </w:t>
      </w:r>
      <w:r w:rsidRPr="00352900">
        <w:rPr>
          <w:b/>
          <w:bCs/>
          <w:lang w:val="nl-NL"/>
        </w:rPr>
        <w:t>onderwijs</w:t>
      </w:r>
      <w:r w:rsidRPr="00352900">
        <w:rPr>
          <w:lang w:val="nl-NL"/>
        </w:rPr>
        <w:t xml:space="preserve"> een bevoegdheid van de gemeenschappen is, en de gemeenschappen ook bevoegdheden hebben inzake </w:t>
      </w:r>
      <w:r w:rsidRPr="00352900">
        <w:rPr>
          <w:b/>
          <w:bCs/>
          <w:lang w:val="nl-NL"/>
        </w:rPr>
        <w:t>wetenschappelijk onderzoek</w:t>
      </w:r>
      <w:r w:rsidRPr="00352900">
        <w:rPr>
          <w:lang w:val="nl-NL"/>
        </w:rPr>
        <w:t xml:space="preserve"> binnen hun domeinen. In deze eerste sweep zie ik de zichtbare integriteitsarchitectuur daarom niet als één federaal klachtenstelsel, maar als minstens vier lagen: een </w:t>
      </w:r>
      <w:r w:rsidRPr="00352900">
        <w:rPr>
          <w:b/>
          <w:bCs/>
          <w:lang w:val="nl-NL"/>
        </w:rPr>
        <w:t>België-brede normatieve laag</w:t>
      </w:r>
      <w:r w:rsidRPr="00352900">
        <w:rPr>
          <w:lang w:val="nl-NL"/>
        </w:rPr>
        <w:t xml:space="preserve">, een </w:t>
      </w:r>
      <w:r w:rsidRPr="00352900">
        <w:rPr>
          <w:b/>
          <w:bCs/>
          <w:lang w:val="nl-NL"/>
        </w:rPr>
        <w:t>federale beleids- en financieringslaag</w:t>
      </w:r>
      <w:r w:rsidRPr="00352900">
        <w:rPr>
          <w:lang w:val="nl-NL"/>
        </w:rPr>
        <w:t xml:space="preserve">, een </w:t>
      </w:r>
      <w:r w:rsidRPr="00352900">
        <w:rPr>
          <w:b/>
          <w:bCs/>
          <w:lang w:val="nl-NL"/>
        </w:rPr>
        <w:t>Vlaamse integriteitslaag</w:t>
      </w:r>
      <w:r w:rsidRPr="00352900">
        <w:rPr>
          <w:lang w:val="nl-NL"/>
        </w:rPr>
        <w:t xml:space="preserve"> en een </w:t>
      </w:r>
      <w:r w:rsidRPr="00352900">
        <w:rPr>
          <w:b/>
          <w:bCs/>
          <w:lang w:val="nl-NL"/>
        </w:rPr>
        <w:t>Franstalige/Federatie Wallonie-Bruxelles-laag</w:t>
      </w:r>
      <w:r w:rsidRPr="00352900">
        <w:rPr>
          <w:lang w:val="nl-NL"/>
        </w:rPr>
        <w:t>. (</w:t>
      </w:r>
      <w:hyperlink r:id="rId4" w:tooltip="https://www.belgium.be/en/education/coming_to_study_in_belgium" w:history="1">
        <w:r w:rsidRPr="00352900">
          <w:rPr>
            <w:rStyle w:val="Hyperlink"/>
            <w:lang w:val="nl-NL"/>
          </w:rPr>
          <w:t>Belgium</w:t>
        </w:r>
      </w:hyperlink>
      <w:r w:rsidRPr="00352900">
        <w:rPr>
          <w:lang w:val="nl-NL"/>
        </w:rPr>
        <w:t>)</w:t>
      </w:r>
    </w:p>
    <w:p w14:paraId="275B6528" w14:textId="77777777" w:rsidR="00352900" w:rsidRPr="00352900" w:rsidRDefault="00352900" w:rsidP="00352900">
      <w:pPr>
        <w:rPr>
          <w:b/>
          <w:bCs/>
          <w:lang w:val="nl-NL"/>
        </w:rPr>
      </w:pPr>
      <w:r w:rsidRPr="00352900">
        <w:rPr>
          <w:b/>
          <w:bCs/>
          <w:lang w:val="nl-NL"/>
        </w:rPr>
        <w:t>Wat België in wezen lijkt te zijn</w:t>
      </w:r>
    </w:p>
    <w:p w14:paraId="78447D61" w14:textId="77777777" w:rsidR="00352900" w:rsidRPr="00352900" w:rsidRDefault="00352900" w:rsidP="00352900">
      <w:pPr>
        <w:rPr>
          <w:lang w:val="nl-NL"/>
        </w:rPr>
      </w:pPr>
      <w:r w:rsidRPr="00352900">
        <w:rPr>
          <w:lang w:val="nl-NL"/>
        </w:rPr>
        <w:t xml:space="preserve">Mijn voorlopige lezing is dat België voor jouw project niet als één “landdossier” moet worden gemapt, maar als een </w:t>
      </w:r>
      <w:r w:rsidRPr="00352900">
        <w:rPr>
          <w:b/>
          <w:bCs/>
          <w:lang w:val="nl-NL"/>
        </w:rPr>
        <w:t>federale container met subnationale integriteitssystemen</w:t>
      </w:r>
      <w:r w:rsidRPr="00352900">
        <w:rPr>
          <w:lang w:val="nl-NL"/>
        </w:rPr>
        <w:t xml:space="preserve">. De zichtbare beslis- en adviesstructuren die ik vond, zijn </w:t>
      </w:r>
      <w:r w:rsidRPr="00352900">
        <w:rPr>
          <w:b/>
          <w:bCs/>
          <w:lang w:val="nl-NL"/>
        </w:rPr>
        <w:t>gemeenschapsgebonden</w:t>
      </w:r>
      <w:r w:rsidRPr="00352900">
        <w:rPr>
          <w:lang w:val="nl-NL"/>
        </w:rPr>
        <w:t xml:space="preserve">: in Vlaanderen de </w:t>
      </w:r>
      <w:r w:rsidRPr="00352900">
        <w:rPr>
          <w:b/>
          <w:bCs/>
          <w:lang w:val="nl-NL"/>
        </w:rPr>
        <w:t>VCWI</w:t>
      </w:r>
      <w:r w:rsidRPr="00352900">
        <w:rPr>
          <w:lang w:val="nl-NL"/>
        </w:rPr>
        <w:t xml:space="preserve"> en in de Franstalige/FWB-ruimte de </w:t>
      </w:r>
      <w:r w:rsidRPr="00352900">
        <w:rPr>
          <w:b/>
          <w:bCs/>
          <w:lang w:val="nl-NL"/>
        </w:rPr>
        <w:t>CSIS</w:t>
      </w:r>
      <w:r w:rsidRPr="00352900">
        <w:rPr>
          <w:lang w:val="nl-NL"/>
        </w:rPr>
        <w:t>. Dat betekent dat België je methodologisch dwingt om binnen één land verschillende governance-kaarten naast elkaar te tekenen. (</w:t>
      </w:r>
      <w:hyperlink r:id="rId5" w:tooltip="https://vcwi.be/nl/vlaamse-commissie-voor-wetenschappelijke-integriteit" w:history="1">
        <w:r w:rsidRPr="00352900">
          <w:rPr>
            <w:rStyle w:val="Hyperlink"/>
            <w:lang w:val="nl-NL"/>
          </w:rPr>
          <w:t>vcwi.be</w:t>
        </w:r>
      </w:hyperlink>
      <w:r w:rsidRPr="00352900">
        <w:rPr>
          <w:lang w:val="nl-NL"/>
        </w:rPr>
        <w:t>)</w:t>
      </w:r>
    </w:p>
    <w:p w14:paraId="768AE7DF" w14:textId="77777777" w:rsidR="00352900" w:rsidRPr="00352900" w:rsidRDefault="00352900" w:rsidP="00352900">
      <w:pPr>
        <w:rPr>
          <w:b/>
          <w:bCs/>
          <w:lang w:val="nl-NL"/>
        </w:rPr>
      </w:pPr>
      <w:r w:rsidRPr="00352900">
        <w:rPr>
          <w:b/>
          <w:bCs/>
          <w:lang w:val="nl-NL"/>
        </w:rPr>
        <w:t>1. De België-brede normatieve laag</w:t>
      </w:r>
    </w:p>
    <w:p w14:paraId="49EE5D1B" w14:textId="77777777" w:rsidR="00352900" w:rsidRPr="00352900" w:rsidRDefault="00352900" w:rsidP="00352900">
      <w:pPr>
        <w:rPr>
          <w:lang w:val="nl-NL"/>
        </w:rPr>
      </w:pPr>
      <w:r w:rsidRPr="00352900">
        <w:rPr>
          <w:lang w:val="nl-NL"/>
        </w:rPr>
        <w:t xml:space="preserve">De eerste bron die je voor België altijd moet verzamelen is de </w:t>
      </w:r>
      <w:r w:rsidRPr="00352900">
        <w:rPr>
          <w:b/>
          <w:bCs/>
          <w:lang w:val="nl-NL"/>
        </w:rPr>
        <w:t>Code of Ethics for Scientific Research in Belgium</w:t>
      </w:r>
      <w:r w:rsidRPr="00352900">
        <w:rPr>
          <w:lang w:val="nl-NL"/>
        </w:rPr>
        <w:t xml:space="preserve">. Die code is een gezamenlijke creatie van de vier Belgische academies, met steun van de federale wetenschapsadministratie. De tekst positioneert zich uitdrukkelijk als een </w:t>
      </w:r>
      <w:r w:rsidRPr="00352900">
        <w:rPr>
          <w:b/>
          <w:bCs/>
          <w:lang w:val="nl-NL"/>
        </w:rPr>
        <w:t>algemene code voor alle disciplines</w:t>
      </w:r>
      <w:r w:rsidRPr="00352900">
        <w:rPr>
          <w:lang w:val="nl-NL"/>
        </w:rPr>
        <w:t xml:space="preserve">, niet als vervanging van bestaande wetten en regels zoals privacy- of biomedische regels. Tegelijk zegt de code dat zij onverkort gerespecteerd moet worden in door de overheid gefinancierd fundamenteel, beleidsgericht en toegepast onderzoek, en ze legt nadruk op zaken als verificatie, onafhankelijkheid, belangenconflicten, bescherming van klokkenluiders en opleiding van jonge onderzoekers. Voor België is dit dus een </w:t>
      </w:r>
      <w:r w:rsidRPr="00352900">
        <w:rPr>
          <w:b/>
          <w:bCs/>
          <w:lang w:val="nl-NL"/>
        </w:rPr>
        <w:t>normatieve achtergrondcode</w:t>
      </w:r>
      <w:r w:rsidRPr="00352900">
        <w:rPr>
          <w:lang w:val="nl-NL"/>
        </w:rPr>
        <w:t xml:space="preserve"> en niet louter een historisch document. (</w:t>
      </w:r>
      <w:hyperlink r:id="rId6" w:tooltip="https://www.belspo.be/belspo/organisation/publ/pub_ostc/Eth_code/ethcode_en.pdf" w:history="1">
        <w:r w:rsidRPr="00352900">
          <w:rPr>
            <w:rStyle w:val="Hyperlink"/>
            <w:lang w:val="nl-NL"/>
          </w:rPr>
          <w:t>Belspo</w:t>
        </w:r>
      </w:hyperlink>
      <w:r w:rsidRPr="00352900">
        <w:rPr>
          <w:lang w:val="nl-NL"/>
        </w:rPr>
        <w:t>)</w:t>
      </w:r>
    </w:p>
    <w:p w14:paraId="5876C1D4" w14:textId="77777777" w:rsidR="00352900" w:rsidRPr="00352900" w:rsidRDefault="00352900" w:rsidP="00352900">
      <w:pPr>
        <w:rPr>
          <w:lang w:val="nl-NL"/>
        </w:rPr>
      </w:pPr>
      <w:r w:rsidRPr="00352900">
        <w:rPr>
          <w:lang w:val="nl-NL"/>
        </w:rPr>
        <w:t xml:space="preserve">Interessant is dat de federale laag vandaag al laat zien dat België </w:t>
      </w:r>
      <w:r w:rsidRPr="00352900">
        <w:rPr>
          <w:b/>
          <w:bCs/>
          <w:lang w:val="nl-NL"/>
        </w:rPr>
        <w:t>meerdere normreferenties tegelijk</w:t>
      </w:r>
      <w:r w:rsidRPr="00352900">
        <w:rPr>
          <w:lang w:val="nl-NL"/>
        </w:rPr>
        <w:t xml:space="preserve"> gebruikt. In recente BELSPO-documenten zie je enerzijds nog expliciete verwijzingen naar de Belgische code — bijvoorbeeld in P4Science 2024–2025 en in een BELSPO-evaluatiedocument uit 2026 — terwijl andere recente BELSPO-programmadocumenten en voorsteltemplates juist expliciet de </w:t>
      </w:r>
      <w:r w:rsidRPr="00352900">
        <w:rPr>
          <w:b/>
          <w:bCs/>
          <w:lang w:val="nl-NL"/>
        </w:rPr>
        <w:t>European Code of Conduct for Research Integrity</w:t>
      </w:r>
      <w:r w:rsidRPr="00352900">
        <w:rPr>
          <w:lang w:val="nl-NL"/>
        </w:rPr>
        <w:t xml:space="preserve"> als referentie en zelfregulerend kader opnemen. Zelfs binnen de federale laag is er dus geen volledig uniforme normverwijzing. Voor jouw project is dat een heel belangrijk signaal: ook binnen één land kunnen verschillende programmastromen een andere “hoofdcodetaal” gebruiken. (</w:t>
      </w:r>
      <w:hyperlink r:id="rId7" w:tooltip="https://www.belspo.be/belspo/P4Science-S4Policy/call/P4Science_2025/P4S_call2024-25-Info%20File.pdf" w:history="1">
        <w:r w:rsidRPr="00352900">
          <w:rPr>
            <w:rStyle w:val="Hyperlink"/>
            <w:lang w:val="nl-NL"/>
          </w:rPr>
          <w:t>Belspo</w:t>
        </w:r>
      </w:hyperlink>
      <w:r w:rsidRPr="00352900">
        <w:rPr>
          <w:lang w:val="nl-NL"/>
        </w:rPr>
        <w:t>)</w:t>
      </w:r>
    </w:p>
    <w:p w14:paraId="5EF6C6DE" w14:textId="77777777" w:rsidR="00352900" w:rsidRPr="00352900" w:rsidRDefault="00352900" w:rsidP="00352900">
      <w:pPr>
        <w:rPr>
          <w:b/>
          <w:bCs/>
          <w:lang w:val="nl-NL"/>
        </w:rPr>
      </w:pPr>
      <w:r w:rsidRPr="00352900">
        <w:rPr>
          <w:b/>
          <w:bCs/>
          <w:lang w:val="nl-NL"/>
        </w:rPr>
        <w:t>2. De federale beleids- en randlaag</w:t>
      </w:r>
    </w:p>
    <w:p w14:paraId="3C381F38" w14:textId="77777777" w:rsidR="00352900" w:rsidRPr="00352900" w:rsidRDefault="00352900" w:rsidP="00352900">
      <w:pPr>
        <w:rPr>
          <w:lang w:val="nl-NL"/>
        </w:rPr>
      </w:pPr>
      <w:r w:rsidRPr="00352900">
        <w:rPr>
          <w:lang w:val="nl-NL"/>
        </w:rPr>
        <w:lastRenderedPageBreak/>
        <w:t xml:space="preserve">De federale laag is niet alleen financiering, maar ook een </w:t>
      </w:r>
      <w:r w:rsidRPr="00352900">
        <w:rPr>
          <w:b/>
          <w:bCs/>
          <w:lang w:val="nl-NL"/>
        </w:rPr>
        <w:t>grenslaag</w:t>
      </w:r>
      <w:r w:rsidRPr="00352900">
        <w:rPr>
          <w:lang w:val="nl-NL"/>
        </w:rPr>
        <w:t xml:space="preserve"> waar integriteit samenkomt met open science, internationale samenwerking en kennisveiligheid. Op de officiële BELSPO-pagina’s over research security staat expliciet dat </w:t>
      </w:r>
      <w:r w:rsidRPr="00352900">
        <w:rPr>
          <w:b/>
          <w:bCs/>
          <w:lang w:val="nl-NL"/>
        </w:rPr>
        <w:t>academische vrijheid</w:t>
      </w:r>
      <w:r w:rsidRPr="00352900">
        <w:rPr>
          <w:lang w:val="nl-NL"/>
        </w:rPr>
        <w:t xml:space="preserve"> en </w:t>
      </w:r>
      <w:r w:rsidRPr="00352900">
        <w:rPr>
          <w:b/>
          <w:bCs/>
          <w:lang w:val="nl-NL"/>
        </w:rPr>
        <w:t>wetenschappelijke integriteit</w:t>
      </w:r>
      <w:r w:rsidRPr="00352900">
        <w:rPr>
          <w:lang w:val="nl-NL"/>
        </w:rPr>
        <w:t xml:space="preserve"> de basis vormen van hoger onderwijs en onderzoek, dat die waarden ook buitenlandse partners en gastonderzoekers binden, en dat instellingen waar nodig hun </w:t>
      </w:r>
      <w:r w:rsidRPr="00352900">
        <w:rPr>
          <w:b/>
          <w:bCs/>
          <w:lang w:val="nl-NL"/>
        </w:rPr>
        <w:t>ethische commissies</w:t>
      </w:r>
      <w:r w:rsidRPr="00352900">
        <w:rPr>
          <w:lang w:val="nl-NL"/>
        </w:rPr>
        <w:t xml:space="preserve"> moeten raadplegen. BELSPO koppelt diezelfde laag bovendien aan </w:t>
      </w:r>
      <w:r w:rsidRPr="00352900">
        <w:rPr>
          <w:b/>
          <w:bCs/>
          <w:lang w:val="nl-NL"/>
        </w:rPr>
        <w:t>open science</w:t>
      </w:r>
      <w:r w:rsidRPr="00352900">
        <w:rPr>
          <w:lang w:val="nl-NL"/>
        </w:rPr>
        <w:t xml:space="preserve"> en </w:t>
      </w:r>
      <w:r w:rsidRPr="00352900">
        <w:rPr>
          <w:b/>
          <w:bCs/>
          <w:lang w:val="nl-NL"/>
        </w:rPr>
        <w:t>FAIR-praktijken</w:t>
      </w:r>
      <w:r w:rsidRPr="00352900">
        <w:rPr>
          <w:lang w:val="nl-NL"/>
        </w:rPr>
        <w:t xml:space="preserve"> via FedOSC. Daardoor fungeert de federale laag niet als één grote klachteninstantie, maar wel als een belangrijk </w:t>
      </w:r>
      <w:r w:rsidRPr="00352900">
        <w:rPr>
          <w:b/>
          <w:bCs/>
          <w:lang w:val="nl-NL"/>
        </w:rPr>
        <w:t>normerend en faciliterend kader</w:t>
      </w:r>
      <w:r w:rsidRPr="00352900">
        <w:rPr>
          <w:lang w:val="nl-NL"/>
        </w:rPr>
        <w:t xml:space="preserve"> rond veiligheid, openheid en compliance. (</w:t>
      </w:r>
      <w:hyperlink r:id="rId8" w:tooltip="https://www.belspo.be/belspo/ResearchSecurity/ethics_en.stm" w:history="1">
        <w:r w:rsidRPr="00352900">
          <w:rPr>
            <w:rStyle w:val="Hyperlink"/>
            <w:lang w:val="nl-NL"/>
          </w:rPr>
          <w:t>Belspo</w:t>
        </w:r>
      </w:hyperlink>
      <w:r w:rsidRPr="00352900">
        <w:rPr>
          <w:lang w:val="nl-NL"/>
        </w:rPr>
        <w:t>)</w:t>
      </w:r>
    </w:p>
    <w:p w14:paraId="501288C0" w14:textId="77777777" w:rsidR="00352900" w:rsidRPr="00352900" w:rsidRDefault="00352900" w:rsidP="00352900">
      <w:pPr>
        <w:rPr>
          <w:b/>
          <w:bCs/>
          <w:lang w:val="nl-NL"/>
        </w:rPr>
      </w:pPr>
      <w:r w:rsidRPr="00352900">
        <w:rPr>
          <w:b/>
          <w:bCs/>
          <w:lang w:val="nl-NL"/>
        </w:rPr>
        <w:t>3. De Vlaamse laag</w:t>
      </w:r>
    </w:p>
    <w:p w14:paraId="72150CAE" w14:textId="77777777" w:rsidR="00352900" w:rsidRPr="00352900" w:rsidRDefault="00352900" w:rsidP="00352900">
      <w:pPr>
        <w:rPr>
          <w:lang w:val="nl-NL"/>
        </w:rPr>
      </w:pPr>
      <w:r w:rsidRPr="00352900">
        <w:rPr>
          <w:lang w:val="nl-NL"/>
        </w:rPr>
        <w:t xml:space="preserve">Aan Vlaamse kant is de centrale tweede lijn de </w:t>
      </w:r>
      <w:r w:rsidRPr="00352900">
        <w:rPr>
          <w:b/>
          <w:bCs/>
          <w:lang w:val="nl-NL"/>
        </w:rPr>
        <w:t>Vlaamse Commissie voor Wetenschappelijke Integriteit (VCWI)</w:t>
      </w:r>
      <w:r w:rsidRPr="00352900">
        <w:rPr>
          <w:lang w:val="nl-NL"/>
        </w:rPr>
        <w:t xml:space="preserve">. De officiële VCWI-pagina beschrijft haar als een </w:t>
      </w:r>
      <w:r w:rsidRPr="00352900">
        <w:rPr>
          <w:b/>
          <w:bCs/>
          <w:lang w:val="nl-NL"/>
        </w:rPr>
        <w:t>tweedeadviesorgaan</w:t>
      </w:r>
      <w:r w:rsidRPr="00352900">
        <w:rPr>
          <w:lang w:val="nl-NL"/>
        </w:rPr>
        <w:t xml:space="preserve"> voor klachtendossiers over wetenschappelijke integriteit bij Vlaamse onderzoeksinstellingen, met daarnaast een algemene adviesfunctie. Een melder moet eerst de procedure in de instelling zelf doorlopen; daarna kan een tweede advies bij de VCWI worden gevraagd. De commissie werd ingesteld op </w:t>
      </w:r>
      <w:r w:rsidRPr="00352900">
        <w:rPr>
          <w:b/>
          <w:bCs/>
          <w:lang w:val="nl-NL"/>
        </w:rPr>
        <w:t>7 oktober 2013</w:t>
      </w:r>
      <w:r w:rsidRPr="00352900">
        <w:rPr>
          <w:lang w:val="nl-NL"/>
        </w:rPr>
        <w:t xml:space="preserve">, telt </w:t>
      </w:r>
      <w:r w:rsidRPr="00352900">
        <w:rPr>
          <w:b/>
          <w:bCs/>
          <w:lang w:val="nl-NL"/>
        </w:rPr>
        <w:t>negen leden</w:t>
      </w:r>
      <w:r w:rsidRPr="00352900">
        <w:rPr>
          <w:lang w:val="nl-NL"/>
        </w:rPr>
        <w:t xml:space="preserve"> en wordt bijgestaan door een juridisch adviseur en secretaris. De website laat ook zien dat VCWI jaarverslagen publiceert, dat er een toezichtscomité bestaat, en dat inmiddels een brede kring van Vlaamse instellingen haar erkent. De jaarverslagpagina toont een continue reeks van </w:t>
      </w:r>
      <w:r w:rsidRPr="00352900">
        <w:rPr>
          <w:b/>
          <w:bCs/>
          <w:lang w:val="nl-NL"/>
        </w:rPr>
        <w:t>2013 tot en met 2025</w:t>
      </w:r>
      <w:r w:rsidRPr="00352900">
        <w:rPr>
          <w:lang w:val="nl-NL"/>
        </w:rPr>
        <w:t xml:space="preserve">, en het jaarverslag 2025 meldt dat toen </w:t>
      </w:r>
      <w:r w:rsidRPr="00352900">
        <w:rPr>
          <w:b/>
          <w:bCs/>
          <w:lang w:val="nl-NL"/>
        </w:rPr>
        <w:t>22 instellingen</w:t>
      </w:r>
      <w:r w:rsidRPr="00352900">
        <w:rPr>
          <w:lang w:val="nl-NL"/>
        </w:rPr>
        <w:t xml:space="preserve"> de VCWI erkenden. (</w:t>
      </w:r>
      <w:hyperlink r:id="rId9" w:tooltip="https://vcwi.be/nl/vlaamse-commissie-voor-wetenschappelijke-integriteit" w:history="1">
        <w:r w:rsidRPr="00352900">
          <w:rPr>
            <w:rStyle w:val="Hyperlink"/>
            <w:lang w:val="nl-NL"/>
          </w:rPr>
          <w:t>vcwi.be</w:t>
        </w:r>
      </w:hyperlink>
      <w:r w:rsidRPr="00352900">
        <w:rPr>
          <w:lang w:val="nl-NL"/>
        </w:rPr>
        <w:t>)</w:t>
      </w:r>
    </w:p>
    <w:p w14:paraId="2C9474BC" w14:textId="77777777" w:rsidR="00352900" w:rsidRPr="00352900" w:rsidRDefault="00352900" w:rsidP="00352900">
      <w:pPr>
        <w:rPr>
          <w:lang w:val="nl-NL"/>
        </w:rPr>
      </w:pPr>
      <w:r w:rsidRPr="00352900">
        <w:rPr>
          <w:lang w:val="nl-NL"/>
        </w:rPr>
        <w:t xml:space="preserve">Het </w:t>
      </w:r>
      <w:r w:rsidRPr="00352900">
        <w:rPr>
          <w:b/>
          <w:bCs/>
          <w:lang w:val="nl-NL"/>
        </w:rPr>
        <w:t>VCWI-reglement</w:t>
      </w:r>
      <w:r w:rsidRPr="00352900">
        <w:rPr>
          <w:lang w:val="nl-NL"/>
        </w:rPr>
        <w:t xml:space="preserve"> is hier de beslissende constituerende bron. Daarin staat dat de VCWI in de schoot van de </w:t>
      </w:r>
      <w:r w:rsidRPr="00352900">
        <w:rPr>
          <w:b/>
          <w:bCs/>
          <w:lang w:val="nl-NL"/>
        </w:rPr>
        <w:t>KVAB</w:t>
      </w:r>
      <w:r w:rsidRPr="00352900">
        <w:rPr>
          <w:lang w:val="nl-NL"/>
        </w:rPr>
        <w:t xml:space="preserve"> functioneert, zich voor het begrip wetenschappelijke integriteit baseert op de meest recente </w:t>
      </w:r>
      <w:r w:rsidRPr="00352900">
        <w:rPr>
          <w:b/>
          <w:bCs/>
          <w:lang w:val="nl-NL"/>
        </w:rPr>
        <w:t>ALLEA-code</w:t>
      </w:r>
      <w:r w:rsidRPr="00352900">
        <w:rPr>
          <w:lang w:val="nl-NL"/>
        </w:rPr>
        <w:t xml:space="preserve">, en daarnaast andere nationale of internationale codes kan betrekken. Instellingen die de VCWI erkennen, verbinden zich ertoe die erkenning publiek te vermelden, in hun eigen CWI-adviezen te wijzen op de mogelijkheid van een tweede advies, de VCWI over de opvolging te informeren en confidentialiteit te waarborgen. Het reglement legt ook vast dat de VCWI bestaat uit drie leden uit exacte/toegepaste wetenschappen, drie uit biomedische wetenschappen en drie uit humane/sociale wetenschappen, plus een juridisch expert en een secretaris, en dat de VCWI </w:t>
      </w:r>
      <w:r w:rsidRPr="00352900">
        <w:rPr>
          <w:b/>
          <w:bCs/>
          <w:lang w:val="nl-NL"/>
        </w:rPr>
        <w:t>geen eerste aanleg</w:t>
      </w:r>
      <w:r w:rsidRPr="00352900">
        <w:rPr>
          <w:lang w:val="nl-NL"/>
        </w:rPr>
        <w:t xml:space="preserve"> is en zich </w:t>
      </w:r>
      <w:r w:rsidRPr="00352900">
        <w:rPr>
          <w:b/>
          <w:bCs/>
          <w:lang w:val="nl-NL"/>
        </w:rPr>
        <w:t>niet over disciplinaire sancties</w:t>
      </w:r>
      <w:r w:rsidRPr="00352900">
        <w:rPr>
          <w:lang w:val="nl-NL"/>
        </w:rPr>
        <w:t xml:space="preserve"> uitspreekt. Voor bewijs van rol en bevoegdheid is dit dus hét sleutelstuk. (</w:t>
      </w:r>
      <w:hyperlink r:id="rId10" w:tooltip="https://vcwi.be/sites/default/files/VCWI_REGLEMENT.pdf" w:history="1">
        <w:r w:rsidRPr="00352900">
          <w:rPr>
            <w:rStyle w:val="Hyperlink"/>
            <w:lang w:val="nl-NL"/>
          </w:rPr>
          <w:t>vcwi.be</w:t>
        </w:r>
      </w:hyperlink>
      <w:r w:rsidRPr="00352900">
        <w:rPr>
          <w:lang w:val="nl-NL"/>
        </w:rPr>
        <w:t>)</w:t>
      </w:r>
    </w:p>
    <w:p w14:paraId="564F1E25" w14:textId="77777777" w:rsidR="00352900" w:rsidRPr="00352900" w:rsidRDefault="00352900" w:rsidP="00352900">
      <w:pPr>
        <w:rPr>
          <w:lang w:val="nl-NL"/>
        </w:rPr>
      </w:pPr>
      <w:r w:rsidRPr="00352900">
        <w:rPr>
          <w:lang w:val="nl-NL"/>
        </w:rPr>
        <w:t xml:space="preserve">De Vlaamse financieringslaag wordt vooral zichtbaar via </w:t>
      </w:r>
      <w:r w:rsidRPr="00352900">
        <w:rPr>
          <w:b/>
          <w:bCs/>
          <w:lang w:val="nl-NL"/>
        </w:rPr>
        <w:t>FWO</w:t>
      </w:r>
      <w:r w:rsidRPr="00352900">
        <w:rPr>
          <w:lang w:val="nl-NL"/>
        </w:rPr>
        <w:t xml:space="preserve">. Op de officiële integriteitspagina zegt FWO expliciet dat het </w:t>
      </w:r>
      <w:r w:rsidRPr="00352900">
        <w:rPr>
          <w:b/>
          <w:bCs/>
          <w:lang w:val="nl-NL"/>
        </w:rPr>
        <w:t>geen eigen Committee for Scientific Integrity</w:t>
      </w:r>
      <w:r w:rsidRPr="00352900">
        <w:rPr>
          <w:lang w:val="nl-NL"/>
        </w:rPr>
        <w:t xml:space="preserve"> heeft: klachten worden onderzocht door de commissie van de instelling waar de onderzoeker werkt. Tegelijk heeft FWO de integriteitsarchitectuur sterk mee vormgegeven: het nam in 2011 het initiatief tot de oprichting van de VCWI, nam integriteitsclausules op in calls, aanvraagformulieren en overeenkomsten, en voegt </w:t>
      </w:r>
      <w:r w:rsidRPr="00352900">
        <w:rPr>
          <w:lang w:val="nl-NL"/>
        </w:rPr>
        <w:lastRenderedPageBreak/>
        <w:t xml:space="preserve">daarbij zowel de </w:t>
      </w:r>
      <w:r w:rsidRPr="00352900">
        <w:rPr>
          <w:b/>
          <w:bCs/>
          <w:lang w:val="nl-NL"/>
        </w:rPr>
        <w:t>Belgische ethische code</w:t>
      </w:r>
      <w:r w:rsidRPr="00352900">
        <w:rPr>
          <w:lang w:val="nl-NL"/>
        </w:rPr>
        <w:t xml:space="preserve"> als de </w:t>
      </w:r>
      <w:r w:rsidRPr="00352900">
        <w:rPr>
          <w:b/>
          <w:bCs/>
          <w:lang w:val="nl-NL"/>
        </w:rPr>
        <w:t>Europese code</w:t>
      </w:r>
      <w:r w:rsidRPr="00352900">
        <w:rPr>
          <w:lang w:val="nl-NL"/>
        </w:rPr>
        <w:t xml:space="preserve"> toe. Op de aparte ethiekspagina staat bovendien dat FWO werkt met een </w:t>
      </w:r>
      <w:r w:rsidRPr="00352900">
        <w:rPr>
          <w:b/>
          <w:bCs/>
          <w:lang w:val="nl-NL"/>
        </w:rPr>
        <w:t>ethics checklist</w:t>
      </w:r>
      <w:r w:rsidRPr="00352900">
        <w:rPr>
          <w:lang w:val="nl-NL"/>
        </w:rPr>
        <w:t xml:space="preserve">, dat gevoelige activiteiten pas mogen starten na goedkeuring door de bevoegde </w:t>
      </w:r>
      <w:r w:rsidRPr="00352900">
        <w:rPr>
          <w:b/>
          <w:bCs/>
          <w:lang w:val="nl-NL"/>
        </w:rPr>
        <w:t>lokale ethische commissie</w:t>
      </w:r>
      <w:r w:rsidRPr="00352900">
        <w:rPr>
          <w:lang w:val="nl-NL"/>
        </w:rPr>
        <w:t xml:space="preserve">, en dat FWO die goedkeuringen tot </w:t>
      </w:r>
      <w:r w:rsidRPr="00352900">
        <w:rPr>
          <w:b/>
          <w:bCs/>
          <w:lang w:val="nl-NL"/>
        </w:rPr>
        <w:t>vijf jaar na afloop</w:t>
      </w:r>
      <w:r w:rsidRPr="00352900">
        <w:rPr>
          <w:lang w:val="nl-NL"/>
        </w:rPr>
        <w:t xml:space="preserve"> van een project kan opvragen of auditen. FWO is dus tegelijk </w:t>
      </w:r>
      <w:r w:rsidRPr="00352900">
        <w:rPr>
          <w:b/>
          <w:bCs/>
          <w:lang w:val="nl-NL"/>
        </w:rPr>
        <w:t>funder, normdrager en compliance-knooppunt</w:t>
      </w:r>
      <w:r w:rsidRPr="00352900">
        <w:rPr>
          <w:lang w:val="nl-NL"/>
        </w:rPr>
        <w:t>, maar geen eigen eerste- of tweedelijnsbeoordelaar van alle integriteitszaken. (</w:t>
      </w:r>
      <w:hyperlink r:id="rId11" w:tooltip="www.fwo.be" w:history="1">
        <w:r w:rsidRPr="00352900">
          <w:rPr>
            <w:rStyle w:val="Hyperlink"/>
            <w:lang w:val="nl-NL"/>
          </w:rPr>
          <w:t>FWO</w:t>
        </w:r>
      </w:hyperlink>
      <w:r w:rsidRPr="00352900">
        <w:rPr>
          <w:lang w:val="nl-NL"/>
        </w:rPr>
        <w:t>)</w:t>
      </w:r>
    </w:p>
    <w:p w14:paraId="34446714" w14:textId="77777777" w:rsidR="00352900" w:rsidRPr="00352900" w:rsidRDefault="00352900" w:rsidP="00352900">
      <w:pPr>
        <w:rPr>
          <w:lang w:val="nl-NL"/>
        </w:rPr>
      </w:pPr>
      <w:r w:rsidRPr="00352900">
        <w:rPr>
          <w:lang w:val="nl-NL"/>
        </w:rPr>
        <w:t xml:space="preserve">Daarnaast is er in Vlaanderen een duidelijke </w:t>
      </w:r>
      <w:r w:rsidRPr="00352900">
        <w:rPr>
          <w:b/>
          <w:bCs/>
          <w:lang w:val="nl-NL"/>
        </w:rPr>
        <w:t>interuniversitaire preventie- en trainingslaag</w:t>
      </w:r>
      <w:r w:rsidRPr="00352900">
        <w:rPr>
          <w:lang w:val="nl-NL"/>
        </w:rPr>
        <w:t xml:space="preserve">. VLIR is een autonoom overlegorgaan, gefinancierd door de universiteiten, en de officiële VLIR-pagina met “Onze universiteiten” laat de vijf Vlaamse universiteiten zien. De online training </w:t>
      </w:r>
      <w:r w:rsidRPr="00352900">
        <w:rPr>
          <w:b/>
          <w:bCs/>
          <w:lang w:val="nl-NL"/>
        </w:rPr>
        <w:t>Mind the GAP</w:t>
      </w:r>
      <w:r w:rsidRPr="00352900">
        <w:rPr>
          <w:lang w:val="nl-NL"/>
        </w:rPr>
        <w:t xml:space="preserve"> is gemaakt door de research integrity- en beleidsadviseurs van die vijf universiteiten en wordt via VLIR gedragen; de training is gebaseerd op de </w:t>
      </w:r>
      <w:r w:rsidRPr="00352900">
        <w:rPr>
          <w:b/>
          <w:bCs/>
          <w:lang w:val="nl-NL"/>
        </w:rPr>
        <w:t>ALLEA Code 2023</w:t>
      </w:r>
      <w:r w:rsidRPr="00352900">
        <w:rPr>
          <w:lang w:val="nl-NL"/>
        </w:rPr>
        <w:t xml:space="preserve"> en richt zich expliciet op PhD-onderzoekers, startende onderzoekers en supervisors. Dat betekent dat Vlaanderen niet alleen een tweede-lijnsinstantie heeft, maar ook een sterke </w:t>
      </w:r>
      <w:r w:rsidRPr="00352900">
        <w:rPr>
          <w:b/>
          <w:bCs/>
          <w:lang w:val="nl-NL"/>
        </w:rPr>
        <w:t>gezamenlijke preventie-infrastructuur</w:t>
      </w:r>
      <w:r w:rsidRPr="00352900">
        <w:rPr>
          <w:lang w:val="nl-NL"/>
        </w:rPr>
        <w:t>. (</w:t>
      </w:r>
      <w:hyperlink r:id="rId12" w:tooltip="https://vlir.be/" w:history="1">
        <w:r w:rsidRPr="00352900">
          <w:rPr>
            <w:rStyle w:val="Hyperlink"/>
            <w:lang w:val="nl-NL"/>
          </w:rPr>
          <w:t>Vlir</w:t>
        </w:r>
      </w:hyperlink>
      <w:r w:rsidRPr="00352900">
        <w:rPr>
          <w:lang w:val="nl-NL"/>
        </w:rPr>
        <w:t>)</w:t>
      </w:r>
    </w:p>
    <w:p w14:paraId="3F334AD9" w14:textId="77777777" w:rsidR="00352900" w:rsidRPr="00352900" w:rsidRDefault="00352900" w:rsidP="00352900">
      <w:pPr>
        <w:rPr>
          <w:b/>
          <w:bCs/>
          <w:lang w:val="nl-NL"/>
        </w:rPr>
      </w:pPr>
      <w:r w:rsidRPr="00352900">
        <w:rPr>
          <w:b/>
          <w:bCs/>
          <w:lang w:val="nl-NL"/>
        </w:rPr>
        <w:t>4. De Franstalige / Fédération Wallonie-Bruxelles-laag</w:t>
      </w:r>
    </w:p>
    <w:p w14:paraId="2DCB45D8" w14:textId="77777777" w:rsidR="00352900" w:rsidRPr="00352900" w:rsidRDefault="00352900" w:rsidP="00352900">
      <w:pPr>
        <w:rPr>
          <w:lang w:val="nl-NL"/>
        </w:rPr>
      </w:pPr>
      <w:r w:rsidRPr="00352900">
        <w:rPr>
          <w:lang w:val="nl-NL"/>
        </w:rPr>
        <w:t xml:space="preserve">Aan Franstalige kant loopt de hogeronderwijs- en onderzoeksgovernance zichtbaar via de </w:t>
      </w:r>
      <w:r w:rsidRPr="00352900">
        <w:rPr>
          <w:b/>
          <w:bCs/>
          <w:lang w:val="nl-NL"/>
        </w:rPr>
        <w:t>Fédération Wallonie-Bruxelles</w:t>
      </w:r>
      <w:r w:rsidRPr="00352900">
        <w:rPr>
          <w:lang w:val="nl-NL"/>
        </w:rPr>
        <w:t xml:space="preserve">. De officiële ARES-pagina over thematische kamers zegt dat de </w:t>
      </w:r>
      <w:r w:rsidRPr="00352900">
        <w:rPr>
          <w:b/>
          <w:bCs/>
          <w:lang w:val="nl-NL"/>
        </w:rPr>
        <w:t>University Chamber</w:t>
      </w:r>
      <w:r w:rsidRPr="00352900">
        <w:rPr>
          <w:lang w:val="nl-NL"/>
        </w:rPr>
        <w:t xml:space="preserve"> onder meer de rectoren van de </w:t>
      </w:r>
      <w:r w:rsidRPr="00352900">
        <w:rPr>
          <w:b/>
          <w:bCs/>
          <w:lang w:val="nl-NL"/>
        </w:rPr>
        <w:t>vijf Franstalige universiteiten van België</w:t>
      </w:r>
      <w:r w:rsidRPr="00352900">
        <w:rPr>
          <w:lang w:val="nl-NL"/>
        </w:rPr>
        <w:t xml:space="preserve"> omvat en zich bezighoudt met zaken die specifiek zijn voor universiteiten, waaronder fundamenteel en toegepast wetenschappelijk onderzoek en doctoraatsopleidingen. Dat maakt ARES niet tot een integriteitscommissie, maar wel tot een belangrijke </w:t>
      </w:r>
      <w:r w:rsidRPr="00352900">
        <w:rPr>
          <w:b/>
          <w:bCs/>
          <w:lang w:val="nl-NL"/>
        </w:rPr>
        <w:t>governance- en sectorbron</w:t>
      </w:r>
      <w:r w:rsidRPr="00352900">
        <w:rPr>
          <w:lang w:val="nl-NL"/>
        </w:rPr>
        <w:t xml:space="preserve"> voor de Franstalige universitaire laag. (</w:t>
      </w:r>
      <w:hyperlink r:id="rId13" w:tooltip="https://www.ares-ac.be/en/thematic-chambers" w:history="1">
        <w:r w:rsidRPr="00352900">
          <w:rPr>
            <w:rStyle w:val="Hyperlink"/>
            <w:lang w:val="nl-NL"/>
          </w:rPr>
          <w:t>ares-ac.be</w:t>
        </w:r>
      </w:hyperlink>
      <w:r w:rsidRPr="00352900">
        <w:rPr>
          <w:lang w:val="nl-NL"/>
        </w:rPr>
        <w:t>)</w:t>
      </w:r>
    </w:p>
    <w:p w14:paraId="6A432F3B" w14:textId="77777777" w:rsidR="00352900" w:rsidRPr="00352900" w:rsidRDefault="00352900" w:rsidP="00352900">
      <w:pPr>
        <w:rPr>
          <w:lang w:val="nl-NL"/>
        </w:rPr>
      </w:pPr>
      <w:r w:rsidRPr="00352900">
        <w:rPr>
          <w:lang w:val="nl-NL"/>
        </w:rPr>
        <w:t xml:space="preserve">De centrale tweede lijn is hier de </w:t>
      </w:r>
      <w:r w:rsidRPr="00352900">
        <w:rPr>
          <w:b/>
          <w:bCs/>
          <w:lang w:val="nl-NL"/>
        </w:rPr>
        <w:t>Conseil Supérieur d’Intégrité Scientifique (CSIS)</w:t>
      </w:r>
      <w:r w:rsidRPr="00352900">
        <w:rPr>
          <w:lang w:val="nl-NL"/>
        </w:rPr>
        <w:t xml:space="preserve">. Op de officiële FNRS-pagina staat dat FNRS meewerkte aan de creatie van de CSIS, officieel aangekondigd op </w:t>
      </w:r>
      <w:r w:rsidRPr="00352900">
        <w:rPr>
          <w:b/>
          <w:bCs/>
          <w:lang w:val="nl-NL"/>
        </w:rPr>
        <w:t>30 juni 2021</w:t>
      </w:r>
      <w:r w:rsidRPr="00352900">
        <w:rPr>
          <w:lang w:val="nl-NL"/>
        </w:rPr>
        <w:t xml:space="preserve">, als antwoord op de aanbeveling van de EU-Raad van 1 december 2015 om structuren op te zetten die integriteit bevorderen en individuele gevallen behandelen. Dezelfde pagina zegt ook dat de </w:t>
      </w:r>
      <w:r w:rsidRPr="00352900">
        <w:rPr>
          <w:b/>
          <w:bCs/>
          <w:lang w:val="nl-NL"/>
        </w:rPr>
        <w:t>Fédération Wallonie-Bruxelles</w:t>
      </w:r>
      <w:r w:rsidRPr="00352900">
        <w:rPr>
          <w:lang w:val="nl-NL"/>
        </w:rPr>
        <w:t xml:space="preserve"> daarmee een structuur kreeg vergelijkbaar met veel andere Europese landen en met de Vlaamse Gemeenschap. De CSIS is ingebed in de </w:t>
      </w:r>
      <w:r w:rsidRPr="00352900">
        <w:rPr>
          <w:b/>
          <w:bCs/>
          <w:lang w:val="nl-NL"/>
        </w:rPr>
        <w:t>Koninklijke Academies van België</w:t>
      </w:r>
      <w:r w:rsidRPr="00352900">
        <w:rPr>
          <w:lang w:val="nl-NL"/>
        </w:rPr>
        <w:t xml:space="preserve"> en omvat een </w:t>
      </w:r>
      <w:r w:rsidRPr="00352900">
        <w:rPr>
          <w:b/>
          <w:bCs/>
          <w:lang w:val="nl-NL"/>
        </w:rPr>
        <w:t>supervisiecomité</w:t>
      </w:r>
      <w:r w:rsidRPr="00352900">
        <w:rPr>
          <w:lang w:val="nl-NL"/>
        </w:rPr>
        <w:t xml:space="preserve"> en een </w:t>
      </w:r>
      <w:r w:rsidRPr="00352900">
        <w:rPr>
          <w:b/>
          <w:bCs/>
          <w:lang w:val="nl-NL"/>
        </w:rPr>
        <w:t>adviescomité</w:t>
      </w:r>
      <w:r w:rsidRPr="00352900">
        <w:rPr>
          <w:lang w:val="nl-NL"/>
        </w:rPr>
        <w:t>. FNRS is dus niet alleen financier, maar ook een van de institutionele bouwers van deze tweede lijn. (</w:t>
      </w:r>
      <w:hyperlink r:id="rId14" w:tooltip="https://www.frs-fnrs.be/en/high-council-scientific-integrity-csis" w:history="1">
        <w:r w:rsidRPr="00352900">
          <w:rPr>
            <w:rStyle w:val="Hyperlink"/>
            <w:lang w:val="nl-NL"/>
          </w:rPr>
          <w:t>FNRS</w:t>
        </w:r>
      </w:hyperlink>
      <w:r w:rsidRPr="00352900">
        <w:rPr>
          <w:lang w:val="nl-NL"/>
        </w:rPr>
        <w:t>)</w:t>
      </w:r>
    </w:p>
    <w:p w14:paraId="2E77DA61" w14:textId="77777777" w:rsidR="00352900" w:rsidRPr="00352900" w:rsidRDefault="00352900" w:rsidP="00352900">
      <w:pPr>
        <w:rPr>
          <w:lang w:val="nl-NL"/>
        </w:rPr>
      </w:pPr>
      <w:r w:rsidRPr="00352900">
        <w:rPr>
          <w:lang w:val="nl-NL"/>
        </w:rPr>
        <w:t xml:space="preserve">Het </w:t>
      </w:r>
      <w:r w:rsidRPr="00352900">
        <w:rPr>
          <w:b/>
          <w:bCs/>
          <w:lang w:val="nl-NL"/>
        </w:rPr>
        <w:t>CSIS-reglement</w:t>
      </w:r>
      <w:r w:rsidRPr="00352900">
        <w:rPr>
          <w:lang w:val="nl-NL"/>
        </w:rPr>
        <w:t xml:space="preserve"> is, net als bij de VCWI, een kernbron. Daarin staat dat de CSIS binnen de twee koninklijke academies is opgericht, een adviescomité en supervisiecomité omvat, algemene aanbevelingen kan doen, maar </w:t>
      </w:r>
      <w:r w:rsidRPr="00352900">
        <w:rPr>
          <w:b/>
          <w:bCs/>
          <w:lang w:val="nl-NL"/>
        </w:rPr>
        <w:t xml:space="preserve">geen bevoegdheid </w:t>
      </w:r>
      <w:r w:rsidRPr="00352900">
        <w:rPr>
          <w:b/>
          <w:bCs/>
          <w:lang w:val="nl-NL"/>
        </w:rPr>
        <w:lastRenderedPageBreak/>
        <w:t>van eerste advies</w:t>
      </w:r>
      <w:r w:rsidRPr="00352900">
        <w:rPr>
          <w:lang w:val="nl-NL"/>
        </w:rPr>
        <w:t xml:space="preserve"> heeft. Voor de inhoudelijke definitie van wetenschappelijke integriteit baseert de CSIS zich op de meest recente </w:t>
      </w:r>
      <w:r w:rsidRPr="00352900">
        <w:rPr>
          <w:b/>
          <w:bCs/>
          <w:lang w:val="nl-NL"/>
        </w:rPr>
        <w:t>Europese ALLEA-code</w:t>
      </w:r>
      <w:r w:rsidRPr="00352900">
        <w:rPr>
          <w:lang w:val="nl-NL"/>
        </w:rPr>
        <w:t xml:space="preserve">, maar verwijst ook expliciet naar de </w:t>
      </w:r>
      <w:r w:rsidRPr="00352900">
        <w:rPr>
          <w:b/>
          <w:bCs/>
          <w:lang w:val="nl-NL"/>
        </w:rPr>
        <w:t>FNRS-code van 2007</w:t>
      </w:r>
      <w:r w:rsidRPr="00352900">
        <w:rPr>
          <w:lang w:val="nl-NL"/>
        </w:rPr>
        <w:t xml:space="preserve"> en de </w:t>
      </w:r>
      <w:r w:rsidRPr="00352900">
        <w:rPr>
          <w:b/>
          <w:bCs/>
          <w:lang w:val="nl-NL"/>
        </w:rPr>
        <w:t>Belgische code van 2009</w:t>
      </w:r>
      <w:r w:rsidRPr="00352900">
        <w:rPr>
          <w:lang w:val="nl-NL"/>
        </w:rPr>
        <w:t xml:space="preserve">. Instellingen die de CSIS erkennen, moeten die erkenning publiek vermelden, betrokkenen wijzen op de mogelijkheid van een tweede advies, de follow-up terugmelden en vertrouwelijkheid waarborgen. Het adviescomité bestaat uit </w:t>
      </w:r>
      <w:r w:rsidRPr="00352900">
        <w:rPr>
          <w:b/>
          <w:bCs/>
          <w:lang w:val="nl-NL"/>
        </w:rPr>
        <w:t>negen wetenschappelijke leden</w:t>
      </w:r>
      <w:r w:rsidRPr="00352900">
        <w:rPr>
          <w:lang w:val="nl-NL"/>
        </w:rPr>
        <w:t xml:space="preserve"> verdeeld over drie domeinen, plus een juridisch lid en een secretaris, en de leden moeten verbonden zijn aan decretaal erkende Franstalige universiteiten. Ook hier zie je dus een </w:t>
      </w:r>
      <w:r w:rsidRPr="00352900">
        <w:rPr>
          <w:b/>
          <w:bCs/>
          <w:lang w:val="nl-NL"/>
        </w:rPr>
        <w:t>tweede-opiniearchitectuur</w:t>
      </w:r>
      <w:r w:rsidRPr="00352900">
        <w:rPr>
          <w:lang w:val="nl-NL"/>
        </w:rPr>
        <w:t>, geen nationale eerste lijn. (</w:t>
      </w:r>
      <w:hyperlink r:id="rId15" w:tooltip="https://www.frs-fnrs.be/docs/CSIS-REGLEMENT.pdf" w:history="1">
        <w:r w:rsidRPr="00352900">
          <w:rPr>
            <w:rStyle w:val="Hyperlink"/>
            <w:lang w:val="nl-NL"/>
          </w:rPr>
          <w:t>FNRS</w:t>
        </w:r>
      </w:hyperlink>
      <w:r w:rsidRPr="00352900">
        <w:rPr>
          <w:lang w:val="nl-NL"/>
        </w:rPr>
        <w:t>)</w:t>
      </w:r>
    </w:p>
    <w:p w14:paraId="47017CF3" w14:textId="77777777" w:rsidR="00352900" w:rsidRPr="00352900" w:rsidRDefault="00352900" w:rsidP="00352900">
      <w:pPr>
        <w:rPr>
          <w:lang w:val="nl-NL"/>
        </w:rPr>
      </w:pPr>
      <w:r w:rsidRPr="00352900">
        <w:rPr>
          <w:lang w:val="nl-NL"/>
        </w:rPr>
        <w:t xml:space="preserve">De Franstalige financieringslaag wordt vooral zichtbaar via </w:t>
      </w:r>
      <w:r w:rsidRPr="00352900">
        <w:rPr>
          <w:b/>
          <w:bCs/>
          <w:lang w:val="nl-NL"/>
        </w:rPr>
        <w:t>FNRS</w:t>
      </w:r>
      <w:r w:rsidRPr="00352900">
        <w:rPr>
          <w:lang w:val="nl-NL"/>
        </w:rPr>
        <w:t xml:space="preserve">. De officiële FNRS-integriteitspagina zegt dat FNRS zich inzet voor wetenschappelijke integriteit en dat een </w:t>
      </w:r>
      <w:r w:rsidRPr="00352900">
        <w:rPr>
          <w:b/>
          <w:bCs/>
          <w:lang w:val="nl-NL"/>
        </w:rPr>
        <w:t>CSIS</w:t>
      </w:r>
      <w:r w:rsidRPr="00352900">
        <w:rPr>
          <w:lang w:val="nl-NL"/>
        </w:rPr>
        <w:t xml:space="preserve"> bestaat om die engagementen te bewaken. De bredere FNRS-pagina over scientific policy koppelt integriteit expliciet aan </w:t>
      </w:r>
      <w:r w:rsidRPr="00352900">
        <w:rPr>
          <w:b/>
          <w:bCs/>
          <w:lang w:val="nl-NL"/>
        </w:rPr>
        <w:t>open science</w:t>
      </w:r>
      <w:r w:rsidRPr="00352900">
        <w:rPr>
          <w:lang w:val="nl-NL"/>
        </w:rPr>
        <w:t xml:space="preserve">, </w:t>
      </w:r>
      <w:r w:rsidRPr="00352900">
        <w:rPr>
          <w:b/>
          <w:bCs/>
          <w:lang w:val="nl-NL"/>
        </w:rPr>
        <w:t>data management plans</w:t>
      </w:r>
      <w:r w:rsidRPr="00352900">
        <w:rPr>
          <w:lang w:val="nl-NL"/>
        </w:rPr>
        <w:t xml:space="preserve">, </w:t>
      </w:r>
      <w:r w:rsidRPr="00352900">
        <w:rPr>
          <w:b/>
          <w:bCs/>
          <w:lang w:val="nl-NL"/>
        </w:rPr>
        <w:t>ethics &amp; transparency</w:t>
      </w:r>
      <w:r w:rsidRPr="00352900">
        <w:rPr>
          <w:lang w:val="nl-NL"/>
        </w:rPr>
        <w:t xml:space="preserve"> en </w:t>
      </w:r>
      <w:r w:rsidRPr="00352900">
        <w:rPr>
          <w:b/>
          <w:bCs/>
          <w:lang w:val="nl-NL"/>
        </w:rPr>
        <w:t>animal experimentation</w:t>
      </w:r>
      <w:r w:rsidRPr="00352900">
        <w:rPr>
          <w:lang w:val="nl-NL"/>
        </w:rPr>
        <w:t xml:space="preserve">. De missiepagina van FNRS bevestigt bovendien dat FNRS fundamenteel onderzoek financiert dat vooral in de universiteiten van de </w:t>
      </w:r>
      <w:r w:rsidRPr="00352900">
        <w:rPr>
          <w:b/>
          <w:bCs/>
          <w:lang w:val="nl-NL"/>
        </w:rPr>
        <w:t>Fédération Wallonie-Bruxelles</w:t>
      </w:r>
      <w:r w:rsidRPr="00352900">
        <w:rPr>
          <w:lang w:val="nl-NL"/>
        </w:rPr>
        <w:t xml:space="preserve"> plaatsvindt. Daarmee krijg je een Franstalig spiegelbeeld van FWO: ook hier is de funder een cruciale actor, maar wel ingebed in een eigen communautaire onderzoeksruimte. (</w:t>
      </w:r>
      <w:hyperlink r:id="rId16" w:tooltip="https://www.frs-fnrs.be/en/our-commitments/scientific-integrity" w:history="1">
        <w:r w:rsidRPr="00352900">
          <w:rPr>
            <w:rStyle w:val="Hyperlink"/>
            <w:lang w:val="nl-NL"/>
          </w:rPr>
          <w:t>FNRS</w:t>
        </w:r>
      </w:hyperlink>
      <w:r w:rsidRPr="00352900">
        <w:rPr>
          <w:lang w:val="nl-NL"/>
        </w:rPr>
        <w:t>)</w:t>
      </w:r>
    </w:p>
    <w:p w14:paraId="1F235B95" w14:textId="77777777" w:rsidR="00352900" w:rsidRPr="00352900" w:rsidRDefault="00352900" w:rsidP="00352900">
      <w:pPr>
        <w:rPr>
          <w:lang w:val="nl-NL"/>
        </w:rPr>
      </w:pPr>
      <w:r w:rsidRPr="00352900">
        <w:rPr>
          <w:lang w:val="nl-NL"/>
        </w:rPr>
        <w:t xml:space="preserve">Naast FNRS en CSIS is er een duidelijke </w:t>
      </w:r>
      <w:r w:rsidRPr="00352900">
        <w:rPr>
          <w:b/>
          <w:bCs/>
          <w:lang w:val="nl-NL"/>
        </w:rPr>
        <w:t>interuniversitaire ondersteuningslaag</w:t>
      </w:r>
      <w:r w:rsidRPr="00352900">
        <w:rPr>
          <w:lang w:val="nl-NL"/>
        </w:rPr>
        <w:t xml:space="preserve"> rond </w:t>
      </w:r>
      <w:r w:rsidRPr="00352900">
        <w:rPr>
          <w:b/>
          <w:bCs/>
          <w:lang w:val="nl-NL"/>
        </w:rPr>
        <w:t>CRef</w:t>
      </w:r>
      <w:r w:rsidRPr="00352900">
        <w:rPr>
          <w:lang w:val="nl-NL"/>
        </w:rPr>
        <w:t xml:space="preserve"> en </w:t>
      </w:r>
      <w:r w:rsidRPr="00352900">
        <w:rPr>
          <w:b/>
          <w:bCs/>
          <w:lang w:val="nl-NL"/>
        </w:rPr>
        <w:t>PINDARE</w:t>
      </w:r>
      <w:r w:rsidRPr="00352900">
        <w:rPr>
          <w:lang w:val="nl-NL"/>
        </w:rPr>
        <w:t xml:space="preserve">. Het CRef is de raad van rectrices en recteurs van de universitaire instellingen van de Fédération Wallonie-Bruxelles, en op de PINDARE-pagina over wetenschappelijke integriteit staat dat de Franstalige universiteiten hun integriteitskader versterken via </w:t>
      </w:r>
      <w:r w:rsidRPr="00352900">
        <w:rPr>
          <w:b/>
          <w:bCs/>
          <w:lang w:val="nl-NL"/>
        </w:rPr>
        <w:t>onafhankelijke Comités d’Intégrité Scientifique</w:t>
      </w:r>
      <w:r w:rsidRPr="00352900">
        <w:rPr>
          <w:lang w:val="nl-NL"/>
        </w:rPr>
        <w:t xml:space="preserve">, de erkenning van </w:t>
      </w:r>
      <w:r w:rsidRPr="00352900">
        <w:rPr>
          <w:b/>
          <w:bCs/>
          <w:lang w:val="nl-NL"/>
        </w:rPr>
        <w:t>ALLEA</w:t>
      </w:r>
      <w:r w:rsidRPr="00352900">
        <w:rPr>
          <w:lang w:val="nl-NL"/>
        </w:rPr>
        <w:t xml:space="preserve"> als gemeenschappelijke referentie, en de verspreiding van gezamenlijke gidsen, charters en typologieën. Een tweede PINDARE-pagina zegt uitdrukkelijk dat </w:t>
      </w:r>
      <w:r w:rsidRPr="00352900">
        <w:rPr>
          <w:b/>
          <w:bCs/>
          <w:lang w:val="nl-NL"/>
        </w:rPr>
        <w:t>elke universiteit</w:t>
      </w:r>
      <w:r w:rsidRPr="00352900">
        <w:rPr>
          <w:lang w:val="nl-NL"/>
        </w:rPr>
        <w:t xml:space="preserve"> van de FWB zo’n comité heeft en verwijst door naar de vijf universiteiten en naar de CSIS voor een tweede advies. Methodologisch is PINDARE dus vooral belangrijk als </w:t>
      </w:r>
      <w:r w:rsidRPr="00352900">
        <w:rPr>
          <w:b/>
          <w:bCs/>
          <w:lang w:val="nl-NL"/>
        </w:rPr>
        <w:t>resource-hub, bewustmakingsplatform en bronverzamelplaats</w:t>
      </w:r>
      <w:r w:rsidRPr="00352900">
        <w:rPr>
          <w:lang w:val="nl-NL"/>
        </w:rPr>
        <w:t>, niet als adjudicator. (</w:t>
      </w:r>
      <w:hyperlink r:id="rId17" w:tooltip="https://www.cref.be/" w:history="1">
        <w:r w:rsidRPr="00352900">
          <w:rPr>
            <w:rStyle w:val="Hyperlink"/>
            <w:lang w:val="nl-NL"/>
          </w:rPr>
          <w:t>cref.be</w:t>
        </w:r>
      </w:hyperlink>
      <w:r w:rsidRPr="00352900">
        <w:rPr>
          <w:lang w:val="nl-NL"/>
        </w:rPr>
        <w:t>)</w:t>
      </w:r>
    </w:p>
    <w:p w14:paraId="2A7D2CC9" w14:textId="77777777" w:rsidR="00352900" w:rsidRPr="00352900" w:rsidRDefault="00352900" w:rsidP="00352900">
      <w:pPr>
        <w:rPr>
          <w:b/>
          <w:bCs/>
          <w:lang w:val="nl-NL"/>
        </w:rPr>
      </w:pPr>
      <w:r w:rsidRPr="00352900">
        <w:rPr>
          <w:b/>
          <w:bCs/>
          <w:lang w:val="nl-NL"/>
        </w:rPr>
        <w:t>5. De institutionele eerste lijn</w:t>
      </w:r>
    </w:p>
    <w:p w14:paraId="1F2BE3B4" w14:textId="77777777" w:rsidR="00352900" w:rsidRPr="00352900" w:rsidRDefault="00352900" w:rsidP="00352900">
      <w:pPr>
        <w:rPr>
          <w:lang w:val="nl-NL"/>
        </w:rPr>
      </w:pPr>
      <w:r w:rsidRPr="00352900">
        <w:rPr>
          <w:lang w:val="nl-NL"/>
        </w:rPr>
        <w:t xml:space="preserve">Op instellingsniveau zie je in Vlaanderen een vrij herkenbaar patroon: </w:t>
      </w:r>
      <w:r w:rsidRPr="00352900">
        <w:rPr>
          <w:b/>
          <w:bCs/>
          <w:lang w:val="nl-NL"/>
        </w:rPr>
        <w:t>eerste lijn lokaal, tweede lijn VCWI</w:t>
      </w:r>
      <w:r w:rsidRPr="00352900">
        <w:rPr>
          <w:lang w:val="nl-NL"/>
        </w:rPr>
        <w:t xml:space="preserve">. </w:t>
      </w:r>
      <w:r w:rsidRPr="00352900">
        <w:rPr>
          <w:b/>
          <w:bCs/>
          <w:lang w:val="nl-NL"/>
        </w:rPr>
        <w:t>KU Leuven</w:t>
      </w:r>
      <w:r w:rsidRPr="00352900">
        <w:rPr>
          <w:lang w:val="nl-NL"/>
        </w:rPr>
        <w:t xml:space="preserve"> heeft een Commission on Research Integrity (CRI), publiceert anonieme jaaroverzichten, werkt met een Reporting Desk en met research integrity advisers. </w:t>
      </w:r>
      <w:r w:rsidRPr="00352900">
        <w:rPr>
          <w:b/>
          <w:bCs/>
          <w:lang w:val="nl-NL"/>
        </w:rPr>
        <w:t>UAntwerpen</w:t>
      </w:r>
      <w:r w:rsidRPr="00352900">
        <w:rPr>
          <w:lang w:val="nl-NL"/>
        </w:rPr>
        <w:t xml:space="preserve"> heeft een Committee for Research Integrity sinds 2010 en koppelt daar Mind the GAP aan. </w:t>
      </w:r>
      <w:r w:rsidRPr="00352900">
        <w:rPr>
          <w:b/>
          <w:bCs/>
          <w:lang w:val="nl-NL"/>
        </w:rPr>
        <w:t>UGent</w:t>
      </w:r>
      <w:r w:rsidRPr="00352900">
        <w:rPr>
          <w:lang w:val="nl-NL"/>
        </w:rPr>
        <w:t xml:space="preserve"> heeft een CWI als centraal orgaan, koppelt integriteit aan training, research data management en authorship guidance, en vermeldt uitdrukkelijk dat men voor een </w:t>
      </w:r>
      <w:r w:rsidRPr="00352900">
        <w:rPr>
          <w:b/>
          <w:bCs/>
          <w:lang w:val="nl-NL"/>
        </w:rPr>
        <w:t>tweede advies</w:t>
      </w:r>
      <w:r w:rsidRPr="00352900">
        <w:rPr>
          <w:lang w:val="nl-NL"/>
        </w:rPr>
        <w:t xml:space="preserve"> naar de VCWI kan. </w:t>
      </w:r>
      <w:r w:rsidRPr="00352900">
        <w:rPr>
          <w:b/>
          <w:bCs/>
          <w:lang w:val="nl-NL"/>
        </w:rPr>
        <w:t>VUB</w:t>
      </w:r>
      <w:r w:rsidRPr="00352900">
        <w:rPr>
          <w:lang w:val="nl-NL"/>
        </w:rPr>
        <w:t xml:space="preserve"> erkent de ALLEA-code, vertaalt die in eigen governance, werkt samen met VCWI en VLIR, en laat schendingen behandelen door een eigen </w:t>
      </w:r>
      <w:r w:rsidRPr="00352900">
        <w:rPr>
          <w:b/>
          <w:bCs/>
          <w:lang w:val="nl-NL"/>
        </w:rPr>
        <w:t>Committee for Scientific Integrity</w:t>
      </w:r>
      <w:r w:rsidRPr="00352900">
        <w:rPr>
          <w:lang w:val="nl-NL"/>
        </w:rPr>
        <w:t xml:space="preserve">, </w:t>
      </w:r>
      <w:r w:rsidRPr="00352900">
        <w:rPr>
          <w:lang w:val="nl-NL"/>
        </w:rPr>
        <w:lastRenderedPageBreak/>
        <w:t xml:space="preserve">ondersteund door het </w:t>
      </w:r>
      <w:r w:rsidRPr="00352900">
        <w:rPr>
          <w:b/>
          <w:bCs/>
          <w:lang w:val="nl-NL"/>
        </w:rPr>
        <w:t>Legal and Ethics Office</w:t>
      </w:r>
      <w:r w:rsidRPr="00352900">
        <w:rPr>
          <w:lang w:val="nl-NL"/>
        </w:rPr>
        <w:t>. Dit zijn precies de documenttypes die je wilt verzamelen: lokale procedures, reglementen, jaarverslagen, contactpunten, adviseringsrollen en ondersteunende policy docs. (</w:t>
      </w:r>
      <w:hyperlink r:id="rId18" w:tooltip="https://research.kuleuven.be/en/integrity-ethics/integrity/procedures" w:history="1">
        <w:r w:rsidRPr="00352900">
          <w:rPr>
            <w:rStyle w:val="Hyperlink"/>
            <w:lang w:val="nl-NL"/>
          </w:rPr>
          <w:t>Research / Onderzoek</w:t>
        </w:r>
      </w:hyperlink>
      <w:r w:rsidRPr="00352900">
        <w:rPr>
          <w:lang w:val="nl-NL"/>
        </w:rPr>
        <w:t>)</w:t>
      </w:r>
    </w:p>
    <w:p w14:paraId="71CB2B35" w14:textId="77777777" w:rsidR="00352900" w:rsidRPr="00352900" w:rsidRDefault="00352900" w:rsidP="00352900">
      <w:pPr>
        <w:rPr>
          <w:lang w:val="nl-NL"/>
        </w:rPr>
      </w:pPr>
      <w:r w:rsidRPr="00352900">
        <w:rPr>
          <w:lang w:val="nl-NL"/>
        </w:rPr>
        <w:t xml:space="preserve">In de Franstalige ruimte is de eerste lijn net zo duidelijk lokaal georganiseerd, maar de terminologie is anders en integriteit wordt er vaak explicieter met </w:t>
      </w:r>
      <w:r w:rsidRPr="00352900">
        <w:rPr>
          <w:b/>
          <w:bCs/>
          <w:lang w:val="nl-NL"/>
        </w:rPr>
        <w:t>ethiek</w:t>
      </w:r>
      <w:r w:rsidRPr="00352900">
        <w:rPr>
          <w:lang w:val="nl-NL"/>
        </w:rPr>
        <w:t xml:space="preserve"> verweven. </w:t>
      </w:r>
      <w:r w:rsidRPr="00352900">
        <w:rPr>
          <w:b/>
          <w:bCs/>
          <w:lang w:val="nl-NL"/>
        </w:rPr>
        <w:t>ULiège</w:t>
      </w:r>
      <w:r w:rsidRPr="00352900">
        <w:rPr>
          <w:lang w:val="nl-NL"/>
        </w:rPr>
        <w:t xml:space="preserve"> heeft een </w:t>
      </w:r>
      <w:r w:rsidRPr="00352900">
        <w:rPr>
          <w:b/>
          <w:bCs/>
          <w:lang w:val="nl-NL"/>
        </w:rPr>
        <w:t>Board of Ethics and Scientific Integrity</w:t>
      </w:r>
      <w:r w:rsidRPr="00352900">
        <w:rPr>
          <w:lang w:val="nl-NL"/>
        </w:rPr>
        <w:t xml:space="preserve"> als referentieorgaan, koppelt integriteit aan quality in research, ethics committees, dual use, conflict of interest en research data management, en erkent de CSIS. </w:t>
      </w:r>
      <w:r w:rsidRPr="00352900">
        <w:rPr>
          <w:b/>
          <w:bCs/>
          <w:lang w:val="nl-NL"/>
        </w:rPr>
        <w:t>ULB</w:t>
      </w:r>
      <w:r w:rsidRPr="00352900">
        <w:rPr>
          <w:lang w:val="nl-NL"/>
        </w:rPr>
        <w:t xml:space="preserve"> heeft een </w:t>
      </w:r>
      <w:r w:rsidRPr="00352900">
        <w:rPr>
          <w:b/>
          <w:bCs/>
          <w:lang w:val="nl-NL"/>
        </w:rPr>
        <w:t>Research Ethics and Integrity Commission</w:t>
      </w:r>
      <w:r w:rsidRPr="00352900">
        <w:rPr>
          <w:lang w:val="nl-NL"/>
        </w:rPr>
        <w:t xml:space="preserve"> met daarbinnen een </w:t>
      </w:r>
      <w:r w:rsidRPr="00352900">
        <w:rPr>
          <w:b/>
          <w:bCs/>
          <w:lang w:val="nl-NL"/>
        </w:rPr>
        <w:t>Integrity Council</w:t>
      </w:r>
      <w:r w:rsidRPr="00352900">
        <w:rPr>
          <w:lang w:val="nl-NL"/>
        </w:rPr>
        <w:t xml:space="preserve"> voor concrete integriteitszaken. </w:t>
      </w:r>
      <w:r w:rsidRPr="00352900">
        <w:rPr>
          <w:b/>
          <w:bCs/>
          <w:lang w:val="nl-NL"/>
        </w:rPr>
        <w:t>UNamur</w:t>
      </w:r>
      <w:r w:rsidRPr="00352900">
        <w:rPr>
          <w:lang w:val="nl-NL"/>
        </w:rPr>
        <w:t xml:space="preserve"> heeft een </w:t>
      </w:r>
      <w:r w:rsidRPr="00352900">
        <w:rPr>
          <w:b/>
          <w:bCs/>
          <w:lang w:val="nl-NL"/>
        </w:rPr>
        <w:t>Scientific Integrity Council</w:t>
      </w:r>
      <w:r w:rsidRPr="00352900">
        <w:rPr>
          <w:lang w:val="nl-NL"/>
        </w:rPr>
        <w:t xml:space="preserve">, meldt dat een nieuwe klachtprocedure op 20 april 2018 door de Board of Directors is aangenomen, en verwijst officieel naar de CSIS. </w:t>
      </w:r>
      <w:r w:rsidRPr="00352900">
        <w:rPr>
          <w:b/>
          <w:bCs/>
          <w:lang w:val="nl-NL"/>
        </w:rPr>
        <w:t>UMONS</w:t>
      </w:r>
      <w:r w:rsidRPr="00352900">
        <w:rPr>
          <w:lang w:val="nl-NL"/>
        </w:rPr>
        <w:t xml:space="preserve"> combineert ethiek en integriteit in een </w:t>
      </w:r>
      <w:r w:rsidRPr="00352900">
        <w:rPr>
          <w:b/>
          <w:bCs/>
          <w:lang w:val="nl-NL"/>
        </w:rPr>
        <w:t>CEIS</w:t>
      </w:r>
      <w:r w:rsidRPr="00352900">
        <w:rPr>
          <w:lang w:val="nl-NL"/>
        </w:rPr>
        <w:t xml:space="preserve">, koppelt die aan awareness, training en specifieke ethiekcommissies, en laat zien dat integriteit daar deel is van een breder deontologisch kader. Ook </w:t>
      </w:r>
      <w:r w:rsidRPr="00352900">
        <w:rPr>
          <w:b/>
          <w:bCs/>
          <w:lang w:val="nl-NL"/>
        </w:rPr>
        <w:t>UCLouvain</w:t>
      </w:r>
      <w:r w:rsidRPr="00352900">
        <w:rPr>
          <w:lang w:val="nl-NL"/>
        </w:rPr>
        <w:t xml:space="preserve"> heeft zijn eigen research-integrity- en ethicsstructuur én een aparte pagina over de CSIS. (</w:t>
      </w:r>
      <w:hyperlink r:id="rId19" w:tooltip="https://www.recherche.uliege.be/cms/c_9022717/en/ethics-and-scientific-integrity" w:history="1">
        <w:r w:rsidRPr="00352900">
          <w:rPr>
            <w:rStyle w:val="Hyperlink"/>
            <w:lang w:val="nl-NL"/>
          </w:rPr>
          <w:t>ULiège Research</w:t>
        </w:r>
      </w:hyperlink>
      <w:r w:rsidRPr="00352900">
        <w:rPr>
          <w:lang w:val="nl-NL"/>
        </w:rPr>
        <w:t>)</w:t>
      </w:r>
    </w:p>
    <w:p w14:paraId="1A4580A6" w14:textId="77777777" w:rsidR="00352900" w:rsidRPr="00352900" w:rsidRDefault="00352900" w:rsidP="00352900">
      <w:pPr>
        <w:rPr>
          <w:lang w:val="nl-NL"/>
        </w:rPr>
      </w:pPr>
      <w:r w:rsidRPr="00352900">
        <w:rPr>
          <w:lang w:val="nl-NL"/>
        </w:rPr>
        <w:t xml:space="preserve">Juist deze institutionele laag laat zien dat België qua rolvocabulaire sterker uiteenloopt dan Nederland of Denemarken. In Vlaanderen kom je vaker uit bij termen als </w:t>
      </w:r>
      <w:r w:rsidRPr="00352900">
        <w:rPr>
          <w:b/>
          <w:bCs/>
          <w:lang w:val="nl-NL"/>
        </w:rPr>
        <w:t>CWI</w:t>
      </w:r>
      <w:r w:rsidRPr="00352900">
        <w:rPr>
          <w:lang w:val="nl-NL"/>
        </w:rPr>
        <w:t xml:space="preserve">, </w:t>
      </w:r>
      <w:r w:rsidRPr="00352900">
        <w:rPr>
          <w:b/>
          <w:bCs/>
          <w:lang w:val="nl-NL"/>
        </w:rPr>
        <w:t>Committee</w:t>
      </w:r>
      <w:r w:rsidRPr="00352900">
        <w:rPr>
          <w:lang w:val="nl-NL"/>
        </w:rPr>
        <w:t xml:space="preserve">, </w:t>
      </w:r>
      <w:r w:rsidRPr="00352900">
        <w:rPr>
          <w:b/>
          <w:bCs/>
          <w:lang w:val="nl-NL"/>
        </w:rPr>
        <w:t>Reporting Desk</w:t>
      </w:r>
      <w:r w:rsidRPr="00352900">
        <w:rPr>
          <w:lang w:val="nl-NL"/>
        </w:rPr>
        <w:t xml:space="preserve"> en </w:t>
      </w:r>
      <w:r w:rsidRPr="00352900">
        <w:rPr>
          <w:b/>
          <w:bCs/>
          <w:lang w:val="nl-NL"/>
        </w:rPr>
        <w:t>Research Integrity Adviser</w:t>
      </w:r>
      <w:r w:rsidRPr="00352900">
        <w:rPr>
          <w:lang w:val="nl-NL"/>
        </w:rPr>
        <w:t xml:space="preserve">; in de Franstalige ruimte eerder bij </w:t>
      </w:r>
      <w:r w:rsidRPr="00352900">
        <w:rPr>
          <w:b/>
          <w:bCs/>
          <w:lang w:val="nl-NL"/>
        </w:rPr>
        <w:t>CIS</w:t>
      </w:r>
      <w:r w:rsidRPr="00352900">
        <w:rPr>
          <w:lang w:val="nl-NL"/>
        </w:rPr>
        <w:t xml:space="preserve">, </w:t>
      </w:r>
      <w:r w:rsidRPr="00352900">
        <w:rPr>
          <w:b/>
          <w:bCs/>
          <w:lang w:val="nl-NL"/>
        </w:rPr>
        <w:t>Conseil</w:t>
      </w:r>
      <w:r w:rsidRPr="00352900">
        <w:rPr>
          <w:lang w:val="nl-NL"/>
        </w:rPr>
        <w:t xml:space="preserve">, </w:t>
      </w:r>
      <w:r w:rsidRPr="00352900">
        <w:rPr>
          <w:b/>
          <w:bCs/>
          <w:lang w:val="nl-NL"/>
        </w:rPr>
        <w:t>Board of Ethics and Scientific Integrity</w:t>
      </w:r>
      <w:r w:rsidRPr="00352900">
        <w:rPr>
          <w:lang w:val="nl-NL"/>
        </w:rPr>
        <w:t xml:space="preserve"> of </w:t>
      </w:r>
      <w:r w:rsidRPr="00352900">
        <w:rPr>
          <w:b/>
          <w:bCs/>
          <w:lang w:val="nl-NL"/>
        </w:rPr>
        <w:t>Integrity Council</w:t>
      </w:r>
      <w:r w:rsidRPr="00352900">
        <w:rPr>
          <w:lang w:val="nl-NL"/>
        </w:rPr>
        <w:t>. Voor je bronverzameling betekent dat dat je niet alleen op “research integrity committee” moet zoeken, maar ook systematisch op lokale rolwoorden in beide talen. (</w:t>
      </w:r>
      <w:hyperlink r:id="rId20" w:tooltip="https://research.kuleuven.be/en/integrity-ethics/integrity/procedures" w:history="1">
        <w:r w:rsidRPr="00352900">
          <w:rPr>
            <w:rStyle w:val="Hyperlink"/>
            <w:lang w:val="nl-NL"/>
          </w:rPr>
          <w:t>Research / Onderzoek</w:t>
        </w:r>
      </w:hyperlink>
      <w:r w:rsidRPr="00352900">
        <w:rPr>
          <w:lang w:val="nl-NL"/>
        </w:rPr>
        <w:t>)</w:t>
      </w:r>
    </w:p>
    <w:p w14:paraId="77652576" w14:textId="77777777" w:rsidR="00352900" w:rsidRPr="00352900" w:rsidRDefault="00352900" w:rsidP="00352900">
      <w:pPr>
        <w:rPr>
          <w:b/>
          <w:bCs/>
          <w:lang w:val="nl-NL"/>
        </w:rPr>
      </w:pPr>
      <w:r w:rsidRPr="00352900">
        <w:rPr>
          <w:b/>
          <w:bCs/>
          <w:lang w:val="nl-NL"/>
        </w:rPr>
        <w:t>6. Een belangrijk documentkritisch punt</w:t>
      </w:r>
    </w:p>
    <w:p w14:paraId="7E5B12CE" w14:textId="77777777" w:rsidR="00352900" w:rsidRPr="00352900" w:rsidRDefault="00352900" w:rsidP="00352900">
      <w:pPr>
        <w:rPr>
          <w:lang w:val="nl-NL"/>
        </w:rPr>
      </w:pPr>
      <w:r w:rsidRPr="00352900">
        <w:rPr>
          <w:lang w:val="nl-NL"/>
        </w:rPr>
        <w:t xml:space="preserve">België leert je ook iets belangrijks over </w:t>
      </w:r>
      <w:r w:rsidRPr="00352900">
        <w:rPr>
          <w:b/>
          <w:bCs/>
          <w:lang w:val="nl-NL"/>
        </w:rPr>
        <w:t>historische gelaagdheid van bronnen</w:t>
      </w:r>
      <w:r w:rsidRPr="00352900">
        <w:rPr>
          <w:lang w:val="nl-NL"/>
        </w:rPr>
        <w:t xml:space="preserve">. De actuele ARES-governancepagina spreekt over de </w:t>
      </w:r>
      <w:r w:rsidRPr="00352900">
        <w:rPr>
          <w:b/>
          <w:bCs/>
          <w:lang w:val="nl-NL"/>
        </w:rPr>
        <w:t>vijf</w:t>
      </w:r>
      <w:r w:rsidRPr="00352900">
        <w:rPr>
          <w:lang w:val="nl-NL"/>
        </w:rPr>
        <w:t xml:space="preserve"> Franstalige universiteiten van België, terwijl CSIS-gerelateerde pagina’s nog een institutionele constellatie tonen waarin bijvoorbeeld </w:t>
      </w:r>
      <w:r w:rsidRPr="00352900">
        <w:rPr>
          <w:b/>
          <w:bCs/>
          <w:lang w:val="nl-NL"/>
        </w:rPr>
        <w:t>USL-B</w:t>
      </w:r>
      <w:r w:rsidRPr="00352900">
        <w:rPr>
          <w:lang w:val="nl-NL"/>
        </w:rPr>
        <w:t xml:space="preserve"> zichtbaar is in het toezicht of de juridische expertise. Voor jouw corpus betekent dit dat je bij België heel strikt moet werken met </w:t>
      </w:r>
      <w:r w:rsidRPr="00352900">
        <w:rPr>
          <w:b/>
          <w:bCs/>
          <w:lang w:val="nl-NL"/>
        </w:rPr>
        <w:t>capture date, taal, bestuurslaag en institutionele versie</w:t>
      </w:r>
      <w:r w:rsidRPr="00352900">
        <w:rPr>
          <w:lang w:val="nl-NL"/>
        </w:rPr>
        <w:t xml:space="preserve">. Een bron is hier niet alleen “waar” of “niet waar”; ze kan ook een </w:t>
      </w:r>
      <w:r w:rsidRPr="00352900">
        <w:rPr>
          <w:b/>
          <w:bCs/>
          <w:lang w:val="nl-NL"/>
        </w:rPr>
        <w:t>historisch overgangsmoment</w:t>
      </w:r>
      <w:r w:rsidRPr="00352900">
        <w:rPr>
          <w:lang w:val="nl-NL"/>
        </w:rPr>
        <w:t xml:space="preserve"> vastleggen. (</w:t>
      </w:r>
      <w:hyperlink r:id="rId21" w:tooltip="https://www.ares-ac.be/en/thematic-chambers" w:history="1">
        <w:r w:rsidRPr="00352900">
          <w:rPr>
            <w:rStyle w:val="Hyperlink"/>
            <w:lang w:val="nl-NL"/>
          </w:rPr>
          <w:t>ares-ac.be</w:t>
        </w:r>
      </w:hyperlink>
      <w:r w:rsidRPr="00352900">
        <w:rPr>
          <w:lang w:val="nl-NL"/>
        </w:rPr>
        <w:t>)</w:t>
      </w:r>
    </w:p>
    <w:p w14:paraId="06ED5B41" w14:textId="77777777" w:rsidR="00352900" w:rsidRPr="00352900" w:rsidRDefault="00352900" w:rsidP="00352900">
      <w:pPr>
        <w:rPr>
          <w:b/>
          <w:bCs/>
          <w:lang w:val="nl-NL"/>
        </w:rPr>
      </w:pPr>
      <w:r w:rsidRPr="00352900">
        <w:rPr>
          <w:b/>
          <w:bCs/>
          <w:lang w:val="nl-NL"/>
        </w:rPr>
        <w:t>7. De grenslaag: ethiek, data, dual use, mensenrechten, open science</w:t>
      </w:r>
    </w:p>
    <w:p w14:paraId="5AD28E2D" w14:textId="77777777" w:rsidR="00352900" w:rsidRPr="00352900" w:rsidRDefault="00352900" w:rsidP="00352900">
      <w:pPr>
        <w:rPr>
          <w:lang w:val="nl-NL"/>
        </w:rPr>
      </w:pPr>
      <w:r w:rsidRPr="00352900">
        <w:rPr>
          <w:lang w:val="nl-NL"/>
        </w:rPr>
        <w:t xml:space="preserve">Net als in Nederland blijkt ook in België research integrity in de praktijk niet netjes los te staan van andere regimes. Op federaal niveau koppelt BELSPO integriteit aan </w:t>
      </w:r>
      <w:r w:rsidRPr="00352900">
        <w:rPr>
          <w:b/>
          <w:bCs/>
          <w:lang w:val="nl-NL"/>
        </w:rPr>
        <w:t>academische vrijheid</w:t>
      </w:r>
      <w:r w:rsidRPr="00352900">
        <w:rPr>
          <w:lang w:val="nl-NL"/>
        </w:rPr>
        <w:t xml:space="preserve">, </w:t>
      </w:r>
      <w:r w:rsidRPr="00352900">
        <w:rPr>
          <w:b/>
          <w:bCs/>
          <w:lang w:val="nl-NL"/>
        </w:rPr>
        <w:t>open science</w:t>
      </w:r>
      <w:r w:rsidRPr="00352900">
        <w:rPr>
          <w:lang w:val="nl-NL"/>
        </w:rPr>
        <w:t xml:space="preserve">, </w:t>
      </w:r>
      <w:r w:rsidRPr="00352900">
        <w:rPr>
          <w:b/>
          <w:bCs/>
          <w:lang w:val="nl-NL"/>
        </w:rPr>
        <w:t>research security</w:t>
      </w:r>
      <w:r w:rsidRPr="00352900">
        <w:rPr>
          <w:lang w:val="nl-NL"/>
        </w:rPr>
        <w:t xml:space="preserve">, samenwerking met buitenlandse partners en sociale veiligheid. Op financieringsniveau werkt FWO met een verplichte </w:t>
      </w:r>
      <w:r w:rsidRPr="00352900">
        <w:rPr>
          <w:b/>
          <w:bCs/>
          <w:lang w:val="nl-NL"/>
        </w:rPr>
        <w:t>ethics checklist</w:t>
      </w:r>
      <w:r w:rsidRPr="00352900">
        <w:rPr>
          <w:lang w:val="nl-NL"/>
        </w:rPr>
        <w:t xml:space="preserve"> en met goedkeuring door de bevoegde </w:t>
      </w:r>
      <w:r w:rsidRPr="00352900">
        <w:rPr>
          <w:b/>
          <w:bCs/>
          <w:lang w:val="nl-NL"/>
        </w:rPr>
        <w:t>lokale</w:t>
      </w:r>
      <w:r w:rsidRPr="00352900">
        <w:rPr>
          <w:lang w:val="nl-NL"/>
        </w:rPr>
        <w:t xml:space="preserve"> ethische commissie. Op instellingsniveau koppelen VUB en ULiège integriteit aan thema’s zoals </w:t>
      </w:r>
      <w:r w:rsidRPr="00352900">
        <w:rPr>
          <w:b/>
          <w:bCs/>
          <w:lang w:val="nl-NL"/>
        </w:rPr>
        <w:lastRenderedPageBreak/>
        <w:t>human rights</w:t>
      </w:r>
      <w:r w:rsidRPr="00352900">
        <w:rPr>
          <w:lang w:val="nl-NL"/>
        </w:rPr>
        <w:t xml:space="preserve">, </w:t>
      </w:r>
      <w:r w:rsidRPr="00352900">
        <w:rPr>
          <w:b/>
          <w:bCs/>
          <w:lang w:val="nl-NL"/>
        </w:rPr>
        <w:t>dual use</w:t>
      </w:r>
      <w:r w:rsidRPr="00352900">
        <w:rPr>
          <w:lang w:val="nl-NL"/>
        </w:rPr>
        <w:t xml:space="preserve">, </w:t>
      </w:r>
      <w:r w:rsidRPr="00352900">
        <w:rPr>
          <w:b/>
          <w:bCs/>
          <w:lang w:val="nl-NL"/>
        </w:rPr>
        <w:t>conflict of interest</w:t>
      </w:r>
      <w:r w:rsidRPr="00352900">
        <w:rPr>
          <w:lang w:val="nl-NL"/>
        </w:rPr>
        <w:t xml:space="preserve">, </w:t>
      </w:r>
      <w:r w:rsidRPr="00352900">
        <w:rPr>
          <w:b/>
          <w:bCs/>
          <w:lang w:val="nl-NL"/>
        </w:rPr>
        <w:t>ethics committees</w:t>
      </w:r>
      <w:r w:rsidRPr="00352900">
        <w:rPr>
          <w:lang w:val="nl-NL"/>
        </w:rPr>
        <w:t xml:space="preserve">, </w:t>
      </w:r>
      <w:r w:rsidRPr="00352900">
        <w:rPr>
          <w:b/>
          <w:bCs/>
          <w:lang w:val="nl-NL"/>
        </w:rPr>
        <w:t>IP</w:t>
      </w:r>
      <w:r w:rsidRPr="00352900">
        <w:rPr>
          <w:lang w:val="nl-NL"/>
        </w:rPr>
        <w:t xml:space="preserve"> en </w:t>
      </w:r>
      <w:r w:rsidRPr="00352900">
        <w:rPr>
          <w:b/>
          <w:bCs/>
          <w:lang w:val="nl-NL"/>
        </w:rPr>
        <w:t>data governance</w:t>
      </w:r>
      <w:r w:rsidRPr="00352900">
        <w:rPr>
          <w:lang w:val="nl-NL"/>
        </w:rPr>
        <w:t xml:space="preserve">. Dat wijst erop dat België, net als Nederland, een duidelijke </w:t>
      </w:r>
      <w:r w:rsidRPr="00352900">
        <w:rPr>
          <w:b/>
          <w:bCs/>
          <w:lang w:val="nl-NL"/>
        </w:rPr>
        <w:t>grensring</w:t>
      </w:r>
      <w:r w:rsidRPr="00352900">
        <w:rPr>
          <w:lang w:val="nl-NL"/>
        </w:rPr>
        <w:t xml:space="preserve"> heeft waarin research integrity overloopt in bredere research ethics en compliance. (</w:t>
      </w:r>
      <w:hyperlink r:id="rId22" w:tooltip="https://www.belspo.be/belspo/ResearchSecurity/ethics_en.stm" w:history="1">
        <w:r w:rsidRPr="00352900">
          <w:rPr>
            <w:rStyle w:val="Hyperlink"/>
            <w:lang w:val="nl-NL"/>
          </w:rPr>
          <w:t>Belspo</w:t>
        </w:r>
      </w:hyperlink>
      <w:r w:rsidRPr="00352900">
        <w:rPr>
          <w:lang w:val="nl-NL"/>
        </w:rPr>
        <w:t>)</w:t>
      </w:r>
    </w:p>
    <w:p w14:paraId="5AA52BB6" w14:textId="77777777" w:rsidR="00352900" w:rsidRPr="00352900" w:rsidRDefault="00352900" w:rsidP="00352900">
      <w:pPr>
        <w:rPr>
          <w:b/>
          <w:bCs/>
          <w:lang w:val="nl-NL"/>
        </w:rPr>
      </w:pPr>
      <w:r w:rsidRPr="00352900">
        <w:rPr>
          <w:b/>
          <w:bCs/>
          <w:lang w:val="nl-NL"/>
        </w:rPr>
        <w:t>8. Welke documentlabels België nu oplevert</w:t>
      </w:r>
    </w:p>
    <w:p w14:paraId="0D8ADD61" w14:textId="77777777" w:rsidR="00352900" w:rsidRPr="00352900" w:rsidRDefault="00352900" w:rsidP="00352900">
      <w:pPr>
        <w:rPr>
          <w:lang w:val="nl-NL"/>
        </w:rPr>
      </w:pPr>
      <w:r w:rsidRPr="00352900">
        <w:rPr>
          <w:lang w:val="nl-NL"/>
        </w:rPr>
        <w:t xml:space="preserve">Voor België zou ik nu de volgende labels gebruiken: </w:t>
      </w:r>
      <w:r w:rsidRPr="00352900">
        <w:rPr>
          <w:b/>
          <w:bCs/>
          <w:lang w:val="nl-NL"/>
        </w:rPr>
        <w:t>België-brede normcodes</w:t>
      </w:r>
      <w:r w:rsidRPr="00352900">
        <w:rPr>
          <w:lang w:val="nl-NL"/>
        </w:rPr>
        <w:t xml:space="preserve"> (de Belgische code van 2009 en eventueel historische voorlopers); </w:t>
      </w:r>
      <w:r w:rsidRPr="00352900">
        <w:rPr>
          <w:b/>
          <w:bCs/>
          <w:lang w:val="nl-NL"/>
        </w:rPr>
        <w:t>federale call- en compliance-documenten</w:t>
      </w:r>
      <w:r w:rsidRPr="00352900">
        <w:rPr>
          <w:lang w:val="nl-NL"/>
        </w:rPr>
        <w:t xml:space="preserve"> (BELSPO infodossiers, proposal templates, security/open science pages); </w:t>
      </w:r>
      <w:r w:rsidRPr="00352900">
        <w:rPr>
          <w:b/>
          <w:bCs/>
          <w:lang w:val="nl-NL"/>
        </w:rPr>
        <w:t>communautaire tweede-lijnsreglementen</w:t>
      </w:r>
      <w:r w:rsidRPr="00352900">
        <w:rPr>
          <w:lang w:val="nl-NL"/>
        </w:rPr>
        <w:t xml:space="preserve"> (VCWI-reglement, CSIS-reglement); </w:t>
      </w:r>
      <w:r w:rsidRPr="00352900">
        <w:rPr>
          <w:b/>
          <w:bCs/>
          <w:lang w:val="nl-NL"/>
        </w:rPr>
        <w:t>funder-integriteitsdocumenten</w:t>
      </w:r>
      <w:r w:rsidRPr="00352900">
        <w:rPr>
          <w:lang w:val="nl-NL"/>
        </w:rPr>
        <w:t xml:space="preserve"> (FWO integrity/ethics, FNRS integrity/scientific policy); </w:t>
      </w:r>
      <w:r w:rsidRPr="00352900">
        <w:rPr>
          <w:b/>
          <w:bCs/>
          <w:lang w:val="nl-NL"/>
        </w:rPr>
        <w:t>institutionele eerste-lijnsprocedures</w:t>
      </w:r>
      <w:r w:rsidRPr="00352900">
        <w:rPr>
          <w:lang w:val="nl-NL"/>
        </w:rPr>
        <w:t xml:space="preserve"> (lokale CWI/CIS/CRI/Integrity Council-reglementen en contactpunten); </w:t>
      </w:r>
      <w:r w:rsidRPr="00352900">
        <w:rPr>
          <w:b/>
          <w:bCs/>
          <w:lang w:val="nl-NL"/>
        </w:rPr>
        <w:t>jaarverslagen en geanonimiseerde praktijkdocumenten</w:t>
      </w:r>
      <w:r w:rsidRPr="00352900">
        <w:rPr>
          <w:lang w:val="nl-NL"/>
        </w:rPr>
        <w:t xml:space="preserve"> (bijvoorbeeld VCWI-jaarverslagen); </w:t>
      </w:r>
      <w:r w:rsidRPr="00352900">
        <w:rPr>
          <w:b/>
          <w:bCs/>
          <w:lang w:val="nl-NL"/>
        </w:rPr>
        <w:t>interuniversitaire preventie- en resource-documenten</w:t>
      </w:r>
      <w:r w:rsidRPr="00352900">
        <w:rPr>
          <w:lang w:val="nl-NL"/>
        </w:rPr>
        <w:t xml:space="preserve"> (VLIR/Mind the GAP, PINDARE/CRef); en </w:t>
      </w:r>
      <w:r w:rsidRPr="00352900">
        <w:rPr>
          <w:b/>
          <w:bCs/>
          <w:lang w:val="nl-NL"/>
        </w:rPr>
        <w:t>grensdocumenten</w:t>
      </w:r>
      <w:r w:rsidRPr="00352900">
        <w:rPr>
          <w:lang w:val="nl-NL"/>
        </w:rPr>
        <w:t xml:space="preserve"> rond ethiek, dual use, human rights, data en open science. (</w:t>
      </w:r>
      <w:hyperlink r:id="rId23" w:tooltip="https://www.belspo.be/belspo/organisation/publ/pub_ostc/Eth_code/ethcode_en.pdf" w:history="1">
        <w:r w:rsidRPr="00352900">
          <w:rPr>
            <w:rStyle w:val="Hyperlink"/>
            <w:lang w:val="nl-NL"/>
          </w:rPr>
          <w:t>Belspo</w:t>
        </w:r>
      </w:hyperlink>
      <w:r w:rsidRPr="00352900">
        <w:rPr>
          <w:lang w:val="nl-NL"/>
        </w:rPr>
        <w:t>)</w:t>
      </w:r>
    </w:p>
    <w:p w14:paraId="235B9A2C" w14:textId="77777777" w:rsidR="00352900" w:rsidRPr="00352900" w:rsidRDefault="00352900" w:rsidP="00352900">
      <w:pPr>
        <w:rPr>
          <w:b/>
          <w:bCs/>
          <w:lang w:val="nl-NL"/>
        </w:rPr>
      </w:pPr>
      <w:r w:rsidRPr="00352900">
        <w:rPr>
          <w:b/>
          <w:bCs/>
          <w:lang w:val="nl-NL"/>
        </w:rPr>
        <w:t>Voorlopig totaalbeeld van België</w:t>
      </w:r>
    </w:p>
    <w:p w14:paraId="0C364BDA" w14:textId="77777777" w:rsidR="00352900" w:rsidRPr="00352900" w:rsidRDefault="00352900" w:rsidP="00352900">
      <w:pPr>
        <w:rPr>
          <w:lang w:val="nl-NL"/>
        </w:rPr>
      </w:pPr>
      <w:r w:rsidRPr="00352900">
        <w:rPr>
          <w:lang w:val="nl-NL"/>
        </w:rPr>
        <w:t xml:space="preserve">Mijn voorlopige totaalbeeld is dus: </w:t>
      </w:r>
      <w:r w:rsidRPr="00352900">
        <w:rPr>
          <w:b/>
          <w:bCs/>
          <w:lang w:val="nl-NL"/>
        </w:rPr>
        <w:t>België heeft niet één research-integrity systeem, maar een federale container met een België-brede normatieve achtergrond en minstens twee duidelijk herkenbare, gemeenschapsspecifieke integriteitsarchitecturen</w:t>
      </w:r>
      <w:r w:rsidRPr="00352900">
        <w:rPr>
          <w:lang w:val="nl-NL"/>
        </w:rPr>
        <w:t xml:space="preserve">. Vlaanderen heeft een vrij uitgewerkte tweede lijn rond </w:t>
      </w:r>
      <w:r w:rsidRPr="00352900">
        <w:rPr>
          <w:b/>
          <w:bCs/>
          <w:lang w:val="nl-NL"/>
        </w:rPr>
        <w:t>VCWI</w:t>
      </w:r>
      <w:r w:rsidRPr="00352900">
        <w:rPr>
          <w:lang w:val="nl-NL"/>
        </w:rPr>
        <w:t xml:space="preserve">, met sterke interuniversitaire preventie via </w:t>
      </w:r>
      <w:r w:rsidRPr="00352900">
        <w:rPr>
          <w:b/>
          <w:bCs/>
          <w:lang w:val="nl-NL"/>
        </w:rPr>
        <w:t>VLIR</w:t>
      </w:r>
      <w:r w:rsidRPr="00352900">
        <w:rPr>
          <w:lang w:val="nl-NL"/>
        </w:rPr>
        <w:t xml:space="preserve"> en normerende rol van </w:t>
      </w:r>
      <w:r w:rsidRPr="00352900">
        <w:rPr>
          <w:b/>
          <w:bCs/>
          <w:lang w:val="nl-NL"/>
        </w:rPr>
        <w:t>FWO</w:t>
      </w:r>
      <w:r w:rsidRPr="00352900">
        <w:rPr>
          <w:lang w:val="nl-NL"/>
        </w:rPr>
        <w:t xml:space="preserve">. De Franstalige/FWB-ruimte heeft een parallelle tweede lijn rond </w:t>
      </w:r>
      <w:r w:rsidRPr="00352900">
        <w:rPr>
          <w:b/>
          <w:bCs/>
          <w:lang w:val="nl-NL"/>
        </w:rPr>
        <w:t>CSIS</w:t>
      </w:r>
      <w:r w:rsidRPr="00352900">
        <w:rPr>
          <w:lang w:val="nl-NL"/>
        </w:rPr>
        <w:t xml:space="preserve">, met </w:t>
      </w:r>
      <w:r w:rsidRPr="00352900">
        <w:rPr>
          <w:b/>
          <w:bCs/>
          <w:lang w:val="nl-NL"/>
        </w:rPr>
        <w:t>FNRS</w:t>
      </w:r>
      <w:r w:rsidRPr="00352900">
        <w:rPr>
          <w:lang w:val="nl-NL"/>
        </w:rPr>
        <w:t xml:space="preserve"> als belangrijke actor en </w:t>
      </w:r>
      <w:r w:rsidRPr="00352900">
        <w:rPr>
          <w:b/>
          <w:bCs/>
          <w:lang w:val="nl-NL"/>
        </w:rPr>
        <w:t>PINDARE/CRef</w:t>
      </w:r>
      <w:r w:rsidRPr="00352900">
        <w:rPr>
          <w:lang w:val="nl-NL"/>
        </w:rPr>
        <w:t xml:space="preserve"> als interuniversitaire resource- en ondersteuningslaag. De federale laag, via </w:t>
      </w:r>
      <w:r w:rsidRPr="00352900">
        <w:rPr>
          <w:b/>
          <w:bCs/>
          <w:lang w:val="nl-NL"/>
        </w:rPr>
        <w:t>BELSPO</w:t>
      </w:r>
      <w:r w:rsidRPr="00352900">
        <w:rPr>
          <w:lang w:val="nl-NL"/>
        </w:rPr>
        <w:t xml:space="preserve">, voegt daar een eigen norm- en randlaag aan toe rond codes, ethics forms, research security en open science. Voor jouw Europese project is België daarom extreem waardevol: het dwingt je om binnen één land </w:t>
      </w:r>
      <w:r w:rsidRPr="00352900">
        <w:rPr>
          <w:b/>
          <w:bCs/>
          <w:lang w:val="nl-NL"/>
        </w:rPr>
        <w:t>subnationale integriteitsstelsels</w:t>
      </w:r>
      <w:r w:rsidRPr="00352900">
        <w:rPr>
          <w:lang w:val="nl-NL"/>
        </w:rPr>
        <w:t xml:space="preserve"> expliciet naast elkaar te modelleren. (</w:t>
      </w:r>
      <w:hyperlink r:id="rId24" w:tooltip="https://www.belgium.be/en/about_belgium/government/communities/competence" w:history="1">
        <w:r w:rsidRPr="00352900">
          <w:rPr>
            <w:rStyle w:val="Hyperlink"/>
            <w:lang w:val="nl-NL"/>
          </w:rPr>
          <w:t>Belgium</w:t>
        </w:r>
      </w:hyperlink>
      <w:r w:rsidRPr="00352900">
        <w:rPr>
          <w:lang w:val="nl-NL"/>
        </w:rPr>
        <w:t>)</w:t>
      </w:r>
    </w:p>
    <w:p w14:paraId="1A0890B6" w14:textId="77777777" w:rsidR="00352900" w:rsidRPr="00352900" w:rsidRDefault="00352900" w:rsidP="00352900">
      <w:pPr>
        <w:rPr>
          <w:lang w:val="nl-NL"/>
        </w:rPr>
      </w:pPr>
      <w:r w:rsidRPr="00352900">
        <w:rPr>
          <w:lang w:val="nl-NL"/>
        </w:rPr>
        <w:t xml:space="preserve">De nuttigste vervolgstap is nu om België meteen in aparte mappen te knippen: </w:t>
      </w:r>
      <w:r w:rsidRPr="00352900">
        <w:rPr>
          <w:b/>
          <w:bCs/>
          <w:lang w:val="nl-NL"/>
        </w:rPr>
        <w:t>Belgium-wide</w:t>
      </w:r>
      <w:r w:rsidRPr="00352900">
        <w:rPr>
          <w:lang w:val="nl-NL"/>
        </w:rPr>
        <w:t xml:space="preserve">, </w:t>
      </w:r>
      <w:r w:rsidRPr="00352900">
        <w:rPr>
          <w:b/>
          <w:bCs/>
          <w:lang w:val="nl-NL"/>
        </w:rPr>
        <w:t>Federal/BELSPO</w:t>
      </w:r>
      <w:r w:rsidRPr="00352900">
        <w:rPr>
          <w:lang w:val="nl-NL"/>
        </w:rPr>
        <w:t xml:space="preserve">, </w:t>
      </w:r>
      <w:r w:rsidRPr="00352900">
        <w:rPr>
          <w:b/>
          <w:bCs/>
          <w:lang w:val="nl-NL"/>
        </w:rPr>
        <w:t>Flanders/VCWI-FWO-VLIR</w:t>
      </w:r>
      <w:r w:rsidRPr="00352900">
        <w:rPr>
          <w:lang w:val="nl-NL"/>
        </w:rPr>
        <w:t xml:space="preserve">, </w:t>
      </w:r>
      <w:r w:rsidRPr="00352900">
        <w:rPr>
          <w:b/>
          <w:bCs/>
          <w:lang w:val="nl-NL"/>
        </w:rPr>
        <w:t>FWB/CSIS-FNRS-CRef</w:t>
      </w:r>
      <w:r w:rsidRPr="00352900">
        <w:rPr>
          <w:lang w:val="nl-NL"/>
        </w:rPr>
        <w:t>, en daarna pas de individuele instellingen.</w:t>
      </w:r>
    </w:p>
    <w:p w14:paraId="21F48145"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00"/>
    <w:rsid w:val="000F4D00"/>
    <w:rsid w:val="001E528E"/>
    <w:rsid w:val="0023427A"/>
    <w:rsid w:val="002551AA"/>
    <w:rsid w:val="00273D29"/>
    <w:rsid w:val="002E5AD9"/>
    <w:rsid w:val="00352900"/>
    <w:rsid w:val="0036154D"/>
    <w:rsid w:val="00392002"/>
    <w:rsid w:val="00394BCE"/>
    <w:rsid w:val="003D2676"/>
    <w:rsid w:val="00407C7C"/>
    <w:rsid w:val="004E2765"/>
    <w:rsid w:val="006846CA"/>
    <w:rsid w:val="00703CEF"/>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7645"/>
  <w15:chartTrackingRefBased/>
  <w15:docId w15:val="{FDB56B8D-31D1-4483-9FB6-8369D243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D00"/>
    <w:rPr>
      <w:rFonts w:eastAsiaTheme="majorEastAsia" w:cstheme="majorBidi"/>
      <w:color w:val="272727" w:themeColor="text1" w:themeTint="D8"/>
    </w:rPr>
  </w:style>
  <w:style w:type="paragraph" w:styleId="Title">
    <w:name w:val="Title"/>
    <w:basedOn w:val="Normal"/>
    <w:next w:val="Normal"/>
    <w:link w:val="TitleChar"/>
    <w:uiPriority w:val="10"/>
    <w:qFormat/>
    <w:rsid w:val="000F4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D00"/>
    <w:pPr>
      <w:spacing w:before="160"/>
      <w:jc w:val="center"/>
    </w:pPr>
    <w:rPr>
      <w:i/>
      <w:iCs/>
      <w:color w:val="404040" w:themeColor="text1" w:themeTint="BF"/>
    </w:rPr>
  </w:style>
  <w:style w:type="character" w:customStyle="1" w:styleId="QuoteChar">
    <w:name w:val="Quote Char"/>
    <w:basedOn w:val="DefaultParagraphFont"/>
    <w:link w:val="Quote"/>
    <w:uiPriority w:val="29"/>
    <w:rsid w:val="000F4D00"/>
    <w:rPr>
      <w:i/>
      <w:iCs/>
      <w:color w:val="404040" w:themeColor="text1" w:themeTint="BF"/>
    </w:rPr>
  </w:style>
  <w:style w:type="paragraph" w:styleId="ListParagraph">
    <w:name w:val="List Paragraph"/>
    <w:basedOn w:val="Normal"/>
    <w:uiPriority w:val="34"/>
    <w:qFormat/>
    <w:rsid w:val="000F4D00"/>
    <w:pPr>
      <w:ind w:left="720"/>
      <w:contextualSpacing/>
    </w:pPr>
  </w:style>
  <w:style w:type="character" w:styleId="IntenseEmphasis">
    <w:name w:val="Intense Emphasis"/>
    <w:basedOn w:val="DefaultParagraphFont"/>
    <w:uiPriority w:val="21"/>
    <w:qFormat/>
    <w:rsid w:val="000F4D00"/>
    <w:rPr>
      <w:i/>
      <w:iCs/>
      <w:color w:val="0F4761" w:themeColor="accent1" w:themeShade="BF"/>
    </w:rPr>
  </w:style>
  <w:style w:type="paragraph" w:styleId="IntenseQuote">
    <w:name w:val="Intense Quote"/>
    <w:basedOn w:val="Normal"/>
    <w:next w:val="Normal"/>
    <w:link w:val="IntenseQuoteChar"/>
    <w:uiPriority w:val="30"/>
    <w:qFormat/>
    <w:rsid w:val="000F4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D00"/>
    <w:rPr>
      <w:i/>
      <w:iCs/>
      <w:color w:val="0F4761" w:themeColor="accent1" w:themeShade="BF"/>
    </w:rPr>
  </w:style>
  <w:style w:type="character" w:styleId="IntenseReference">
    <w:name w:val="Intense Reference"/>
    <w:basedOn w:val="DefaultParagraphFont"/>
    <w:uiPriority w:val="32"/>
    <w:qFormat/>
    <w:rsid w:val="000F4D00"/>
    <w:rPr>
      <w:b/>
      <w:bCs/>
      <w:smallCaps/>
      <w:color w:val="0F4761" w:themeColor="accent1" w:themeShade="BF"/>
      <w:spacing w:val="5"/>
    </w:rPr>
  </w:style>
  <w:style w:type="character" w:styleId="Hyperlink">
    <w:name w:val="Hyperlink"/>
    <w:basedOn w:val="DefaultParagraphFont"/>
    <w:uiPriority w:val="99"/>
    <w:unhideWhenUsed/>
    <w:rsid w:val="00352900"/>
    <w:rPr>
      <w:color w:val="467886" w:themeColor="hyperlink"/>
      <w:u w:val="single"/>
    </w:rPr>
  </w:style>
  <w:style w:type="character" w:styleId="UnresolvedMention">
    <w:name w:val="Unresolved Mention"/>
    <w:basedOn w:val="DefaultParagraphFont"/>
    <w:uiPriority w:val="99"/>
    <w:semiHidden/>
    <w:unhideWhenUsed/>
    <w:rsid w:val="00352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789428">
      <w:bodyDiv w:val="1"/>
      <w:marLeft w:val="0"/>
      <w:marRight w:val="0"/>
      <w:marTop w:val="0"/>
      <w:marBottom w:val="0"/>
      <w:divBdr>
        <w:top w:val="none" w:sz="0" w:space="0" w:color="auto"/>
        <w:left w:val="none" w:sz="0" w:space="0" w:color="auto"/>
        <w:bottom w:val="none" w:sz="0" w:space="0" w:color="auto"/>
        <w:right w:val="none" w:sz="0" w:space="0" w:color="auto"/>
      </w:divBdr>
    </w:div>
    <w:div w:id="149333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lspo.be/belspo/ResearchSecurity/ethics_en.stm" TargetMode="External"/><Relationship Id="rId13" Type="http://schemas.openxmlformats.org/officeDocument/2006/relationships/hyperlink" Target="https://www.ares-ac.be/en/thematic-chambers" TargetMode="External"/><Relationship Id="rId18" Type="http://schemas.openxmlformats.org/officeDocument/2006/relationships/hyperlink" Target="https://research.kuleuven.be/en/integrity-ethics/integrity/procedures"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ares-ac.be/en/thematic-chambers" TargetMode="External"/><Relationship Id="rId7" Type="http://schemas.openxmlformats.org/officeDocument/2006/relationships/hyperlink" Target="https://www.belspo.be/belspo/P4Science-S4Policy/call/P4Science_2025/P4S_call2024-25-Info%20File.pdf" TargetMode="External"/><Relationship Id="rId12" Type="http://schemas.openxmlformats.org/officeDocument/2006/relationships/hyperlink" Target="https://vlir.be/" TargetMode="External"/><Relationship Id="rId17" Type="http://schemas.openxmlformats.org/officeDocument/2006/relationships/hyperlink" Target="https://www.cref.be/"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frs-fnrs.be/en/our-commitments/scientific-integrity" TargetMode="External"/><Relationship Id="rId20" Type="http://schemas.openxmlformats.org/officeDocument/2006/relationships/hyperlink" Target="https://research.kuleuven.be/en/integrity-ethics/integrity/procedures" TargetMode="External"/><Relationship Id="rId1" Type="http://schemas.openxmlformats.org/officeDocument/2006/relationships/styles" Target="styles.xml"/><Relationship Id="rId6" Type="http://schemas.openxmlformats.org/officeDocument/2006/relationships/hyperlink" Target="https://www.belspo.be/belspo/organisation/publ/pub_ostc/Eth_code/ethcode_en.pdf" TargetMode="External"/><Relationship Id="rId11" Type="http://schemas.openxmlformats.org/officeDocument/2006/relationships/hyperlink" Target="https://www.fwo.be/en/about-fwo/research-policy/research-integrity/" TargetMode="External"/><Relationship Id="rId24" Type="http://schemas.openxmlformats.org/officeDocument/2006/relationships/hyperlink" Target="https://www.belgium.be/en/about_belgium/government/communities/competence" TargetMode="External"/><Relationship Id="rId5" Type="http://schemas.openxmlformats.org/officeDocument/2006/relationships/hyperlink" Target="https://vcwi.be/nl/vlaamse-commissie-voor-wetenschappelijke-integriteit" TargetMode="External"/><Relationship Id="rId15" Type="http://schemas.openxmlformats.org/officeDocument/2006/relationships/hyperlink" Target="https://www.frs-fnrs.be/docs/CSIS-REGLEMENT.pdf" TargetMode="External"/><Relationship Id="rId23" Type="http://schemas.openxmlformats.org/officeDocument/2006/relationships/hyperlink" Target="https://www.belspo.be/belspo/organisation/publ/pub_ostc/Eth_code/ethcode_en.pdf" TargetMode="External"/><Relationship Id="rId10" Type="http://schemas.openxmlformats.org/officeDocument/2006/relationships/hyperlink" Target="https://vcwi.be/sites/default/files/VCWI_REGLEMENT.pdf" TargetMode="External"/><Relationship Id="rId19" Type="http://schemas.openxmlformats.org/officeDocument/2006/relationships/hyperlink" Target="https://www.recherche.uliege.be/cms/c_9022717/en/ethics-and-scientific-integrity" TargetMode="External"/><Relationship Id="rId4" Type="http://schemas.openxmlformats.org/officeDocument/2006/relationships/hyperlink" Target="https://www.belgium.be/en/education/coming_to_study_in_belgium" TargetMode="External"/><Relationship Id="rId9" Type="http://schemas.openxmlformats.org/officeDocument/2006/relationships/hyperlink" Target="https://vcwi.be/nl/vlaamse-commissie-voor-wetenschappelijke-integriteit" TargetMode="External"/><Relationship Id="rId14" Type="http://schemas.openxmlformats.org/officeDocument/2006/relationships/hyperlink" Target="https://www.frs-fnrs.be/en/high-council-scientific-integrity-csis" TargetMode="External"/><Relationship Id="rId22" Type="http://schemas.openxmlformats.org/officeDocument/2006/relationships/hyperlink" Target="https://www.belspo.be/belspo/ResearchSecurity/ethics_en.s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3054</Words>
  <Characters>16799</Characters>
  <Application>Microsoft Office Word</Application>
  <DocSecurity>0</DocSecurity>
  <Lines>139</Lines>
  <Paragraphs>39</Paragraphs>
  <ScaleCrop>false</ScaleCrop>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2026-04-15T13:45:00Z</dcterms:created>
  <dcterms:modified xsi:type="dcterms:W3CDTF">2026-04-15T13:45:00Z</dcterms:modified>
</cp:coreProperties>
</file>