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1438" w14:textId="77777777" w:rsidR="00B60647" w:rsidRPr="00B60647" w:rsidRDefault="00B60647" w:rsidP="00B60647">
      <w:pPr>
        <w:rPr>
          <w:lang w:val="nl-NL"/>
        </w:rPr>
      </w:pPr>
      <w:r w:rsidRPr="00B60647">
        <w:rPr>
          <w:lang w:val="nl-NL"/>
        </w:rPr>
        <w:t xml:space="preserve">Ja — en Tsjechië geeft weer een </w:t>
      </w:r>
      <w:r w:rsidRPr="00B60647">
        <w:rPr>
          <w:b/>
          <w:bCs/>
          <w:lang w:val="nl-NL"/>
        </w:rPr>
        <w:t>ander profiel</w:t>
      </w:r>
      <w:r w:rsidRPr="00B60647">
        <w:rPr>
          <w:lang w:val="nl-NL"/>
        </w:rPr>
        <w:t xml:space="preserve"> dan Nederland en Denemarken. Mijn voorlopige lezing is dat Tsjechië niet zozeer werkt met één duidelijk zichtbaar nationaal integriteitsorgaan, maar eerder met een </w:t>
      </w:r>
      <w:r w:rsidRPr="00B60647">
        <w:rPr>
          <w:b/>
          <w:bCs/>
          <w:lang w:val="nl-NL"/>
        </w:rPr>
        <w:t>framework-and-network model</w:t>
      </w:r>
      <w:r w:rsidRPr="00B60647">
        <w:rPr>
          <w:lang w:val="nl-NL"/>
        </w:rPr>
        <w:t xml:space="preserve">: de staat zet een basisraamwerk neer, de centrale R&amp;D&amp;I-governance stuurt via wetgeving en evaluatie, grote spelers zoals de </w:t>
      </w:r>
      <w:r w:rsidRPr="00B60647">
        <w:rPr>
          <w:b/>
          <w:bCs/>
          <w:lang w:val="nl-NL"/>
        </w:rPr>
        <w:t>Czech Academy of Sciences</w:t>
      </w:r>
      <w:r w:rsidRPr="00B60647">
        <w:rPr>
          <w:lang w:val="nl-NL"/>
        </w:rPr>
        <w:t xml:space="preserve"> bouwen een eigen uitgewerkte integriteitsarchitectuur, en universiteiten en financiers operationaliseren dat vervolgens lokaal. (</w:t>
      </w:r>
      <w:hyperlink r:id="rId4" w:tooltip="https://msmt.gov.cz/file/35846_1_1/" w:history="1">
        <w:r w:rsidRPr="00B60647">
          <w:rPr>
            <w:rStyle w:val="Hyperlink"/>
            <w:lang w:val="nl-NL"/>
          </w:rPr>
          <w:t>Czech Republic Education Ministry</w:t>
        </w:r>
      </w:hyperlink>
      <w:r w:rsidRPr="00B60647">
        <w:rPr>
          <w:lang w:val="nl-NL"/>
        </w:rPr>
        <w:t>)</w:t>
      </w:r>
    </w:p>
    <w:p w14:paraId="59E96DE0" w14:textId="77777777" w:rsidR="00B60647" w:rsidRPr="00B60647" w:rsidRDefault="00B60647" w:rsidP="00B60647">
      <w:pPr>
        <w:rPr>
          <w:b/>
          <w:bCs/>
          <w:lang w:val="nl-NL"/>
        </w:rPr>
      </w:pPr>
      <w:r w:rsidRPr="00B60647">
        <w:rPr>
          <w:b/>
          <w:bCs/>
          <w:lang w:val="nl-NL"/>
        </w:rPr>
        <w:t>1. De nationale basislaag</w:t>
      </w:r>
    </w:p>
    <w:p w14:paraId="6B2919CB" w14:textId="77777777" w:rsidR="00B60647" w:rsidRPr="00B60647" w:rsidRDefault="00B60647" w:rsidP="00B60647">
      <w:pPr>
        <w:rPr>
          <w:lang w:val="nl-NL"/>
        </w:rPr>
      </w:pPr>
      <w:r w:rsidRPr="00B60647">
        <w:rPr>
          <w:lang w:val="nl-NL"/>
        </w:rPr>
        <w:t xml:space="preserve">De eerste nationale bron die je voor Tsjechië moet verzamelen is niet meteen een “code” of een misconduct board, maar het </w:t>
      </w:r>
      <w:r w:rsidRPr="00B60647">
        <w:rPr>
          <w:b/>
          <w:bCs/>
          <w:lang w:val="nl-NL"/>
        </w:rPr>
        <w:t>Ethical Framework of Research</w:t>
      </w:r>
      <w:r w:rsidRPr="00B60647">
        <w:rPr>
          <w:lang w:val="nl-NL"/>
        </w:rPr>
        <w:t xml:space="preserve"> uit 2005. Dat document zegt zelf dat het de basisregels van ethisch gedrag van onderzoekers en hun conduct in research formuleert, en dat het </w:t>
      </w:r>
      <w:r w:rsidRPr="00B60647">
        <w:rPr>
          <w:b/>
          <w:bCs/>
          <w:lang w:val="nl-NL"/>
        </w:rPr>
        <w:t>aanbevelend</w:t>
      </w:r>
      <w:r w:rsidRPr="00B60647">
        <w:rPr>
          <w:lang w:val="nl-NL"/>
        </w:rPr>
        <w:t xml:space="preserve"> is. Nog belangrijker: in dezelfde regeringsresolutie nr. 1005/2005 droeg de regering ministers, centrale bestuursorganen en de voorzitter van de Academy op om onderzoeksorganisaties onder hun gezag te </w:t>
      </w:r>
      <w:r w:rsidRPr="00B60647">
        <w:rPr>
          <w:b/>
          <w:bCs/>
          <w:lang w:val="nl-NL"/>
        </w:rPr>
        <w:t>laten opstellen of actualiseren</w:t>
      </w:r>
      <w:r w:rsidRPr="00B60647">
        <w:rPr>
          <w:lang w:val="nl-NL"/>
        </w:rPr>
        <w:t xml:space="preserve"> van ethische codes met dit framework als basis; de minister van Onderwijs moest hetzelfde aanbevelen aan de hogeronderwijsinstellingen. Voor jouw project is dit methodologisch heel belangrijk, want het is precies het soort bron dat verklaart </w:t>
      </w:r>
      <w:r w:rsidRPr="00B60647">
        <w:rPr>
          <w:b/>
          <w:bCs/>
          <w:lang w:val="nl-NL"/>
        </w:rPr>
        <w:t>waarom er in Tsjechië zoveel lokale codes en commissies bestaan</w:t>
      </w:r>
      <w:r w:rsidRPr="00B60647">
        <w:rPr>
          <w:lang w:val="nl-NL"/>
        </w:rPr>
        <w:t xml:space="preserve"> zonder dat er per se één nationaal integriteitsloket boven hangt. (</w:t>
      </w:r>
      <w:hyperlink r:id="rId5" w:tooltip="https://msmt.gov.cz/file/35846_1_1/" w:history="1">
        <w:r w:rsidRPr="00B60647">
          <w:rPr>
            <w:rStyle w:val="Hyperlink"/>
            <w:lang w:val="nl-NL"/>
          </w:rPr>
          <w:t>Czech Republic Education Ministry</w:t>
        </w:r>
      </w:hyperlink>
      <w:r w:rsidRPr="00B60647">
        <w:rPr>
          <w:lang w:val="nl-NL"/>
        </w:rPr>
        <w:t>)</w:t>
      </w:r>
    </w:p>
    <w:p w14:paraId="22CF5E69" w14:textId="77777777" w:rsidR="00B60647" w:rsidRPr="00B60647" w:rsidRDefault="00B60647" w:rsidP="00B60647">
      <w:pPr>
        <w:rPr>
          <w:lang w:val="nl-NL"/>
        </w:rPr>
      </w:pPr>
      <w:r w:rsidRPr="00B60647">
        <w:rPr>
          <w:lang w:val="nl-NL"/>
        </w:rPr>
        <w:t xml:space="preserve">Juridisch rust het huidige stelsel nog vooral op </w:t>
      </w:r>
      <w:r w:rsidRPr="00B60647">
        <w:rPr>
          <w:b/>
          <w:bCs/>
          <w:lang w:val="nl-NL"/>
        </w:rPr>
        <w:t>Act No. 130/2002</w:t>
      </w:r>
      <w:r w:rsidRPr="00B60647">
        <w:rPr>
          <w:lang w:val="nl-NL"/>
        </w:rPr>
        <w:t xml:space="preserve"> over publieke steun voor research, experimental development and innovation; die wet duikt terug op de officiële pagina’s van </w:t>
      </w:r>
      <w:r w:rsidRPr="00B60647">
        <w:rPr>
          <w:b/>
          <w:bCs/>
          <w:lang w:val="nl-NL"/>
        </w:rPr>
        <w:t>GA CR</w:t>
      </w:r>
      <w:r w:rsidRPr="00B60647">
        <w:rPr>
          <w:lang w:val="nl-NL"/>
        </w:rPr>
        <w:t xml:space="preserve"> en </w:t>
      </w:r>
      <w:r w:rsidRPr="00B60647">
        <w:rPr>
          <w:b/>
          <w:bCs/>
          <w:lang w:val="nl-NL"/>
        </w:rPr>
        <w:t>TA ČR</w:t>
      </w:r>
      <w:r w:rsidRPr="00B60647">
        <w:rPr>
          <w:lang w:val="nl-NL"/>
        </w:rPr>
        <w:t xml:space="preserve"> en in de nationale evaluatiedocumenten. Tegelijk laat de officiële </w:t>
      </w:r>
      <w:r w:rsidRPr="00B60647">
        <w:rPr>
          <w:b/>
          <w:bCs/>
          <w:lang w:val="nl-NL"/>
        </w:rPr>
        <w:t>e-Sbírka</w:t>
      </w:r>
      <w:r w:rsidRPr="00B60647">
        <w:rPr>
          <w:lang w:val="nl-NL"/>
        </w:rPr>
        <w:t xml:space="preserve"> zien dat </w:t>
      </w:r>
      <w:r w:rsidRPr="00B60647">
        <w:rPr>
          <w:b/>
          <w:bCs/>
          <w:lang w:val="nl-NL"/>
        </w:rPr>
        <w:t>Act No. 328/2025</w:t>
      </w:r>
      <w:r w:rsidRPr="00B60647">
        <w:rPr>
          <w:lang w:val="nl-NL"/>
        </w:rPr>
        <w:t xml:space="preserve"> al is afgekondigd en per </w:t>
      </w:r>
      <w:r w:rsidRPr="00B60647">
        <w:rPr>
          <w:b/>
          <w:bCs/>
          <w:lang w:val="nl-NL"/>
        </w:rPr>
        <w:t>1 januari 2027</w:t>
      </w:r>
      <w:r w:rsidRPr="00B60647">
        <w:rPr>
          <w:lang w:val="nl-NL"/>
        </w:rPr>
        <w:t xml:space="preserve"> in werking treedt. Daarnaast is voor de rand van het integriteitsbegrip de </w:t>
      </w:r>
      <w:r w:rsidRPr="00B60647">
        <w:rPr>
          <w:b/>
          <w:bCs/>
          <w:lang w:val="nl-NL"/>
        </w:rPr>
        <w:t>Higher Education Act (Act No. 111/1998)</w:t>
      </w:r>
      <w:r w:rsidRPr="00B60647">
        <w:rPr>
          <w:lang w:val="nl-NL"/>
        </w:rPr>
        <w:t xml:space="preserve"> belangrijk, omdat die aan hogeronderwijsinstellingen expliciet de vrijheid van scholarly/scientific/research activities en de publicatie van resultaten garandeert. (</w:t>
      </w:r>
      <w:hyperlink r:id="rId6" w:tooltip="GACR in Profile - The Czech Science Foundation (GACR)" w:history="1">
        <w:r w:rsidRPr="00B60647">
          <w:rPr>
            <w:rStyle w:val="Hyperlink"/>
            <w:lang w:val="nl-NL"/>
          </w:rPr>
          <w:t>The Czech Science Foundation (GACR)</w:t>
        </w:r>
      </w:hyperlink>
      <w:r w:rsidRPr="00B60647">
        <w:rPr>
          <w:lang w:val="nl-NL"/>
        </w:rPr>
        <w:t>)</w:t>
      </w:r>
    </w:p>
    <w:p w14:paraId="086597B9" w14:textId="77777777" w:rsidR="00B60647" w:rsidRPr="00B60647" w:rsidRDefault="00B60647" w:rsidP="00B60647">
      <w:pPr>
        <w:rPr>
          <w:b/>
          <w:bCs/>
          <w:lang w:val="nl-NL"/>
        </w:rPr>
      </w:pPr>
      <w:r w:rsidRPr="00B60647">
        <w:rPr>
          <w:b/>
          <w:bCs/>
          <w:lang w:val="nl-NL"/>
        </w:rPr>
        <w:t>2. Centrale governance en evaluatiesturing</w:t>
      </w:r>
    </w:p>
    <w:p w14:paraId="3C7A42D0" w14:textId="77777777" w:rsidR="00B60647" w:rsidRPr="00B60647" w:rsidRDefault="00B60647" w:rsidP="00B60647">
      <w:pPr>
        <w:rPr>
          <w:lang w:val="nl-NL"/>
        </w:rPr>
      </w:pPr>
      <w:r w:rsidRPr="00B60647">
        <w:rPr>
          <w:lang w:val="nl-NL"/>
        </w:rPr>
        <w:t xml:space="preserve">Op nationaal bestuursniveau is de </w:t>
      </w:r>
      <w:r w:rsidRPr="00B60647">
        <w:rPr>
          <w:b/>
          <w:bCs/>
          <w:lang w:val="nl-NL"/>
        </w:rPr>
        <w:t>Research, Development and Innovation Council (RVVI/RDI Council)</w:t>
      </w:r>
      <w:r w:rsidRPr="00B60647">
        <w:rPr>
          <w:lang w:val="nl-NL"/>
        </w:rPr>
        <w:t xml:space="preserve"> een kernspeler. Officiële bronnen beschrijven deze raad als een </w:t>
      </w:r>
      <w:r w:rsidRPr="00B60647">
        <w:rPr>
          <w:b/>
          <w:bCs/>
          <w:lang w:val="nl-NL"/>
        </w:rPr>
        <w:t>expert and advisory body of the Government</w:t>
      </w:r>
      <w:r w:rsidRPr="00B60647">
        <w:rPr>
          <w:lang w:val="nl-NL"/>
        </w:rPr>
        <w:t xml:space="preserve"> onder de wet, en de evaluatiemethodologie M17+ laat zien dat Tsjechië de governance van onderzoek onderscheidt in drie niveaus: </w:t>
      </w:r>
      <w:r w:rsidRPr="00B60647">
        <w:rPr>
          <w:b/>
          <w:bCs/>
          <w:lang w:val="nl-NL"/>
        </w:rPr>
        <w:t>centraal niveau</w:t>
      </w:r>
      <w:r w:rsidRPr="00B60647">
        <w:rPr>
          <w:lang w:val="nl-NL"/>
        </w:rPr>
        <w:t xml:space="preserve">, </w:t>
      </w:r>
      <w:r w:rsidRPr="00B60647">
        <w:rPr>
          <w:b/>
          <w:bCs/>
          <w:lang w:val="nl-NL"/>
        </w:rPr>
        <w:t>provider level</w:t>
      </w:r>
      <w:r w:rsidRPr="00B60647">
        <w:rPr>
          <w:lang w:val="nl-NL"/>
        </w:rPr>
        <w:t xml:space="preserve"> en </w:t>
      </w:r>
      <w:r w:rsidRPr="00B60647">
        <w:rPr>
          <w:b/>
          <w:bCs/>
          <w:lang w:val="nl-NL"/>
        </w:rPr>
        <w:t>research organisation level</w:t>
      </w:r>
      <w:r w:rsidRPr="00B60647">
        <w:rPr>
          <w:lang w:val="nl-NL"/>
        </w:rPr>
        <w:t xml:space="preserve">. Dat is voor jouw kaart heel relevant, omdat het betekent dat je in Tsjechië niet alleen op zoek moet naar misconduct-procedures, maar ook naar </w:t>
      </w:r>
      <w:r w:rsidRPr="00B60647">
        <w:rPr>
          <w:b/>
          <w:bCs/>
          <w:lang w:val="nl-NL"/>
        </w:rPr>
        <w:t xml:space="preserve">bestuurs- en </w:t>
      </w:r>
      <w:r w:rsidRPr="00B60647">
        <w:rPr>
          <w:b/>
          <w:bCs/>
          <w:lang w:val="nl-NL"/>
        </w:rPr>
        <w:lastRenderedPageBreak/>
        <w:t>evaluatiedocumenten</w:t>
      </w:r>
      <w:r w:rsidRPr="00B60647">
        <w:rPr>
          <w:lang w:val="nl-NL"/>
        </w:rPr>
        <w:t xml:space="preserve"> die instellingen dwingen hun interne systemen zichtbaar te maken. (</w:t>
      </w:r>
      <w:hyperlink r:id="rId7" w:tooltip="https://vyzkum.gov.cz/FrontClanek.aspx?ad=1&amp;attid=1081066&amp;idsekce=1064052" w:history="1">
        <w:r w:rsidRPr="00B60647">
          <w:rPr>
            <w:rStyle w:val="Hyperlink"/>
            <w:lang w:val="nl-NL"/>
          </w:rPr>
          <w:t>Výzkum a vývoj v ČR</w:t>
        </w:r>
      </w:hyperlink>
      <w:r w:rsidRPr="00B60647">
        <w:rPr>
          <w:lang w:val="nl-NL"/>
        </w:rPr>
        <w:t>)</w:t>
      </w:r>
    </w:p>
    <w:p w14:paraId="3961FEA7" w14:textId="77777777" w:rsidR="00B60647" w:rsidRPr="00B60647" w:rsidRDefault="00B60647" w:rsidP="00B60647">
      <w:pPr>
        <w:rPr>
          <w:lang w:val="nl-NL"/>
        </w:rPr>
      </w:pPr>
      <w:r w:rsidRPr="00B60647">
        <w:rPr>
          <w:lang w:val="nl-NL"/>
        </w:rPr>
        <w:t xml:space="preserve">Sterker nog: de officiële methodologie voor evaluatie van universiteiten vraagt instellingen expliciet om hun </w:t>
      </w:r>
      <w:r w:rsidRPr="00B60647">
        <w:rPr>
          <w:b/>
          <w:bCs/>
          <w:lang w:val="nl-NL"/>
        </w:rPr>
        <w:t>interne regels en maatregelen voor good practice in R&amp;D&amp;I</w:t>
      </w:r>
      <w:r w:rsidRPr="00B60647">
        <w:rPr>
          <w:lang w:val="nl-NL"/>
        </w:rPr>
        <w:t xml:space="preserve"> te beschrijven, inclusief codes of conduct for research integrity, ethics committees, open access-strategie en data-managementbeleid. Dezelfde evaluatiekaders vragen ook om informatie over intellectual property training, gender-equality maatregelen en maatregelen tegen negatief gedrag op de werkvloer zoals mobbing of sexual harassment. Voor jou is dit een goudmijn, want zulke evaluatiedocumenten zijn in Tsjechië geen randmateriaal maar echte </w:t>
      </w:r>
      <w:r w:rsidRPr="00B60647">
        <w:rPr>
          <w:b/>
          <w:bCs/>
          <w:lang w:val="nl-NL"/>
        </w:rPr>
        <w:t>source-discovery engines</w:t>
      </w:r>
      <w:r w:rsidRPr="00B60647">
        <w:rPr>
          <w:lang w:val="nl-NL"/>
        </w:rPr>
        <w:t>: ze vertellen je van tevoren al welk soort lokale documenten een instelling hoort te hebben. (</w:t>
      </w:r>
      <w:hyperlink r:id="rId8" w:tooltip="https://vyzkum.gov.cz/FrontClanek.aspx?ad=1&amp;attid=998028&amp;idsekce=799796" w:history="1">
        <w:r w:rsidRPr="00B60647">
          <w:rPr>
            <w:rStyle w:val="Hyperlink"/>
            <w:lang w:val="nl-NL"/>
          </w:rPr>
          <w:t>Výzkum a vývoj v ČR</w:t>
        </w:r>
      </w:hyperlink>
      <w:r w:rsidRPr="00B60647">
        <w:rPr>
          <w:lang w:val="nl-NL"/>
        </w:rPr>
        <w:t>)</w:t>
      </w:r>
    </w:p>
    <w:p w14:paraId="7F732561" w14:textId="77777777" w:rsidR="00B60647" w:rsidRPr="00B60647" w:rsidRDefault="00B60647" w:rsidP="00B60647">
      <w:pPr>
        <w:rPr>
          <w:b/>
          <w:bCs/>
          <w:lang w:val="nl-NL"/>
        </w:rPr>
      </w:pPr>
      <w:r w:rsidRPr="00B60647">
        <w:rPr>
          <w:b/>
          <w:bCs/>
          <w:lang w:val="nl-NL"/>
        </w:rPr>
        <w:t>3. De Czech Academy of Sciences als sterkste zichtbare integriteitsarchitectuur</w:t>
      </w:r>
    </w:p>
    <w:p w14:paraId="7F6DFCD6" w14:textId="77777777" w:rsidR="00B60647" w:rsidRPr="00B60647" w:rsidRDefault="00B60647" w:rsidP="00B60647">
      <w:pPr>
        <w:rPr>
          <w:lang w:val="nl-NL"/>
        </w:rPr>
      </w:pPr>
      <w:r w:rsidRPr="00B60647">
        <w:rPr>
          <w:lang w:val="nl-NL"/>
        </w:rPr>
        <w:t xml:space="preserve">De meest uitgewerkte, publiek zichtbare integriteitsarchitectuur die ik in deze eerste sweep zie, zit bij de </w:t>
      </w:r>
      <w:r w:rsidRPr="00B60647">
        <w:rPr>
          <w:b/>
          <w:bCs/>
          <w:lang w:val="nl-NL"/>
        </w:rPr>
        <w:t>Czech Academy of Sciences (CAS)</w:t>
      </w:r>
      <w:r w:rsidRPr="00B60647">
        <w:rPr>
          <w:lang w:val="nl-NL"/>
        </w:rPr>
        <w:t xml:space="preserve">. CAS is bij wet opgericht als opvolger van de vroegere academie en is georganiseerd als een complex van </w:t>
      </w:r>
      <w:r w:rsidRPr="00B60647">
        <w:rPr>
          <w:b/>
          <w:bCs/>
          <w:lang w:val="nl-NL"/>
        </w:rPr>
        <w:t>54 public research institutions</w:t>
      </w:r>
      <w:r w:rsidRPr="00B60647">
        <w:rPr>
          <w:lang w:val="nl-NL"/>
        </w:rPr>
        <w:t xml:space="preserve">. Binnen die structuur is de </w:t>
      </w:r>
      <w:r w:rsidRPr="00B60647">
        <w:rPr>
          <w:b/>
          <w:bCs/>
          <w:lang w:val="nl-NL"/>
        </w:rPr>
        <w:t>Science Council</w:t>
      </w:r>
      <w:r w:rsidRPr="00B60647">
        <w:rPr>
          <w:lang w:val="nl-NL"/>
        </w:rPr>
        <w:t xml:space="preserve"> een gekozen adviesorgaan van de Academy Council, en juist die Science Council moet volgens de statuten de </w:t>
      </w:r>
      <w:r w:rsidRPr="00B60647">
        <w:rPr>
          <w:b/>
          <w:bCs/>
          <w:lang w:val="nl-NL"/>
        </w:rPr>
        <w:t>Scientific Integrity Committee</w:t>
      </w:r>
      <w:r w:rsidRPr="00B60647">
        <w:rPr>
          <w:lang w:val="nl-NL"/>
        </w:rPr>
        <w:t xml:space="preserve"> instellen, die zich bezighoudt met algemene vragen van de ethiek van wetenschappelijk werk en met significante schendingen daarvan. Dit is dus geen losse commissie, maar een orgaan met een statutaire basis binnen een groot nationaal onderzoeksstelsel. (</w:t>
      </w:r>
      <w:hyperlink r:id="rId9" w:tooltip="https://www.avcr.cz/en/about-us/mission-of-the-cas/" w:history="1">
        <w:r w:rsidRPr="00B60647">
          <w:rPr>
            <w:rStyle w:val="Hyperlink"/>
            <w:lang w:val="nl-NL"/>
          </w:rPr>
          <w:t>Czech Academy of Sciences</w:t>
        </w:r>
      </w:hyperlink>
      <w:r w:rsidRPr="00B60647">
        <w:rPr>
          <w:lang w:val="nl-NL"/>
        </w:rPr>
        <w:t>)</w:t>
      </w:r>
    </w:p>
    <w:p w14:paraId="39898EA9" w14:textId="77777777" w:rsidR="00B60647" w:rsidRPr="00B60647" w:rsidRDefault="00B60647" w:rsidP="00B60647">
      <w:pPr>
        <w:rPr>
          <w:lang w:val="nl-NL"/>
        </w:rPr>
      </w:pPr>
      <w:r w:rsidRPr="00B60647">
        <w:rPr>
          <w:lang w:val="nl-NL"/>
        </w:rPr>
        <w:t xml:space="preserve">De publiek toegankelijke commissiepagina laat ook zien dat die commissie geen puur interne club van één instituut is: er is een voorzitter, een vicevoorzitter, meerdere leden uit CAS-instituten én leden van </w:t>
      </w:r>
      <w:r w:rsidRPr="00B60647">
        <w:rPr>
          <w:b/>
          <w:bCs/>
          <w:lang w:val="nl-NL"/>
        </w:rPr>
        <w:t>Charles University</w:t>
      </w:r>
      <w:r w:rsidRPr="00B60647">
        <w:rPr>
          <w:lang w:val="nl-NL"/>
        </w:rPr>
        <w:t xml:space="preserve">, plus een publiek secretariaat. Dat maakt de CAS-commissie methodologisch bijzonder interessant: zij is institutioneel verankerd in de Academy, maar heeft tegelijk een bredere wetenschappelijke samenstelling. Voor jouw mapping is dit precies het soort bron waaruit je niet alleen het </w:t>
      </w:r>
      <w:r w:rsidRPr="00B60647">
        <w:rPr>
          <w:b/>
          <w:bCs/>
          <w:lang w:val="nl-NL"/>
        </w:rPr>
        <w:t>bestaan</w:t>
      </w:r>
      <w:r w:rsidRPr="00B60647">
        <w:rPr>
          <w:lang w:val="nl-NL"/>
        </w:rPr>
        <w:t xml:space="preserve"> van een instantie haalt, maar ook iets over </w:t>
      </w:r>
      <w:r w:rsidRPr="00B60647">
        <w:rPr>
          <w:b/>
          <w:bCs/>
          <w:lang w:val="nl-NL"/>
        </w:rPr>
        <w:t>samenstelling, expertise en verbindingen</w:t>
      </w:r>
      <w:r w:rsidRPr="00B60647">
        <w:rPr>
          <w:lang w:val="nl-NL"/>
        </w:rPr>
        <w:t xml:space="preserve"> tussen onderzoeksorganisaties. (</w:t>
      </w:r>
      <w:hyperlink r:id="rId10" w:tooltip="Scientific Integrity Committee of the CAS - Akademie věd České republiky" w:history="1">
        <w:r w:rsidRPr="00B60647">
          <w:rPr>
            <w:rStyle w:val="Hyperlink"/>
            <w:lang w:val="nl-NL"/>
          </w:rPr>
          <w:t>Czech Academy of Sciences</w:t>
        </w:r>
      </w:hyperlink>
      <w:r w:rsidRPr="00B60647">
        <w:rPr>
          <w:lang w:val="nl-NL"/>
        </w:rPr>
        <w:t>)</w:t>
      </w:r>
    </w:p>
    <w:p w14:paraId="6D32B90A" w14:textId="77777777" w:rsidR="00B60647" w:rsidRPr="00B60647" w:rsidRDefault="00B60647" w:rsidP="00B60647">
      <w:pPr>
        <w:rPr>
          <w:b/>
          <w:bCs/>
          <w:lang w:val="nl-NL"/>
        </w:rPr>
      </w:pPr>
      <w:r w:rsidRPr="00B60647">
        <w:rPr>
          <w:b/>
          <w:bCs/>
          <w:lang w:val="nl-NL"/>
        </w:rPr>
        <w:t>4. CAS-code, procedure, ombuds en open science</w:t>
      </w:r>
    </w:p>
    <w:p w14:paraId="4DF1B80E" w14:textId="77777777" w:rsidR="00B60647" w:rsidRPr="00B60647" w:rsidRDefault="00B60647" w:rsidP="00B60647">
      <w:pPr>
        <w:rPr>
          <w:lang w:val="nl-NL"/>
        </w:rPr>
      </w:pPr>
      <w:r w:rsidRPr="00B60647">
        <w:rPr>
          <w:lang w:val="nl-NL"/>
        </w:rPr>
        <w:t xml:space="preserve">De </w:t>
      </w:r>
      <w:r w:rsidRPr="00B60647">
        <w:rPr>
          <w:b/>
          <w:bCs/>
          <w:lang w:val="nl-NL"/>
        </w:rPr>
        <w:t>Code of Ethics for Researchers of the Czech Academy of Sciences</w:t>
      </w:r>
      <w:r w:rsidRPr="00B60647">
        <w:rPr>
          <w:lang w:val="nl-NL"/>
        </w:rPr>
        <w:t xml:space="preserve"> is een zeer belangrijke bron. Die code is sinds </w:t>
      </w:r>
      <w:r w:rsidRPr="00B60647">
        <w:rPr>
          <w:b/>
          <w:bCs/>
          <w:lang w:val="nl-NL"/>
        </w:rPr>
        <w:t>16 april 2024</w:t>
      </w:r>
      <w:r w:rsidRPr="00B60647">
        <w:rPr>
          <w:lang w:val="nl-NL"/>
        </w:rPr>
        <w:t xml:space="preserve"> van kracht en zegt niet alleen wat goed gedrag is, maar beschrijft ook de procedure bij schendingen: een zaak wordt besproken op het niveau van het relevante CAS-instituut of in de </w:t>
      </w:r>
      <w:r w:rsidRPr="00B60647">
        <w:rPr>
          <w:b/>
          <w:bCs/>
          <w:lang w:val="nl-NL"/>
        </w:rPr>
        <w:t>CAS Scientific Integrity Committee</w:t>
      </w:r>
      <w:r w:rsidRPr="00B60647">
        <w:rPr>
          <w:lang w:val="nl-NL"/>
        </w:rPr>
        <w:t xml:space="preserve">, er wordt een hearing gehouden met zoveel mogelijk privacy, en de uitkomst moet aan alle betrokkenen worden gecommuniceerd met een voorstel voor </w:t>
      </w:r>
      <w:r w:rsidRPr="00B60647">
        <w:rPr>
          <w:lang w:val="nl-NL"/>
        </w:rPr>
        <w:lastRenderedPageBreak/>
        <w:t xml:space="preserve">remedial action; waar passend kunnen ook </w:t>
      </w:r>
      <w:r w:rsidRPr="00B60647">
        <w:rPr>
          <w:b/>
          <w:bCs/>
          <w:lang w:val="nl-NL"/>
        </w:rPr>
        <w:t>Article 65 of the CAS Statutes</w:t>
      </w:r>
      <w:r w:rsidRPr="00B60647">
        <w:rPr>
          <w:lang w:val="nl-NL"/>
        </w:rPr>
        <w:t xml:space="preserve"> of de Labour Code worden toegepast. De code beveelt bovendien aan dat CAS-instituten haar aanvullen met maatregelen die passen bij hun vakgebied. Hier zie je dus een hele duidelijke keten van </w:t>
      </w:r>
      <w:r w:rsidRPr="00B60647">
        <w:rPr>
          <w:b/>
          <w:bCs/>
          <w:lang w:val="nl-NL"/>
        </w:rPr>
        <w:t>centrale norm → lokale aanvulling → procedure → mogelijke arbeidsrechtelijke follow-up</w:t>
      </w:r>
      <w:r w:rsidRPr="00B60647">
        <w:rPr>
          <w:lang w:val="nl-NL"/>
        </w:rPr>
        <w:t>. (</w:t>
      </w:r>
      <w:hyperlink r:id="rId11" w:tooltip="https://www.avcr.cz/en/about-us/legal-regulations/code-of-ethics-for-researchers-of-the-czech-academy-of-sciences/" w:history="1">
        <w:r w:rsidRPr="00B60647">
          <w:rPr>
            <w:rStyle w:val="Hyperlink"/>
            <w:lang w:val="nl-NL"/>
          </w:rPr>
          <w:t>Czech Academy of Sciences</w:t>
        </w:r>
      </w:hyperlink>
      <w:r w:rsidRPr="00B60647">
        <w:rPr>
          <w:lang w:val="nl-NL"/>
        </w:rPr>
        <w:t>)</w:t>
      </w:r>
    </w:p>
    <w:p w14:paraId="4D2EE201" w14:textId="77777777" w:rsidR="00B60647" w:rsidRPr="00B60647" w:rsidRDefault="00B60647" w:rsidP="00B60647">
      <w:pPr>
        <w:rPr>
          <w:lang w:val="nl-NL"/>
        </w:rPr>
      </w:pPr>
      <w:r w:rsidRPr="00B60647">
        <w:rPr>
          <w:lang w:val="nl-NL"/>
        </w:rPr>
        <w:t xml:space="preserve">Minstens zo interessant is dat deze CAS-code expliciet is opgebouwd uit een </w:t>
      </w:r>
      <w:r w:rsidRPr="00B60647">
        <w:rPr>
          <w:b/>
          <w:bCs/>
          <w:lang w:val="nl-NL"/>
        </w:rPr>
        <w:t>mix van nationale, Europese en internationale bronnen</w:t>
      </w:r>
      <w:r w:rsidRPr="00B60647">
        <w:rPr>
          <w:lang w:val="nl-NL"/>
        </w:rPr>
        <w:t xml:space="preserve">: het Czech </w:t>
      </w:r>
      <w:r w:rsidRPr="00B60647">
        <w:rPr>
          <w:b/>
          <w:bCs/>
          <w:lang w:val="nl-NL"/>
        </w:rPr>
        <w:t>Ethical Framework of Research</w:t>
      </w:r>
      <w:r w:rsidRPr="00B60647">
        <w:rPr>
          <w:lang w:val="nl-NL"/>
        </w:rPr>
        <w:t xml:space="preserve"> uit 2005, de </w:t>
      </w:r>
      <w:r w:rsidRPr="00B60647">
        <w:rPr>
          <w:b/>
          <w:bCs/>
          <w:lang w:val="nl-NL"/>
        </w:rPr>
        <w:t>European Charter for Researchers</w:t>
      </w:r>
      <w:r w:rsidRPr="00B60647">
        <w:rPr>
          <w:lang w:val="nl-NL"/>
        </w:rPr>
        <w:t xml:space="preserve">, het </w:t>
      </w:r>
      <w:r w:rsidRPr="00B60647">
        <w:rPr>
          <w:b/>
          <w:bCs/>
          <w:lang w:val="nl-NL"/>
        </w:rPr>
        <w:t>Singapore Statement</w:t>
      </w:r>
      <w:r w:rsidRPr="00B60647">
        <w:rPr>
          <w:lang w:val="nl-NL"/>
        </w:rPr>
        <w:t xml:space="preserve">, de </w:t>
      </w:r>
      <w:r w:rsidRPr="00B60647">
        <w:rPr>
          <w:b/>
          <w:bCs/>
          <w:lang w:val="nl-NL"/>
        </w:rPr>
        <w:t>European Code of Conduct for Research Integrity</w:t>
      </w:r>
      <w:r w:rsidRPr="00B60647">
        <w:rPr>
          <w:lang w:val="nl-NL"/>
        </w:rPr>
        <w:t xml:space="preserve">, het </w:t>
      </w:r>
      <w:r w:rsidRPr="00B60647">
        <w:rPr>
          <w:b/>
          <w:bCs/>
          <w:lang w:val="nl-NL"/>
        </w:rPr>
        <w:t>Montreal Statement</w:t>
      </w:r>
      <w:r w:rsidRPr="00B60647">
        <w:rPr>
          <w:lang w:val="nl-NL"/>
        </w:rPr>
        <w:t xml:space="preserve">, </w:t>
      </w:r>
      <w:r w:rsidRPr="00B60647">
        <w:rPr>
          <w:b/>
          <w:bCs/>
          <w:lang w:val="nl-NL"/>
        </w:rPr>
        <w:t>CoARA</w:t>
      </w:r>
      <w:r w:rsidRPr="00B60647">
        <w:rPr>
          <w:lang w:val="nl-NL"/>
        </w:rPr>
        <w:t xml:space="preserve">, en ook lokale codes van </w:t>
      </w:r>
      <w:r w:rsidRPr="00B60647">
        <w:rPr>
          <w:b/>
          <w:bCs/>
          <w:lang w:val="nl-NL"/>
        </w:rPr>
        <w:t>Charles University</w:t>
      </w:r>
      <w:r w:rsidRPr="00B60647">
        <w:rPr>
          <w:lang w:val="nl-NL"/>
        </w:rPr>
        <w:t xml:space="preserve">, </w:t>
      </w:r>
      <w:r w:rsidRPr="00B60647">
        <w:rPr>
          <w:b/>
          <w:bCs/>
          <w:lang w:val="nl-NL"/>
        </w:rPr>
        <w:t>GA CR</w:t>
      </w:r>
      <w:r w:rsidRPr="00B60647">
        <w:rPr>
          <w:lang w:val="nl-NL"/>
        </w:rPr>
        <w:t xml:space="preserve"> en IOCB Prague. Dat betekent dat je in Tsjechië heel letterlijk kunt laten zien hoe Europese en internationale normen via een nationale wetenschappelijke koepel worden vertaald naar een eigen code. De code bevat bovendien ook actuele elementen over het afwijzen van scientific dishonesty, het weerstaan van ideological and political pressures en het versterken van institutionele weerbaarheid tegen unwanted foreign influence. (</w:t>
      </w:r>
      <w:hyperlink r:id="rId12" w:tooltip="https://www.avcr.cz/en/about-us/legal-regulations/code-of-ethics-for-researchers-of-the-czech-academy-of-sciences/" w:history="1">
        <w:r w:rsidRPr="00B60647">
          <w:rPr>
            <w:rStyle w:val="Hyperlink"/>
            <w:lang w:val="nl-NL"/>
          </w:rPr>
          <w:t>Czech Academy of Sciences</w:t>
        </w:r>
      </w:hyperlink>
      <w:r w:rsidRPr="00B60647">
        <w:rPr>
          <w:lang w:val="nl-NL"/>
        </w:rPr>
        <w:t>)</w:t>
      </w:r>
    </w:p>
    <w:p w14:paraId="1AA10FF1" w14:textId="77777777" w:rsidR="00B60647" w:rsidRPr="00B60647" w:rsidRDefault="00B60647" w:rsidP="00B60647">
      <w:pPr>
        <w:rPr>
          <w:lang w:val="nl-NL"/>
        </w:rPr>
      </w:pPr>
      <w:r w:rsidRPr="00B60647">
        <w:rPr>
          <w:lang w:val="nl-NL"/>
        </w:rPr>
        <w:t xml:space="preserve">CAS laat ook mooi zien dat </w:t>
      </w:r>
      <w:r w:rsidRPr="00B60647">
        <w:rPr>
          <w:b/>
          <w:bCs/>
          <w:lang w:val="nl-NL"/>
        </w:rPr>
        <w:t>research integrity</w:t>
      </w:r>
      <w:r w:rsidRPr="00B60647">
        <w:rPr>
          <w:lang w:val="nl-NL"/>
        </w:rPr>
        <w:t xml:space="preserve"> en </w:t>
      </w:r>
      <w:r w:rsidRPr="00B60647">
        <w:rPr>
          <w:b/>
          <w:bCs/>
          <w:lang w:val="nl-NL"/>
        </w:rPr>
        <w:t>sociale veiligheid/undesirable behaviour</w:t>
      </w:r>
      <w:r w:rsidRPr="00B60647">
        <w:rPr>
          <w:lang w:val="nl-NL"/>
        </w:rPr>
        <w:t xml:space="preserve"> niet automatisch hetzelfde zijn. De nieuwe </w:t>
      </w:r>
      <w:r w:rsidRPr="00B60647">
        <w:rPr>
          <w:b/>
          <w:bCs/>
          <w:lang w:val="nl-NL"/>
        </w:rPr>
        <w:t>Guideline on the CAS Ombudsman</w:t>
      </w:r>
      <w:r w:rsidRPr="00B60647">
        <w:rPr>
          <w:lang w:val="nl-NL"/>
        </w:rPr>
        <w:t xml:space="preserve"> uit 2025 zegt expliciet dat de ombudsfunctie bedoeld is voor ongewenst gedrag dat </w:t>
      </w:r>
      <w:r w:rsidRPr="00B60647">
        <w:rPr>
          <w:b/>
          <w:bCs/>
          <w:lang w:val="nl-NL"/>
        </w:rPr>
        <w:t>niet</w:t>
      </w:r>
      <w:r w:rsidRPr="00B60647">
        <w:rPr>
          <w:lang w:val="nl-NL"/>
        </w:rPr>
        <w:t xml:space="preserve"> onder de ethics of scientific research valt; schendingen van wetenschappelijke onderzoeksethiek worden juist doorverwezen naar de </w:t>
      </w:r>
      <w:r w:rsidRPr="00B60647">
        <w:rPr>
          <w:b/>
          <w:bCs/>
          <w:lang w:val="nl-NL"/>
        </w:rPr>
        <w:t>Scientific Integrity Committee</w:t>
      </w:r>
      <w:r w:rsidRPr="00B60647">
        <w:rPr>
          <w:lang w:val="nl-NL"/>
        </w:rPr>
        <w:t xml:space="preserve">. De ombudsman werkt met aanbevelingen, behandelt geen whistleblower-meldingen onder de Whistleblower Protection Act en mag niet in de plaats treden van besluitvormende organen. Dit is voor jouw project heel nuttig, omdat het laat zien dat Tsjechië soms een expliciete </w:t>
      </w:r>
      <w:r w:rsidRPr="00B60647">
        <w:rPr>
          <w:b/>
          <w:bCs/>
          <w:lang w:val="nl-NL"/>
        </w:rPr>
        <w:t>rolscheiding</w:t>
      </w:r>
      <w:r w:rsidRPr="00B60647">
        <w:rPr>
          <w:lang w:val="nl-NL"/>
        </w:rPr>
        <w:t xml:space="preserve"> maakt tussen onderzoeksintegriteit en bredere organisatiecultuur. (</w:t>
      </w:r>
      <w:hyperlink r:id="rId13" w:tooltip="https://www.avcr.cz/en/about-us/cas-structure/CAS-ombudsperson/guideline-on-the-CAS-ombudsman/" w:history="1">
        <w:r w:rsidRPr="00B60647">
          <w:rPr>
            <w:rStyle w:val="Hyperlink"/>
            <w:lang w:val="nl-NL"/>
          </w:rPr>
          <w:t>Czech Academy of Sciences</w:t>
        </w:r>
      </w:hyperlink>
      <w:r w:rsidRPr="00B60647">
        <w:rPr>
          <w:lang w:val="nl-NL"/>
        </w:rPr>
        <w:t>)</w:t>
      </w:r>
    </w:p>
    <w:p w14:paraId="2FED4048" w14:textId="77777777" w:rsidR="00B60647" w:rsidRPr="00B60647" w:rsidRDefault="00B60647" w:rsidP="00B60647">
      <w:pPr>
        <w:rPr>
          <w:lang w:val="nl-NL"/>
        </w:rPr>
      </w:pPr>
      <w:r w:rsidRPr="00B60647">
        <w:rPr>
          <w:lang w:val="nl-NL"/>
        </w:rPr>
        <w:t xml:space="preserve">De </w:t>
      </w:r>
      <w:r w:rsidRPr="00B60647">
        <w:rPr>
          <w:b/>
          <w:bCs/>
          <w:lang w:val="nl-NL"/>
        </w:rPr>
        <w:t>Open Science Principles of the CAS</w:t>
      </w:r>
      <w:r w:rsidRPr="00B60647">
        <w:rPr>
          <w:lang w:val="nl-NL"/>
        </w:rPr>
        <w:t xml:space="preserve">, goedgekeurd in </w:t>
      </w:r>
      <w:r w:rsidRPr="00B60647">
        <w:rPr>
          <w:b/>
          <w:bCs/>
          <w:lang w:val="nl-NL"/>
        </w:rPr>
        <w:t>november 2024</w:t>
      </w:r>
      <w:r w:rsidRPr="00B60647">
        <w:rPr>
          <w:lang w:val="nl-NL"/>
        </w:rPr>
        <w:t xml:space="preserve">, vormen weer een andere belangrijke documentlaag. Daarin koppelt CAS open access en FAIR data direct aan </w:t>
      </w:r>
      <w:r w:rsidRPr="00B60647">
        <w:rPr>
          <w:b/>
          <w:bCs/>
          <w:lang w:val="nl-NL"/>
        </w:rPr>
        <w:t>scientific integrity</w:t>
      </w:r>
      <w:r w:rsidRPr="00B60647">
        <w:rPr>
          <w:lang w:val="nl-NL"/>
        </w:rPr>
        <w:t xml:space="preserve">, kwaliteit, transparantie, sustainability en reproducibility; CAS zegt ook dat open-science-praktijken in de evaluatie van instituten worden beloond en dat instituten hun eigen publication and data policies of model DMP’s verder moeten uitwerken. Dat is een sterk signaal dat integriteit in Tsjechië niet alleen als misconduct-vraagstuk moet worden gelezen, maar ook als </w:t>
      </w:r>
      <w:r w:rsidRPr="00B60647">
        <w:rPr>
          <w:b/>
          <w:bCs/>
          <w:lang w:val="nl-NL"/>
        </w:rPr>
        <w:t>data-, open-science- en evaluatievraagstuk</w:t>
      </w:r>
      <w:r w:rsidRPr="00B60647">
        <w:rPr>
          <w:lang w:val="nl-NL"/>
        </w:rPr>
        <w:t>. (</w:t>
      </w:r>
      <w:hyperlink r:id="rId14" w:tooltip="https://www.avcr.cz/en/about-us/legal-regulations/open-science-principles-of-the-czech-academy-of-sciences/" w:history="1">
        <w:r w:rsidRPr="00B60647">
          <w:rPr>
            <w:rStyle w:val="Hyperlink"/>
            <w:lang w:val="nl-NL"/>
          </w:rPr>
          <w:t>Czech Academy of Sciences</w:t>
        </w:r>
      </w:hyperlink>
      <w:r w:rsidRPr="00B60647">
        <w:rPr>
          <w:lang w:val="nl-NL"/>
        </w:rPr>
        <w:t>)</w:t>
      </w:r>
    </w:p>
    <w:p w14:paraId="3BC7D8AF" w14:textId="77777777" w:rsidR="00B60647" w:rsidRPr="00B60647" w:rsidRDefault="00B60647" w:rsidP="00B60647">
      <w:pPr>
        <w:rPr>
          <w:b/>
          <w:bCs/>
          <w:lang w:val="nl-NL"/>
        </w:rPr>
      </w:pPr>
      <w:r w:rsidRPr="00B60647">
        <w:rPr>
          <w:b/>
          <w:bCs/>
          <w:lang w:val="nl-NL"/>
        </w:rPr>
        <w:t>5. De institutionele laag: universiteiten bouwen eigen ecosystemen</w:t>
      </w:r>
    </w:p>
    <w:p w14:paraId="7CD072D5" w14:textId="77777777" w:rsidR="00B60647" w:rsidRPr="00B60647" w:rsidRDefault="00B60647" w:rsidP="00B60647">
      <w:pPr>
        <w:rPr>
          <w:lang w:val="nl-NL"/>
        </w:rPr>
      </w:pPr>
      <w:r w:rsidRPr="00B60647">
        <w:rPr>
          <w:lang w:val="nl-NL"/>
        </w:rPr>
        <w:t xml:space="preserve">Op universitair niveau zie je in Tsjechië geen éénvormig model, maar wel duidelijke patronen. </w:t>
      </w:r>
      <w:r w:rsidRPr="00B60647">
        <w:rPr>
          <w:b/>
          <w:bCs/>
          <w:lang w:val="nl-NL"/>
        </w:rPr>
        <w:t>Charles University</w:t>
      </w:r>
      <w:r w:rsidRPr="00B60647">
        <w:rPr>
          <w:lang w:val="nl-NL"/>
        </w:rPr>
        <w:t xml:space="preserve"> heeft een universiteitsbrede </w:t>
      </w:r>
      <w:r w:rsidRPr="00B60647">
        <w:rPr>
          <w:b/>
          <w:bCs/>
          <w:lang w:val="nl-NL"/>
        </w:rPr>
        <w:t>Code of Ethics</w:t>
      </w:r>
      <w:r w:rsidRPr="00B60647">
        <w:rPr>
          <w:lang w:val="nl-NL"/>
        </w:rPr>
        <w:t xml:space="preserve"> die geldt voor de academic community, onderzoekers en andere medewerkers; daarnaast is er </w:t>
      </w:r>
      <w:r w:rsidRPr="00B60647">
        <w:rPr>
          <w:lang w:val="nl-NL"/>
        </w:rPr>
        <w:lastRenderedPageBreak/>
        <w:t xml:space="preserve">een </w:t>
      </w:r>
      <w:r w:rsidRPr="00B60647">
        <w:rPr>
          <w:b/>
          <w:bCs/>
          <w:lang w:val="nl-NL"/>
        </w:rPr>
        <w:t>Ethics Commission</w:t>
      </w:r>
      <w:r w:rsidRPr="00B60647">
        <w:rPr>
          <w:lang w:val="nl-NL"/>
        </w:rPr>
        <w:t xml:space="preserve"> met een eigen procedure, een aparte </w:t>
      </w:r>
      <w:r w:rsidRPr="00B60647">
        <w:rPr>
          <w:b/>
          <w:bCs/>
          <w:lang w:val="nl-NL"/>
        </w:rPr>
        <w:t>Research Ethics Commission</w:t>
      </w:r>
      <w:r w:rsidRPr="00B60647">
        <w:rPr>
          <w:lang w:val="nl-NL"/>
        </w:rPr>
        <w:t xml:space="preserve">, én een </w:t>
      </w:r>
      <w:r w:rsidRPr="00B60647">
        <w:rPr>
          <w:b/>
          <w:bCs/>
          <w:lang w:val="nl-NL"/>
        </w:rPr>
        <w:t>Ombudsman</w:t>
      </w:r>
      <w:r w:rsidRPr="00B60647">
        <w:rPr>
          <w:lang w:val="nl-NL"/>
        </w:rPr>
        <w:t xml:space="preserve">. De Ethics Commission behandelt meldingen over naleving van de Code of Ethics, telt zeven leden benoemd door de Rector en krijgt nominaties uit zowel Research Board als Academic Senate. De Research Ethics Commission heeft weer een andere taak: het uitzetten van universiteitsbeleid in research ethics en het geven van unifying recommendations en positions over ethische aspecten van onderzoek. Dit is dus een mooi voorbeeld van een instelling waar </w:t>
      </w:r>
      <w:r w:rsidRPr="00B60647">
        <w:rPr>
          <w:b/>
          <w:bCs/>
          <w:lang w:val="nl-NL"/>
        </w:rPr>
        <w:t>algemene ethiek</w:t>
      </w:r>
      <w:r w:rsidRPr="00B60647">
        <w:rPr>
          <w:lang w:val="nl-NL"/>
        </w:rPr>
        <w:t xml:space="preserve">, </w:t>
      </w:r>
      <w:r w:rsidRPr="00B60647">
        <w:rPr>
          <w:b/>
          <w:bCs/>
          <w:lang w:val="nl-NL"/>
        </w:rPr>
        <w:t>research ethics</w:t>
      </w:r>
      <w:r w:rsidRPr="00B60647">
        <w:rPr>
          <w:lang w:val="nl-NL"/>
        </w:rPr>
        <w:t xml:space="preserve"> en </w:t>
      </w:r>
      <w:r w:rsidRPr="00B60647">
        <w:rPr>
          <w:b/>
          <w:bCs/>
          <w:lang w:val="nl-NL"/>
        </w:rPr>
        <w:t>ombuds/veiligheid</w:t>
      </w:r>
      <w:r w:rsidRPr="00B60647">
        <w:rPr>
          <w:lang w:val="nl-NL"/>
        </w:rPr>
        <w:t xml:space="preserve"> verschillende maar verbonden routes hebben. (</w:t>
      </w:r>
      <w:hyperlink r:id="rId15" w:tooltip="https://cuni.cz/UKEN-731.html" w:history="1">
        <w:r w:rsidRPr="00B60647">
          <w:rPr>
            <w:rStyle w:val="Hyperlink"/>
            <w:lang w:val="nl-NL"/>
          </w:rPr>
          <w:t>Univerzita Karlova</w:t>
        </w:r>
      </w:hyperlink>
      <w:r w:rsidRPr="00B60647">
        <w:rPr>
          <w:lang w:val="nl-NL"/>
        </w:rPr>
        <w:t>)</w:t>
      </w:r>
    </w:p>
    <w:p w14:paraId="63D25D99" w14:textId="77777777" w:rsidR="00B60647" w:rsidRPr="00B60647" w:rsidRDefault="00B60647" w:rsidP="00B60647">
      <w:pPr>
        <w:rPr>
          <w:lang w:val="nl-NL"/>
        </w:rPr>
      </w:pPr>
      <w:r w:rsidRPr="00B60647">
        <w:rPr>
          <w:lang w:val="nl-NL"/>
        </w:rPr>
        <w:t xml:space="preserve">Bij Charles is die rolverdeling nog scherper zichtbaar in de ombudsregels. De ombudsfunctie werkt methodologisch en preventief, onderzoekt klachten over bullying, discrimination, harassment, unfair treatment en conflicts of interest, mag aanbevelingen doen en kan bij een redelijk vermoeden van schending van de University Code of Ethics een zaak doorzetten naar de </w:t>
      </w:r>
      <w:r w:rsidRPr="00B60647">
        <w:rPr>
          <w:b/>
          <w:bCs/>
          <w:lang w:val="nl-NL"/>
        </w:rPr>
        <w:t>Ethics Commission</w:t>
      </w:r>
      <w:r w:rsidRPr="00B60647">
        <w:rPr>
          <w:lang w:val="nl-NL"/>
        </w:rPr>
        <w:t xml:space="preserve">. Tegelijk heeft de ombudsman een relatie met de </w:t>
      </w:r>
      <w:r w:rsidRPr="00B60647">
        <w:rPr>
          <w:b/>
          <w:bCs/>
          <w:lang w:val="nl-NL"/>
        </w:rPr>
        <w:t>Research Board</w:t>
      </w:r>
      <w:r w:rsidRPr="00B60647">
        <w:rPr>
          <w:lang w:val="nl-NL"/>
        </w:rPr>
        <w:t xml:space="preserve">, juist voor bevindingen en aanbevelingen in het veld van academic integrity and ethics of research work. Daar bovenop laat de actuele universiteitspagina zien dat er inmiddels bij </w:t>
      </w:r>
      <w:r w:rsidRPr="00B60647">
        <w:rPr>
          <w:b/>
          <w:bCs/>
          <w:lang w:val="nl-NL"/>
        </w:rPr>
        <w:t>alle faculties and units</w:t>
      </w:r>
      <w:r w:rsidRPr="00B60647">
        <w:rPr>
          <w:lang w:val="nl-NL"/>
        </w:rPr>
        <w:t xml:space="preserve"> ombuds- of contactfiguren bestaan. Dat maakt Charles University voor jouw mapping een voorbeeld van een </w:t>
      </w:r>
      <w:r w:rsidRPr="00B60647">
        <w:rPr>
          <w:b/>
          <w:bCs/>
          <w:lang w:val="nl-NL"/>
        </w:rPr>
        <w:t>meergelaagd lokaal netwerk</w:t>
      </w:r>
      <w:r w:rsidRPr="00B60647">
        <w:rPr>
          <w:lang w:val="nl-NL"/>
        </w:rPr>
        <w:t>, niet van één enkel integrity office. (</w:t>
      </w:r>
      <w:hyperlink r:id="rId16" w:tooltip="https://cuni.cz/UKEN-1713.html" w:history="1">
        <w:r w:rsidRPr="00B60647">
          <w:rPr>
            <w:rStyle w:val="Hyperlink"/>
            <w:lang w:val="nl-NL"/>
          </w:rPr>
          <w:t>Univerzita Karlova</w:t>
        </w:r>
      </w:hyperlink>
      <w:r w:rsidRPr="00B60647">
        <w:rPr>
          <w:lang w:val="nl-NL"/>
        </w:rPr>
        <w:t>)</w:t>
      </w:r>
    </w:p>
    <w:p w14:paraId="185D991E" w14:textId="77777777" w:rsidR="00B60647" w:rsidRPr="00B60647" w:rsidRDefault="00B60647" w:rsidP="00B60647">
      <w:pPr>
        <w:rPr>
          <w:lang w:val="nl-NL"/>
        </w:rPr>
      </w:pPr>
      <w:r w:rsidRPr="00B60647">
        <w:rPr>
          <w:lang w:val="nl-NL"/>
        </w:rPr>
        <w:t xml:space="preserve">Andere universiteiten laten weer andere varianten zien. </w:t>
      </w:r>
      <w:r w:rsidRPr="00B60647">
        <w:rPr>
          <w:b/>
          <w:bCs/>
          <w:lang w:val="nl-NL"/>
        </w:rPr>
        <w:t>Masaryk University</w:t>
      </w:r>
      <w:r w:rsidRPr="00B60647">
        <w:rPr>
          <w:lang w:val="nl-NL"/>
        </w:rPr>
        <w:t xml:space="preserve"> presenteert een ethics-pagina waarin de </w:t>
      </w:r>
      <w:r w:rsidRPr="00B60647">
        <w:rPr>
          <w:b/>
          <w:bCs/>
          <w:lang w:val="nl-NL"/>
        </w:rPr>
        <w:t>Research Ethics Committee</w:t>
      </w:r>
      <w:r w:rsidRPr="00B60647">
        <w:rPr>
          <w:lang w:val="nl-NL"/>
        </w:rPr>
        <w:t xml:space="preserve"> centraal staat, vooral voor onderzoek met human subjects, en koppelt dat expliciet aan publicatie-ethiek en een afwijzing van predatory journals. </w:t>
      </w:r>
      <w:r w:rsidRPr="00B60647">
        <w:rPr>
          <w:b/>
          <w:bCs/>
          <w:lang w:val="nl-NL"/>
        </w:rPr>
        <w:t>Palacký University Olomouc</w:t>
      </w:r>
      <w:r w:rsidRPr="00B60647">
        <w:rPr>
          <w:lang w:val="nl-NL"/>
        </w:rPr>
        <w:t xml:space="preserve"> heeft uitgebreide </w:t>
      </w:r>
      <w:r w:rsidRPr="00B60647">
        <w:rPr>
          <w:b/>
          <w:bCs/>
          <w:lang w:val="nl-NL"/>
        </w:rPr>
        <w:t>Principles of Good Research Practice and Creative Activity</w:t>
      </w:r>
      <w:r w:rsidRPr="00B60647">
        <w:rPr>
          <w:lang w:val="nl-NL"/>
        </w:rPr>
        <w:t xml:space="preserve">, waarin zij zich expliciet verbindt aan het nationale Ethical Framework én aan de </w:t>
      </w:r>
      <w:r w:rsidRPr="00B60647">
        <w:rPr>
          <w:b/>
          <w:bCs/>
          <w:lang w:val="nl-NL"/>
        </w:rPr>
        <w:t>European Code of Conduct for Research Integrity (2023)</w:t>
      </w:r>
      <w:r w:rsidRPr="00B60647">
        <w:rPr>
          <w:lang w:val="nl-NL"/>
        </w:rPr>
        <w:t xml:space="preserve">. </w:t>
      </w:r>
      <w:r w:rsidRPr="00B60647">
        <w:rPr>
          <w:b/>
          <w:bCs/>
          <w:lang w:val="nl-NL"/>
        </w:rPr>
        <w:t>University of South Bohemia</w:t>
      </w:r>
      <w:r w:rsidRPr="00B60647">
        <w:rPr>
          <w:lang w:val="nl-NL"/>
        </w:rPr>
        <w:t xml:space="preserve"> maakt vervolgens een nuttig onderscheid tussen een universiteitsbrede ethics committee voor naleving van de code en individuele facultaire ethics committees voor project- of studievoorstellen met human participants of biological material/data. Dat is een heel waardevolle observatie voor jouw bredere project: in Tsjechië zie je lokaal vaak een duidelijke </w:t>
      </w:r>
      <w:r w:rsidRPr="00B60647">
        <w:rPr>
          <w:b/>
          <w:bCs/>
          <w:lang w:val="nl-NL"/>
        </w:rPr>
        <w:t>scheiding tussen integriteits/ethiek-codezaken en projectgebonden research ethics review</w:t>
      </w:r>
      <w:r w:rsidRPr="00B60647">
        <w:rPr>
          <w:lang w:val="nl-NL"/>
        </w:rPr>
        <w:t>. (</w:t>
      </w:r>
      <w:hyperlink r:id="rId17" w:tooltip="https://www.muni.cz/en/about-us/ethics" w:history="1">
        <w:r w:rsidRPr="00B60647">
          <w:rPr>
            <w:rStyle w:val="Hyperlink"/>
            <w:lang w:val="nl-NL"/>
          </w:rPr>
          <w:t>Masarykova univerzita</w:t>
        </w:r>
      </w:hyperlink>
      <w:r w:rsidRPr="00B60647">
        <w:rPr>
          <w:lang w:val="nl-NL"/>
        </w:rPr>
        <w:t>)</w:t>
      </w:r>
    </w:p>
    <w:p w14:paraId="59C7C1E7" w14:textId="77777777" w:rsidR="00B60647" w:rsidRPr="00B60647" w:rsidRDefault="00B60647" w:rsidP="00B60647">
      <w:pPr>
        <w:rPr>
          <w:lang w:val="nl-NL"/>
        </w:rPr>
      </w:pPr>
      <w:r w:rsidRPr="00B60647">
        <w:rPr>
          <w:lang w:val="nl-NL"/>
        </w:rPr>
        <w:t xml:space="preserve">Als ik puur kijk naar de labels die in de Tsjechische bronbasis steeds terugkeren, dan zie ik vooral: </w:t>
      </w:r>
      <w:r w:rsidRPr="00B60647">
        <w:rPr>
          <w:b/>
          <w:bCs/>
          <w:lang w:val="nl-NL"/>
        </w:rPr>
        <w:t>Code of Ethics</w:t>
      </w:r>
      <w:r w:rsidRPr="00B60647">
        <w:rPr>
          <w:lang w:val="nl-NL"/>
        </w:rPr>
        <w:t xml:space="preserve">, </w:t>
      </w:r>
      <w:r w:rsidRPr="00B60647">
        <w:rPr>
          <w:b/>
          <w:bCs/>
          <w:lang w:val="nl-NL"/>
        </w:rPr>
        <w:t>Ethics Commission/Board</w:t>
      </w:r>
      <w:r w:rsidRPr="00B60647">
        <w:rPr>
          <w:lang w:val="nl-NL"/>
        </w:rPr>
        <w:t xml:space="preserve">, </w:t>
      </w:r>
      <w:r w:rsidRPr="00B60647">
        <w:rPr>
          <w:b/>
          <w:bCs/>
          <w:lang w:val="nl-NL"/>
        </w:rPr>
        <w:t>Research Ethics Committee/Commission</w:t>
      </w:r>
      <w:r w:rsidRPr="00B60647">
        <w:rPr>
          <w:lang w:val="nl-NL"/>
        </w:rPr>
        <w:t xml:space="preserve">, </w:t>
      </w:r>
      <w:r w:rsidRPr="00B60647">
        <w:rPr>
          <w:b/>
          <w:bCs/>
          <w:lang w:val="nl-NL"/>
        </w:rPr>
        <w:t>Ombudsman</w:t>
      </w:r>
      <w:r w:rsidRPr="00B60647">
        <w:rPr>
          <w:lang w:val="nl-NL"/>
        </w:rPr>
        <w:t xml:space="preserve">, en bij de Academy de </w:t>
      </w:r>
      <w:r w:rsidRPr="00B60647">
        <w:rPr>
          <w:b/>
          <w:bCs/>
          <w:lang w:val="nl-NL"/>
        </w:rPr>
        <w:t>Scientific Integrity Committee</w:t>
      </w:r>
      <w:r w:rsidRPr="00B60647">
        <w:rPr>
          <w:lang w:val="nl-NL"/>
        </w:rPr>
        <w:t xml:space="preserve">. Dat suggereert dat je in Tsjechië waarschijnlijk eerder zult zoeken op </w:t>
      </w:r>
      <w:r w:rsidRPr="00B60647">
        <w:rPr>
          <w:b/>
          <w:bCs/>
          <w:lang w:val="nl-NL"/>
        </w:rPr>
        <w:t>commissies en codes</w:t>
      </w:r>
      <w:r w:rsidRPr="00B60647">
        <w:rPr>
          <w:lang w:val="nl-NL"/>
        </w:rPr>
        <w:t xml:space="preserve"> dan op een expliciet “Research Integrity Officer”-label. (</w:t>
      </w:r>
      <w:hyperlink r:id="rId18" w:tooltip="https://www.avcr.cz/en/about-us/legal-regulations/code-of-ethics-for-researchers-of-the-czech-academy-of-sciences/" w:history="1">
        <w:r w:rsidRPr="00B60647">
          <w:rPr>
            <w:rStyle w:val="Hyperlink"/>
            <w:lang w:val="nl-NL"/>
          </w:rPr>
          <w:t>Czech Academy of Sciences</w:t>
        </w:r>
      </w:hyperlink>
      <w:r w:rsidRPr="00B60647">
        <w:rPr>
          <w:lang w:val="nl-NL"/>
        </w:rPr>
        <w:t>)</w:t>
      </w:r>
    </w:p>
    <w:p w14:paraId="5F66A8FC" w14:textId="77777777" w:rsidR="00B60647" w:rsidRPr="00B60647" w:rsidRDefault="00B60647" w:rsidP="00B60647">
      <w:pPr>
        <w:rPr>
          <w:b/>
          <w:bCs/>
          <w:lang w:val="nl-NL"/>
        </w:rPr>
      </w:pPr>
      <w:r w:rsidRPr="00B60647">
        <w:rPr>
          <w:b/>
          <w:bCs/>
          <w:lang w:val="nl-NL"/>
        </w:rPr>
        <w:lastRenderedPageBreak/>
        <w:t>6. De financieringslaag</w:t>
      </w:r>
    </w:p>
    <w:p w14:paraId="006DC53C" w14:textId="77777777" w:rsidR="00B60647" w:rsidRPr="00B60647" w:rsidRDefault="00B60647" w:rsidP="00B60647">
      <w:pPr>
        <w:rPr>
          <w:lang w:val="nl-NL"/>
        </w:rPr>
      </w:pPr>
      <w:r w:rsidRPr="00B60647">
        <w:rPr>
          <w:lang w:val="nl-NL"/>
        </w:rPr>
        <w:t xml:space="preserve">Bij de financiers is </w:t>
      </w:r>
      <w:r w:rsidRPr="00B60647">
        <w:rPr>
          <w:b/>
          <w:bCs/>
          <w:lang w:val="nl-NL"/>
        </w:rPr>
        <w:t>GA CR (The Czech Science Foundation)</w:t>
      </w:r>
      <w:r w:rsidRPr="00B60647">
        <w:rPr>
          <w:lang w:val="nl-NL"/>
        </w:rPr>
        <w:t xml:space="preserve"> de explicietste integriteitsspeler die ik nu zie. GA CR noemt zichzelf een onafhankelijke publieke organisatie voor basic research onder </w:t>
      </w:r>
      <w:r w:rsidRPr="00B60647">
        <w:rPr>
          <w:b/>
          <w:bCs/>
          <w:lang w:val="nl-NL"/>
        </w:rPr>
        <w:t>Act No. 130/2002</w:t>
      </w:r>
      <w:r w:rsidRPr="00B60647">
        <w:rPr>
          <w:lang w:val="nl-NL"/>
        </w:rPr>
        <w:t xml:space="preserve">, en op de officiële legislation-pagina staan niet alleen de wet en het charter, maar ook afzonderlijke </w:t>
      </w:r>
      <w:r w:rsidRPr="00B60647">
        <w:rPr>
          <w:b/>
          <w:bCs/>
          <w:lang w:val="nl-NL"/>
        </w:rPr>
        <w:t>Code of Ethics for Reviewers</w:t>
      </w:r>
      <w:r w:rsidRPr="00B60647">
        <w:rPr>
          <w:lang w:val="nl-NL"/>
        </w:rPr>
        <w:t xml:space="preserve"> en </w:t>
      </w:r>
      <w:r w:rsidRPr="00B60647">
        <w:rPr>
          <w:b/>
          <w:bCs/>
          <w:lang w:val="nl-NL"/>
        </w:rPr>
        <w:t>Code of Ethics for Principal Investigators</w:t>
      </w:r>
      <w:r w:rsidRPr="00B60647">
        <w:rPr>
          <w:lang w:val="nl-NL"/>
        </w:rPr>
        <w:t>. Daarmee laat GA CR zien dat integriteit bij de funder niet alleen gaat over ontvangers, maar ook over evaluatoren en de beoordelingsprocedure zelf. (</w:t>
      </w:r>
      <w:hyperlink r:id="rId19" w:tooltip="GACR in Profile - The Czech Science Foundation (GACR)" w:history="1">
        <w:r w:rsidRPr="00B60647">
          <w:rPr>
            <w:rStyle w:val="Hyperlink"/>
            <w:lang w:val="nl-NL"/>
          </w:rPr>
          <w:t>The Czech Science Foundation (GACR)</w:t>
        </w:r>
      </w:hyperlink>
      <w:r w:rsidRPr="00B60647">
        <w:rPr>
          <w:lang w:val="nl-NL"/>
        </w:rPr>
        <w:t>)</w:t>
      </w:r>
    </w:p>
    <w:p w14:paraId="0E3441AD" w14:textId="77777777" w:rsidR="00B60647" w:rsidRPr="00B60647" w:rsidRDefault="00B60647" w:rsidP="00B60647">
      <w:pPr>
        <w:rPr>
          <w:lang w:val="nl-NL"/>
        </w:rPr>
      </w:pPr>
      <w:r w:rsidRPr="00B60647">
        <w:rPr>
          <w:lang w:val="nl-NL"/>
        </w:rPr>
        <w:t xml:space="preserve">Nog belangrijker voor jouw kaart zijn de recente tender documents van GA CR. In de </w:t>
      </w:r>
      <w:r w:rsidRPr="00B60647">
        <w:rPr>
          <w:b/>
          <w:bCs/>
          <w:lang w:val="nl-NL"/>
        </w:rPr>
        <w:t>EXPRO 2027</w:t>
      </w:r>
      <w:r w:rsidRPr="00B60647">
        <w:rPr>
          <w:lang w:val="nl-NL"/>
        </w:rPr>
        <w:t xml:space="preserve">-voorwaarden staat dat de organisatie van de aanvrager een </w:t>
      </w:r>
      <w:r w:rsidRPr="00B60647">
        <w:rPr>
          <w:b/>
          <w:bCs/>
          <w:lang w:val="nl-NL"/>
        </w:rPr>
        <w:t>expliciete Code of Ethics</w:t>
      </w:r>
      <w:r w:rsidRPr="00B60647">
        <w:rPr>
          <w:lang w:val="nl-NL"/>
        </w:rPr>
        <w:t xml:space="preserve"> moet hebben die compatibel is met de </w:t>
      </w:r>
      <w:r w:rsidRPr="00B60647">
        <w:rPr>
          <w:b/>
          <w:bCs/>
          <w:lang w:val="nl-NL"/>
        </w:rPr>
        <w:t>European Code of Conduct for Research Integrity</w:t>
      </w:r>
      <w:r w:rsidRPr="00B60647">
        <w:rPr>
          <w:lang w:val="nl-NL"/>
        </w:rPr>
        <w:t xml:space="preserve">, een transparant proces voor mogelijke schendingen moet garanderen, en bevestigt dat er in de laatste vijf jaar geen bekende schending van die code door applicant/co-applicant was. De provider kan bij schendingen een voorstel diskwalificeren, financiering intrekken of een besluit herroepen. Dezelfde documenten verplichten investigators om de </w:t>
      </w:r>
      <w:r w:rsidRPr="00B60647">
        <w:rPr>
          <w:b/>
          <w:bCs/>
          <w:lang w:val="nl-NL"/>
        </w:rPr>
        <w:t>GACR Code of Ethics</w:t>
      </w:r>
      <w:r w:rsidRPr="00B60647">
        <w:rPr>
          <w:lang w:val="nl-NL"/>
        </w:rPr>
        <w:t xml:space="preserve"> te volgen en leggen ook een </w:t>
      </w:r>
      <w:r w:rsidRPr="00B60647">
        <w:rPr>
          <w:b/>
          <w:bCs/>
          <w:lang w:val="nl-NL"/>
        </w:rPr>
        <w:t>Data Management Plan</w:t>
      </w:r>
      <w:r w:rsidRPr="00B60647">
        <w:rPr>
          <w:lang w:val="nl-NL"/>
        </w:rPr>
        <w:t xml:space="preserve">-verplichting op. Voor jouw Europese project is dit een sleutelobservatie: in Tsjechië werken Europese integriteitsnormen zichtbaar </w:t>
      </w:r>
      <w:r w:rsidRPr="00B60647">
        <w:rPr>
          <w:b/>
          <w:bCs/>
          <w:lang w:val="nl-NL"/>
        </w:rPr>
        <w:t>via de financieringsvoorwaarden</w:t>
      </w:r>
      <w:r w:rsidRPr="00B60647">
        <w:rPr>
          <w:lang w:val="nl-NL"/>
        </w:rPr>
        <w:t xml:space="preserve"> de instellingen in. (</w:t>
      </w:r>
      <w:hyperlink r:id="rId20" w:tooltip="https://gacr.cz/wp-content/uploads/2026/03/TD_EXPRO_2027.pdf" w:history="1">
        <w:r w:rsidRPr="00B60647">
          <w:rPr>
            <w:rStyle w:val="Hyperlink"/>
            <w:lang w:val="nl-NL"/>
          </w:rPr>
          <w:t>The Czech Science Foundation (GACR)</w:t>
        </w:r>
      </w:hyperlink>
      <w:r w:rsidRPr="00B60647">
        <w:rPr>
          <w:lang w:val="nl-NL"/>
        </w:rPr>
        <w:t>)</w:t>
      </w:r>
    </w:p>
    <w:p w14:paraId="05C84A24" w14:textId="77777777" w:rsidR="00B60647" w:rsidRPr="00B60647" w:rsidRDefault="00B60647" w:rsidP="00B60647">
      <w:pPr>
        <w:rPr>
          <w:lang w:val="nl-NL"/>
        </w:rPr>
      </w:pPr>
      <w:r w:rsidRPr="00B60647">
        <w:rPr>
          <w:b/>
          <w:bCs/>
          <w:lang w:val="nl-NL"/>
        </w:rPr>
        <w:t>TA ČR (Technology Agency of the Czech Republic)</w:t>
      </w:r>
      <w:r w:rsidRPr="00B60647">
        <w:rPr>
          <w:lang w:val="nl-NL"/>
        </w:rPr>
        <w:t xml:space="preserve"> hoort ook in de kaart thuis, ook al vond ik in deze eerste sweep minder expliciete integrity-taal dan bij GA CR. TA ČR is een state organisational unit, opgericht onder </w:t>
      </w:r>
      <w:r w:rsidRPr="00B60647">
        <w:rPr>
          <w:b/>
          <w:bCs/>
          <w:lang w:val="nl-NL"/>
        </w:rPr>
        <w:t>Act No. 130/2002</w:t>
      </w:r>
      <w:r w:rsidRPr="00B60647">
        <w:rPr>
          <w:lang w:val="nl-NL"/>
        </w:rPr>
        <w:t xml:space="preserve">, en beheert programma’s voor applied research, evaluatie en selectie van projectvoorstellen, contractcontrole, evaluatie van resultaten en zelfs legal/financial/IPR counseling. Voor jouw bronlandschap betekent dat: TA ČR is waarschijnlijk niet de plek waar je als eerste een misconduct-procedure vindt, maar wel een essentiële </w:t>
      </w:r>
      <w:r w:rsidRPr="00B60647">
        <w:rPr>
          <w:b/>
          <w:bCs/>
          <w:lang w:val="nl-NL"/>
        </w:rPr>
        <w:t>provider/governance actor</w:t>
      </w:r>
      <w:r w:rsidRPr="00B60647">
        <w:rPr>
          <w:lang w:val="nl-NL"/>
        </w:rPr>
        <w:t xml:space="preserve"> die het toegepaste onderzoekslandschap mede ordent. (</w:t>
      </w:r>
      <w:hyperlink r:id="rId21" w:tooltip="Technology Agency of the Czech Republic - Technologická agentura ČR" w:history="1">
        <w:r w:rsidRPr="00B60647">
          <w:rPr>
            <w:rStyle w:val="Hyperlink"/>
            <w:lang w:val="nl-NL"/>
          </w:rPr>
          <w:t>Technologická agentura ČR</w:t>
        </w:r>
      </w:hyperlink>
      <w:r w:rsidRPr="00B60647">
        <w:rPr>
          <w:lang w:val="nl-NL"/>
        </w:rPr>
        <w:t>)</w:t>
      </w:r>
    </w:p>
    <w:p w14:paraId="6FD10035" w14:textId="77777777" w:rsidR="00B60647" w:rsidRPr="00B60647" w:rsidRDefault="00B60647" w:rsidP="00B60647">
      <w:pPr>
        <w:rPr>
          <w:lang w:val="nl-NL"/>
        </w:rPr>
      </w:pPr>
      <w:r w:rsidRPr="00B60647">
        <w:rPr>
          <w:lang w:val="nl-NL"/>
        </w:rPr>
        <w:t xml:space="preserve">De </w:t>
      </w:r>
      <w:r w:rsidRPr="00B60647">
        <w:rPr>
          <w:b/>
          <w:bCs/>
          <w:lang w:val="nl-NL"/>
        </w:rPr>
        <w:t>Agency for Health Research of the Czech Republic (AZV ČR)</w:t>
      </w:r>
      <w:r w:rsidRPr="00B60647">
        <w:rPr>
          <w:lang w:val="nl-NL"/>
        </w:rPr>
        <w:t xml:space="preserve"> voegt daar een heel belangrijke gezondheidslaag aan toe. AZV noemt zichzelf de dominante provider van earmarked support voor applied health research in Tsjechië, vooral bij universiteiten, teaching hospitals, specialised institutes en CAS-instituten. In de AZV tender documentation wordt vervolgens heel concreet gevraagd om een </w:t>
      </w:r>
      <w:r w:rsidRPr="00B60647">
        <w:rPr>
          <w:b/>
          <w:bCs/>
          <w:lang w:val="nl-NL"/>
        </w:rPr>
        <w:t>ethics committee statement</w:t>
      </w:r>
      <w:r w:rsidRPr="00B60647">
        <w:rPr>
          <w:lang w:val="nl-NL"/>
        </w:rPr>
        <w:t xml:space="preserve"> wanneer een project met mensen of informed consent werkt, en om documentatie inzake de </w:t>
      </w:r>
      <w:r w:rsidRPr="00B60647">
        <w:rPr>
          <w:b/>
          <w:bCs/>
          <w:lang w:val="nl-NL"/>
        </w:rPr>
        <w:t>protection of experimental animals</w:t>
      </w:r>
      <w:r w:rsidRPr="00B60647">
        <w:rPr>
          <w:lang w:val="nl-NL"/>
        </w:rPr>
        <w:t xml:space="preserve">. Als de aanvrager zelf geen ethics committee heeft, kan die van een andere participant of de Ethics Committee for Multicenter Trials worden gebruikt. Dit is voor jouw project belangrijk omdat hier via de funder een parallel </w:t>
      </w:r>
      <w:r w:rsidRPr="00B60647">
        <w:rPr>
          <w:b/>
          <w:bCs/>
          <w:lang w:val="nl-NL"/>
        </w:rPr>
        <w:t>research ethics infrastructure</w:t>
      </w:r>
      <w:r w:rsidRPr="00B60647">
        <w:rPr>
          <w:lang w:val="nl-NL"/>
        </w:rPr>
        <w:t xml:space="preserve"> zichtbaar wordt. (</w:t>
      </w:r>
      <w:hyperlink r:id="rId22" w:tooltip="Research - AZV ČR" w:history="1">
        <w:r w:rsidRPr="00B60647">
          <w:rPr>
            <w:rStyle w:val="Hyperlink"/>
            <w:lang w:val="nl-NL"/>
          </w:rPr>
          <w:t>azvcr.cz</w:t>
        </w:r>
      </w:hyperlink>
      <w:r w:rsidRPr="00B60647">
        <w:rPr>
          <w:lang w:val="nl-NL"/>
        </w:rPr>
        <w:t>)</w:t>
      </w:r>
    </w:p>
    <w:p w14:paraId="4001F17E" w14:textId="77777777" w:rsidR="00B60647" w:rsidRPr="00B60647" w:rsidRDefault="00B60647" w:rsidP="00B60647">
      <w:pPr>
        <w:rPr>
          <w:b/>
          <w:bCs/>
          <w:lang w:val="nl-NL"/>
        </w:rPr>
      </w:pPr>
      <w:r w:rsidRPr="00B60647">
        <w:rPr>
          <w:b/>
          <w:bCs/>
          <w:lang w:val="nl-NL"/>
        </w:rPr>
        <w:lastRenderedPageBreak/>
        <w:t>7. Grensgebieden en nieuwe lagen</w:t>
      </w:r>
    </w:p>
    <w:p w14:paraId="259A5727" w14:textId="77777777" w:rsidR="00B60647" w:rsidRPr="00B60647" w:rsidRDefault="00B60647" w:rsidP="00B60647">
      <w:r w:rsidRPr="00B60647">
        <w:rPr>
          <w:lang w:val="nl-NL"/>
        </w:rPr>
        <w:t xml:space="preserve">Ook in Tsjechië stopt het integriteitslandschap niet bij klassieke misconduct. De nationale evaluatiemethodologie vraagt universiteiten om hun open-access-strategie en data-managementbeleid te beschrijven, inclusief personal data ethics, archiving, backup, risk management en responsibility for datasets. Daarmee zitten open science, research data en integrity institutioneel dicht tegen elkaar aan. Dat wordt versterkt door CAS, waar open science expliciet als integriteits- en kwaliteitsinstrument wordt gepresenteerd. </w:t>
      </w:r>
      <w:r w:rsidRPr="00B60647">
        <w:t>(</w:t>
      </w:r>
      <w:hyperlink r:id="rId23" w:tooltip="https://vyzkum.gov.cz/FrontClanek.aspx?ad=1&amp;attid=998028&amp;idsekce=799796" w:history="1">
        <w:r w:rsidRPr="00B60647">
          <w:rPr>
            <w:rStyle w:val="Hyperlink"/>
          </w:rPr>
          <w:t>Výzkum a vývoj v ČR</w:t>
        </w:r>
      </w:hyperlink>
      <w:r w:rsidRPr="00B60647">
        <w:t>)</w:t>
      </w:r>
    </w:p>
    <w:p w14:paraId="2D0E279F" w14:textId="77777777" w:rsidR="00B60647" w:rsidRPr="00B60647" w:rsidRDefault="00B60647" w:rsidP="00B60647">
      <w:pPr>
        <w:rPr>
          <w:lang w:val="nl-NL"/>
        </w:rPr>
      </w:pPr>
      <w:r w:rsidRPr="00B60647">
        <w:t xml:space="preserve">Een tweede nieuwe randlaag is </w:t>
      </w:r>
      <w:r w:rsidRPr="00B60647">
        <w:rPr>
          <w:b/>
          <w:bCs/>
        </w:rPr>
        <w:t>research security / institutional resilience</w:t>
      </w:r>
      <w:r w:rsidRPr="00B60647">
        <w:t xml:space="preserve">. </w:t>
      </w:r>
      <w:r w:rsidRPr="00B60647">
        <w:rPr>
          <w:lang w:val="nl-NL"/>
        </w:rPr>
        <w:t xml:space="preserve">Een gezamenlijke methodologische aanbeveling van het Ministerie van Binnenlandse Zaken en het Ministerie van Onderwijs, samen ontwikkeld met de Czech Academy of Sciences en andere instellingen, gaat expliciet over due diligence en risk management in samenwerking met third parties binnen het versterken van de resilience of the higher education and research environment against illegitimate interference. Dat sluit opvallend goed aan op wat je ook al in de CAS-code ziet over weerstand tegen ongewenste buitenlandse beïnvloeding. Voor jouw Europese vergelijking is dit interessant, omdat het laat zien dat </w:t>
      </w:r>
      <w:r w:rsidRPr="00B60647">
        <w:rPr>
          <w:b/>
          <w:bCs/>
          <w:lang w:val="nl-NL"/>
        </w:rPr>
        <w:t>knowledge security</w:t>
      </w:r>
      <w:r w:rsidRPr="00B60647">
        <w:rPr>
          <w:lang w:val="nl-NL"/>
        </w:rPr>
        <w:t xml:space="preserve"> in Tsjechië een reële uitbreiding van het integriteitslandschap is. (</w:t>
      </w:r>
      <w:hyperlink r:id="rId24" w:tooltip="https://msmt.gov.cz/uploads/311/METODOLOGICAL_RECOMMENDATION_FOR_RESEARCH_SECURITY_DUE_DILIGENCE_AND_RISK_MANAGEMENT_IN_COOPERATION_WITH_THIRD_PARTIES.pdf" w:history="1">
        <w:r w:rsidRPr="00B60647">
          <w:rPr>
            <w:rStyle w:val="Hyperlink"/>
            <w:lang w:val="nl-NL"/>
          </w:rPr>
          <w:t>Czech Republic Education Ministry</w:t>
        </w:r>
      </w:hyperlink>
      <w:r w:rsidRPr="00B60647">
        <w:rPr>
          <w:lang w:val="nl-NL"/>
        </w:rPr>
        <w:t>)</w:t>
      </w:r>
    </w:p>
    <w:p w14:paraId="1312B7EF" w14:textId="77777777" w:rsidR="00B60647" w:rsidRPr="00B60647" w:rsidRDefault="00B60647" w:rsidP="00B60647">
      <w:pPr>
        <w:rPr>
          <w:b/>
          <w:bCs/>
          <w:lang w:val="nl-NL"/>
        </w:rPr>
      </w:pPr>
      <w:r w:rsidRPr="00B60647">
        <w:rPr>
          <w:b/>
          <w:bCs/>
          <w:lang w:val="nl-NL"/>
        </w:rPr>
        <w:t>8. Wat Tsjechië methodologisch toevoegt aan jouw project</w:t>
      </w:r>
    </w:p>
    <w:p w14:paraId="50271601" w14:textId="77777777" w:rsidR="00B60647" w:rsidRPr="00B60647" w:rsidRDefault="00B60647" w:rsidP="00B60647">
      <w:pPr>
        <w:rPr>
          <w:lang w:val="nl-NL"/>
        </w:rPr>
      </w:pPr>
      <w:r w:rsidRPr="00B60647">
        <w:rPr>
          <w:lang w:val="nl-NL"/>
        </w:rPr>
        <w:t xml:space="preserve">Tsjechië leert je volgens mij dat je een paar extra documentlabels nodig hebt die je in Nederland minder scherp zag. Je hebt hier niet alleen </w:t>
      </w:r>
      <w:r w:rsidRPr="00B60647">
        <w:rPr>
          <w:b/>
          <w:bCs/>
          <w:lang w:val="nl-NL"/>
        </w:rPr>
        <w:t>wet</w:t>
      </w:r>
      <w:r w:rsidRPr="00B60647">
        <w:rPr>
          <w:lang w:val="nl-NL"/>
        </w:rPr>
        <w:t xml:space="preserve">, </w:t>
      </w:r>
      <w:r w:rsidRPr="00B60647">
        <w:rPr>
          <w:b/>
          <w:bCs/>
          <w:lang w:val="nl-NL"/>
        </w:rPr>
        <w:t>code</w:t>
      </w:r>
      <w:r w:rsidRPr="00B60647">
        <w:rPr>
          <w:lang w:val="nl-NL"/>
        </w:rPr>
        <w:t xml:space="preserve"> en </w:t>
      </w:r>
      <w:r w:rsidRPr="00B60647">
        <w:rPr>
          <w:b/>
          <w:bCs/>
          <w:lang w:val="nl-NL"/>
        </w:rPr>
        <w:t>commissie</w:t>
      </w:r>
      <w:r w:rsidRPr="00B60647">
        <w:rPr>
          <w:lang w:val="nl-NL"/>
        </w:rPr>
        <w:t xml:space="preserve">, maar ook een </w:t>
      </w:r>
      <w:r w:rsidRPr="00B60647">
        <w:rPr>
          <w:b/>
          <w:bCs/>
          <w:lang w:val="nl-NL"/>
        </w:rPr>
        <w:t>state framework recommendation</w:t>
      </w:r>
      <w:r w:rsidRPr="00B60647">
        <w:rPr>
          <w:lang w:val="nl-NL"/>
        </w:rPr>
        <w:t xml:space="preserve"> (Ethical Framework + Resolution 1005), een </w:t>
      </w:r>
      <w:r w:rsidRPr="00B60647">
        <w:rPr>
          <w:b/>
          <w:bCs/>
          <w:lang w:val="nl-NL"/>
        </w:rPr>
        <w:t>evaluation steering document</w:t>
      </w:r>
      <w:r w:rsidRPr="00B60647">
        <w:rPr>
          <w:lang w:val="nl-NL"/>
        </w:rPr>
        <w:t xml:space="preserve"> (M17+ en universiteitsevaluatie-instructies), een </w:t>
      </w:r>
      <w:r w:rsidRPr="00B60647">
        <w:rPr>
          <w:b/>
          <w:bCs/>
          <w:lang w:val="nl-NL"/>
        </w:rPr>
        <w:t>umbrella institutional regime</w:t>
      </w:r>
      <w:r w:rsidRPr="00B60647">
        <w:rPr>
          <w:lang w:val="nl-NL"/>
        </w:rPr>
        <w:t xml:space="preserve"> (CAS statuten, code, integrity committee, ombuds, open-science-principles), een </w:t>
      </w:r>
      <w:r w:rsidRPr="00B60647">
        <w:rPr>
          <w:b/>
          <w:bCs/>
          <w:lang w:val="nl-NL"/>
        </w:rPr>
        <w:t>local university integrity set</w:t>
      </w:r>
      <w:r w:rsidRPr="00B60647">
        <w:rPr>
          <w:lang w:val="nl-NL"/>
        </w:rPr>
        <w:t xml:space="preserve"> (code, ethics commission, research ethics commission, ombuds, faculty committees), en een </w:t>
      </w:r>
      <w:r w:rsidRPr="00B60647">
        <w:rPr>
          <w:b/>
          <w:bCs/>
          <w:lang w:val="nl-NL"/>
        </w:rPr>
        <w:t>funder compliance set</w:t>
      </w:r>
      <w:r w:rsidRPr="00B60647">
        <w:rPr>
          <w:lang w:val="nl-NL"/>
        </w:rPr>
        <w:t xml:space="preserve"> (GA CR reviewer/investigator codes, GA CR tender clauses, AZV ethics requirements). Met andere woorden: in Tsjechië moet je niet alleen zoeken naar “waar worden klachten behandeld?”, maar ook naar </w:t>
      </w:r>
      <w:r w:rsidRPr="00B60647">
        <w:rPr>
          <w:b/>
          <w:bCs/>
          <w:lang w:val="nl-NL"/>
        </w:rPr>
        <w:t>welke documenten instellingen verplichten zo’n systeem te hebben en erover te rapporteren</w:t>
      </w:r>
      <w:r w:rsidRPr="00B60647">
        <w:rPr>
          <w:lang w:val="nl-NL"/>
        </w:rPr>
        <w:t>. (</w:t>
      </w:r>
      <w:hyperlink r:id="rId25" w:tooltip="https://msmt.gov.cz/file/35892_1_1/" w:history="1">
        <w:r w:rsidRPr="00B60647">
          <w:rPr>
            <w:rStyle w:val="Hyperlink"/>
            <w:lang w:val="nl-NL"/>
          </w:rPr>
          <w:t>Czech Republic Education Ministry</w:t>
        </w:r>
      </w:hyperlink>
      <w:r w:rsidRPr="00B60647">
        <w:rPr>
          <w:lang w:val="nl-NL"/>
        </w:rPr>
        <w:t>)</w:t>
      </w:r>
    </w:p>
    <w:p w14:paraId="0683F776" w14:textId="77777777" w:rsidR="00B60647" w:rsidRPr="00B60647" w:rsidRDefault="00B60647" w:rsidP="00B60647">
      <w:pPr>
        <w:rPr>
          <w:b/>
          <w:bCs/>
          <w:lang w:val="nl-NL"/>
        </w:rPr>
      </w:pPr>
      <w:r w:rsidRPr="00B60647">
        <w:rPr>
          <w:b/>
          <w:bCs/>
          <w:lang w:val="nl-NL"/>
        </w:rPr>
        <w:t>9. Mijn voorlopige totaalbeeld van Tsjechië</w:t>
      </w:r>
    </w:p>
    <w:p w14:paraId="0FB92E34" w14:textId="77777777" w:rsidR="00B60647" w:rsidRPr="00B60647" w:rsidRDefault="00B60647" w:rsidP="00B60647">
      <w:pPr>
        <w:rPr>
          <w:lang w:val="nl-NL"/>
        </w:rPr>
      </w:pPr>
      <w:r w:rsidRPr="00B60647">
        <w:rPr>
          <w:lang w:val="nl-NL"/>
        </w:rPr>
        <w:t xml:space="preserve">Mijn voorlopige totaalbeeld is daarom: </w:t>
      </w:r>
      <w:r w:rsidRPr="00B60647">
        <w:rPr>
          <w:b/>
          <w:bCs/>
          <w:lang w:val="nl-NL"/>
        </w:rPr>
        <w:t>Tsjechië is een gedistribueerd, door kaders gestuurd integriteitslandschap</w:t>
      </w:r>
      <w:r w:rsidRPr="00B60647">
        <w:rPr>
          <w:lang w:val="nl-NL"/>
        </w:rPr>
        <w:t xml:space="preserve">. De staat levert een algemene ethische basis en bestuurlijke R&amp;D&amp;I-architectuur; de nationale evaluatie duwt instellingen om hun interne good-practice-, ethics-, open-science- en datamanagementsystemen zichtbaar te maken; de </w:t>
      </w:r>
      <w:r w:rsidRPr="00B60647">
        <w:rPr>
          <w:b/>
          <w:bCs/>
          <w:lang w:val="nl-NL"/>
        </w:rPr>
        <w:t>Czech Academy of Sciences</w:t>
      </w:r>
      <w:r w:rsidRPr="00B60647">
        <w:rPr>
          <w:lang w:val="nl-NL"/>
        </w:rPr>
        <w:t xml:space="preserve"> heeft de meest uitgewerkte publiek zichtbare integriteitsarchitectuur; universiteiten bouwen daarboven eigen combinaties </w:t>
      </w:r>
      <w:r w:rsidRPr="00B60647">
        <w:rPr>
          <w:lang w:val="nl-NL"/>
        </w:rPr>
        <w:lastRenderedPageBreak/>
        <w:t xml:space="preserve">van ethics commissions, research ethics commissions en ombudsstructuren; en financiers zoals </w:t>
      </w:r>
      <w:r w:rsidRPr="00B60647">
        <w:rPr>
          <w:b/>
          <w:bCs/>
          <w:lang w:val="nl-NL"/>
        </w:rPr>
        <w:t>GA CR</w:t>
      </w:r>
      <w:r w:rsidRPr="00B60647">
        <w:rPr>
          <w:lang w:val="nl-NL"/>
        </w:rPr>
        <w:t xml:space="preserve"> en </w:t>
      </w:r>
      <w:r w:rsidRPr="00B60647">
        <w:rPr>
          <w:b/>
          <w:bCs/>
          <w:lang w:val="nl-NL"/>
        </w:rPr>
        <w:t>AZV</w:t>
      </w:r>
      <w:r w:rsidRPr="00B60647">
        <w:rPr>
          <w:lang w:val="nl-NL"/>
        </w:rPr>
        <w:t xml:space="preserve"> zorgen ervoor dat Europese en nationale normen contractueel de instellingen binnenkomen. Vergeleken met Nederland en Denemarken lijkt Tsjechië dus minder op een nationaal appeal- of misconduct-board-model, en meer op een </w:t>
      </w:r>
      <w:r w:rsidRPr="00B60647">
        <w:rPr>
          <w:b/>
          <w:bCs/>
          <w:lang w:val="nl-NL"/>
        </w:rPr>
        <w:t>framework + academy + institutions + funders</w:t>
      </w:r>
      <w:r w:rsidRPr="00B60647">
        <w:rPr>
          <w:lang w:val="nl-NL"/>
        </w:rPr>
        <w:t>-model. (</w:t>
      </w:r>
      <w:hyperlink r:id="rId26" w:tooltip="https://msmt.gov.cz/file/35892_1_1/" w:history="1">
        <w:r w:rsidRPr="00B60647">
          <w:rPr>
            <w:rStyle w:val="Hyperlink"/>
            <w:lang w:val="nl-NL"/>
          </w:rPr>
          <w:t>Czech Republic Education Ministry</w:t>
        </w:r>
      </w:hyperlink>
      <w:r w:rsidRPr="00B60647">
        <w:rPr>
          <w:lang w:val="nl-NL"/>
        </w:rPr>
        <w:t>)</w:t>
      </w:r>
    </w:p>
    <w:p w14:paraId="4E2E4D8B" w14:textId="77777777" w:rsidR="00B60647" w:rsidRPr="00B60647" w:rsidRDefault="00B60647" w:rsidP="00B60647">
      <w:pPr>
        <w:rPr>
          <w:lang w:val="nl-NL"/>
        </w:rPr>
      </w:pPr>
      <w:r w:rsidRPr="00B60647">
        <w:rPr>
          <w:lang w:val="nl-NL"/>
        </w:rPr>
        <w:t xml:space="preserve">Als ik hiervoor meteen een eerste Tsjechisch corpus zou neerzetten, zou ik beginnen met: het </w:t>
      </w:r>
      <w:r w:rsidRPr="00B60647">
        <w:rPr>
          <w:b/>
          <w:bCs/>
          <w:lang w:val="nl-NL"/>
        </w:rPr>
        <w:t>Ethical Framework of Research</w:t>
      </w:r>
      <w:r w:rsidRPr="00B60647">
        <w:rPr>
          <w:lang w:val="nl-NL"/>
        </w:rPr>
        <w:t xml:space="preserve"> en Resolution 1005/2005; de </w:t>
      </w:r>
      <w:r w:rsidRPr="00B60647">
        <w:rPr>
          <w:b/>
          <w:bCs/>
          <w:lang w:val="nl-NL"/>
        </w:rPr>
        <w:t>Higher Education Act</w:t>
      </w:r>
      <w:r w:rsidRPr="00B60647">
        <w:rPr>
          <w:lang w:val="nl-NL"/>
        </w:rPr>
        <w:t xml:space="preserve">; de huidige R&amp;D&amp;I-wet plus notitie over </w:t>
      </w:r>
      <w:r w:rsidRPr="00B60647">
        <w:rPr>
          <w:b/>
          <w:bCs/>
          <w:lang w:val="nl-NL"/>
        </w:rPr>
        <w:t>Act 328/2025</w:t>
      </w:r>
      <w:r w:rsidRPr="00B60647">
        <w:rPr>
          <w:lang w:val="nl-NL"/>
        </w:rPr>
        <w:t xml:space="preserve">; de relevante </w:t>
      </w:r>
      <w:r w:rsidRPr="00B60647">
        <w:rPr>
          <w:b/>
          <w:bCs/>
          <w:lang w:val="nl-NL"/>
        </w:rPr>
        <w:t>M17+ / HEI evaluation</w:t>
      </w:r>
      <w:r w:rsidRPr="00B60647">
        <w:rPr>
          <w:lang w:val="nl-NL"/>
        </w:rPr>
        <w:t xml:space="preserve"> documenten; bij CAS de </w:t>
      </w:r>
      <w:r w:rsidRPr="00B60647">
        <w:rPr>
          <w:b/>
          <w:bCs/>
          <w:lang w:val="nl-NL"/>
        </w:rPr>
        <w:t>Statutes</w:t>
      </w:r>
      <w:r w:rsidRPr="00B60647">
        <w:rPr>
          <w:lang w:val="nl-NL"/>
        </w:rPr>
        <w:t xml:space="preserve">, de </w:t>
      </w:r>
      <w:r w:rsidRPr="00B60647">
        <w:rPr>
          <w:b/>
          <w:bCs/>
          <w:lang w:val="nl-NL"/>
        </w:rPr>
        <w:t>Code of Ethics (2024)</w:t>
      </w:r>
      <w:r w:rsidRPr="00B60647">
        <w:rPr>
          <w:lang w:val="nl-NL"/>
        </w:rPr>
        <w:t xml:space="preserve">, de </w:t>
      </w:r>
      <w:r w:rsidRPr="00B60647">
        <w:rPr>
          <w:b/>
          <w:bCs/>
          <w:lang w:val="nl-NL"/>
        </w:rPr>
        <w:t>Scientific Integrity Committee</w:t>
      </w:r>
      <w:r w:rsidRPr="00B60647">
        <w:rPr>
          <w:lang w:val="nl-NL"/>
        </w:rPr>
        <w:t xml:space="preserve">-pagina, de </w:t>
      </w:r>
      <w:r w:rsidRPr="00B60647">
        <w:rPr>
          <w:b/>
          <w:bCs/>
          <w:lang w:val="nl-NL"/>
        </w:rPr>
        <w:t>Ombudsman guideline (2025)</w:t>
      </w:r>
      <w:r w:rsidRPr="00B60647">
        <w:rPr>
          <w:lang w:val="nl-NL"/>
        </w:rPr>
        <w:t xml:space="preserve"> en de </w:t>
      </w:r>
      <w:r w:rsidRPr="00B60647">
        <w:rPr>
          <w:b/>
          <w:bCs/>
          <w:lang w:val="nl-NL"/>
        </w:rPr>
        <w:t>Open Science Principles (2024)</w:t>
      </w:r>
      <w:r w:rsidRPr="00B60647">
        <w:rPr>
          <w:lang w:val="nl-NL"/>
        </w:rPr>
        <w:t xml:space="preserve">; daarna op universitair niveau ten minste </w:t>
      </w:r>
      <w:r w:rsidRPr="00B60647">
        <w:rPr>
          <w:b/>
          <w:bCs/>
          <w:lang w:val="nl-NL"/>
        </w:rPr>
        <w:t>Charles</w:t>
      </w:r>
      <w:r w:rsidRPr="00B60647">
        <w:rPr>
          <w:lang w:val="nl-NL"/>
        </w:rPr>
        <w:t xml:space="preserve">, </w:t>
      </w:r>
      <w:r w:rsidRPr="00B60647">
        <w:rPr>
          <w:b/>
          <w:bCs/>
          <w:lang w:val="nl-NL"/>
        </w:rPr>
        <w:t>Masaryk</w:t>
      </w:r>
      <w:r w:rsidRPr="00B60647">
        <w:rPr>
          <w:lang w:val="nl-NL"/>
        </w:rPr>
        <w:t xml:space="preserve">, </w:t>
      </w:r>
      <w:r w:rsidRPr="00B60647">
        <w:rPr>
          <w:b/>
          <w:bCs/>
          <w:lang w:val="nl-NL"/>
        </w:rPr>
        <w:t>Palacký</w:t>
      </w:r>
      <w:r w:rsidRPr="00B60647">
        <w:rPr>
          <w:lang w:val="nl-NL"/>
        </w:rPr>
        <w:t xml:space="preserve"> en </w:t>
      </w:r>
      <w:r w:rsidRPr="00B60647">
        <w:rPr>
          <w:b/>
          <w:bCs/>
          <w:lang w:val="nl-NL"/>
        </w:rPr>
        <w:t>South Bohemia</w:t>
      </w:r>
      <w:r w:rsidRPr="00B60647">
        <w:rPr>
          <w:lang w:val="nl-NL"/>
        </w:rPr>
        <w:t xml:space="preserve">; en bij de financiers in ieder geval </w:t>
      </w:r>
      <w:r w:rsidRPr="00B60647">
        <w:rPr>
          <w:b/>
          <w:bCs/>
          <w:lang w:val="nl-NL"/>
        </w:rPr>
        <w:t>GA CR</w:t>
      </w:r>
      <w:r w:rsidRPr="00B60647">
        <w:rPr>
          <w:lang w:val="nl-NL"/>
        </w:rPr>
        <w:t xml:space="preserve">, </w:t>
      </w:r>
      <w:r w:rsidRPr="00B60647">
        <w:rPr>
          <w:b/>
          <w:bCs/>
          <w:lang w:val="nl-NL"/>
        </w:rPr>
        <w:t>TA ČR</w:t>
      </w:r>
      <w:r w:rsidRPr="00B60647">
        <w:rPr>
          <w:lang w:val="nl-NL"/>
        </w:rPr>
        <w:t xml:space="preserve"> en </w:t>
      </w:r>
      <w:r w:rsidRPr="00B60647">
        <w:rPr>
          <w:b/>
          <w:bCs/>
          <w:lang w:val="nl-NL"/>
        </w:rPr>
        <w:t>AZV</w:t>
      </w:r>
      <w:r w:rsidRPr="00B60647">
        <w:rPr>
          <w:lang w:val="nl-NL"/>
        </w:rPr>
        <w:t>. Daarmee heb je al een zeer sterke eerste kaart van het Tsjechische systeem zonder dat je alles al hoeft te extraheren. (</w:t>
      </w:r>
      <w:hyperlink r:id="rId27" w:tooltip="https://msmt.gov.cz/file/35846_1_1/" w:history="1">
        <w:r w:rsidRPr="00B60647">
          <w:rPr>
            <w:rStyle w:val="Hyperlink"/>
            <w:lang w:val="nl-NL"/>
          </w:rPr>
          <w:t>Czech Republic Education Ministry</w:t>
        </w:r>
      </w:hyperlink>
      <w:r w:rsidRPr="00B60647">
        <w:rPr>
          <w:lang w:val="nl-NL"/>
        </w:rPr>
        <w:t>)</w:t>
      </w:r>
    </w:p>
    <w:p w14:paraId="6161A05D" w14:textId="77777777" w:rsidR="00B60647" w:rsidRPr="00B60647" w:rsidRDefault="00B60647" w:rsidP="00B60647">
      <w:pPr>
        <w:rPr>
          <w:lang w:val="nl-NL"/>
        </w:rPr>
      </w:pPr>
      <w:r w:rsidRPr="00B60647">
        <w:rPr>
          <w:lang w:val="nl-NL"/>
        </w:rPr>
        <w:t xml:space="preserve">De meest logische volgende stap is nu om Tsjechië niet meteen volledig te “excerperen”, maar eerst deze bronkaart om te zetten in een </w:t>
      </w:r>
      <w:r w:rsidRPr="00B60647">
        <w:rPr>
          <w:b/>
          <w:bCs/>
          <w:lang w:val="nl-NL"/>
        </w:rPr>
        <w:t>download- en verificatiematrix per actor en per documenttype</w:t>
      </w:r>
      <w:r w:rsidRPr="00B60647">
        <w:rPr>
          <w:lang w:val="nl-NL"/>
        </w:rPr>
        <w:t>.</w:t>
      </w:r>
    </w:p>
    <w:p w14:paraId="75DF0AD5" w14:textId="77777777" w:rsidR="00407C7C" w:rsidRPr="00B60647" w:rsidRDefault="00407C7C">
      <w:pPr>
        <w:rPr>
          <w:lang w:val="nl-NL"/>
        </w:rPr>
      </w:pPr>
    </w:p>
    <w:sectPr w:rsidR="00407C7C" w:rsidRPr="00B60647"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FE"/>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A628C"/>
    <w:rsid w:val="009F306F"/>
    <w:rsid w:val="00A96AF6"/>
    <w:rsid w:val="00AF52FE"/>
    <w:rsid w:val="00B60647"/>
    <w:rsid w:val="00B855DA"/>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1FC2"/>
  <w15:chartTrackingRefBased/>
  <w15:docId w15:val="{5AFF33FD-DA14-4273-8A33-A7430A52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FE"/>
    <w:rPr>
      <w:rFonts w:eastAsiaTheme="majorEastAsia" w:cstheme="majorBidi"/>
      <w:color w:val="272727" w:themeColor="text1" w:themeTint="D8"/>
    </w:rPr>
  </w:style>
  <w:style w:type="paragraph" w:styleId="Title">
    <w:name w:val="Title"/>
    <w:basedOn w:val="Normal"/>
    <w:next w:val="Normal"/>
    <w:link w:val="TitleChar"/>
    <w:uiPriority w:val="10"/>
    <w:qFormat/>
    <w:rsid w:val="00AF5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FE"/>
    <w:pPr>
      <w:spacing w:before="160"/>
      <w:jc w:val="center"/>
    </w:pPr>
    <w:rPr>
      <w:i/>
      <w:iCs/>
      <w:color w:val="404040" w:themeColor="text1" w:themeTint="BF"/>
    </w:rPr>
  </w:style>
  <w:style w:type="character" w:customStyle="1" w:styleId="QuoteChar">
    <w:name w:val="Quote Char"/>
    <w:basedOn w:val="DefaultParagraphFont"/>
    <w:link w:val="Quote"/>
    <w:uiPriority w:val="29"/>
    <w:rsid w:val="00AF52FE"/>
    <w:rPr>
      <w:i/>
      <w:iCs/>
      <w:color w:val="404040" w:themeColor="text1" w:themeTint="BF"/>
    </w:rPr>
  </w:style>
  <w:style w:type="paragraph" w:styleId="ListParagraph">
    <w:name w:val="List Paragraph"/>
    <w:basedOn w:val="Normal"/>
    <w:uiPriority w:val="34"/>
    <w:qFormat/>
    <w:rsid w:val="00AF52FE"/>
    <w:pPr>
      <w:ind w:left="720"/>
      <w:contextualSpacing/>
    </w:pPr>
  </w:style>
  <w:style w:type="character" w:styleId="IntenseEmphasis">
    <w:name w:val="Intense Emphasis"/>
    <w:basedOn w:val="DefaultParagraphFont"/>
    <w:uiPriority w:val="21"/>
    <w:qFormat/>
    <w:rsid w:val="00AF52FE"/>
    <w:rPr>
      <w:i/>
      <w:iCs/>
      <w:color w:val="0F4761" w:themeColor="accent1" w:themeShade="BF"/>
    </w:rPr>
  </w:style>
  <w:style w:type="paragraph" w:styleId="IntenseQuote">
    <w:name w:val="Intense Quote"/>
    <w:basedOn w:val="Normal"/>
    <w:next w:val="Normal"/>
    <w:link w:val="IntenseQuoteChar"/>
    <w:uiPriority w:val="30"/>
    <w:qFormat/>
    <w:rsid w:val="00AF5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2FE"/>
    <w:rPr>
      <w:i/>
      <w:iCs/>
      <w:color w:val="0F4761" w:themeColor="accent1" w:themeShade="BF"/>
    </w:rPr>
  </w:style>
  <w:style w:type="character" w:styleId="IntenseReference">
    <w:name w:val="Intense Reference"/>
    <w:basedOn w:val="DefaultParagraphFont"/>
    <w:uiPriority w:val="32"/>
    <w:qFormat/>
    <w:rsid w:val="00AF52FE"/>
    <w:rPr>
      <w:b/>
      <w:bCs/>
      <w:smallCaps/>
      <w:color w:val="0F4761" w:themeColor="accent1" w:themeShade="BF"/>
      <w:spacing w:val="5"/>
    </w:rPr>
  </w:style>
  <w:style w:type="character" w:styleId="Hyperlink">
    <w:name w:val="Hyperlink"/>
    <w:basedOn w:val="DefaultParagraphFont"/>
    <w:uiPriority w:val="99"/>
    <w:unhideWhenUsed/>
    <w:rsid w:val="00B60647"/>
    <w:rPr>
      <w:color w:val="467886" w:themeColor="hyperlink"/>
      <w:u w:val="single"/>
    </w:rPr>
  </w:style>
  <w:style w:type="character" w:styleId="UnresolvedMention">
    <w:name w:val="Unresolved Mention"/>
    <w:basedOn w:val="DefaultParagraphFont"/>
    <w:uiPriority w:val="99"/>
    <w:semiHidden/>
    <w:unhideWhenUsed/>
    <w:rsid w:val="00B60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3386">
      <w:bodyDiv w:val="1"/>
      <w:marLeft w:val="0"/>
      <w:marRight w:val="0"/>
      <w:marTop w:val="0"/>
      <w:marBottom w:val="0"/>
      <w:divBdr>
        <w:top w:val="none" w:sz="0" w:space="0" w:color="auto"/>
        <w:left w:val="none" w:sz="0" w:space="0" w:color="auto"/>
        <w:bottom w:val="none" w:sz="0" w:space="0" w:color="auto"/>
        <w:right w:val="none" w:sz="0" w:space="0" w:color="auto"/>
      </w:divBdr>
    </w:div>
    <w:div w:id="210052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yzkum.gov.cz/FrontClanek.aspx?ad=1&amp;attid=998028&amp;idsekce=799796" TargetMode="External"/><Relationship Id="rId13" Type="http://schemas.openxmlformats.org/officeDocument/2006/relationships/hyperlink" Target="https://www.avcr.cz/en/about-us/cas-structure/CAS-ombudsperson/guideline-on-the-CAS-ombudsman/" TargetMode="External"/><Relationship Id="rId18" Type="http://schemas.openxmlformats.org/officeDocument/2006/relationships/hyperlink" Target="https://www.avcr.cz/en/about-us/legal-regulations/code-of-ethics-for-researchers-of-the-czech-academy-of-sciences/" TargetMode="External"/><Relationship Id="rId26" Type="http://schemas.openxmlformats.org/officeDocument/2006/relationships/hyperlink" Target="https://msmt.gov.cz/file/35892_1_1/" TargetMode="External"/><Relationship Id="rId3" Type="http://schemas.openxmlformats.org/officeDocument/2006/relationships/webSettings" Target="webSettings.xml"/><Relationship Id="rId21" Type="http://schemas.openxmlformats.org/officeDocument/2006/relationships/hyperlink" Target="https://tacr.gov.cz/en/technology-agency-of-the-czech-republic/" TargetMode="External"/><Relationship Id="rId7" Type="http://schemas.openxmlformats.org/officeDocument/2006/relationships/hyperlink" Target="https://vyzkum.gov.cz/FrontClanek.aspx?ad=1&amp;attid=1081066&amp;idsekce=1064052" TargetMode="External"/><Relationship Id="rId12" Type="http://schemas.openxmlformats.org/officeDocument/2006/relationships/hyperlink" Target="https://www.avcr.cz/en/about-us/legal-regulations/code-of-ethics-for-researchers-of-the-czech-academy-of-sciences/" TargetMode="External"/><Relationship Id="rId17" Type="http://schemas.openxmlformats.org/officeDocument/2006/relationships/hyperlink" Target="https://www.muni.cz/en/about-us/ethics" TargetMode="External"/><Relationship Id="rId25" Type="http://schemas.openxmlformats.org/officeDocument/2006/relationships/hyperlink" Target="https://msmt.gov.cz/file/35892_1_1/" TargetMode="External"/><Relationship Id="rId2" Type="http://schemas.openxmlformats.org/officeDocument/2006/relationships/settings" Target="settings.xml"/><Relationship Id="rId16" Type="http://schemas.openxmlformats.org/officeDocument/2006/relationships/hyperlink" Target="https://cuni.cz/UKEN-1713.html" TargetMode="External"/><Relationship Id="rId20" Type="http://schemas.openxmlformats.org/officeDocument/2006/relationships/hyperlink" Target="https://gacr.cz/wp-content/uploads/2026/03/TD_EXPRO_2027.pdf"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acr.cz/en/gacr-in-profile/" TargetMode="External"/><Relationship Id="rId11" Type="http://schemas.openxmlformats.org/officeDocument/2006/relationships/hyperlink" Target="https://www.avcr.cz/en/about-us/legal-regulations/code-of-ethics-for-researchers-of-the-czech-academy-of-sciences/" TargetMode="External"/><Relationship Id="rId24" Type="http://schemas.openxmlformats.org/officeDocument/2006/relationships/hyperlink" Target="https://msmt.gov.cz/uploads/311/METODOLOGICAL_RECOMMENDATION_FOR_RESEARCH_SECURITY_DUE_DILIGENCE_AND_RISK_MANAGEMENT_IN_COOPERATION_WITH_THIRD_PARTIES.pdf" TargetMode="External"/><Relationship Id="rId5" Type="http://schemas.openxmlformats.org/officeDocument/2006/relationships/hyperlink" Target="https://msmt.gov.cz/file/35846_1_1/" TargetMode="External"/><Relationship Id="rId15" Type="http://schemas.openxmlformats.org/officeDocument/2006/relationships/hyperlink" Target="https://cuni.cz/UKEN-731.html" TargetMode="External"/><Relationship Id="rId23" Type="http://schemas.openxmlformats.org/officeDocument/2006/relationships/hyperlink" Target="https://vyzkum.gov.cz/FrontClanek.aspx?ad=1&amp;attid=998028&amp;idsekce=799796" TargetMode="External"/><Relationship Id="rId28" Type="http://schemas.openxmlformats.org/officeDocument/2006/relationships/fontTable" Target="fontTable.xml"/><Relationship Id="rId10" Type="http://schemas.openxmlformats.org/officeDocument/2006/relationships/hyperlink" Target="https://www.avcr.cz/en/about-us/cas-structure/Scientific-Integrity-Committee-of-the-CAS/" TargetMode="External"/><Relationship Id="rId19" Type="http://schemas.openxmlformats.org/officeDocument/2006/relationships/hyperlink" Target="https://gacr.cz/en/gacr-in-profile/" TargetMode="External"/><Relationship Id="rId4" Type="http://schemas.openxmlformats.org/officeDocument/2006/relationships/hyperlink" Target="https://msmt.gov.cz/file/35846_1_1/" TargetMode="External"/><Relationship Id="rId9" Type="http://schemas.openxmlformats.org/officeDocument/2006/relationships/hyperlink" Target="https://www.avcr.cz/en/about-us/mission-of-the-cas/" TargetMode="External"/><Relationship Id="rId14" Type="http://schemas.openxmlformats.org/officeDocument/2006/relationships/hyperlink" Target="https://www.avcr.cz/en/about-us/legal-regulations/open-science-principles-of-the-czech-academy-of-sciences/" TargetMode="External"/><Relationship Id="rId22" Type="http://schemas.openxmlformats.org/officeDocument/2006/relationships/hyperlink" Target="https://www.azvcr.cz/en/podpora-vyzkumu/" TargetMode="External"/><Relationship Id="rId27" Type="http://schemas.openxmlformats.org/officeDocument/2006/relationships/hyperlink" Target="https://msmt.gov.cz/file/35846_1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3449</Words>
  <Characters>18970</Characters>
  <Application>Microsoft Office Word</Application>
  <DocSecurity>0</DocSecurity>
  <Lines>158</Lines>
  <Paragraphs>44</Paragraphs>
  <ScaleCrop>false</ScaleCrop>
  <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2026-04-17T05:53:00Z</dcterms:created>
  <dcterms:modified xsi:type="dcterms:W3CDTF">2026-04-17T05:53:00Z</dcterms:modified>
</cp:coreProperties>
</file>