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CA831" w14:textId="77777777" w:rsidR="00936A6D" w:rsidRPr="00936A6D" w:rsidRDefault="00936A6D" w:rsidP="00936A6D">
      <w:r w:rsidRPr="00936A6D">
        <w:rPr>
          <w:lang w:val="nl-NL"/>
        </w:rPr>
        <w:t xml:space="preserve">Ja — en Servië laat weer een duidelijk ander profiel zien dan Nederland en Denemarken. Mijn eerste indruk is dat Servië </w:t>
      </w:r>
      <w:r w:rsidRPr="00936A6D">
        <w:rPr>
          <w:b/>
          <w:bCs/>
          <w:lang w:val="nl-NL"/>
        </w:rPr>
        <w:t>sterker staats- en wetgedreven</w:t>
      </w:r>
      <w:r w:rsidRPr="00936A6D">
        <w:rPr>
          <w:lang w:val="nl-NL"/>
        </w:rPr>
        <w:t xml:space="preserve"> is dan Nederland, en ook </w:t>
      </w:r>
      <w:r w:rsidRPr="00936A6D">
        <w:rPr>
          <w:b/>
          <w:bCs/>
          <w:lang w:val="nl-NL"/>
        </w:rPr>
        <w:t>verticaler gekoppeld</w:t>
      </w:r>
      <w:r w:rsidRPr="00936A6D">
        <w:rPr>
          <w:lang w:val="nl-NL"/>
        </w:rPr>
        <w:t xml:space="preserve"> is dan Denemarken: het nationale landschap loopt hier zichtbaar via het ministerie, de </w:t>
      </w:r>
      <w:r w:rsidRPr="00936A6D">
        <w:rPr>
          <w:b/>
          <w:bCs/>
          <w:lang w:val="nl-NL"/>
        </w:rPr>
        <w:t>Law on Science and Research</w:t>
      </w:r>
      <w:r w:rsidRPr="00936A6D">
        <w:rPr>
          <w:lang w:val="nl-NL"/>
        </w:rPr>
        <w:t xml:space="preserve">, nationale kwaliteits- en titelorganen, een nationale gedragscode, en daarna pas via universiteiten, faculteiten en onderzoeksinstellingen. De officiële Servische bronnen laten dus een systeem zien waarin </w:t>
      </w:r>
      <w:r w:rsidRPr="00936A6D">
        <w:rPr>
          <w:b/>
          <w:bCs/>
          <w:lang w:val="nl-NL"/>
        </w:rPr>
        <w:t>integriteit, accreditatie, wetenschappelijke titels en publieke financiering</w:t>
      </w:r>
      <w:r w:rsidRPr="00936A6D">
        <w:rPr>
          <w:lang w:val="nl-NL"/>
        </w:rPr>
        <w:t xml:space="preserve"> veel nauwer met elkaar verweven zijn. </w:t>
      </w:r>
      <w:r w:rsidRPr="00936A6D">
        <w:t>(</w:t>
      </w:r>
      <w:hyperlink r:id="rId5" w:tooltip="https://nitra.gov.rs/en/ministarstvo/o-nama" w:history="1">
        <w:r w:rsidRPr="00936A6D">
          <w:rPr>
            <w:rStyle w:val="Hyperlink"/>
          </w:rPr>
          <w:t>Ministry of Science and Innovation</w:t>
        </w:r>
      </w:hyperlink>
      <w:r w:rsidRPr="00936A6D">
        <w:t>)</w:t>
      </w:r>
    </w:p>
    <w:p w14:paraId="57DD3E95" w14:textId="77777777" w:rsidR="00936A6D" w:rsidRPr="00936A6D" w:rsidRDefault="00936A6D" w:rsidP="00936A6D">
      <w:pPr>
        <w:rPr>
          <w:b/>
          <w:bCs/>
        </w:rPr>
      </w:pPr>
      <w:r w:rsidRPr="00936A6D">
        <w:rPr>
          <w:b/>
          <w:bCs/>
        </w:rPr>
        <w:t>1. De nationale ruggengraat</w:t>
      </w:r>
    </w:p>
    <w:p w14:paraId="5DB6D1B7" w14:textId="77777777" w:rsidR="00936A6D" w:rsidRPr="00936A6D" w:rsidRDefault="00936A6D" w:rsidP="00936A6D">
      <w:pPr>
        <w:rPr>
          <w:lang w:val="nl-NL"/>
        </w:rPr>
      </w:pPr>
      <w:r w:rsidRPr="00936A6D">
        <w:t xml:space="preserve">De centrale staatsactor is het </w:t>
      </w:r>
      <w:r w:rsidRPr="00936A6D">
        <w:rPr>
          <w:b/>
          <w:bCs/>
        </w:rPr>
        <w:t>Ministry of Science, Technological Development and Innovation</w:t>
      </w:r>
      <w:r w:rsidRPr="00936A6D">
        <w:t xml:space="preserve">. </w:t>
      </w:r>
      <w:r w:rsidRPr="00936A6D">
        <w:rPr>
          <w:lang w:val="nl-NL"/>
        </w:rPr>
        <w:t>Volgens de officiële “About us”-pagina vallen onder dit ministerie onder meer het wetenschapsstelsel, strategieën en programma’s, infrastructuur, jonge onderzoekers, innovatiebeleid, AI-beleid en het nationale informatie</w:t>
      </w:r>
      <w:r w:rsidRPr="00936A6D">
        <w:rPr>
          <w:lang w:val="nl-NL"/>
        </w:rPr>
        <w:softHyphen/>
        <w:t xml:space="preserve">systeem voor wetenschap en technologie. Op de aparte pagina </w:t>
      </w:r>
      <w:r w:rsidRPr="00936A6D">
        <w:rPr>
          <w:b/>
          <w:bCs/>
          <w:lang w:val="nl-NL"/>
        </w:rPr>
        <w:t>Science and Research</w:t>
      </w:r>
      <w:r w:rsidRPr="00936A6D">
        <w:rPr>
          <w:lang w:val="nl-NL"/>
        </w:rPr>
        <w:t xml:space="preserve"> staat vervolgens expliciet dat het systeem wordt geregeld door de </w:t>
      </w:r>
      <w:r w:rsidRPr="00936A6D">
        <w:rPr>
          <w:b/>
          <w:bCs/>
          <w:lang w:val="nl-NL"/>
        </w:rPr>
        <w:t>Law on Science and Research</w:t>
      </w:r>
      <w:r w:rsidRPr="00936A6D">
        <w:rPr>
          <w:lang w:val="nl-NL"/>
        </w:rPr>
        <w:t xml:space="preserve">, en dat de kwaliteit en ontwikkeling van wetenschappelijk onderzoek in Servië in het bijzonder worden gedragen door vier nationale organen: de </w:t>
      </w:r>
      <w:r w:rsidRPr="00936A6D">
        <w:rPr>
          <w:b/>
          <w:bCs/>
          <w:lang w:val="nl-NL"/>
        </w:rPr>
        <w:t>National Council for Scientific and Technological Development</w:t>
      </w:r>
      <w:r w:rsidRPr="00936A6D">
        <w:rPr>
          <w:lang w:val="nl-NL"/>
        </w:rPr>
        <w:t xml:space="preserve">, de </w:t>
      </w:r>
      <w:r w:rsidRPr="00936A6D">
        <w:rPr>
          <w:b/>
          <w:bCs/>
          <w:lang w:val="nl-NL"/>
        </w:rPr>
        <w:t>Committee for Accreditation of Scientific Research Organizations</w:t>
      </w:r>
      <w:r w:rsidRPr="00936A6D">
        <w:rPr>
          <w:lang w:val="nl-NL"/>
        </w:rPr>
        <w:t xml:space="preserve">, de </w:t>
      </w:r>
      <w:r w:rsidRPr="00936A6D">
        <w:rPr>
          <w:b/>
          <w:bCs/>
          <w:lang w:val="nl-NL"/>
        </w:rPr>
        <w:t>Commission for Acquisition of Scientific Titles</w:t>
      </w:r>
      <w:r w:rsidRPr="00936A6D">
        <w:rPr>
          <w:lang w:val="nl-NL"/>
        </w:rPr>
        <w:t xml:space="preserve">, en de </w:t>
      </w:r>
      <w:r w:rsidRPr="00936A6D">
        <w:rPr>
          <w:b/>
          <w:bCs/>
          <w:lang w:val="nl-NL"/>
        </w:rPr>
        <w:t>parent scientific committees</w:t>
      </w:r>
      <w:r w:rsidRPr="00936A6D">
        <w:rPr>
          <w:lang w:val="nl-NL"/>
        </w:rPr>
        <w:t>. (</w:t>
      </w:r>
      <w:hyperlink r:id="rId6" w:tooltip="https://nitra.gov.rs/en/ministarstvo/o-nama" w:history="1">
        <w:r w:rsidRPr="00936A6D">
          <w:rPr>
            <w:rStyle w:val="Hyperlink"/>
            <w:lang w:val="nl-NL"/>
          </w:rPr>
          <w:t>Ministry of Science and Innovation</w:t>
        </w:r>
      </w:hyperlink>
      <w:r w:rsidRPr="00936A6D">
        <w:rPr>
          <w:lang w:val="nl-NL"/>
        </w:rPr>
        <w:t>)</w:t>
      </w:r>
    </w:p>
    <w:p w14:paraId="49982F6C" w14:textId="77777777" w:rsidR="00936A6D" w:rsidRPr="00936A6D" w:rsidRDefault="00936A6D" w:rsidP="00936A6D">
      <w:pPr>
        <w:rPr>
          <w:lang w:val="nl-NL"/>
        </w:rPr>
      </w:pPr>
      <w:r w:rsidRPr="00936A6D">
        <w:rPr>
          <w:lang w:val="nl-NL"/>
        </w:rPr>
        <w:t xml:space="preserve">Die vier organen vormen samen de kern van de Servische governance. De </w:t>
      </w:r>
      <w:r w:rsidRPr="00936A6D">
        <w:rPr>
          <w:b/>
          <w:bCs/>
          <w:lang w:val="nl-NL"/>
        </w:rPr>
        <w:t>National Council</w:t>
      </w:r>
      <w:r w:rsidRPr="00936A6D">
        <w:rPr>
          <w:lang w:val="nl-NL"/>
        </w:rPr>
        <w:t xml:space="preserve"> wordt door de regering benoemd en is volgens de officiële beschrijving het hoogste deskundige en adviserende orgaan; hij monitort de toestand van de wetenschap, adviseert over strategie, doet voorstellen over wetenschapsgebieden en commissies, dient jaarlijkse rapporten over de toestand van de wetenschap in, beoordeelt vijfjaarlijkse rapportages van organisaties, stelt regels vast voor evaluatie en accreditatie en behandelt ook tweedelijnsberoepen in accreditatie- en titelprocedures. De </w:t>
      </w:r>
      <w:r w:rsidRPr="00936A6D">
        <w:rPr>
          <w:b/>
          <w:bCs/>
          <w:lang w:val="nl-NL"/>
        </w:rPr>
        <w:t>Accreditation Committee</w:t>
      </w:r>
      <w:r w:rsidRPr="00936A6D">
        <w:rPr>
          <w:lang w:val="nl-NL"/>
        </w:rPr>
        <w:t xml:space="preserve"> is een onafhankelijk deskundig orgaan voor accreditatie van onderzoeksorganisaties; de </w:t>
      </w:r>
      <w:r w:rsidRPr="00936A6D">
        <w:rPr>
          <w:b/>
          <w:bCs/>
          <w:lang w:val="nl-NL"/>
        </w:rPr>
        <w:t>Commission for Acquisition of Scientific Titles</w:t>
      </w:r>
      <w:r w:rsidRPr="00936A6D">
        <w:rPr>
          <w:lang w:val="nl-NL"/>
        </w:rPr>
        <w:t xml:space="preserve"> is een onafhankelijk orgaan voor wetenschappelijke titels; en daarnaast bestaan er 17 disciplinaire </w:t>
      </w:r>
      <w:r w:rsidRPr="00936A6D">
        <w:rPr>
          <w:b/>
          <w:bCs/>
          <w:lang w:val="nl-NL"/>
        </w:rPr>
        <w:t>parent scientific committees</w:t>
      </w:r>
      <w:r w:rsidRPr="00936A6D">
        <w:rPr>
          <w:lang w:val="nl-NL"/>
        </w:rPr>
        <w:t>. (</w:t>
      </w:r>
      <w:hyperlink r:id="rId7" w:tooltip="https://nitra.gov.rs/en/nauka/nauka-i-istrazivanje-u-srbiji" w:history="1">
        <w:r w:rsidRPr="00936A6D">
          <w:rPr>
            <w:rStyle w:val="Hyperlink"/>
            <w:lang w:val="nl-NL"/>
          </w:rPr>
          <w:t>Ministry of Science and Innovation</w:t>
        </w:r>
      </w:hyperlink>
      <w:r w:rsidRPr="00936A6D">
        <w:rPr>
          <w:lang w:val="nl-NL"/>
        </w:rPr>
        <w:t>)</w:t>
      </w:r>
    </w:p>
    <w:p w14:paraId="6E60292F" w14:textId="77777777" w:rsidR="00936A6D" w:rsidRPr="00936A6D" w:rsidRDefault="00936A6D" w:rsidP="00936A6D">
      <w:pPr>
        <w:rPr>
          <w:lang w:val="nl-NL"/>
        </w:rPr>
      </w:pPr>
      <w:r w:rsidRPr="00936A6D">
        <w:rPr>
          <w:lang w:val="nl-NL"/>
        </w:rPr>
        <w:t xml:space="preserve">Ook de omvang van het stelsel is op nationaal niveau redelijk zichtbaar. De ministeriepagina over wetenschappelijke onderzoeksorganisaties zegt dat Servië </w:t>
      </w:r>
      <w:r w:rsidRPr="00936A6D">
        <w:rPr>
          <w:b/>
          <w:bCs/>
          <w:lang w:val="nl-NL"/>
        </w:rPr>
        <w:t>123 geaccrediteerde faculteiten</w:t>
      </w:r>
      <w:r w:rsidRPr="00936A6D">
        <w:rPr>
          <w:lang w:val="nl-NL"/>
        </w:rPr>
        <w:t xml:space="preserve"> en </w:t>
      </w:r>
      <w:r w:rsidRPr="00936A6D">
        <w:rPr>
          <w:b/>
          <w:bCs/>
          <w:lang w:val="nl-NL"/>
        </w:rPr>
        <w:t>65 instituten</w:t>
      </w:r>
      <w:r w:rsidRPr="00936A6D">
        <w:rPr>
          <w:lang w:val="nl-NL"/>
        </w:rPr>
        <w:t xml:space="preserve"> heeft voor wetenschappelijke onderzoeksactiviteit, waarvan </w:t>
      </w:r>
      <w:r w:rsidRPr="00936A6D">
        <w:rPr>
          <w:b/>
          <w:bCs/>
          <w:lang w:val="nl-NL"/>
        </w:rPr>
        <w:t>zes instituten van nationaal belang</w:t>
      </w:r>
      <w:r w:rsidRPr="00936A6D">
        <w:rPr>
          <w:lang w:val="nl-NL"/>
        </w:rPr>
        <w:t xml:space="preserve">; daarnaast omvat het wetenschappelijk-technologische systeem ook </w:t>
      </w:r>
      <w:r w:rsidRPr="00936A6D">
        <w:rPr>
          <w:b/>
          <w:bCs/>
          <w:lang w:val="nl-NL"/>
        </w:rPr>
        <w:t>acht instituten binnen de Serbian Academy of Sciences and Arts</w:t>
      </w:r>
      <w:r w:rsidRPr="00936A6D">
        <w:rPr>
          <w:lang w:val="nl-NL"/>
        </w:rPr>
        <w:t xml:space="preserve">. Diezelfde bron zegt ook dat accreditatie normaal om de vijf jaar plaatsvindt, en voor instituten van nationaal belang om de tien jaar. Dat </w:t>
      </w:r>
      <w:r w:rsidRPr="00936A6D">
        <w:rPr>
          <w:lang w:val="nl-NL"/>
        </w:rPr>
        <w:lastRenderedPageBreak/>
        <w:t xml:space="preserve">maakt Servië meteen interessant voor jouw project, omdat de </w:t>
      </w:r>
      <w:r w:rsidRPr="00936A6D">
        <w:rPr>
          <w:b/>
          <w:bCs/>
          <w:lang w:val="nl-NL"/>
        </w:rPr>
        <w:t>instellingskaart</w:t>
      </w:r>
      <w:r w:rsidRPr="00936A6D">
        <w:rPr>
          <w:lang w:val="nl-NL"/>
        </w:rPr>
        <w:t xml:space="preserve"> hier al op ministerieel niveau zichtbaar wordt. (</w:t>
      </w:r>
      <w:hyperlink r:id="rId8" w:tooltip="https://nitra.gov.rs/en/nauka/naucnoistrazivacke-organizacije" w:history="1">
        <w:r w:rsidRPr="00936A6D">
          <w:rPr>
            <w:rStyle w:val="Hyperlink"/>
            <w:lang w:val="nl-NL"/>
          </w:rPr>
          <w:t>Ministry of Science and Innovation</w:t>
        </w:r>
      </w:hyperlink>
      <w:r w:rsidRPr="00936A6D">
        <w:rPr>
          <w:lang w:val="nl-NL"/>
        </w:rPr>
        <w:t>)</w:t>
      </w:r>
    </w:p>
    <w:p w14:paraId="7A18DFF0" w14:textId="77777777" w:rsidR="00936A6D" w:rsidRPr="00936A6D" w:rsidRDefault="00936A6D" w:rsidP="00936A6D">
      <w:pPr>
        <w:rPr>
          <w:b/>
          <w:bCs/>
          <w:lang w:val="nl-NL"/>
        </w:rPr>
      </w:pPr>
      <w:r w:rsidRPr="00936A6D">
        <w:rPr>
          <w:b/>
          <w:bCs/>
          <w:lang w:val="nl-NL"/>
        </w:rPr>
        <w:t>2. De nationale integriteitsnorm</w:t>
      </w:r>
    </w:p>
    <w:p w14:paraId="275401BC" w14:textId="77777777" w:rsidR="00936A6D" w:rsidRPr="00936A6D" w:rsidRDefault="00936A6D" w:rsidP="00936A6D">
      <w:pPr>
        <w:rPr>
          <w:lang w:val="nl-NL"/>
        </w:rPr>
      </w:pPr>
      <w:r w:rsidRPr="00936A6D">
        <w:rPr>
          <w:lang w:val="nl-NL"/>
        </w:rPr>
        <w:t xml:space="preserve">De nationale normatieve kern is de </w:t>
      </w:r>
      <w:r w:rsidRPr="00936A6D">
        <w:rPr>
          <w:b/>
          <w:bCs/>
          <w:lang w:val="nl-NL"/>
        </w:rPr>
        <w:t>Code of Conduct in Scientific Research Work</w:t>
      </w:r>
      <w:r w:rsidRPr="00936A6D">
        <w:rPr>
          <w:lang w:val="nl-NL"/>
        </w:rPr>
        <w:t xml:space="preserve">, aangenomen op </w:t>
      </w:r>
      <w:r w:rsidRPr="00936A6D">
        <w:rPr>
          <w:b/>
          <w:bCs/>
          <w:lang w:val="nl-NL"/>
        </w:rPr>
        <w:t>21 juni 2023</w:t>
      </w:r>
      <w:r w:rsidRPr="00936A6D">
        <w:rPr>
          <w:lang w:val="nl-NL"/>
        </w:rPr>
        <w:t xml:space="preserve"> door de National Council op basis van </w:t>
      </w:r>
      <w:r w:rsidRPr="00936A6D">
        <w:rPr>
          <w:b/>
          <w:bCs/>
          <w:lang w:val="nl-NL"/>
        </w:rPr>
        <w:t>artikel 94</w:t>
      </w:r>
      <w:r w:rsidRPr="00936A6D">
        <w:rPr>
          <w:lang w:val="nl-NL"/>
        </w:rPr>
        <w:t xml:space="preserve"> van de Law on Science and Research. Die code is inhoudelijk veel belangrijker dan alleen een “ethische verklaring”: zij zegt expliciet dat zij geldt voor alle leden van de wetenschappelijke gemeenschap die in het nationale onderzoekersregister staan en wier onderzoek, innovatie of artistieke creatie met publieke middelen van de Republiek Servië wordt gefinancierd. De code noemt fundamentele beginselen zoals </w:t>
      </w:r>
      <w:r w:rsidRPr="00936A6D">
        <w:rPr>
          <w:b/>
          <w:bCs/>
          <w:lang w:val="nl-NL"/>
        </w:rPr>
        <w:t>honesty, reliability, objectivity, impartiality and independence, open communication</w:t>
      </w:r>
      <w:r w:rsidRPr="00936A6D">
        <w:rPr>
          <w:lang w:val="nl-NL"/>
        </w:rPr>
        <w:t xml:space="preserve"> en zorg voor proefpersonen, dieren, cultureel erfgoed en milieu. Zij behandelt ook open publicatie, auteurschap, belangenconflicten, peer review en correcte bronvermelding. (</w:t>
      </w:r>
      <w:hyperlink r:id="rId9" w:tooltip="https://nitra.gov.rs/images/nauka/dokumenta/kodeks-ponasanja-u-naucnoistrazivackom-radu.pdf" w:history="1">
        <w:r w:rsidRPr="00936A6D">
          <w:rPr>
            <w:rStyle w:val="Hyperlink"/>
            <w:lang w:val="nl-NL"/>
          </w:rPr>
          <w:t>Ministry of Science and Innovation</w:t>
        </w:r>
      </w:hyperlink>
      <w:r w:rsidRPr="00936A6D">
        <w:rPr>
          <w:lang w:val="nl-NL"/>
        </w:rPr>
        <w:t>)</w:t>
      </w:r>
    </w:p>
    <w:p w14:paraId="5CD35366" w14:textId="77777777" w:rsidR="00936A6D" w:rsidRPr="00936A6D" w:rsidRDefault="00936A6D" w:rsidP="00936A6D">
      <w:pPr>
        <w:rPr>
          <w:lang w:val="nl-NL"/>
        </w:rPr>
      </w:pPr>
      <w:r w:rsidRPr="00936A6D">
        <w:rPr>
          <w:lang w:val="nl-NL"/>
        </w:rPr>
        <w:t xml:space="preserve">Belangrijker nog: de code definieert ook de zwaarste vormen van fraude in de wetenschap, waaronder </w:t>
      </w:r>
      <w:r w:rsidRPr="00936A6D">
        <w:rPr>
          <w:b/>
          <w:bCs/>
          <w:lang w:val="nl-NL"/>
        </w:rPr>
        <w:t>plagiarism, false authorship, fabrication, falsification</w:t>
      </w:r>
      <w:r w:rsidRPr="00936A6D">
        <w:rPr>
          <w:lang w:val="nl-NL"/>
        </w:rPr>
        <w:t xml:space="preserve"> en </w:t>
      </w:r>
      <w:r w:rsidRPr="00936A6D">
        <w:rPr>
          <w:b/>
          <w:bCs/>
          <w:lang w:val="nl-NL"/>
        </w:rPr>
        <w:t>self-plagiarism</w:t>
      </w:r>
      <w:r w:rsidRPr="00936A6D">
        <w:rPr>
          <w:lang w:val="nl-NL"/>
        </w:rPr>
        <w:t xml:space="preserve">. Daarbij maakt de code meteen duidelijk dat haar procedures </w:t>
      </w:r>
      <w:r w:rsidRPr="00936A6D">
        <w:rPr>
          <w:b/>
          <w:bCs/>
          <w:lang w:val="nl-NL"/>
        </w:rPr>
        <w:t>niet in de plaats komen</w:t>
      </w:r>
      <w:r w:rsidRPr="00936A6D">
        <w:rPr>
          <w:lang w:val="nl-NL"/>
        </w:rPr>
        <w:t xml:space="preserve"> van civiele, strafrechtelijke, administratieve of disciplinaire procedures onder Servisch recht. Dat sluit direct aan op jouw eerdere intuïtie dat je niet alleen “integriteitsdocumenten” moet verzamelen, maar ook de </w:t>
      </w:r>
      <w:r w:rsidRPr="00936A6D">
        <w:rPr>
          <w:b/>
          <w:bCs/>
          <w:lang w:val="nl-NL"/>
        </w:rPr>
        <w:t>grensdocumenten</w:t>
      </w:r>
      <w:r w:rsidRPr="00936A6D">
        <w:rPr>
          <w:lang w:val="nl-NL"/>
        </w:rPr>
        <w:t xml:space="preserve"> waarin blijkt waar integriteit ophoudt en andere rechtsregimes beginnen. (</w:t>
      </w:r>
      <w:hyperlink r:id="rId10" w:tooltip="https://nitra.gov.rs/images/nauka/dokumenta/kodeks-ponasanja-u-naucnoistrazivackom-radu.pdf" w:history="1">
        <w:r w:rsidRPr="00936A6D">
          <w:rPr>
            <w:rStyle w:val="Hyperlink"/>
            <w:lang w:val="nl-NL"/>
          </w:rPr>
          <w:t>Ministry of Science and Innovation</w:t>
        </w:r>
      </w:hyperlink>
      <w:r w:rsidRPr="00936A6D">
        <w:rPr>
          <w:lang w:val="nl-NL"/>
        </w:rPr>
        <w:t>)</w:t>
      </w:r>
    </w:p>
    <w:p w14:paraId="3233628C" w14:textId="77777777" w:rsidR="00936A6D" w:rsidRPr="00936A6D" w:rsidRDefault="00936A6D" w:rsidP="00936A6D">
      <w:pPr>
        <w:rPr>
          <w:b/>
          <w:bCs/>
          <w:lang w:val="nl-NL"/>
        </w:rPr>
      </w:pPr>
      <w:r w:rsidRPr="00936A6D">
        <w:rPr>
          <w:b/>
          <w:bCs/>
          <w:lang w:val="nl-NL"/>
        </w:rPr>
        <w:t>3. De nationale ethiekcommissie als scharnierpunt — en tegelijk als implementatievraag</w:t>
      </w:r>
    </w:p>
    <w:p w14:paraId="78585D50" w14:textId="77777777" w:rsidR="00936A6D" w:rsidRPr="00936A6D" w:rsidRDefault="00936A6D" w:rsidP="00936A6D">
      <w:pPr>
        <w:rPr>
          <w:lang w:val="nl-NL"/>
        </w:rPr>
      </w:pPr>
      <w:r w:rsidRPr="00936A6D">
        <w:rPr>
          <w:lang w:val="nl-NL"/>
        </w:rPr>
        <w:t xml:space="preserve">De code is ook de sleutel tot een bijzonder Servisch element: de </w:t>
      </w:r>
      <w:r w:rsidRPr="00936A6D">
        <w:rPr>
          <w:b/>
          <w:bCs/>
          <w:lang w:val="nl-NL"/>
        </w:rPr>
        <w:t>Committee for Ethics in Science</w:t>
      </w:r>
      <w:r w:rsidRPr="00936A6D">
        <w:rPr>
          <w:lang w:val="nl-NL"/>
        </w:rPr>
        <w:t xml:space="preserve">. Volgens de code bestaat die commissie uit een voorzitter en </w:t>
      </w:r>
      <w:r w:rsidRPr="00936A6D">
        <w:rPr>
          <w:b/>
          <w:bCs/>
          <w:lang w:val="nl-NL"/>
        </w:rPr>
        <w:t>13 leden</w:t>
      </w:r>
      <w:r w:rsidRPr="00936A6D">
        <w:rPr>
          <w:lang w:val="nl-NL"/>
        </w:rPr>
        <w:t xml:space="preserve">; de minister benoemt en ontslaat hen, met voordrachten vanuit de </w:t>
      </w:r>
      <w:r w:rsidRPr="00936A6D">
        <w:rPr>
          <w:b/>
          <w:bCs/>
          <w:lang w:val="nl-NL"/>
        </w:rPr>
        <w:t>Association of Institutes of Serbia</w:t>
      </w:r>
      <w:r w:rsidRPr="00936A6D">
        <w:rPr>
          <w:lang w:val="nl-NL"/>
        </w:rPr>
        <w:t xml:space="preserve">, de </w:t>
      </w:r>
      <w:r w:rsidRPr="00936A6D">
        <w:rPr>
          <w:b/>
          <w:bCs/>
          <w:lang w:val="nl-NL"/>
        </w:rPr>
        <w:t>Conference of Universities of Serbia</w:t>
      </w:r>
      <w:r w:rsidRPr="00936A6D">
        <w:rPr>
          <w:lang w:val="nl-NL"/>
        </w:rPr>
        <w:t xml:space="preserve"> en de </w:t>
      </w:r>
      <w:r w:rsidRPr="00936A6D">
        <w:rPr>
          <w:b/>
          <w:bCs/>
          <w:lang w:val="nl-NL"/>
        </w:rPr>
        <w:t>Serbian Academy of Sciences and Arts</w:t>
      </w:r>
      <w:r w:rsidRPr="00936A6D">
        <w:rPr>
          <w:lang w:val="nl-NL"/>
        </w:rPr>
        <w:t xml:space="preserve">. Dezelfde code geeft deze commissie serieuze rolmogelijkheden: zij kan een </w:t>
      </w:r>
      <w:r w:rsidRPr="00936A6D">
        <w:rPr>
          <w:b/>
          <w:bCs/>
          <w:lang w:val="nl-NL"/>
        </w:rPr>
        <w:t>publieke waarschuwing</w:t>
      </w:r>
      <w:r w:rsidRPr="00936A6D">
        <w:rPr>
          <w:lang w:val="nl-NL"/>
        </w:rPr>
        <w:t xml:space="preserve"> uitspreken, een procedure tot ontneming van een wetenschappelijke titel initiëren, een verbod voorstellen op lidmaatschap van kwaliteitsorganen, en zelfs voorstellen dat iemand gedurende </w:t>
      </w:r>
      <w:r w:rsidRPr="00936A6D">
        <w:rPr>
          <w:b/>
          <w:bCs/>
          <w:lang w:val="nl-NL"/>
        </w:rPr>
        <w:t>vijf jaar</w:t>
      </w:r>
      <w:r w:rsidRPr="00936A6D">
        <w:rPr>
          <w:lang w:val="nl-NL"/>
        </w:rPr>
        <w:t xml:space="preserve"> geen gebruik mag maken van middelen voor wetenschapsprojecten; voor sommige van die maatregelen ligt de uiteindelijke beslissing bij het ministerie. Dat suggereert een systeem waarin integriteit niet losstaat van </w:t>
      </w:r>
      <w:r w:rsidRPr="00936A6D">
        <w:rPr>
          <w:b/>
          <w:bCs/>
          <w:lang w:val="nl-NL"/>
        </w:rPr>
        <w:t>titels, kwaliteitsorganen en financiering</w:t>
      </w:r>
      <w:r w:rsidRPr="00936A6D">
        <w:rPr>
          <w:lang w:val="nl-NL"/>
        </w:rPr>
        <w:t>, maar er rechtstreeks in kan ingrijpen. (</w:t>
      </w:r>
      <w:hyperlink r:id="rId11" w:tooltip="https://nitra.gov.rs/images/nauka/dokumenta/kodeks-ponasanja-u-naucnoistrazivackom-radu.pdf" w:history="1">
        <w:r w:rsidRPr="00936A6D">
          <w:rPr>
            <w:rStyle w:val="Hyperlink"/>
            <w:lang w:val="nl-NL"/>
          </w:rPr>
          <w:t>Ministry of Science and Innovation</w:t>
        </w:r>
      </w:hyperlink>
      <w:r w:rsidRPr="00936A6D">
        <w:rPr>
          <w:lang w:val="nl-NL"/>
        </w:rPr>
        <w:t>)</w:t>
      </w:r>
    </w:p>
    <w:p w14:paraId="7100B8B3" w14:textId="77777777" w:rsidR="00936A6D" w:rsidRPr="00936A6D" w:rsidRDefault="00936A6D" w:rsidP="00936A6D">
      <w:pPr>
        <w:rPr>
          <w:lang w:val="nl-NL"/>
        </w:rPr>
      </w:pPr>
      <w:r w:rsidRPr="00936A6D">
        <w:rPr>
          <w:lang w:val="nl-NL"/>
        </w:rPr>
        <w:t xml:space="preserve">Tegelijk is hier een heel belangrijk methodologisch signaal zichtbaar: de </w:t>
      </w:r>
      <w:r w:rsidRPr="00936A6D">
        <w:rPr>
          <w:b/>
          <w:bCs/>
          <w:lang w:val="nl-NL"/>
        </w:rPr>
        <w:t>National Council’s 2024 state-of-science report</w:t>
      </w:r>
      <w:r w:rsidRPr="00936A6D">
        <w:rPr>
          <w:lang w:val="nl-NL"/>
        </w:rPr>
        <w:t xml:space="preserve"> beveelt expliciet aan dat, nu de National </w:t>
      </w:r>
      <w:r w:rsidRPr="00936A6D">
        <w:rPr>
          <w:lang w:val="nl-NL"/>
        </w:rPr>
        <w:lastRenderedPageBreak/>
        <w:t xml:space="preserve">Council de code heeft aangenomen, de </w:t>
      </w:r>
      <w:r w:rsidRPr="00936A6D">
        <w:rPr>
          <w:b/>
          <w:bCs/>
          <w:lang w:val="nl-NL"/>
        </w:rPr>
        <w:t>Committee for Ethics in Science zo snel mogelijk moet worden benoemd</w:t>
      </w:r>
      <w:r w:rsidRPr="00936A6D">
        <w:rPr>
          <w:lang w:val="nl-NL"/>
        </w:rPr>
        <w:t xml:space="preserve"> in overeenstemming met de wet. Dat wijst op een mogelijk </w:t>
      </w:r>
      <w:r w:rsidRPr="00936A6D">
        <w:rPr>
          <w:b/>
          <w:bCs/>
          <w:lang w:val="nl-NL"/>
        </w:rPr>
        <w:t>implementatiegat</w:t>
      </w:r>
      <w:r w:rsidRPr="00936A6D">
        <w:rPr>
          <w:lang w:val="nl-NL"/>
        </w:rPr>
        <w:t>: de commissie is dus duidelijk juridisch en normatief voorzien, maar de feitelijke institutionele invulling lijkt volgens deze officiële bron in 2024 nog niet volledig afgerond. Een intern ministerie</w:t>
      </w:r>
      <w:r w:rsidRPr="00936A6D">
        <w:rPr>
          <w:lang w:val="nl-NL"/>
        </w:rPr>
        <w:softHyphen/>
        <w:t xml:space="preserve">document ondersteunt dat verticale beeld verder: daarin staat dat de ministeriële administratie juridische en andere taken uitvoert voor de Committee for Ethics in Science en verzoeken tot intrekking van wetenschappelijke of onderzoekstitels verwerkt. Voor jouw project is dit heel waardevol, omdat het laat zien dat je in Servië niet alleen naar formele oprichting moet kijken, maar ook naar </w:t>
      </w:r>
      <w:r w:rsidRPr="00936A6D">
        <w:rPr>
          <w:b/>
          <w:bCs/>
          <w:lang w:val="nl-NL"/>
        </w:rPr>
        <w:t>de feitelijke operationalisering van organen</w:t>
      </w:r>
      <w:r w:rsidRPr="00936A6D">
        <w:rPr>
          <w:lang w:val="nl-NL"/>
        </w:rPr>
        <w:t>.</w:t>
      </w:r>
    </w:p>
    <w:p w14:paraId="43BAA7EF" w14:textId="77777777" w:rsidR="00936A6D" w:rsidRPr="00936A6D" w:rsidRDefault="00936A6D" w:rsidP="00936A6D">
      <w:pPr>
        <w:rPr>
          <w:b/>
          <w:bCs/>
          <w:lang w:val="nl-NL"/>
        </w:rPr>
      </w:pPr>
      <w:r w:rsidRPr="00936A6D">
        <w:rPr>
          <w:b/>
          <w:bCs/>
          <w:lang w:val="nl-NL"/>
        </w:rPr>
        <w:t>4. Open science, publicatiegovernance en kwaliteitssturing</w:t>
      </w:r>
    </w:p>
    <w:p w14:paraId="6AC94DDE" w14:textId="77777777" w:rsidR="00936A6D" w:rsidRPr="00936A6D" w:rsidRDefault="00936A6D" w:rsidP="00936A6D">
      <w:pPr>
        <w:rPr>
          <w:lang w:val="nl-NL"/>
        </w:rPr>
      </w:pPr>
      <w:r w:rsidRPr="00936A6D">
        <w:rPr>
          <w:lang w:val="nl-NL"/>
        </w:rPr>
        <w:t xml:space="preserve">Servië koppelt integriteit ook zichtbaar aan bredere sturingsdocumenten. De ministeriepagina verwijst naar de nationale strategie </w:t>
      </w:r>
      <w:r w:rsidRPr="00936A6D">
        <w:rPr>
          <w:b/>
          <w:bCs/>
          <w:lang w:val="nl-NL"/>
        </w:rPr>
        <w:t>“The Power of Knowledge” 2021–2025</w:t>
      </w:r>
      <w:r w:rsidRPr="00936A6D">
        <w:rPr>
          <w:lang w:val="nl-NL"/>
        </w:rPr>
        <w:t xml:space="preserve">, en daarnaast is er een aparte </w:t>
      </w:r>
      <w:r w:rsidRPr="00936A6D">
        <w:rPr>
          <w:b/>
          <w:bCs/>
          <w:lang w:val="nl-NL"/>
        </w:rPr>
        <w:t>Open Science Platform 2.0</w:t>
      </w:r>
      <w:r w:rsidRPr="00936A6D">
        <w:rPr>
          <w:lang w:val="nl-NL"/>
        </w:rPr>
        <w:t>. Die platformtekst zegt dat zij is gebaseerd op artikel 6 van de Law on Science and Research en geldt voor onderzoeksoutput die volledig of gedeeltelijk uit publieke middelen is gefinancierd. De doelen omvatten open toegang tot publicaties, open onderzoekdata, transparantie en reproduceerbaarheid, infrastructuren, competenties, FAIR-principes en datamanagementplannen. De tekst zegt ook dat universiteiten en niet-universitaire instituten hun eigen open-sciencebeleid moeten vaststellen of bijwerken, dat instellingen verantwoordelijke personen of organen voor toezicht moeten aanwijzen, en dat het ministerie een monitoringslichaam zal instellen. (</w:t>
      </w:r>
      <w:hyperlink r:id="rId12" w:tooltip="https://nitra.gov.rs/en/nauka/nauka-i-istrazivanje-u-srbiji" w:history="1">
        <w:r w:rsidRPr="00936A6D">
          <w:rPr>
            <w:rStyle w:val="Hyperlink"/>
            <w:lang w:val="nl-NL"/>
          </w:rPr>
          <w:t>Ministry of Science and Innovation</w:t>
        </w:r>
      </w:hyperlink>
      <w:r w:rsidRPr="00936A6D">
        <w:rPr>
          <w:lang w:val="nl-NL"/>
        </w:rPr>
        <w:t>)</w:t>
      </w:r>
    </w:p>
    <w:p w14:paraId="47BD39E1" w14:textId="77777777" w:rsidR="00936A6D" w:rsidRPr="00936A6D" w:rsidRDefault="00936A6D" w:rsidP="00936A6D">
      <w:pPr>
        <w:rPr>
          <w:lang w:val="nl-NL"/>
        </w:rPr>
      </w:pPr>
      <w:r w:rsidRPr="00936A6D">
        <w:rPr>
          <w:lang w:val="nl-NL"/>
        </w:rPr>
        <w:t xml:space="preserve">Een tweede interessante laag is de </w:t>
      </w:r>
      <w:r w:rsidRPr="00936A6D">
        <w:rPr>
          <w:b/>
          <w:bCs/>
          <w:lang w:val="nl-NL"/>
        </w:rPr>
        <w:t>publicatie- en tijdschriftcategorisering</w:t>
      </w:r>
      <w:r w:rsidRPr="00936A6D">
        <w:rPr>
          <w:lang w:val="nl-NL"/>
        </w:rPr>
        <w:t xml:space="preserve">. De officiële ministeriepagina over journal categorization zegt dat er een formeel rulebook geldt, dat een voorwaarde voor categorisering is dat het tijdschrift in de digitale repository van de </w:t>
      </w:r>
      <w:r w:rsidRPr="00936A6D">
        <w:rPr>
          <w:b/>
          <w:bCs/>
          <w:lang w:val="nl-NL"/>
        </w:rPr>
        <w:t>National Library of Serbia</w:t>
      </w:r>
      <w:r w:rsidRPr="00936A6D">
        <w:rPr>
          <w:lang w:val="nl-NL"/>
        </w:rPr>
        <w:t xml:space="preserve"> wordt gedeponeerd, en dat de </w:t>
      </w:r>
      <w:r w:rsidRPr="00936A6D">
        <w:rPr>
          <w:b/>
          <w:bCs/>
          <w:lang w:val="nl-NL"/>
        </w:rPr>
        <w:t>parent scientific committees</w:t>
      </w:r>
      <w:r w:rsidRPr="00936A6D">
        <w:rPr>
          <w:lang w:val="nl-NL"/>
        </w:rPr>
        <w:t xml:space="preserve"> beslissen over de plaatsing van tijdschriften op de lijsten. Dezelfde pagina vermeldt dat een nieuw rulebook is gepubliceerd in </w:t>
      </w:r>
      <w:r w:rsidRPr="00936A6D">
        <w:rPr>
          <w:b/>
          <w:bCs/>
          <w:lang w:val="nl-NL"/>
        </w:rPr>
        <w:t>Official Gazette 80/2024</w:t>
      </w:r>
      <w:r w:rsidRPr="00936A6D">
        <w:rPr>
          <w:lang w:val="nl-NL"/>
        </w:rPr>
        <w:t xml:space="preserve">, in werking trad op </w:t>
      </w:r>
      <w:r w:rsidRPr="00936A6D">
        <w:rPr>
          <w:b/>
          <w:bCs/>
          <w:lang w:val="nl-NL"/>
        </w:rPr>
        <w:t>12 oktober 2024</w:t>
      </w:r>
      <w:r w:rsidRPr="00936A6D">
        <w:rPr>
          <w:lang w:val="nl-NL"/>
        </w:rPr>
        <w:t xml:space="preserve">, en vanaf </w:t>
      </w:r>
      <w:r w:rsidRPr="00936A6D">
        <w:rPr>
          <w:b/>
          <w:bCs/>
          <w:lang w:val="nl-NL"/>
        </w:rPr>
        <w:t>1 juni 2025</w:t>
      </w:r>
      <w:r w:rsidRPr="00936A6D">
        <w:rPr>
          <w:lang w:val="nl-NL"/>
        </w:rPr>
        <w:t xml:space="preserve"> wordt toegepast. Dat is belangrijk, omdat het laat zien dat Servië integriteit en kwaliteit niet alleen als klachtensysteem behandelt, maar ook als </w:t>
      </w:r>
      <w:r w:rsidRPr="00936A6D">
        <w:rPr>
          <w:b/>
          <w:bCs/>
          <w:lang w:val="nl-NL"/>
        </w:rPr>
        <w:t>publicatie-, repository- en evaluatiegovernance</w:t>
      </w:r>
      <w:r w:rsidRPr="00936A6D">
        <w:rPr>
          <w:lang w:val="nl-NL"/>
        </w:rPr>
        <w:t>. (</w:t>
      </w:r>
      <w:hyperlink r:id="rId13" w:tooltip="https://nitra.gov.rs/en/nauka/kategorizacija-naucnih-casopisa" w:history="1">
        <w:r w:rsidRPr="00936A6D">
          <w:rPr>
            <w:rStyle w:val="Hyperlink"/>
            <w:lang w:val="nl-NL"/>
          </w:rPr>
          <w:t>Ministry of Science and Innovation</w:t>
        </w:r>
      </w:hyperlink>
      <w:r w:rsidRPr="00936A6D">
        <w:rPr>
          <w:lang w:val="nl-NL"/>
        </w:rPr>
        <w:t>)</w:t>
      </w:r>
    </w:p>
    <w:p w14:paraId="41624CDF" w14:textId="77777777" w:rsidR="00936A6D" w:rsidRPr="00936A6D" w:rsidRDefault="00936A6D" w:rsidP="00936A6D">
      <w:pPr>
        <w:rPr>
          <w:b/>
          <w:bCs/>
          <w:lang w:val="nl-NL"/>
        </w:rPr>
      </w:pPr>
      <w:r w:rsidRPr="00936A6D">
        <w:rPr>
          <w:b/>
          <w:bCs/>
          <w:lang w:val="nl-NL"/>
        </w:rPr>
        <w:t>5. De financieringslaag: de Science Fund of Serbia</w:t>
      </w:r>
    </w:p>
    <w:p w14:paraId="732BE292" w14:textId="77777777" w:rsidR="00936A6D" w:rsidRPr="00936A6D" w:rsidRDefault="00936A6D" w:rsidP="00936A6D">
      <w:pPr>
        <w:rPr>
          <w:lang w:val="nl-NL"/>
        </w:rPr>
      </w:pPr>
      <w:r w:rsidRPr="00936A6D">
        <w:rPr>
          <w:lang w:val="nl-NL"/>
        </w:rPr>
        <w:t xml:space="preserve">De </w:t>
      </w:r>
      <w:r w:rsidRPr="00936A6D">
        <w:rPr>
          <w:b/>
          <w:bCs/>
          <w:lang w:val="nl-NL"/>
        </w:rPr>
        <w:t>Science Fund of the Republic of Serbia</w:t>
      </w:r>
      <w:r w:rsidRPr="00936A6D">
        <w:rPr>
          <w:lang w:val="nl-NL"/>
        </w:rPr>
        <w:t xml:space="preserve"> is de belangrijkste nationale financieringsactor in de bronbasis die ik nu heb. Volgens zijn statuut en de Law on the Science Fund is het fonds een door de staat opgerichte rechtspersoon; de Republiek Servië is oprichter, het ministerie heeft toezichtsrollen, en het fonds werkt met een </w:t>
      </w:r>
      <w:r w:rsidRPr="00936A6D">
        <w:rPr>
          <w:b/>
          <w:bCs/>
          <w:lang w:val="nl-NL"/>
        </w:rPr>
        <w:lastRenderedPageBreak/>
        <w:t>Supervisory Board</w:t>
      </w:r>
      <w:r w:rsidRPr="00936A6D">
        <w:rPr>
          <w:lang w:val="nl-NL"/>
        </w:rPr>
        <w:t xml:space="preserve">, </w:t>
      </w:r>
      <w:r w:rsidRPr="00936A6D">
        <w:rPr>
          <w:b/>
          <w:bCs/>
          <w:lang w:val="nl-NL"/>
        </w:rPr>
        <w:t>Managing Board</w:t>
      </w:r>
      <w:r w:rsidRPr="00936A6D">
        <w:rPr>
          <w:lang w:val="nl-NL"/>
        </w:rPr>
        <w:t xml:space="preserve">, </w:t>
      </w:r>
      <w:r w:rsidRPr="00936A6D">
        <w:rPr>
          <w:b/>
          <w:bCs/>
          <w:lang w:val="nl-NL"/>
        </w:rPr>
        <w:t>Director</w:t>
      </w:r>
      <w:r w:rsidRPr="00936A6D">
        <w:rPr>
          <w:lang w:val="nl-NL"/>
        </w:rPr>
        <w:t xml:space="preserve"> en </w:t>
      </w:r>
      <w:r w:rsidRPr="00936A6D">
        <w:rPr>
          <w:b/>
          <w:bCs/>
          <w:lang w:val="nl-NL"/>
        </w:rPr>
        <w:t>Scientific Council</w:t>
      </w:r>
      <w:r w:rsidRPr="00936A6D">
        <w:rPr>
          <w:lang w:val="nl-NL"/>
        </w:rPr>
        <w:t xml:space="preserve">. De wet zegt expliciet dat het fonds bij planning en besteding van middelen werkt volgens de beginselen van </w:t>
      </w:r>
      <w:r w:rsidRPr="00936A6D">
        <w:rPr>
          <w:b/>
          <w:bCs/>
          <w:lang w:val="nl-NL"/>
        </w:rPr>
        <w:t>objectivity, responsibility, internationally recognized standards of good practice</w:t>
      </w:r>
      <w:r w:rsidRPr="00936A6D">
        <w:rPr>
          <w:lang w:val="nl-NL"/>
        </w:rPr>
        <w:t xml:space="preserve"> en </w:t>
      </w:r>
      <w:r w:rsidRPr="00936A6D">
        <w:rPr>
          <w:b/>
          <w:bCs/>
          <w:lang w:val="nl-NL"/>
        </w:rPr>
        <w:t>transparency</w:t>
      </w:r>
      <w:r w:rsidRPr="00936A6D">
        <w:rPr>
          <w:lang w:val="nl-NL"/>
        </w:rPr>
        <w:t xml:space="preserve">. Een officieel implementatierapport van het fonds zegt bovendien dat het tussen maart 2019 en juni 2025 </w:t>
      </w:r>
      <w:r w:rsidRPr="00936A6D">
        <w:rPr>
          <w:b/>
          <w:bCs/>
          <w:lang w:val="nl-NL"/>
        </w:rPr>
        <w:t>553 projecten</w:t>
      </w:r>
      <w:r w:rsidRPr="00936A6D">
        <w:rPr>
          <w:lang w:val="nl-NL"/>
        </w:rPr>
        <w:t xml:space="preserve"> heeft ondersteund via </w:t>
      </w:r>
      <w:r w:rsidRPr="00936A6D">
        <w:rPr>
          <w:b/>
          <w:bCs/>
          <w:lang w:val="nl-NL"/>
        </w:rPr>
        <w:t>12 open programma’s</w:t>
      </w:r>
      <w:r w:rsidRPr="00936A6D">
        <w:rPr>
          <w:lang w:val="nl-NL"/>
        </w:rPr>
        <w:t xml:space="preserve">, met deelname van </w:t>
      </w:r>
      <w:r w:rsidRPr="00936A6D">
        <w:rPr>
          <w:b/>
          <w:bCs/>
          <w:lang w:val="nl-NL"/>
        </w:rPr>
        <w:t>145 geaccrediteerde organisaties</w:t>
      </w:r>
      <w:r w:rsidRPr="00936A6D">
        <w:rPr>
          <w:lang w:val="nl-NL"/>
        </w:rPr>
        <w:t xml:space="preserve"> en </w:t>
      </w:r>
      <w:r w:rsidRPr="00936A6D">
        <w:rPr>
          <w:b/>
          <w:bCs/>
          <w:lang w:val="nl-NL"/>
        </w:rPr>
        <w:t>3906 onderzoekers</w:t>
      </w:r>
      <w:r w:rsidRPr="00936A6D">
        <w:rPr>
          <w:lang w:val="nl-NL"/>
        </w:rPr>
        <w:t>. (</w:t>
      </w:r>
      <w:hyperlink r:id="rId14" w:tooltip="https://fondzanauku.gov.rs/wp-content/uploads/2021/09/STATUTE-OF-THE-SCIENCE-FUND-OF-THE-REPUBLIC-OF-SERBIA.pdf" w:history="1">
        <w:r w:rsidRPr="00936A6D">
          <w:rPr>
            <w:rStyle w:val="Hyperlink"/>
            <w:lang w:val="nl-NL"/>
          </w:rPr>
          <w:t>Fond za nauku</w:t>
        </w:r>
      </w:hyperlink>
      <w:r w:rsidRPr="00936A6D">
        <w:rPr>
          <w:lang w:val="nl-NL"/>
        </w:rPr>
        <w:t>)</w:t>
      </w:r>
    </w:p>
    <w:p w14:paraId="759FF9E4" w14:textId="77777777" w:rsidR="00936A6D" w:rsidRPr="00936A6D" w:rsidRDefault="00936A6D" w:rsidP="00936A6D">
      <w:pPr>
        <w:rPr>
          <w:lang w:val="nl-NL"/>
        </w:rPr>
      </w:pPr>
      <w:r w:rsidRPr="00936A6D">
        <w:rPr>
          <w:lang w:val="nl-NL"/>
        </w:rPr>
        <w:t xml:space="preserve">Voor jouw integriteitsmapping is nog belangrijker dat het fonds een expliciete </w:t>
      </w:r>
      <w:r w:rsidRPr="00936A6D">
        <w:rPr>
          <w:b/>
          <w:bCs/>
          <w:lang w:val="nl-NL"/>
        </w:rPr>
        <w:t>ethiek- en compliance-infrastructuur</w:t>
      </w:r>
      <w:r w:rsidRPr="00936A6D">
        <w:rPr>
          <w:lang w:val="nl-NL"/>
        </w:rPr>
        <w:t xml:space="preserve"> heeft opgebouwd. In de </w:t>
      </w:r>
      <w:r w:rsidRPr="00936A6D">
        <w:rPr>
          <w:b/>
          <w:bCs/>
          <w:lang w:val="nl-NL"/>
        </w:rPr>
        <w:t>IDEAS 2024 Grant Manual</w:t>
      </w:r>
      <w:r w:rsidRPr="00936A6D">
        <w:rPr>
          <w:lang w:val="nl-NL"/>
        </w:rPr>
        <w:t xml:space="preserve"> staat dat het fonds een </w:t>
      </w:r>
      <w:r w:rsidRPr="00936A6D">
        <w:rPr>
          <w:b/>
          <w:bCs/>
          <w:lang w:val="nl-NL"/>
        </w:rPr>
        <w:t>Ethics Act/bylaw</w:t>
      </w:r>
      <w:r w:rsidRPr="00936A6D">
        <w:rPr>
          <w:lang w:val="nl-NL"/>
        </w:rPr>
        <w:t xml:space="preserve"> heeft ontwikkeld, in 2021 aangenomen door de Managing Board, en bedoeld voor alle R&amp;D-instellingen in het land; de manual koppelt subsidieaanvragen aan ethics approvals, een Environmental and Social Screening Questionnaire, Horizon Europe’s Ethics Issue Questionnaire en andere verklaringen. Tijdens projectuitvoering monitort het fonds ethische naleving, kan het een ethics expert inschakelen voor jaarlijkse en finale toetsing, en bij substantiële schendingen van ethische principes, research integrity of relevante wetgeving een </w:t>
      </w:r>
      <w:r w:rsidRPr="00936A6D">
        <w:rPr>
          <w:b/>
          <w:bCs/>
          <w:lang w:val="nl-NL"/>
        </w:rPr>
        <w:t>Ethics Audit</w:t>
      </w:r>
      <w:r w:rsidRPr="00936A6D">
        <w:rPr>
          <w:lang w:val="nl-NL"/>
        </w:rPr>
        <w:t xml:space="preserve"> uitvoeren. Een apart ethics handbook van het fonds zegt bovendien dat de procedures zijn afgestemd op </w:t>
      </w:r>
      <w:r w:rsidRPr="00936A6D">
        <w:rPr>
          <w:b/>
          <w:bCs/>
          <w:lang w:val="nl-NL"/>
        </w:rPr>
        <w:t>ERC/Horizon Europe</w:t>
      </w:r>
      <w:r w:rsidRPr="00936A6D">
        <w:rPr>
          <w:lang w:val="nl-NL"/>
        </w:rPr>
        <w:t xml:space="preserve"> en op de </w:t>
      </w:r>
      <w:r w:rsidRPr="00936A6D">
        <w:rPr>
          <w:b/>
          <w:bCs/>
          <w:lang w:val="nl-NL"/>
        </w:rPr>
        <w:t>European Code of Conduct for Research Integrity</w:t>
      </w:r>
      <w:r w:rsidRPr="00936A6D">
        <w:rPr>
          <w:lang w:val="nl-NL"/>
        </w:rPr>
        <w:t xml:space="preserve">. Hier zie je dus heel sterk hoe Servië niet alleen een nationale integriteitscode heeft, maar ook een </w:t>
      </w:r>
      <w:r w:rsidRPr="00936A6D">
        <w:rPr>
          <w:b/>
          <w:bCs/>
          <w:lang w:val="nl-NL"/>
        </w:rPr>
        <w:t>Europees georiënteerde project-ethieklaag</w:t>
      </w:r>
      <w:r w:rsidRPr="00936A6D">
        <w:rPr>
          <w:lang w:val="nl-NL"/>
        </w:rPr>
        <w:t xml:space="preserve"> via de financiering. (</w:t>
      </w:r>
      <w:hyperlink r:id="rId15" w:tooltip="https://fondzanauku.gov.rs/wp-content/uploads/2025/02/IDEAS-2024-SF-Grant-Manual.pdf" w:history="1">
        <w:r w:rsidRPr="00936A6D">
          <w:rPr>
            <w:rStyle w:val="Hyperlink"/>
            <w:lang w:val="nl-NL"/>
          </w:rPr>
          <w:t>Fond za nauku</w:t>
        </w:r>
      </w:hyperlink>
      <w:r w:rsidRPr="00936A6D">
        <w:rPr>
          <w:lang w:val="nl-NL"/>
        </w:rPr>
        <w:t>)</w:t>
      </w:r>
    </w:p>
    <w:p w14:paraId="15428D9A" w14:textId="77777777" w:rsidR="00936A6D" w:rsidRPr="00936A6D" w:rsidRDefault="00936A6D" w:rsidP="00936A6D">
      <w:pPr>
        <w:rPr>
          <w:b/>
          <w:bCs/>
          <w:lang w:val="nl-NL"/>
        </w:rPr>
      </w:pPr>
      <w:r w:rsidRPr="00936A6D">
        <w:rPr>
          <w:b/>
          <w:bCs/>
          <w:lang w:val="nl-NL"/>
        </w:rPr>
        <w:t>6. De institutionele laag: universiteiten, faculteiten en lokale ethiek</w:t>
      </w:r>
    </w:p>
    <w:p w14:paraId="353F0478" w14:textId="77777777" w:rsidR="00936A6D" w:rsidRPr="00936A6D" w:rsidRDefault="00936A6D" w:rsidP="00936A6D">
      <w:pPr>
        <w:rPr>
          <w:lang w:val="nl-NL"/>
        </w:rPr>
      </w:pPr>
      <w:r w:rsidRPr="00936A6D">
        <w:rPr>
          <w:lang w:val="nl-NL"/>
        </w:rPr>
        <w:t xml:space="preserve">De institutionele laag oogt in Servië minder gestandaardiseerd dan in Denemarken, maar wel heel rijk. Bij de </w:t>
      </w:r>
      <w:r w:rsidRPr="00936A6D">
        <w:rPr>
          <w:b/>
          <w:bCs/>
          <w:lang w:val="nl-NL"/>
        </w:rPr>
        <w:t>University of Belgrade</w:t>
      </w:r>
      <w:r w:rsidRPr="00936A6D">
        <w:rPr>
          <w:lang w:val="nl-NL"/>
        </w:rPr>
        <w:t xml:space="preserve"> vind je op officieel niveau al meerdere relevante organen: een </w:t>
      </w:r>
      <w:r w:rsidRPr="00936A6D">
        <w:rPr>
          <w:b/>
          <w:bCs/>
          <w:lang w:val="nl-NL"/>
        </w:rPr>
        <w:t>Professional Ethics Committee</w:t>
      </w:r>
      <w:r w:rsidRPr="00936A6D">
        <w:rPr>
          <w:lang w:val="nl-NL"/>
        </w:rPr>
        <w:t xml:space="preserve">, een </w:t>
      </w:r>
      <w:r w:rsidRPr="00936A6D">
        <w:rPr>
          <w:b/>
          <w:bCs/>
          <w:lang w:val="nl-NL"/>
        </w:rPr>
        <w:t>Ethics Committee</w:t>
      </w:r>
      <w:r w:rsidRPr="00936A6D">
        <w:rPr>
          <w:lang w:val="nl-NL"/>
        </w:rPr>
        <w:t xml:space="preserve"> als final instance voor procedures over schending van de Code of Professional Ethics, een </w:t>
      </w:r>
      <w:r w:rsidRPr="00936A6D">
        <w:rPr>
          <w:b/>
          <w:bCs/>
          <w:lang w:val="nl-NL"/>
        </w:rPr>
        <w:t>Quality Assurance Committee</w:t>
      </w:r>
      <w:r w:rsidRPr="00936A6D">
        <w:rPr>
          <w:lang w:val="nl-NL"/>
        </w:rPr>
        <w:t xml:space="preserve">, en de mogelijkheid van een </w:t>
      </w:r>
      <w:r w:rsidRPr="00936A6D">
        <w:rPr>
          <w:b/>
          <w:bCs/>
          <w:lang w:val="nl-NL"/>
        </w:rPr>
        <w:t>University Ombudsman</w:t>
      </w:r>
      <w:r w:rsidRPr="00936A6D">
        <w:rPr>
          <w:lang w:val="nl-NL"/>
        </w:rPr>
        <w:t xml:space="preserve">. Het statuut zegt dat de senaat een </w:t>
      </w:r>
      <w:r w:rsidRPr="00936A6D">
        <w:rPr>
          <w:b/>
          <w:bCs/>
          <w:lang w:val="nl-NL"/>
        </w:rPr>
        <w:t>Board for Professional Ethics</w:t>
      </w:r>
      <w:r w:rsidRPr="00936A6D">
        <w:rPr>
          <w:lang w:val="nl-NL"/>
        </w:rPr>
        <w:t xml:space="preserve"> instelt om procedures rond schendingen van de professionele ethiek te voeren. Daarnaast heeft de universiteit een specifiek </w:t>
      </w:r>
      <w:r w:rsidRPr="00936A6D">
        <w:rPr>
          <w:b/>
          <w:bCs/>
          <w:lang w:val="nl-NL"/>
        </w:rPr>
        <w:t>Rulebook on the procedure for determining non-academic behavior in creating written work</w:t>
      </w:r>
      <w:r w:rsidRPr="00936A6D">
        <w:rPr>
          <w:lang w:val="nl-NL"/>
        </w:rPr>
        <w:t xml:space="preserve">, waarin plagiaat, false authorship, fabrication/falsification en self-plagiarism worden geregeld; dat rulebook zegt ook expliciet dat maatregelen onder dit regime andere aansprakelijkheden, zoals onder </w:t>
      </w:r>
      <w:r w:rsidRPr="00936A6D">
        <w:rPr>
          <w:b/>
          <w:bCs/>
          <w:lang w:val="nl-NL"/>
        </w:rPr>
        <w:t>copyright/IP</w:t>
      </w:r>
      <w:r w:rsidRPr="00936A6D">
        <w:rPr>
          <w:lang w:val="nl-NL"/>
        </w:rPr>
        <w:t xml:space="preserve"> en andere rechtsgronden, niet uitsluiten. Dat is voor jouw project een schoolvoorbeeld van hoe een instelling het nationale integriteitskader vertaalt naar een lokale, procedurele en tegelijk grensgevoelige regeling. (</w:t>
      </w:r>
      <w:hyperlink r:id="rId16" w:tooltip="https://www.bg.ac.rs/administrative-services-and-bodies/" w:history="1">
        <w:r w:rsidRPr="00936A6D">
          <w:rPr>
            <w:rStyle w:val="Hyperlink"/>
            <w:lang w:val="nl-NL"/>
          </w:rPr>
          <w:t>University of Belgrade</w:t>
        </w:r>
      </w:hyperlink>
      <w:r w:rsidRPr="00936A6D">
        <w:rPr>
          <w:lang w:val="nl-NL"/>
        </w:rPr>
        <w:t>)</w:t>
      </w:r>
    </w:p>
    <w:p w14:paraId="4D9B39EC" w14:textId="77777777" w:rsidR="00936A6D" w:rsidRPr="00936A6D" w:rsidRDefault="00936A6D" w:rsidP="00936A6D">
      <w:pPr>
        <w:rPr>
          <w:lang w:val="nl-NL"/>
        </w:rPr>
      </w:pPr>
      <w:r w:rsidRPr="00936A6D">
        <w:rPr>
          <w:lang w:val="nl-NL"/>
        </w:rPr>
        <w:t xml:space="preserve">Buiten Belgrado zie je dat de lokale architectuur vaak </w:t>
      </w:r>
      <w:r w:rsidRPr="00936A6D">
        <w:rPr>
          <w:b/>
          <w:bCs/>
          <w:lang w:val="nl-NL"/>
        </w:rPr>
        <w:t>meerniveaus</w:t>
      </w:r>
      <w:r w:rsidRPr="00936A6D">
        <w:rPr>
          <w:lang w:val="nl-NL"/>
        </w:rPr>
        <w:t xml:space="preserve"> heeft. Voor de </w:t>
      </w:r>
      <w:r w:rsidRPr="00936A6D">
        <w:rPr>
          <w:b/>
          <w:bCs/>
          <w:lang w:val="nl-NL"/>
        </w:rPr>
        <w:t>University of Niš</w:t>
      </w:r>
      <w:r w:rsidRPr="00936A6D">
        <w:rPr>
          <w:lang w:val="nl-NL"/>
        </w:rPr>
        <w:t xml:space="preserve"> vond ik officiële sporen van een universitair </w:t>
      </w:r>
      <w:r w:rsidRPr="00936A6D">
        <w:rPr>
          <w:b/>
          <w:bCs/>
          <w:lang w:val="nl-NL"/>
        </w:rPr>
        <w:t>Committee for Professional Ethics</w:t>
      </w:r>
      <w:r w:rsidRPr="00936A6D">
        <w:rPr>
          <w:lang w:val="nl-NL"/>
        </w:rPr>
        <w:t xml:space="preserve"> en een officiële </w:t>
      </w:r>
      <w:r w:rsidRPr="00936A6D">
        <w:rPr>
          <w:b/>
          <w:bCs/>
          <w:lang w:val="nl-NL"/>
        </w:rPr>
        <w:t>Code of Professional Ethics</w:t>
      </w:r>
      <w:r w:rsidRPr="00936A6D">
        <w:rPr>
          <w:lang w:val="nl-NL"/>
        </w:rPr>
        <w:t xml:space="preserve">. Op de </w:t>
      </w:r>
      <w:r w:rsidRPr="00936A6D">
        <w:rPr>
          <w:b/>
          <w:bCs/>
          <w:lang w:val="nl-NL"/>
        </w:rPr>
        <w:t xml:space="preserve">Faculty of </w:t>
      </w:r>
      <w:r w:rsidRPr="00936A6D">
        <w:rPr>
          <w:b/>
          <w:bCs/>
          <w:lang w:val="nl-NL"/>
        </w:rPr>
        <w:lastRenderedPageBreak/>
        <w:t>Medicine in Niš</w:t>
      </w:r>
      <w:r w:rsidRPr="00936A6D">
        <w:rPr>
          <w:lang w:val="nl-NL"/>
        </w:rPr>
        <w:t xml:space="preserve"> is de structuur nog specifieker: daar heeft de </w:t>
      </w:r>
      <w:r w:rsidRPr="00936A6D">
        <w:rPr>
          <w:b/>
          <w:bCs/>
          <w:lang w:val="nl-NL"/>
        </w:rPr>
        <w:t>Ethics Committee</w:t>
      </w:r>
      <w:r w:rsidRPr="00936A6D">
        <w:rPr>
          <w:lang w:val="nl-NL"/>
        </w:rPr>
        <w:t xml:space="preserve"> een taak bij preklinisch en klinisch onderzoek en de publicatie van onderzoeksresultaten, telt zij negen leden, werkt zij volgens eigen Rules of Procedure, rapporteert zij jaarlijks en heeft zij een eigen code of ethics; daarnaast bestaat er een afzonderlijke </w:t>
      </w:r>
      <w:r w:rsidRPr="00936A6D">
        <w:rPr>
          <w:b/>
          <w:bCs/>
          <w:lang w:val="nl-NL"/>
        </w:rPr>
        <w:t>Ethics Commission for Protection of Welfare of Experimental Animals</w:t>
      </w:r>
      <w:r w:rsidRPr="00936A6D">
        <w:rPr>
          <w:lang w:val="nl-NL"/>
        </w:rPr>
        <w:t xml:space="preserve">. Dit laat zien dat de lokale Servische laag niet alleen universiteitsbreed kan zijn, maar ook </w:t>
      </w:r>
      <w:r w:rsidRPr="00936A6D">
        <w:rPr>
          <w:b/>
          <w:bCs/>
          <w:lang w:val="nl-NL"/>
        </w:rPr>
        <w:t>facultair</w:t>
      </w:r>
      <w:r w:rsidRPr="00936A6D">
        <w:rPr>
          <w:lang w:val="nl-NL"/>
        </w:rPr>
        <w:t xml:space="preserve">, en in het medische domein bovendien gesplitst in </w:t>
      </w:r>
      <w:r w:rsidRPr="00936A6D">
        <w:rPr>
          <w:b/>
          <w:bCs/>
          <w:lang w:val="nl-NL"/>
        </w:rPr>
        <w:t>onderzoeksethiek</w:t>
      </w:r>
      <w:r w:rsidRPr="00936A6D">
        <w:rPr>
          <w:lang w:val="nl-NL"/>
        </w:rPr>
        <w:t xml:space="preserve"> en </w:t>
      </w:r>
      <w:r w:rsidRPr="00936A6D">
        <w:rPr>
          <w:b/>
          <w:bCs/>
          <w:lang w:val="nl-NL"/>
        </w:rPr>
        <w:t>dierethiek</w:t>
      </w:r>
      <w:r w:rsidRPr="00936A6D">
        <w:rPr>
          <w:lang w:val="nl-NL"/>
        </w:rPr>
        <w:t>. (</w:t>
      </w:r>
      <w:hyperlink r:id="rId17" w:tooltip="https://www.ni.ac.rs/dokumenti/category/140-komitet-za-profesionalnu-etiku" w:history="1">
        <w:r w:rsidRPr="00936A6D">
          <w:rPr>
            <w:rStyle w:val="Hyperlink"/>
            <w:lang w:val="nl-NL"/>
          </w:rPr>
          <w:t>ni.ac.rs</w:t>
        </w:r>
      </w:hyperlink>
      <w:r w:rsidRPr="00936A6D">
        <w:rPr>
          <w:lang w:val="nl-NL"/>
        </w:rPr>
        <w:t>)</w:t>
      </w:r>
    </w:p>
    <w:p w14:paraId="5709F3C4" w14:textId="77777777" w:rsidR="00936A6D" w:rsidRPr="00936A6D" w:rsidRDefault="00936A6D" w:rsidP="00936A6D">
      <w:pPr>
        <w:rPr>
          <w:lang w:val="nl-NL"/>
        </w:rPr>
      </w:pPr>
      <w:r w:rsidRPr="00936A6D">
        <w:rPr>
          <w:lang w:val="nl-NL"/>
        </w:rPr>
        <w:t xml:space="preserve">Ook elders lijkt de institutionele laag verspreid te zijn over universiteiten én faculteiten. Bij de </w:t>
      </w:r>
      <w:r w:rsidRPr="00936A6D">
        <w:rPr>
          <w:b/>
          <w:bCs/>
          <w:lang w:val="nl-NL"/>
        </w:rPr>
        <w:t>University of Novi Sad</w:t>
      </w:r>
      <w:r w:rsidRPr="00936A6D">
        <w:rPr>
          <w:lang w:val="nl-NL"/>
        </w:rPr>
        <w:t xml:space="preserve"> vond ik bijvoorbeeld officiële sporen van een </w:t>
      </w:r>
      <w:r w:rsidRPr="00936A6D">
        <w:rPr>
          <w:b/>
          <w:bCs/>
          <w:lang w:val="nl-NL"/>
        </w:rPr>
        <w:t>Professional Ethics Committee</w:t>
      </w:r>
      <w:r w:rsidRPr="00936A6D">
        <w:rPr>
          <w:lang w:val="nl-NL"/>
        </w:rPr>
        <w:t xml:space="preserve"> aan de Faculty of Medicine en een </w:t>
      </w:r>
      <w:r w:rsidRPr="00936A6D">
        <w:rPr>
          <w:b/>
          <w:bCs/>
          <w:lang w:val="nl-NL"/>
        </w:rPr>
        <w:t>Ethical Committee</w:t>
      </w:r>
      <w:r w:rsidRPr="00936A6D">
        <w:rPr>
          <w:lang w:val="nl-NL"/>
        </w:rPr>
        <w:t xml:space="preserve"> aan de Faculty of Philosophy. Voor de </w:t>
      </w:r>
      <w:r w:rsidRPr="00936A6D">
        <w:rPr>
          <w:b/>
          <w:bCs/>
          <w:lang w:val="nl-NL"/>
        </w:rPr>
        <w:t>University of Kragujevac</w:t>
      </w:r>
      <w:r w:rsidRPr="00936A6D">
        <w:rPr>
          <w:lang w:val="nl-NL"/>
        </w:rPr>
        <w:t xml:space="preserve"> zijn er officiële aanwijzingen voor een </w:t>
      </w:r>
      <w:r w:rsidRPr="00936A6D">
        <w:rPr>
          <w:b/>
          <w:bCs/>
          <w:lang w:val="nl-NL"/>
        </w:rPr>
        <w:t>Board/Committee for Professional Ethics</w:t>
      </w:r>
      <w:r w:rsidRPr="00936A6D">
        <w:rPr>
          <w:lang w:val="nl-NL"/>
        </w:rPr>
        <w:t xml:space="preserve"> met een lopend mandaat en een lokale code. Mijn voorlopige lezing is dus dat Servië lokaal minder werkt met één landelijk modelreglement en meer met een </w:t>
      </w:r>
      <w:r w:rsidRPr="00936A6D">
        <w:rPr>
          <w:b/>
          <w:bCs/>
          <w:lang w:val="nl-NL"/>
        </w:rPr>
        <w:t>gedistribueerd netwerk van statuten, codes, universitaire ethiekorganen en facultaire commissies</w:t>
      </w:r>
      <w:r w:rsidRPr="00936A6D">
        <w:rPr>
          <w:lang w:val="nl-NL"/>
        </w:rPr>
        <w:t>. (</w:t>
      </w:r>
      <w:hyperlink r:id="rId18" w:tooltip="https://www.ff.uns.ac.rs/en/faculty/faculty-bodies/ethical-committee" w:history="1">
        <w:r w:rsidRPr="00936A6D">
          <w:rPr>
            <w:rStyle w:val="Hyperlink"/>
            <w:lang w:val="nl-NL"/>
          </w:rPr>
          <w:t>Faculty of Philosophy</w:t>
        </w:r>
      </w:hyperlink>
      <w:r w:rsidRPr="00936A6D">
        <w:rPr>
          <w:lang w:val="nl-NL"/>
        </w:rPr>
        <w:t>)</w:t>
      </w:r>
    </w:p>
    <w:p w14:paraId="33D988A9" w14:textId="77777777" w:rsidR="00936A6D" w:rsidRPr="00936A6D" w:rsidRDefault="00936A6D" w:rsidP="00936A6D">
      <w:pPr>
        <w:rPr>
          <w:b/>
          <w:bCs/>
          <w:lang w:val="nl-NL"/>
        </w:rPr>
      </w:pPr>
      <w:r w:rsidRPr="00936A6D">
        <w:rPr>
          <w:b/>
          <w:bCs/>
          <w:lang w:val="nl-NL"/>
        </w:rPr>
        <w:t>7. De regionale laag</w:t>
      </w:r>
    </w:p>
    <w:p w14:paraId="3B5C88CC" w14:textId="77777777" w:rsidR="00936A6D" w:rsidRPr="00936A6D" w:rsidRDefault="00936A6D" w:rsidP="00936A6D">
      <w:pPr>
        <w:rPr>
          <w:lang w:val="nl-NL"/>
        </w:rPr>
      </w:pPr>
      <w:r w:rsidRPr="00936A6D">
        <w:rPr>
          <w:lang w:val="nl-NL"/>
        </w:rPr>
        <w:t xml:space="preserve">In de kern van research integrity zie ik in Servië, net als in Denemarken, vooral een </w:t>
      </w:r>
      <w:r w:rsidRPr="00936A6D">
        <w:rPr>
          <w:b/>
          <w:bCs/>
          <w:lang w:val="nl-NL"/>
        </w:rPr>
        <w:t>nationaal + institutioneel</w:t>
      </w:r>
      <w:r w:rsidRPr="00936A6D">
        <w:rPr>
          <w:lang w:val="nl-NL"/>
        </w:rPr>
        <w:t xml:space="preserve"> patroon. Maar er is wel degelijk een relevante regionale/provinciale bestuurslaag, vooral via </w:t>
      </w:r>
      <w:r w:rsidRPr="00936A6D">
        <w:rPr>
          <w:b/>
          <w:bCs/>
          <w:lang w:val="nl-NL"/>
        </w:rPr>
        <w:t>Autonomous Province of Vojvodina</w:t>
      </w:r>
      <w:r w:rsidRPr="00936A6D">
        <w:rPr>
          <w:lang w:val="nl-NL"/>
        </w:rPr>
        <w:t xml:space="preserve">. De officiële beschrijving van het </w:t>
      </w:r>
      <w:r w:rsidRPr="00936A6D">
        <w:rPr>
          <w:b/>
          <w:bCs/>
          <w:lang w:val="nl-NL"/>
        </w:rPr>
        <w:t>Provincial Secretariat for Higher Education and Scientific Research</w:t>
      </w:r>
      <w:r w:rsidRPr="00936A6D">
        <w:rPr>
          <w:lang w:val="nl-NL"/>
        </w:rPr>
        <w:t xml:space="preserve"> zegt dat dit secretariaat onder meer programma’s van wetenschappelijke en onderzoeksinstellingen in AP Vojvodina cofinanciert, internationale samenwerking bevordert en onderzoeksprogramma’s ondersteunt. Voor jouw kaart is dit dus waarschijnlijk geen centrale integriteitsrechter, maar wel een </w:t>
      </w:r>
      <w:r w:rsidRPr="00936A6D">
        <w:rPr>
          <w:b/>
          <w:bCs/>
          <w:lang w:val="nl-NL"/>
        </w:rPr>
        <w:t>regionale governance- en financieringslaag</w:t>
      </w:r>
      <w:r w:rsidRPr="00936A6D">
        <w:rPr>
          <w:lang w:val="nl-NL"/>
        </w:rPr>
        <w:t xml:space="preserve"> die je apart zou moeten vastleggen. (</w:t>
      </w:r>
      <w:hyperlink r:id="rId19" w:tooltip="https://www.skupstinavojvodine.gov.rs/Strana.aspx?j=EN&amp;s=aktapv3izmene" w:history="1">
        <w:r w:rsidRPr="00936A6D">
          <w:rPr>
            <w:rStyle w:val="Hyperlink"/>
            <w:lang w:val="nl-NL"/>
          </w:rPr>
          <w:t>Provincial Assembly of Vojvodina</w:t>
        </w:r>
      </w:hyperlink>
      <w:r w:rsidRPr="00936A6D">
        <w:rPr>
          <w:lang w:val="nl-NL"/>
        </w:rPr>
        <w:t>)</w:t>
      </w:r>
    </w:p>
    <w:p w14:paraId="67F8C5EF" w14:textId="77777777" w:rsidR="00936A6D" w:rsidRPr="00936A6D" w:rsidRDefault="00936A6D" w:rsidP="00936A6D">
      <w:pPr>
        <w:rPr>
          <w:b/>
          <w:bCs/>
          <w:lang w:val="nl-NL"/>
        </w:rPr>
      </w:pPr>
      <w:r w:rsidRPr="00936A6D">
        <w:rPr>
          <w:b/>
          <w:bCs/>
          <w:lang w:val="nl-NL"/>
        </w:rPr>
        <w:t>8. Wat Servië hiermee anders maakt</w:t>
      </w:r>
    </w:p>
    <w:p w14:paraId="4DCE5B22" w14:textId="77777777" w:rsidR="00936A6D" w:rsidRPr="00936A6D" w:rsidRDefault="00936A6D" w:rsidP="00936A6D">
      <w:pPr>
        <w:rPr>
          <w:lang w:val="nl-NL"/>
        </w:rPr>
      </w:pPr>
      <w:r w:rsidRPr="00936A6D">
        <w:rPr>
          <w:lang w:val="nl-NL"/>
        </w:rPr>
        <w:t xml:space="preserve">Mijn voorlopige karakterisering van Servië is daarom: </w:t>
      </w:r>
      <w:r w:rsidRPr="00936A6D">
        <w:rPr>
          <w:b/>
          <w:bCs/>
          <w:lang w:val="nl-NL"/>
        </w:rPr>
        <w:t>meer verticaal en bestuurlijk ingebed dan Nederland, en minder strak tweesporig geformuleerd dan Denemarken</w:t>
      </w:r>
      <w:r w:rsidRPr="00936A6D">
        <w:rPr>
          <w:lang w:val="nl-NL"/>
        </w:rPr>
        <w:t xml:space="preserve">. Nederland draait sterk op code + instelling + nationale tweede lijn; Denemarken verdeelt wettelijk tussen misconduct nationaal en questionable research practices lokaal; Servië lijkt daarentegen een systeem te hebben waarin </w:t>
      </w:r>
      <w:r w:rsidRPr="00936A6D">
        <w:rPr>
          <w:b/>
          <w:bCs/>
          <w:lang w:val="nl-NL"/>
        </w:rPr>
        <w:t>wet, ministerie, accreditatie, titels, nationale code, publieke financiering en lokale ethiekstructuren</w:t>
      </w:r>
      <w:r w:rsidRPr="00936A6D">
        <w:rPr>
          <w:lang w:val="nl-NL"/>
        </w:rPr>
        <w:t xml:space="preserve"> direct op elkaar aansluiten. Dat blijkt vooral uit de manier waarop de code de </w:t>
      </w:r>
      <w:r w:rsidRPr="00936A6D">
        <w:rPr>
          <w:b/>
          <w:bCs/>
          <w:lang w:val="nl-NL"/>
        </w:rPr>
        <w:t>Committee for Ethics in Science</w:t>
      </w:r>
      <w:r w:rsidRPr="00936A6D">
        <w:rPr>
          <w:lang w:val="nl-NL"/>
        </w:rPr>
        <w:t xml:space="preserve"> koppelt aan waarschuwingen, titelprocedures, kwaliteitsorganen en potentiële financieringssancties. (</w:t>
      </w:r>
      <w:hyperlink r:id="rId20" w:tooltip="https://nitra.gov.rs/en/nauka/nauka-i-istrazivanje-u-srbiji" w:history="1">
        <w:r w:rsidRPr="00936A6D">
          <w:rPr>
            <w:rStyle w:val="Hyperlink"/>
            <w:lang w:val="nl-NL"/>
          </w:rPr>
          <w:t>Ministry of Science and Innovation</w:t>
        </w:r>
      </w:hyperlink>
      <w:r w:rsidRPr="00936A6D">
        <w:rPr>
          <w:lang w:val="nl-NL"/>
        </w:rPr>
        <w:t>)</w:t>
      </w:r>
    </w:p>
    <w:p w14:paraId="008B041E" w14:textId="77777777" w:rsidR="00936A6D" w:rsidRPr="00936A6D" w:rsidRDefault="00936A6D" w:rsidP="00936A6D">
      <w:pPr>
        <w:rPr>
          <w:lang w:val="nl-NL"/>
        </w:rPr>
      </w:pPr>
      <w:r w:rsidRPr="00936A6D">
        <w:rPr>
          <w:lang w:val="nl-NL"/>
        </w:rPr>
        <w:lastRenderedPageBreak/>
        <w:t xml:space="preserve">Er zit bovendien een interessante spanning in het Servische model: op papier is het systeem sterk nationaal geformuleerd, maar in de publieke bronbasis die ik nu heb is de </w:t>
      </w:r>
      <w:r w:rsidRPr="00936A6D">
        <w:rPr>
          <w:b/>
          <w:bCs/>
          <w:lang w:val="nl-NL"/>
        </w:rPr>
        <w:t>feitelijke zichtbaarheid</w:t>
      </w:r>
      <w:r w:rsidRPr="00936A6D">
        <w:rPr>
          <w:lang w:val="nl-NL"/>
        </w:rPr>
        <w:t xml:space="preserve"> van de nationale ethiekcommissie kleiner dan bij het Nederlandse LOWI of de Deense Board. Wat ik wel vond zijn de code zelf, ministeriële en nationale-raadstukken die de commissie noemen, en documenten waaruit blijkt dat het ministerie er administratieve taken voor uitvoert; daarnaast laat het National Council-rapport van 2024 expliciet zien dat de benoeming van die commissie nog als prioriteit werd genoemd. Dat suggereert dat je in Servië goed moet letten op het verschil tussen </w:t>
      </w:r>
      <w:r w:rsidRPr="00936A6D">
        <w:rPr>
          <w:b/>
          <w:bCs/>
          <w:lang w:val="nl-NL"/>
        </w:rPr>
        <w:t>formeel ingesteld</w:t>
      </w:r>
      <w:r w:rsidRPr="00936A6D">
        <w:rPr>
          <w:lang w:val="nl-NL"/>
        </w:rPr>
        <w:t xml:space="preserve">, </w:t>
      </w:r>
      <w:r w:rsidRPr="00936A6D">
        <w:rPr>
          <w:b/>
          <w:bCs/>
          <w:lang w:val="nl-NL"/>
        </w:rPr>
        <w:t>administratief ondersteund</w:t>
      </w:r>
      <w:r w:rsidRPr="00936A6D">
        <w:rPr>
          <w:lang w:val="nl-NL"/>
        </w:rPr>
        <w:t xml:space="preserve"> en </w:t>
      </w:r>
      <w:r w:rsidRPr="00936A6D">
        <w:rPr>
          <w:b/>
          <w:bCs/>
          <w:lang w:val="nl-NL"/>
        </w:rPr>
        <w:t>publiek institutioneel zichtbaar</w:t>
      </w:r>
      <w:r w:rsidRPr="00936A6D">
        <w:rPr>
          <w:lang w:val="nl-NL"/>
        </w:rPr>
        <w:t>. (</w:t>
      </w:r>
      <w:hyperlink r:id="rId21" w:tooltip="https://nitra.gov.rs/images/nauka/dokumenta/kodeks-ponasanja-u-naucnoistrazivackom-radu.pdf" w:history="1">
        <w:r w:rsidRPr="00936A6D">
          <w:rPr>
            <w:rStyle w:val="Hyperlink"/>
            <w:lang w:val="nl-NL"/>
          </w:rPr>
          <w:t>Ministry of Science and Innovation</w:t>
        </w:r>
      </w:hyperlink>
      <w:r w:rsidRPr="00936A6D">
        <w:rPr>
          <w:lang w:val="nl-NL"/>
        </w:rPr>
        <w:t>)</w:t>
      </w:r>
    </w:p>
    <w:p w14:paraId="7029A16D" w14:textId="77777777" w:rsidR="00936A6D" w:rsidRPr="00936A6D" w:rsidRDefault="00936A6D" w:rsidP="00936A6D">
      <w:pPr>
        <w:rPr>
          <w:b/>
          <w:bCs/>
          <w:lang w:val="nl-NL"/>
        </w:rPr>
      </w:pPr>
      <w:r w:rsidRPr="00936A6D">
        <w:rPr>
          <w:b/>
          <w:bCs/>
          <w:lang w:val="nl-NL"/>
        </w:rPr>
        <w:t>9. Welke documentsoorten ik voor Servië nu zou verzamelen</w:t>
      </w:r>
    </w:p>
    <w:p w14:paraId="0822CB16" w14:textId="77777777" w:rsidR="00936A6D" w:rsidRPr="00936A6D" w:rsidRDefault="00936A6D" w:rsidP="00936A6D">
      <w:pPr>
        <w:rPr>
          <w:lang w:val="nl-NL"/>
        </w:rPr>
      </w:pPr>
      <w:r w:rsidRPr="00936A6D">
        <w:rPr>
          <w:lang w:val="nl-NL"/>
        </w:rPr>
        <w:t>Voor Servië zou ik nu zes hoofdgroepen aanleggen.</w:t>
      </w:r>
    </w:p>
    <w:p w14:paraId="39D5CD01" w14:textId="77777777" w:rsidR="00936A6D" w:rsidRPr="00936A6D" w:rsidRDefault="00936A6D" w:rsidP="00936A6D">
      <w:pPr>
        <w:numPr>
          <w:ilvl w:val="0"/>
          <w:numId w:val="1"/>
        </w:numPr>
        <w:rPr>
          <w:lang w:val="nl-NL"/>
        </w:rPr>
      </w:pPr>
      <w:r w:rsidRPr="00936A6D">
        <w:rPr>
          <w:b/>
          <w:bCs/>
          <w:lang w:val="nl-NL"/>
        </w:rPr>
        <w:t>Hard law</w:t>
      </w:r>
      <w:r w:rsidRPr="00936A6D">
        <w:rPr>
          <w:lang w:val="nl-NL"/>
        </w:rPr>
        <w:t xml:space="preserve">: de </w:t>
      </w:r>
      <w:r w:rsidRPr="00936A6D">
        <w:rPr>
          <w:b/>
          <w:bCs/>
          <w:lang w:val="nl-NL"/>
        </w:rPr>
        <w:t>Law on Science and Research</w:t>
      </w:r>
      <w:r w:rsidRPr="00936A6D">
        <w:rPr>
          <w:lang w:val="nl-NL"/>
        </w:rPr>
        <w:t xml:space="preserve">, de </w:t>
      </w:r>
      <w:r w:rsidRPr="00936A6D">
        <w:rPr>
          <w:b/>
          <w:bCs/>
          <w:lang w:val="nl-NL"/>
        </w:rPr>
        <w:t>Law on the Science Fund</w:t>
      </w:r>
      <w:r w:rsidRPr="00936A6D">
        <w:rPr>
          <w:lang w:val="nl-NL"/>
        </w:rPr>
        <w:t>, en voor aangrenzende regimes de relevante medische, dierexperimentele en data-/privacykaders. (</w:t>
      </w:r>
      <w:hyperlink r:id="rId22" w:tooltip="https://www.pravno-informacioni-sistem.rs/SlGlasnikPortal/eli/rep/sgrs/skupstina/zakon/2019/49/1" w:history="1">
        <w:r w:rsidRPr="00936A6D">
          <w:rPr>
            <w:rStyle w:val="Hyperlink"/>
            <w:lang w:val="nl-NL"/>
          </w:rPr>
          <w:t>Pravno Informacioni Sistem</w:t>
        </w:r>
      </w:hyperlink>
      <w:r w:rsidRPr="00936A6D">
        <w:rPr>
          <w:lang w:val="nl-NL"/>
        </w:rPr>
        <w:t>)</w:t>
      </w:r>
    </w:p>
    <w:p w14:paraId="5A267A2D" w14:textId="77777777" w:rsidR="00936A6D" w:rsidRPr="00936A6D" w:rsidRDefault="00936A6D" w:rsidP="00936A6D">
      <w:pPr>
        <w:numPr>
          <w:ilvl w:val="0"/>
          <w:numId w:val="1"/>
        </w:numPr>
        <w:rPr>
          <w:lang w:val="nl-NL"/>
        </w:rPr>
      </w:pPr>
      <w:r w:rsidRPr="00936A6D">
        <w:rPr>
          <w:b/>
          <w:bCs/>
        </w:rPr>
        <w:t>Nationale governance</w:t>
      </w:r>
      <w:r w:rsidRPr="00936A6D">
        <w:t xml:space="preserve">: ministeriepagina’s over science and research, de National Council, accreditatie, wetenschappelijke titels, parent scientific committees en de jaarlijkse </w:t>
      </w:r>
      <w:r w:rsidRPr="00936A6D">
        <w:rPr>
          <w:b/>
          <w:bCs/>
        </w:rPr>
        <w:t>state-of-science reports</w:t>
      </w:r>
      <w:r w:rsidRPr="00936A6D">
        <w:t xml:space="preserve">. </w:t>
      </w:r>
      <w:r w:rsidRPr="00936A6D">
        <w:rPr>
          <w:lang w:val="nl-NL"/>
        </w:rPr>
        <w:t>(</w:t>
      </w:r>
      <w:hyperlink r:id="rId23" w:tooltip="https://nitra.gov.rs/en/nauka/nauka-i-istrazivanje-u-srbiji" w:history="1">
        <w:r w:rsidRPr="00936A6D">
          <w:rPr>
            <w:rStyle w:val="Hyperlink"/>
            <w:lang w:val="nl-NL"/>
          </w:rPr>
          <w:t>Ministry of Science and Innovation</w:t>
        </w:r>
      </w:hyperlink>
      <w:r w:rsidRPr="00936A6D">
        <w:rPr>
          <w:lang w:val="nl-NL"/>
        </w:rPr>
        <w:t>)</w:t>
      </w:r>
    </w:p>
    <w:p w14:paraId="1129EFE2" w14:textId="77777777" w:rsidR="00936A6D" w:rsidRPr="00936A6D" w:rsidRDefault="00936A6D" w:rsidP="00936A6D">
      <w:pPr>
        <w:numPr>
          <w:ilvl w:val="0"/>
          <w:numId w:val="1"/>
        </w:numPr>
        <w:rPr>
          <w:lang w:val="nl-NL"/>
        </w:rPr>
      </w:pPr>
      <w:r w:rsidRPr="00936A6D">
        <w:rPr>
          <w:b/>
          <w:bCs/>
        </w:rPr>
        <w:t>Nationale integriteitsnorm</w:t>
      </w:r>
      <w:r w:rsidRPr="00936A6D">
        <w:t xml:space="preserve">: de </w:t>
      </w:r>
      <w:r w:rsidRPr="00936A6D">
        <w:rPr>
          <w:b/>
          <w:bCs/>
        </w:rPr>
        <w:t>Code of Conduct in Scientific Research Work</w:t>
      </w:r>
      <w:r w:rsidRPr="00936A6D">
        <w:t xml:space="preserve"> plus alles rond de </w:t>
      </w:r>
      <w:r w:rsidRPr="00936A6D">
        <w:rPr>
          <w:b/>
          <w:bCs/>
        </w:rPr>
        <w:t>Committee for Ethics in Science</w:t>
      </w:r>
      <w:r w:rsidRPr="00936A6D">
        <w:t xml:space="preserve">. </w:t>
      </w:r>
      <w:r w:rsidRPr="00936A6D">
        <w:rPr>
          <w:lang w:val="nl-NL"/>
        </w:rPr>
        <w:t>(</w:t>
      </w:r>
      <w:hyperlink r:id="rId24" w:tooltip="https://nitra.gov.rs/images/nauka/dokumenta/kodeks-ponasanja-u-naucnoistrazivackom-radu.pdf" w:history="1">
        <w:r w:rsidRPr="00936A6D">
          <w:rPr>
            <w:rStyle w:val="Hyperlink"/>
            <w:lang w:val="nl-NL"/>
          </w:rPr>
          <w:t>Ministry of Science and Innovation</w:t>
        </w:r>
      </w:hyperlink>
      <w:r w:rsidRPr="00936A6D">
        <w:rPr>
          <w:lang w:val="nl-NL"/>
        </w:rPr>
        <w:t>)</w:t>
      </w:r>
    </w:p>
    <w:p w14:paraId="10E47B49" w14:textId="77777777" w:rsidR="00936A6D" w:rsidRPr="00936A6D" w:rsidRDefault="00936A6D" w:rsidP="00936A6D">
      <w:pPr>
        <w:numPr>
          <w:ilvl w:val="0"/>
          <w:numId w:val="1"/>
        </w:numPr>
        <w:rPr>
          <w:lang w:val="nl-NL"/>
        </w:rPr>
      </w:pPr>
      <w:r w:rsidRPr="00936A6D">
        <w:rPr>
          <w:b/>
          <w:bCs/>
          <w:lang w:val="nl-NL"/>
        </w:rPr>
        <w:t>Funder- en projectethiek</w:t>
      </w:r>
      <w:r w:rsidRPr="00936A6D">
        <w:rPr>
          <w:lang w:val="nl-NL"/>
        </w:rPr>
        <w:t>: Science Fund statute, grant manuals, ethics handbook, ethics act/bylaw, audit- en monitoringregels. (</w:t>
      </w:r>
      <w:hyperlink r:id="rId25" w:tooltip="https://fondzanauku.gov.rs/wp-content/uploads/2021/09/STATUTE-OF-THE-SCIENCE-FUND-OF-THE-REPUBLIC-OF-SERBIA.pdf" w:history="1">
        <w:r w:rsidRPr="00936A6D">
          <w:rPr>
            <w:rStyle w:val="Hyperlink"/>
            <w:lang w:val="nl-NL"/>
          </w:rPr>
          <w:t>Fond za nauku</w:t>
        </w:r>
      </w:hyperlink>
      <w:r w:rsidRPr="00936A6D">
        <w:rPr>
          <w:lang w:val="nl-NL"/>
        </w:rPr>
        <w:t>)</w:t>
      </w:r>
    </w:p>
    <w:p w14:paraId="285A4C41" w14:textId="77777777" w:rsidR="00936A6D" w:rsidRPr="00936A6D" w:rsidRDefault="00936A6D" w:rsidP="00936A6D">
      <w:pPr>
        <w:numPr>
          <w:ilvl w:val="0"/>
          <w:numId w:val="1"/>
        </w:numPr>
        <w:rPr>
          <w:lang w:val="nl-NL"/>
        </w:rPr>
      </w:pPr>
      <w:r w:rsidRPr="00936A6D">
        <w:rPr>
          <w:b/>
          <w:bCs/>
          <w:lang w:val="nl-NL"/>
        </w:rPr>
        <w:t>Institutionele documenten</w:t>
      </w:r>
      <w:r w:rsidRPr="00936A6D">
        <w:rPr>
          <w:lang w:val="nl-NL"/>
        </w:rPr>
        <w:t>: universiteitsstatuten, codes of professional ethics, rulebooks over non-academic behavior, pagina’s van ethics committees, ombudsstructuren en medische/facultaire commissies. (</w:t>
      </w:r>
      <w:hyperlink r:id="rId26" w:tooltip="https://www.bg.ac.rs/administrative-services-and-bodies/" w:history="1">
        <w:r w:rsidRPr="00936A6D">
          <w:rPr>
            <w:rStyle w:val="Hyperlink"/>
            <w:lang w:val="nl-NL"/>
          </w:rPr>
          <w:t>University of Belgrade</w:t>
        </w:r>
      </w:hyperlink>
      <w:r w:rsidRPr="00936A6D">
        <w:rPr>
          <w:lang w:val="nl-NL"/>
        </w:rPr>
        <w:t>)</w:t>
      </w:r>
    </w:p>
    <w:p w14:paraId="2B2C1DF3" w14:textId="77777777" w:rsidR="00936A6D" w:rsidRPr="00936A6D" w:rsidRDefault="00936A6D" w:rsidP="00936A6D">
      <w:pPr>
        <w:numPr>
          <w:ilvl w:val="0"/>
          <w:numId w:val="1"/>
        </w:numPr>
        <w:rPr>
          <w:lang w:val="nl-NL"/>
        </w:rPr>
      </w:pPr>
      <w:r w:rsidRPr="00936A6D">
        <w:rPr>
          <w:b/>
          <w:bCs/>
          <w:lang w:val="nl-NL"/>
        </w:rPr>
        <w:t>Open science / kwaliteitssturing</w:t>
      </w:r>
      <w:r w:rsidRPr="00936A6D">
        <w:rPr>
          <w:lang w:val="nl-NL"/>
        </w:rPr>
        <w:t>: Open Science Platform 2.0, repositoryverplichtingen, journal categorization rules en lijsten, plus eventuele verdere regels rond FAIR en data management. (</w:t>
      </w:r>
      <w:hyperlink r:id="rId27" w:tooltip="https://nitra.gov.rs/images/nauka/TONuS-Platforma_2.0-Final-eng.pdf" w:history="1">
        <w:r w:rsidRPr="00936A6D">
          <w:rPr>
            <w:rStyle w:val="Hyperlink"/>
            <w:lang w:val="nl-NL"/>
          </w:rPr>
          <w:t>Ministry of Science and Innovation</w:t>
        </w:r>
      </w:hyperlink>
      <w:r w:rsidRPr="00936A6D">
        <w:rPr>
          <w:lang w:val="nl-NL"/>
        </w:rPr>
        <w:t>)</w:t>
      </w:r>
    </w:p>
    <w:p w14:paraId="5685BFEE" w14:textId="77777777" w:rsidR="00936A6D" w:rsidRPr="00936A6D" w:rsidRDefault="00936A6D" w:rsidP="00936A6D">
      <w:pPr>
        <w:rPr>
          <w:b/>
          <w:bCs/>
          <w:lang w:val="nl-NL"/>
        </w:rPr>
      </w:pPr>
      <w:r w:rsidRPr="00936A6D">
        <w:rPr>
          <w:b/>
          <w:bCs/>
          <w:lang w:val="nl-NL"/>
        </w:rPr>
        <w:t>10. Mijn voorlopige totaalbeeld</w:t>
      </w:r>
    </w:p>
    <w:p w14:paraId="6420E054" w14:textId="77777777" w:rsidR="00936A6D" w:rsidRPr="00936A6D" w:rsidRDefault="00936A6D" w:rsidP="00936A6D">
      <w:pPr>
        <w:rPr>
          <w:lang w:val="nl-NL"/>
        </w:rPr>
      </w:pPr>
      <w:r w:rsidRPr="00936A6D">
        <w:rPr>
          <w:lang w:val="nl-NL"/>
        </w:rPr>
        <w:t xml:space="preserve">Als ik Servië nu in één zin moet typeren, zou ik zeggen: </w:t>
      </w:r>
      <w:r w:rsidRPr="00936A6D">
        <w:rPr>
          <w:b/>
          <w:bCs/>
          <w:lang w:val="nl-NL"/>
        </w:rPr>
        <w:t xml:space="preserve">een publiek gefinancierd, door de staat sterk geordend research-integrity landschap, waarin integriteit nauw verweven is met accreditatie, wetenschappelijke titels, open science en projectethiek, terwijl de feitelijke uitvoering lokaal uiteenvalt over universiteiten, </w:t>
      </w:r>
      <w:r w:rsidRPr="00936A6D">
        <w:rPr>
          <w:b/>
          <w:bCs/>
          <w:lang w:val="nl-NL"/>
        </w:rPr>
        <w:lastRenderedPageBreak/>
        <w:t>faculteiten, medische ethiekcommissies en dierethische organen</w:t>
      </w:r>
      <w:r w:rsidRPr="00936A6D">
        <w:rPr>
          <w:lang w:val="nl-NL"/>
        </w:rPr>
        <w:t xml:space="preserve">. Dat maakt Servië methodologisch heel interessant, omdat je hier niet alleen een “ethiekroute” hebt, maar een veel bredere </w:t>
      </w:r>
      <w:r w:rsidRPr="00936A6D">
        <w:rPr>
          <w:b/>
          <w:bCs/>
          <w:lang w:val="nl-NL"/>
        </w:rPr>
        <w:t>bestuurlijke integriteitsarchitectuur</w:t>
      </w:r>
      <w:r w:rsidRPr="00936A6D">
        <w:rPr>
          <w:lang w:val="nl-NL"/>
        </w:rPr>
        <w:t>. (</w:t>
      </w:r>
      <w:hyperlink r:id="rId28" w:tooltip="https://nitra.gov.rs/en/nauka/nauka-i-istrazivanje-u-srbiji" w:history="1">
        <w:r w:rsidRPr="00936A6D">
          <w:rPr>
            <w:rStyle w:val="Hyperlink"/>
            <w:lang w:val="nl-NL"/>
          </w:rPr>
          <w:t>Ministry of Science and Innovation</w:t>
        </w:r>
      </w:hyperlink>
      <w:r w:rsidRPr="00936A6D">
        <w:rPr>
          <w:lang w:val="nl-NL"/>
        </w:rPr>
        <w:t>)</w:t>
      </w:r>
    </w:p>
    <w:p w14:paraId="5C4AF2AC" w14:textId="77777777" w:rsidR="00936A6D" w:rsidRPr="00936A6D" w:rsidRDefault="00936A6D" w:rsidP="00936A6D">
      <w:pPr>
        <w:rPr>
          <w:lang w:val="nl-NL"/>
        </w:rPr>
      </w:pPr>
      <w:r w:rsidRPr="00936A6D">
        <w:rPr>
          <w:lang w:val="nl-NL"/>
        </w:rPr>
        <w:t xml:space="preserve">De logische volgende stap is nu om </w:t>
      </w:r>
      <w:r w:rsidRPr="00936A6D">
        <w:rPr>
          <w:b/>
          <w:bCs/>
          <w:lang w:val="nl-NL"/>
        </w:rPr>
        <w:t>Nederland, Denemarken en Servië naast elkaar te zetten</w:t>
      </w:r>
      <w:r w:rsidRPr="00936A6D">
        <w:rPr>
          <w:lang w:val="nl-NL"/>
        </w:rPr>
        <w:t xml:space="preserve"> in één vergelijkingsraam op bron- en actor-niveau.</w:t>
      </w:r>
    </w:p>
    <w:p w14:paraId="7DF36713" w14:textId="77777777" w:rsidR="00407C7C" w:rsidRPr="00936A6D" w:rsidRDefault="00407C7C">
      <w:pPr>
        <w:rPr>
          <w:lang w:val="nl-NL"/>
        </w:rPr>
      </w:pPr>
    </w:p>
    <w:sectPr w:rsidR="00407C7C" w:rsidRPr="00936A6D"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85B26"/>
    <w:multiLevelType w:val="multilevel"/>
    <w:tmpl w:val="3A64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530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B06"/>
    <w:rsid w:val="001E528E"/>
    <w:rsid w:val="0023427A"/>
    <w:rsid w:val="002551AA"/>
    <w:rsid w:val="00273D29"/>
    <w:rsid w:val="002E5AD9"/>
    <w:rsid w:val="0036154D"/>
    <w:rsid w:val="00392002"/>
    <w:rsid w:val="00394BCE"/>
    <w:rsid w:val="00407C7C"/>
    <w:rsid w:val="004E2765"/>
    <w:rsid w:val="006846CA"/>
    <w:rsid w:val="00703CEF"/>
    <w:rsid w:val="007A24AA"/>
    <w:rsid w:val="008B444C"/>
    <w:rsid w:val="008B67AA"/>
    <w:rsid w:val="00936A6D"/>
    <w:rsid w:val="009A628C"/>
    <w:rsid w:val="009F306F"/>
    <w:rsid w:val="00A96AF6"/>
    <w:rsid w:val="00C51E99"/>
    <w:rsid w:val="00C53B06"/>
    <w:rsid w:val="00C85560"/>
    <w:rsid w:val="00F1391F"/>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E8B7"/>
  <w15:chartTrackingRefBased/>
  <w15:docId w15:val="{8DBF8F1F-B5C9-4604-8B9C-BBF971FC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B06"/>
    <w:rPr>
      <w:rFonts w:eastAsiaTheme="majorEastAsia" w:cstheme="majorBidi"/>
      <w:color w:val="272727" w:themeColor="text1" w:themeTint="D8"/>
    </w:rPr>
  </w:style>
  <w:style w:type="paragraph" w:styleId="Title">
    <w:name w:val="Title"/>
    <w:basedOn w:val="Normal"/>
    <w:next w:val="Normal"/>
    <w:link w:val="TitleChar"/>
    <w:uiPriority w:val="10"/>
    <w:qFormat/>
    <w:rsid w:val="00C53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B06"/>
    <w:pPr>
      <w:spacing w:before="160"/>
      <w:jc w:val="center"/>
    </w:pPr>
    <w:rPr>
      <w:i/>
      <w:iCs/>
      <w:color w:val="404040" w:themeColor="text1" w:themeTint="BF"/>
    </w:rPr>
  </w:style>
  <w:style w:type="character" w:customStyle="1" w:styleId="QuoteChar">
    <w:name w:val="Quote Char"/>
    <w:basedOn w:val="DefaultParagraphFont"/>
    <w:link w:val="Quote"/>
    <w:uiPriority w:val="29"/>
    <w:rsid w:val="00C53B06"/>
    <w:rPr>
      <w:i/>
      <w:iCs/>
      <w:color w:val="404040" w:themeColor="text1" w:themeTint="BF"/>
    </w:rPr>
  </w:style>
  <w:style w:type="paragraph" w:styleId="ListParagraph">
    <w:name w:val="List Paragraph"/>
    <w:basedOn w:val="Normal"/>
    <w:uiPriority w:val="34"/>
    <w:qFormat/>
    <w:rsid w:val="00C53B06"/>
    <w:pPr>
      <w:ind w:left="720"/>
      <w:contextualSpacing/>
    </w:pPr>
  </w:style>
  <w:style w:type="character" w:styleId="IntenseEmphasis">
    <w:name w:val="Intense Emphasis"/>
    <w:basedOn w:val="DefaultParagraphFont"/>
    <w:uiPriority w:val="21"/>
    <w:qFormat/>
    <w:rsid w:val="00C53B06"/>
    <w:rPr>
      <w:i/>
      <w:iCs/>
      <w:color w:val="0F4761" w:themeColor="accent1" w:themeShade="BF"/>
    </w:rPr>
  </w:style>
  <w:style w:type="paragraph" w:styleId="IntenseQuote">
    <w:name w:val="Intense Quote"/>
    <w:basedOn w:val="Normal"/>
    <w:next w:val="Normal"/>
    <w:link w:val="IntenseQuoteChar"/>
    <w:uiPriority w:val="30"/>
    <w:qFormat/>
    <w:rsid w:val="00C53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B06"/>
    <w:rPr>
      <w:i/>
      <w:iCs/>
      <w:color w:val="0F4761" w:themeColor="accent1" w:themeShade="BF"/>
    </w:rPr>
  </w:style>
  <w:style w:type="character" w:styleId="IntenseReference">
    <w:name w:val="Intense Reference"/>
    <w:basedOn w:val="DefaultParagraphFont"/>
    <w:uiPriority w:val="32"/>
    <w:qFormat/>
    <w:rsid w:val="00C53B06"/>
    <w:rPr>
      <w:b/>
      <w:bCs/>
      <w:smallCaps/>
      <w:color w:val="0F4761" w:themeColor="accent1" w:themeShade="BF"/>
      <w:spacing w:val="5"/>
    </w:rPr>
  </w:style>
  <w:style w:type="character" w:styleId="Hyperlink">
    <w:name w:val="Hyperlink"/>
    <w:basedOn w:val="DefaultParagraphFont"/>
    <w:uiPriority w:val="99"/>
    <w:unhideWhenUsed/>
    <w:rsid w:val="00936A6D"/>
    <w:rPr>
      <w:color w:val="467886" w:themeColor="hyperlink"/>
      <w:u w:val="single"/>
    </w:rPr>
  </w:style>
  <w:style w:type="character" w:styleId="UnresolvedMention">
    <w:name w:val="Unresolved Mention"/>
    <w:basedOn w:val="DefaultParagraphFont"/>
    <w:uiPriority w:val="99"/>
    <w:semiHidden/>
    <w:unhideWhenUsed/>
    <w:rsid w:val="00936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026147">
      <w:bodyDiv w:val="1"/>
      <w:marLeft w:val="0"/>
      <w:marRight w:val="0"/>
      <w:marTop w:val="0"/>
      <w:marBottom w:val="0"/>
      <w:divBdr>
        <w:top w:val="none" w:sz="0" w:space="0" w:color="auto"/>
        <w:left w:val="none" w:sz="0" w:space="0" w:color="auto"/>
        <w:bottom w:val="none" w:sz="0" w:space="0" w:color="auto"/>
        <w:right w:val="none" w:sz="0" w:space="0" w:color="auto"/>
      </w:divBdr>
    </w:div>
    <w:div w:id="125652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tra.gov.rs/en/nauka/naucnoistrazivacke-organizacije" TargetMode="External"/><Relationship Id="rId13" Type="http://schemas.openxmlformats.org/officeDocument/2006/relationships/hyperlink" Target="https://nitra.gov.rs/en/nauka/kategorizacija-naucnih-casopisa" TargetMode="External"/><Relationship Id="rId18" Type="http://schemas.openxmlformats.org/officeDocument/2006/relationships/hyperlink" Target="https://www.ff.uns.ac.rs/en/faculty/faculty-bodies/ethical-committee" TargetMode="External"/><Relationship Id="rId26" Type="http://schemas.openxmlformats.org/officeDocument/2006/relationships/hyperlink" Target="https://www.bg.ac.rs/administrative-services-and-bodies/" TargetMode="External"/><Relationship Id="rId3" Type="http://schemas.openxmlformats.org/officeDocument/2006/relationships/settings" Target="settings.xml"/><Relationship Id="rId21" Type="http://schemas.openxmlformats.org/officeDocument/2006/relationships/hyperlink" Target="https://nitra.gov.rs/images/nauka/dokumenta/kodeks-ponasanja-u-naucnoistrazivackom-radu.pdf" TargetMode="External"/><Relationship Id="rId7" Type="http://schemas.openxmlformats.org/officeDocument/2006/relationships/hyperlink" Target="https://nitra.gov.rs/en/nauka/nauka-i-istrazivanje-u-srbiji" TargetMode="External"/><Relationship Id="rId12" Type="http://schemas.openxmlformats.org/officeDocument/2006/relationships/hyperlink" Target="https://nitra.gov.rs/en/nauka/nauka-i-istrazivanje-u-srbiji" TargetMode="External"/><Relationship Id="rId17" Type="http://schemas.openxmlformats.org/officeDocument/2006/relationships/hyperlink" Target="https://www.ni.ac.rs/dokumenti/category/140-komitet-za-profesionalnu-etiku" TargetMode="External"/><Relationship Id="rId25" Type="http://schemas.openxmlformats.org/officeDocument/2006/relationships/hyperlink" Target="https://fondzanauku.gov.rs/wp-content/uploads/2021/09/STATUTE-OF-THE-SCIENCE-FUND-OF-THE-REPUBLIC-OF-SERBIA.pdf" TargetMode="External"/><Relationship Id="rId2" Type="http://schemas.openxmlformats.org/officeDocument/2006/relationships/styles" Target="styles.xml"/><Relationship Id="rId16" Type="http://schemas.openxmlformats.org/officeDocument/2006/relationships/hyperlink" Target="https://www.bg.ac.rs/administrative-services-and-bodies/" TargetMode="External"/><Relationship Id="rId20" Type="http://schemas.openxmlformats.org/officeDocument/2006/relationships/hyperlink" Target="https://nitra.gov.rs/en/nauka/nauka-i-istrazivanje-u-srbiji"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itra.gov.rs/en/ministarstvo/o-nama" TargetMode="External"/><Relationship Id="rId11" Type="http://schemas.openxmlformats.org/officeDocument/2006/relationships/hyperlink" Target="https://nitra.gov.rs/images/nauka/dokumenta/kodeks-ponasanja-u-naucnoistrazivackom-radu.pdf" TargetMode="External"/><Relationship Id="rId24" Type="http://schemas.openxmlformats.org/officeDocument/2006/relationships/hyperlink" Target="https://nitra.gov.rs/images/nauka/dokumenta/kodeks-ponasanja-u-naucnoistrazivackom-radu.pdf" TargetMode="External"/><Relationship Id="rId5" Type="http://schemas.openxmlformats.org/officeDocument/2006/relationships/hyperlink" Target="https://nitra.gov.rs/en/ministarstvo/o-nama" TargetMode="External"/><Relationship Id="rId15" Type="http://schemas.openxmlformats.org/officeDocument/2006/relationships/hyperlink" Target="https://fondzanauku.gov.rs/wp-content/uploads/2025/02/IDEAS-2024-SF-Grant-Manual.pdf" TargetMode="External"/><Relationship Id="rId23" Type="http://schemas.openxmlformats.org/officeDocument/2006/relationships/hyperlink" Target="https://nitra.gov.rs/en/nauka/nauka-i-istrazivanje-u-srbiji" TargetMode="External"/><Relationship Id="rId28" Type="http://schemas.openxmlformats.org/officeDocument/2006/relationships/hyperlink" Target="https://nitra.gov.rs/en/nauka/nauka-i-istrazivanje-u-srbiji" TargetMode="External"/><Relationship Id="rId10" Type="http://schemas.openxmlformats.org/officeDocument/2006/relationships/hyperlink" Target="https://nitra.gov.rs/images/nauka/dokumenta/kodeks-ponasanja-u-naucnoistrazivackom-radu.pdf" TargetMode="External"/><Relationship Id="rId19" Type="http://schemas.openxmlformats.org/officeDocument/2006/relationships/hyperlink" Target="https://www.skupstinavojvodine.gov.rs/Strana.aspx?j=EN&amp;s=aktapv3izmene" TargetMode="External"/><Relationship Id="rId4" Type="http://schemas.openxmlformats.org/officeDocument/2006/relationships/webSettings" Target="webSettings.xml"/><Relationship Id="rId9" Type="http://schemas.openxmlformats.org/officeDocument/2006/relationships/hyperlink" Target="https://nitra.gov.rs/images/nauka/dokumenta/kodeks-ponasanja-u-naucnoistrazivackom-radu.pdf" TargetMode="External"/><Relationship Id="rId14" Type="http://schemas.openxmlformats.org/officeDocument/2006/relationships/hyperlink" Target="https://fondzanauku.gov.rs/wp-content/uploads/2021/09/STATUTE-OF-THE-SCIENCE-FUND-OF-THE-REPUBLIC-OF-SERBIA.pdf" TargetMode="External"/><Relationship Id="rId22" Type="http://schemas.openxmlformats.org/officeDocument/2006/relationships/hyperlink" Target="https://www.pravno-informacioni-sistem.rs/SlGlasnikPortal/eli/rep/sgrs/skupstina/zakon/2019/49/1" TargetMode="External"/><Relationship Id="rId27" Type="http://schemas.openxmlformats.org/officeDocument/2006/relationships/hyperlink" Target="https://nitra.gov.rs/images/nauka/TONuS-Platforma_2.0-Final-eng.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3341</Words>
  <Characters>18376</Characters>
  <Application>Microsoft Office Word</Application>
  <DocSecurity>0</DocSecurity>
  <Lines>153</Lines>
  <Paragraphs>43</Paragraphs>
  <ScaleCrop>false</ScaleCrop>
  <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2026-04-17T13:22:00Z</dcterms:created>
  <dcterms:modified xsi:type="dcterms:W3CDTF">2026-04-17T13:22:00Z</dcterms:modified>
</cp:coreProperties>
</file>