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05D" w14:textId="77777777" w:rsidR="008A4B24" w:rsidRPr="008A4B24" w:rsidRDefault="008A4B24" w:rsidP="008A4B24">
      <w:pPr>
        <w:rPr>
          <w:lang w:val="nl-NL"/>
        </w:rPr>
      </w:pPr>
      <w:r w:rsidRPr="008A4B24">
        <w:rPr>
          <w:lang w:val="nl-NL"/>
        </w:rPr>
        <w:t xml:space="preserve">Ja — en Slowakije is juist een heel interessante volgende stap, omdat het land er in mijn lezing uitziet als een </w:t>
      </w:r>
      <w:r w:rsidRPr="008A4B24">
        <w:rPr>
          <w:b/>
          <w:bCs/>
          <w:lang w:val="nl-NL"/>
        </w:rPr>
        <w:t>transitiesysteem</w:t>
      </w:r>
      <w:r w:rsidRPr="008A4B24">
        <w:rPr>
          <w:lang w:val="nl-NL"/>
        </w:rPr>
        <w:t xml:space="preserve">: niet simpelweg “minder uitgewerkt” dan Nederland of Denemarken, maar een stelsel dat pas sinds </w:t>
      </w:r>
      <w:r w:rsidRPr="008A4B24">
        <w:rPr>
          <w:b/>
          <w:bCs/>
          <w:lang w:val="nl-NL"/>
        </w:rPr>
        <w:t>2024–2025</w:t>
      </w:r>
      <w:r w:rsidRPr="008A4B24">
        <w:rPr>
          <w:lang w:val="nl-NL"/>
        </w:rPr>
        <w:t xml:space="preserve"> echt een nationale integriteitslaag heeft gekregen. Een ouder ENRIO-profiel beschreef nog dat er geen nationale commissie bestond met bevoegdheid over het hele onderzoekslandschap; inmiddels heeft Slowakije wel een door de regering goedgekeurde </w:t>
      </w:r>
      <w:r w:rsidRPr="008A4B24">
        <w:rPr>
          <w:b/>
          <w:bCs/>
          <w:lang w:val="nl-NL"/>
        </w:rPr>
        <w:t>Kódex výskumnej integrity a etiky</w:t>
      </w:r>
      <w:r w:rsidRPr="008A4B24">
        <w:rPr>
          <w:lang w:val="nl-NL"/>
        </w:rPr>
        <w:t xml:space="preserve"> en een nationale commissie, de </w:t>
      </w:r>
      <w:r w:rsidRPr="008A4B24">
        <w:rPr>
          <w:b/>
          <w:bCs/>
          <w:lang w:val="nl-NL"/>
        </w:rPr>
        <w:t>NKVIE</w:t>
      </w:r>
      <w:r w:rsidRPr="008A4B24">
        <w:rPr>
          <w:lang w:val="nl-NL"/>
        </w:rPr>
        <w:t xml:space="preserve">. Dat betekent dat je Slowakije niet moet lezen als stabiel oud systeem, maar als een </w:t>
      </w:r>
      <w:r w:rsidRPr="008A4B24">
        <w:rPr>
          <w:b/>
          <w:bCs/>
          <w:lang w:val="nl-NL"/>
        </w:rPr>
        <w:t>recent genationaliseerd integriteitssysteem in opbouw</w:t>
      </w:r>
      <w:r w:rsidRPr="008A4B24">
        <w:rPr>
          <w:lang w:val="nl-NL"/>
        </w:rPr>
        <w:t>. (</w:t>
      </w:r>
      <w:hyperlink r:id="rId4" w:tooltip="https://www.enrio.eu/country-reports/slovak-republic/" w:history="1">
        <w:r w:rsidRPr="008A4B24">
          <w:rPr>
            <w:rStyle w:val="Hyperlink"/>
            <w:lang w:val="nl-NL"/>
          </w:rPr>
          <w:t>ENRIO</w:t>
        </w:r>
      </w:hyperlink>
      <w:r w:rsidRPr="008A4B24">
        <w:rPr>
          <w:lang w:val="nl-NL"/>
        </w:rPr>
        <w:t>)</w:t>
      </w:r>
    </w:p>
    <w:p w14:paraId="37BC4235" w14:textId="77777777" w:rsidR="008A4B24" w:rsidRPr="008A4B24" w:rsidRDefault="008A4B24" w:rsidP="008A4B24">
      <w:pPr>
        <w:rPr>
          <w:b/>
          <w:bCs/>
          <w:lang w:val="nl-NL"/>
        </w:rPr>
      </w:pPr>
      <w:r w:rsidRPr="008A4B24">
        <w:rPr>
          <w:b/>
          <w:bCs/>
          <w:lang w:val="nl-NL"/>
        </w:rPr>
        <w:t>1. Wat het Slowaakse systeem in wezen lijkt te zijn</w:t>
      </w:r>
    </w:p>
    <w:p w14:paraId="4C44BD9A" w14:textId="77777777" w:rsidR="008A4B24" w:rsidRPr="008A4B24" w:rsidRDefault="008A4B24" w:rsidP="008A4B24">
      <w:pPr>
        <w:rPr>
          <w:lang w:val="nl-NL"/>
        </w:rPr>
      </w:pPr>
      <w:r w:rsidRPr="008A4B24">
        <w:rPr>
          <w:lang w:val="nl-NL"/>
        </w:rPr>
        <w:t xml:space="preserve">Mijn voorlopige werkhypothese is dat Slowakije nu een </w:t>
      </w:r>
      <w:r w:rsidRPr="008A4B24">
        <w:rPr>
          <w:b/>
          <w:bCs/>
          <w:lang w:val="nl-NL"/>
        </w:rPr>
        <w:t>hybride model</w:t>
      </w:r>
      <w:r w:rsidRPr="008A4B24">
        <w:rPr>
          <w:lang w:val="nl-NL"/>
        </w:rPr>
        <w:t xml:space="preserve"> heeft met drie lagen. De eerste laag is een </w:t>
      </w:r>
      <w:r w:rsidRPr="008A4B24">
        <w:rPr>
          <w:b/>
          <w:bCs/>
          <w:lang w:val="nl-NL"/>
        </w:rPr>
        <w:t>nationale normatieve kern</w:t>
      </w:r>
      <w:r w:rsidRPr="008A4B24">
        <w:rPr>
          <w:lang w:val="nl-NL"/>
        </w:rPr>
        <w:t xml:space="preserve">: de nieuwe nationale code. De tweede laag is een </w:t>
      </w:r>
      <w:r w:rsidRPr="008A4B24">
        <w:rPr>
          <w:b/>
          <w:bCs/>
          <w:lang w:val="nl-NL"/>
        </w:rPr>
        <w:t>nationale toezicht-/beroepslaag</w:t>
      </w:r>
      <w:r w:rsidRPr="008A4B24">
        <w:rPr>
          <w:lang w:val="nl-NL"/>
        </w:rPr>
        <w:t xml:space="preserve">: de NKVIE. De derde laag blijft nog steeds sterk </w:t>
      </w:r>
      <w:r w:rsidRPr="008A4B24">
        <w:rPr>
          <w:b/>
          <w:bCs/>
          <w:lang w:val="nl-NL"/>
        </w:rPr>
        <w:t>institutioneel</w:t>
      </w:r>
      <w:r w:rsidRPr="008A4B24">
        <w:rPr>
          <w:lang w:val="nl-NL"/>
        </w:rPr>
        <w:t>: universiteiten, de Slowaakse Academie van Wetenschappen en andere onderzoeksinstellingen behandelen een groot deel van de concrete ethiek- en integriteitskwesties via eigen commissies en interne regels. De recente overheidsteksten en het NKVIE-statuut bevestigen precies die combinatie van nationale coördinatie en institutionele uitvoering. (</w:t>
      </w:r>
      <w:hyperlink r:id="rId5" w:tooltip="https://www.minedu.sk/data/att/534/32502.593789.pdf" w:history="1">
        <w:r w:rsidRPr="008A4B24">
          <w:rPr>
            <w:rStyle w:val="Hyperlink"/>
            <w:lang w:val="nl-NL"/>
          </w:rPr>
          <w:t>Ministry of Education</w:t>
        </w:r>
      </w:hyperlink>
      <w:r w:rsidRPr="008A4B24">
        <w:rPr>
          <w:lang w:val="nl-NL"/>
        </w:rPr>
        <w:t>)</w:t>
      </w:r>
    </w:p>
    <w:p w14:paraId="042A8854" w14:textId="77777777" w:rsidR="008A4B24" w:rsidRPr="008A4B24" w:rsidRDefault="008A4B24" w:rsidP="008A4B24">
      <w:pPr>
        <w:rPr>
          <w:lang w:val="nl-NL"/>
        </w:rPr>
      </w:pPr>
      <w:r w:rsidRPr="008A4B24">
        <w:rPr>
          <w:lang w:val="nl-NL"/>
        </w:rPr>
        <w:t xml:space="preserve">Daarmee verschilt Slowakije zowel van Nederland als van Denemarken. Het is minder puur zelfregulerend dan Nederland, omdat de Slowaakse regering nu zelf een nationale code heeft goedgekeurd en een nationale commissie heeft ingesteld. Tegelijk is het minder “oud-statelijk uitgekristalliseerd” dan Denemarken, omdat de nationale laag nog heel jong is en het openbare corpus nog vooral uit </w:t>
      </w:r>
      <w:r w:rsidRPr="008A4B24">
        <w:rPr>
          <w:b/>
          <w:bCs/>
          <w:lang w:val="nl-NL"/>
        </w:rPr>
        <w:t>infrastructuurdocumenten</w:t>
      </w:r>
      <w:r w:rsidRPr="008A4B24">
        <w:rPr>
          <w:lang w:val="nl-NL"/>
        </w:rPr>
        <w:t xml:space="preserve"> bestaat: code, statuut, leden, vergaderdocumenten, een enquête en een jaarverslag. Op de publieke NKVIE-pagina’s zie ik nu vooral die opbouwdocumenten, niet al een lang openbaar archief van inhoudelijke geanonimiseerde beslissingen zoals bij LOWI. Dat is geen tekortkoming, maar een aanwijzing dat het nationale stelsel nog in de eerste fase zit. (</w:t>
      </w:r>
      <w:hyperlink r:id="rId6" w:tooltip="https://vaia.gov.sk/sk/rada-vlady-pre-vedu-techniku-a-inovacie/narodna-eticka-komisia/" w:history="1">
        <w:r w:rsidRPr="008A4B24">
          <w:rPr>
            <w:rStyle w:val="Hyperlink"/>
            <w:lang w:val="nl-NL"/>
          </w:rPr>
          <w:t>Vaia</w:t>
        </w:r>
      </w:hyperlink>
      <w:r w:rsidRPr="008A4B24">
        <w:rPr>
          <w:lang w:val="nl-NL"/>
        </w:rPr>
        <w:t>)</w:t>
      </w:r>
    </w:p>
    <w:p w14:paraId="6EBCA7A6" w14:textId="77777777" w:rsidR="008A4B24" w:rsidRPr="008A4B24" w:rsidRDefault="008A4B24" w:rsidP="008A4B24">
      <w:pPr>
        <w:rPr>
          <w:b/>
          <w:bCs/>
          <w:lang w:val="nl-NL"/>
        </w:rPr>
      </w:pPr>
      <w:r w:rsidRPr="008A4B24">
        <w:rPr>
          <w:b/>
          <w:bCs/>
          <w:lang w:val="nl-NL"/>
        </w:rPr>
        <w:t>2. De nationale ruggengraat: wet en nationale code</w:t>
      </w:r>
    </w:p>
    <w:p w14:paraId="567880CB" w14:textId="77777777" w:rsidR="008A4B24" w:rsidRPr="008A4B24" w:rsidRDefault="008A4B24" w:rsidP="008A4B24">
      <w:pPr>
        <w:rPr>
          <w:lang w:val="nl-NL"/>
        </w:rPr>
      </w:pPr>
      <w:r w:rsidRPr="008A4B24">
        <w:rPr>
          <w:lang w:val="nl-NL"/>
        </w:rPr>
        <w:t xml:space="preserve">De eerste bron die je voor Slowakije altijd moet verzamelen is de </w:t>
      </w:r>
      <w:r w:rsidRPr="008A4B24">
        <w:rPr>
          <w:b/>
          <w:bCs/>
          <w:lang w:val="nl-NL"/>
        </w:rPr>
        <w:t>Kódex výskumnej integrity a etiky na Slovensku</w:t>
      </w:r>
      <w:r w:rsidRPr="008A4B24">
        <w:rPr>
          <w:lang w:val="nl-NL"/>
        </w:rPr>
        <w:t xml:space="preserve">. De regering keurde die code goed op </w:t>
      </w:r>
      <w:r w:rsidRPr="008A4B24">
        <w:rPr>
          <w:b/>
          <w:bCs/>
          <w:lang w:val="nl-NL"/>
        </w:rPr>
        <w:t>28 augustus 2024</w:t>
      </w:r>
      <w:r w:rsidRPr="008A4B24">
        <w:rPr>
          <w:lang w:val="nl-NL"/>
        </w:rPr>
        <w:t xml:space="preserve">. Officiële regerings- en ministeriële pagina’s maken duidelijk dat dit gebeurde op basis van </w:t>
      </w:r>
      <w:r w:rsidRPr="008A4B24">
        <w:rPr>
          <w:b/>
          <w:bCs/>
          <w:lang w:val="nl-NL"/>
        </w:rPr>
        <w:t>Act No. 172/2005</w:t>
      </w:r>
      <w:r w:rsidRPr="008A4B24">
        <w:rPr>
          <w:lang w:val="nl-NL"/>
        </w:rPr>
        <w:t>, en dat Slowakije zichzelf daarmee positioneerde als een EU-land met een nationaal research-integrity framework. (</w:t>
      </w:r>
      <w:hyperlink r:id="rId7" w:tooltip="https://eraportal.sk/eraportal/etika-vo-vyskume/vyskumna-integrita/" w:history="1">
        <w:r w:rsidRPr="008A4B24">
          <w:rPr>
            <w:rStyle w:val="Hyperlink"/>
            <w:lang w:val="nl-NL"/>
          </w:rPr>
          <w:t>Eraportal</w:t>
        </w:r>
      </w:hyperlink>
      <w:r w:rsidRPr="008A4B24">
        <w:rPr>
          <w:lang w:val="nl-NL"/>
        </w:rPr>
        <w:t>)</w:t>
      </w:r>
    </w:p>
    <w:p w14:paraId="67F1BE64" w14:textId="77777777" w:rsidR="008A4B24" w:rsidRPr="008A4B24" w:rsidRDefault="008A4B24" w:rsidP="008A4B24">
      <w:pPr>
        <w:rPr>
          <w:lang w:val="nl-NL"/>
        </w:rPr>
      </w:pPr>
      <w:r w:rsidRPr="008A4B24">
        <w:rPr>
          <w:lang w:val="nl-NL"/>
        </w:rPr>
        <w:t xml:space="preserve">De code zelf is methodologisch heel belangrijk, omdat hij veel meer doet dan alleen principes opsommen. Hij zegt expliciet dat hij geldt voor </w:t>
      </w:r>
      <w:r w:rsidRPr="008A4B24">
        <w:rPr>
          <w:b/>
          <w:bCs/>
          <w:lang w:val="nl-NL"/>
        </w:rPr>
        <w:t>wetenschappelijke en academische werknemers</w:t>
      </w:r>
      <w:r w:rsidRPr="008A4B24">
        <w:rPr>
          <w:lang w:val="nl-NL"/>
        </w:rPr>
        <w:t xml:space="preserve"> en voor </w:t>
      </w:r>
      <w:r w:rsidRPr="008A4B24">
        <w:rPr>
          <w:b/>
          <w:bCs/>
          <w:lang w:val="nl-NL"/>
        </w:rPr>
        <w:t>publieke of publiek gefinancierde private organisaties</w:t>
      </w:r>
      <w:r w:rsidRPr="008A4B24">
        <w:rPr>
          <w:lang w:val="nl-NL"/>
        </w:rPr>
        <w:t xml:space="preserve"> die onderzoek plannen, uitvoeren, beoordelen, publiceren of financieren </w:t>
      </w:r>
      <w:r w:rsidRPr="008A4B24">
        <w:rPr>
          <w:lang w:val="nl-NL"/>
        </w:rPr>
        <w:lastRenderedPageBreak/>
        <w:t xml:space="preserve">in Slowakije. Hij sluit inhoudelijk aan op de Europese gedragscode, treedt in werking na regeringsgoedkeuring, en instellingen moeten hun interne kaders binnen </w:t>
      </w:r>
      <w:r w:rsidRPr="008A4B24">
        <w:rPr>
          <w:b/>
          <w:bCs/>
          <w:lang w:val="nl-NL"/>
        </w:rPr>
        <w:t>12 maanden</w:t>
      </w:r>
      <w:r w:rsidRPr="008A4B24">
        <w:rPr>
          <w:lang w:val="nl-NL"/>
        </w:rPr>
        <w:t xml:space="preserve"> met de code in overeenstemming brengen. De code schrijft bovendien voor dat instellingen </w:t>
      </w:r>
      <w:r w:rsidRPr="008A4B24">
        <w:rPr>
          <w:b/>
          <w:bCs/>
          <w:lang w:val="nl-NL"/>
        </w:rPr>
        <w:t>institutionele ethische commissies</w:t>
      </w:r>
      <w:r w:rsidRPr="008A4B24">
        <w:rPr>
          <w:lang w:val="nl-NL"/>
        </w:rPr>
        <w:t xml:space="preserve"> moeten hebben, en dat het bureau van de vicepremier de nationale uitvoering en coördinatie organiseert. Voor jouw project is dit dus niet alleen een “code of conduct”, maar ook een </w:t>
      </w:r>
      <w:r w:rsidRPr="008A4B24">
        <w:rPr>
          <w:b/>
          <w:bCs/>
          <w:lang w:val="nl-NL"/>
        </w:rPr>
        <w:t>implementatiedocument</w:t>
      </w:r>
      <w:r w:rsidRPr="008A4B24">
        <w:rPr>
          <w:lang w:val="nl-NL"/>
        </w:rPr>
        <w:t>. (</w:t>
      </w:r>
      <w:hyperlink r:id="rId8" w:tooltip="https://www.minedu.sk/data/att/534/32502.593789.pdf" w:history="1">
        <w:r w:rsidRPr="008A4B24">
          <w:rPr>
            <w:rStyle w:val="Hyperlink"/>
            <w:lang w:val="nl-NL"/>
          </w:rPr>
          <w:t>Ministry of Education</w:t>
        </w:r>
      </w:hyperlink>
      <w:r w:rsidRPr="008A4B24">
        <w:rPr>
          <w:lang w:val="nl-NL"/>
        </w:rPr>
        <w:t>)</w:t>
      </w:r>
    </w:p>
    <w:p w14:paraId="4021E994" w14:textId="77777777" w:rsidR="008A4B24" w:rsidRPr="008A4B24" w:rsidRDefault="008A4B24" w:rsidP="008A4B24">
      <w:pPr>
        <w:rPr>
          <w:lang w:val="nl-NL"/>
        </w:rPr>
      </w:pPr>
      <w:r w:rsidRPr="008A4B24">
        <w:rPr>
          <w:lang w:val="nl-NL"/>
        </w:rPr>
        <w:t xml:space="preserve">Een interessante nuance is dat de overheid in 2024–2025 de code ook politiek framespace gaf als een instrument om vanaf </w:t>
      </w:r>
      <w:r w:rsidRPr="008A4B24">
        <w:rPr>
          <w:b/>
          <w:bCs/>
          <w:lang w:val="nl-NL"/>
        </w:rPr>
        <w:t>september 2025</w:t>
      </w:r>
      <w:r w:rsidRPr="008A4B24">
        <w:rPr>
          <w:lang w:val="nl-NL"/>
        </w:rPr>
        <w:t xml:space="preserve"> feitelijk bindende naleving in gang te zetten. Dat suggereert dat de Slowaakse code niet alleen als symbolisch document is bedoeld, maar als een bron voor echte institutionele harmonisatie. (</w:t>
      </w:r>
      <w:hyperlink r:id="rId9" w:tooltip="https://vaia.gov.sk/sk/category/aktualita/page/13/" w:history="1">
        <w:r w:rsidRPr="008A4B24">
          <w:rPr>
            <w:rStyle w:val="Hyperlink"/>
            <w:lang w:val="nl-NL"/>
          </w:rPr>
          <w:t>Vaia</w:t>
        </w:r>
      </w:hyperlink>
      <w:r w:rsidRPr="008A4B24">
        <w:rPr>
          <w:lang w:val="nl-NL"/>
        </w:rPr>
        <w:t>)</w:t>
      </w:r>
    </w:p>
    <w:p w14:paraId="700AB824" w14:textId="77777777" w:rsidR="008A4B24" w:rsidRPr="008A4B24" w:rsidRDefault="008A4B24" w:rsidP="008A4B24">
      <w:pPr>
        <w:rPr>
          <w:b/>
          <w:bCs/>
          <w:lang w:val="nl-NL"/>
        </w:rPr>
      </w:pPr>
      <w:r w:rsidRPr="008A4B24">
        <w:rPr>
          <w:b/>
          <w:bCs/>
          <w:lang w:val="nl-NL"/>
        </w:rPr>
        <w:t>3. De nationale commissie: NKVIE</w:t>
      </w:r>
    </w:p>
    <w:p w14:paraId="66473410" w14:textId="77777777" w:rsidR="008A4B24" w:rsidRPr="008A4B24" w:rsidRDefault="008A4B24" w:rsidP="008A4B24">
      <w:pPr>
        <w:rPr>
          <w:lang w:val="nl-NL"/>
        </w:rPr>
      </w:pPr>
      <w:r w:rsidRPr="008A4B24">
        <w:rPr>
          <w:lang w:val="nl-NL"/>
        </w:rPr>
        <w:t xml:space="preserve">De tweede nationale kernbron is de </w:t>
      </w:r>
      <w:r w:rsidRPr="008A4B24">
        <w:rPr>
          <w:b/>
          <w:bCs/>
          <w:lang w:val="nl-NL"/>
        </w:rPr>
        <w:t>Národná komisia pre výskumnú integritu a etiku (NKVIE)</w:t>
      </w:r>
      <w:r w:rsidRPr="008A4B24">
        <w:rPr>
          <w:lang w:val="nl-NL"/>
        </w:rPr>
        <w:t xml:space="preserve">. Volgens het officiële statuut is de commissie ingesteld door de vicepremier op basis van regeringsresolutie </w:t>
      </w:r>
      <w:r w:rsidRPr="008A4B24">
        <w:rPr>
          <w:b/>
          <w:bCs/>
          <w:lang w:val="nl-NL"/>
        </w:rPr>
        <w:t>510/2024</w:t>
      </w:r>
      <w:r w:rsidRPr="008A4B24">
        <w:rPr>
          <w:lang w:val="nl-NL"/>
        </w:rPr>
        <w:t xml:space="preserve"> en Act No. 172/2005, en is zij een </w:t>
      </w:r>
      <w:r w:rsidRPr="008A4B24">
        <w:rPr>
          <w:b/>
          <w:bCs/>
          <w:lang w:val="nl-NL"/>
        </w:rPr>
        <w:t>onafhankelijk deskundig orgaan</w:t>
      </w:r>
      <w:r w:rsidRPr="008A4B24">
        <w:rPr>
          <w:lang w:val="nl-NL"/>
        </w:rPr>
        <w:t xml:space="preserve"> voor toezicht op de naleving van de nationale code. Het statuut is hier je constituerende document: het bewijst dat NKVIE niet zomaar een informeel netwerk is, maar een formeel ingestelde nationale actor. (</w:t>
      </w:r>
      <w:hyperlink r:id="rId10" w:tooltip="https://vaia.gov.sk/wp-content/uploads/2025/05/statut-NKVIE.pdf" w:history="1">
        <w:r w:rsidRPr="008A4B24">
          <w:rPr>
            <w:rStyle w:val="Hyperlink"/>
            <w:lang w:val="nl-NL"/>
          </w:rPr>
          <w:t>Vaia</w:t>
        </w:r>
      </w:hyperlink>
      <w:r w:rsidRPr="008A4B24">
        <w:rPr>
          <w:lang w:val="nl-NL"/>
        </w:rPr>
        <w:t>)</w:t>
      </w:r>
    </w:p>
    <w:p w14:paraId="54A534BC" w14:textId="77777777" w:rsidR="008A4B24" w:rsidRPr="008A4B24" w:rsidRDefault="008A4B24" w:rsidP="008A4B24">
      <w:pPr>
        <w:rPr>
          <w:lang w:val="nl-NL"/>
        </w:rPr>
      </w:pPr>
      <w:r w:rsidRPr="008A4B24">
        <w:rPr>
          <w:lang w:val="nl-NL"/>
        </w:rPr>
        <w:t xml:space="preserve">Het statuut laat ook goed zien wat voor type actor NKVIE precies is. De commissie monitort en controleert de implementatie van de code, kan oordelen geven over meldingen na institutionele behandeling of op verzoek van financiers, kan uit eigen beweging kijken naar de conformiteit van de procedure of beslissing van een institutionele commissie, kan methodische aanbevelingen doen, codewijzigingen voorstellen en moet jaarlijks rapporteren. Op een pagina van de regeringsraad wordt NKVIE bovendien expliciet omschreven als een </w:t>
      </w:r>
      <w:r w:rsidRPr="008A4B24">
        <w:rPr>
          <w:b/>
          <w:bCs/>
          <w:lang w:val="nl-NL"/>
        </w:rPr>
        <w:t>dovolávací orgán</w:t>
      </w:r>
      <w:r w:rsidRPr="008A4B24">
        <w:rPr>
          <w:lang w:val="nl-NL"/>
        </w:rPr>
        <w:t xml:space="preserve"> — dus in de praktijk een soort nationale beroeps-/appelinstantie voor vermoedelijke schendingen van ethische principes en onderzoeksintegriteit. In mijn lezing is NKVIE daarom geen puur symbolisch adviesorgaan, maar een </w:t>
      </w:r>
      <w:r w:rsidRPr="008A4B24">
        <w:rPr>
          <w:b/>
          <w:bCs/>
          <w:lang w:val="nl-NL"/>
        </w:rPr>
        <w:t>nationale toezicht- en herbeoordelingslaag</w:t>
      </w:r>
      <w:r w:rsidRPr="008A4B24">
        <w:rPr>
          <w:lang w:val="nl-NL"/>
        </w:rPr>
        <w:t>. (</w:t>
      </w:r>
      <w:hyperlink r:id="rId11" w:tooltip="https://vaia.gov.sk/wp-content/uploads/2025/05/statut-NKVIE.pdf" w:history="1">
        <w:r w:rsidRPr="008A4B24">
          <w:rPr>
            <w:rStyle w:val="Hyperlink"/>
            <w:lang w:val="nl-NL"/>
          </w:rPr>
          <w:t>Vaia</w:t>
        </w:r>
      </w:hyperlink>
      <w:r w:rsidRPr="008A4B24">
        <w:rPr>
          <w:lang w:val="nl-NL"/>
        </w:rPr>
        <w:t>)</w:t>
      </w:r>
    </w:p>
    <w:p w14:paraId="60E4F1DA" w14:textId="77777777" w:rsidR="008A4B24" w:rsidRPr="008A4B24" w:rsidRDefault="008A4B24" w:rsidP="008A4B24">
      <w:pPr>
        <w:rPr>
          <w:lang w:val="nl-NL"/>
        </w:rPr>
      </w:pPr>
      <w:r w:rsidRPr="008A4B24">
        <w:rPr>
          <w:lang w:val="nl-NL"/>
        </w:rPr>
        <w:t xml:space="preserve">Voor de governance van NKVIE zijn ook de ledenpagina en de publieke commissiepagina belangrijk. Het statuut bepaalt dat de commissie ten minste </w:t>
      </w:r>
      <w:r w:rsidRPr="008A4B24">
        <w:rPr>
          <w:b/>
          <w:bCs/>
          <w:lang w:val="nl-NL"/>
        </w:rPr>
        <w:t>7 leden</w:t>
      </w:r>
      <w:r w:rsidRPr="008A4B24">
        <w:rPr>
          <w:lang w:val="nl-NL"/>
        </w:rPr>
        <w:t xml:space="preserve"> heeft, benoemd door de vicepremier op voorstel van de regeringsraad, met nominaties uit publieke onderzoeksinstellingen, hoger onderwijs, bedrijfsleven, non-profit en overheid. De actuele ledenpagina laat zien dat de commissie inderdaad cross-sectoraal is samengesteld, met mensen uit onder meer </w:t>
      </w:r>
      <w:r w:rsidRPr="008A4B24">
        <w:rPr>
          <w:b/>
          <w:bCs/>
          <w:lang w:val="nl-NL"/>
        </w:rPr>
        <w:t>SAV</w:t>
      </w:r>
      <w:r w:rsidRPr="008A4B24">
        <w:rPr>
          <w:lang w:val="nl-NL"/>
        </w:rPr>
        <w:t xml:space="preserve">, </w:t>
      </w:r>
      <w:r w:rsidRPr="008A4B24">
        <w:rPr>
          <w:b/>
          <w:bCs/>
          <w:lang w:val="nl-NL"/>
        </w:rPr>
        <w:t>Comenius University</w:t>
      </w:r>
      <w:r w:rsidRPr="008A4B24">
        <w:rPr>
          <w:lang w:val="nl-NL"/>
        </w:rPr>
        <w:t xml:space="preserve"> en </w:t>
      </w:r>
      <w:r w:rsidRPr="008A4B24">
        <w:rPr>
          <w:b/>
          <w:bCs/>
          <w:lang w:val="nl-NL"/>
        </w:rPr>
        <w:t>UPJŠ</w:t>
      </w:r>
      <w:r w:rsidRPr="008A4B24">
        <w:rPr>
          <w:lang w:val="nl-NL"/>
        </w:rPr>
        <w:t xml:space="preserve">. Daarmee heb je meteen een bron die aantoont dat NKVIE bedoeld is als </w:t>
      </w:r>
      <w:r w:rsidRPr="008A4B24">
        <w:rPr>
          <w:b/>
          <w:bCs/>
          <w:lang w:val="nl-NL"/>
        </w:rPr>
        <w:t>systeemorgaan boven afzonderlijke instellingen</w:t>
      </w:r>
      <w:r w:rsidRPr="008A4B24">
        <w:rPr>
          <w:lang w:val="nl-NL"/>
        </w:rPr>
        <w:t>. (</w:t>
      </w:r>
      <w:hyperlink r:id="rId12" w:tooltip="https://vaia.gov.sk/wp-content/uploads/2025/05/statut-NKVIE.pdf" w:history="1">
        <w:r w:rsidRPr="008A4B24">
          <w:rPr>
            <w:rStyle w:val="Hyperlink"/>
            <w:lang w:val="nl-NL"/>
          </w:rPr>
          <w:t>Vaia</w:t>
        </w:r>
      </w:hyperlink>
      <w:r w:rsidRPr="008A4B24">
        <w:rPr>
          <w:lang w:val="nl-NL"/>
        </w:rPr>
        <w:t>)</w:t>
      </w:r>
    </w:p>
    <w:p w14:paraId="4A1F2511" w14:textId="77777777" w:rsidR="008A4B24" w:rsidRPr="008A4B24" w:rsidRDefault="008A4B24" w:rsidP="008A4B24">
      <w:pPr>
        <w:rPr>
          <w:lang w:val="nl-NL"/>
        </w:rPr>
      </w:pPr>
      <w:r w:rsidRPr="008A4B24">
        <w:rPr>
          <w:lang w:val="nl-NL"/>
        </w:rPr>
        <w:lastRenderedPageBreak/>
        <w:t xml:space="preserve">Wat openbaar nu vooral zichtbaar is, is de institutionele opbouw van die commissie. De NKVIE-pagina bevat het </w:t>
      </w:r>
      <w:r w:rsidRPr="008A4B24">
        <w:rPr>
          <w:b/>
          <w:bCs/>
          <w:lang w:val="nl-NL"/>
        </w:rPr>
        <w:t>statuut</w:t>
      </w:r>
      <w:r w:rsidRPr="008A4B24">
        <w:rPr>
          <w:lang w:val="nl-NL"/>
        </w:rPr>
        <w:t xml:space="preserve">, het </w:t>
      </w:r>
      <w:r w:rsidRPr="008A4B24">
        <w:rPr>
          <w:b/>
          <w:bCs/>
          <w:lang w:val="nl-NL"/>
        </w:rPr>
        <w:t>reglement van orde</w:t>
      </w:r>
      <w:r w:rsidRPr="008A4B24">
        <w:rPr>
          <w:lang w:val="nl-NL"/>
        </w:rPr>
        <w:t xml:space="preserve">, de </w:t>
      </w:r>
      <w:r w:rsidRPr="008A4B24">
        <w:rPr>
          <w:b/>
          <w:bCs/>
          <w:lang w:val="nl-NL"/>
        </w:rPr>
        <w:t>code</w:t>
      </w:r>
      <w:r w:rsidRPr="008A4B24">
        <w:rPr>
          <w:lang w:val="nl-NL"/>
        </w:rPr>
        <w:t xml:space="preserve">, een </w:t>
      </w:r>
      <w:r w:rsidRPr="008A4B24">
        <w:rPr>
          <w:b/>
          <w:bCs/>
          <w:lang w:val="nl-NL"/>
        </w:rPr>
        <w:t>meldformulier</w:t>
      </w:r>
      <w:r w:rsidRPr="008A4B24">
        <w:rPr>
          <w:lang w:val="nl-NL"/>
        </w:rPr>
        <w:t xml:space="preserve">, een </w:t>
      </w:r>
      <w:r w:rsidRPr="008A4B24">
        <w:rPr>
          <w:b/>
          <w:bCs/>
          <w:lang w:val="nl-NL"/>
        </w:rPr>
        <w:t>ledenlijst</w:t>
      </w:r>
      <w:r w:rsidRPr="008A4B24">
        <w:rPr>
          <w:lang w:val="nl-NL"/>
        </w:rPr>
        <w:t xml:space="preserve"> en een pagina met </w:t>
      </w:r>
      <w:r w:rsidRPr="008A4B24">
        <w:rPr>
          <w:b/>
          <w:bCs/>
          <w:lang w:val="nl-NL"/>
        </w:rPr>
        <w:t>vergaderingen en documenten</w:t>
      </w:r>
      <w:r w:rsidRPr="008A4B24">
        <w:rPr>
          <w:lang w:val="nl-NL"/>
        </w:rPr>
        <w:t xml:space="preserve">. Die vergaderpagina laat een reeks bijeenkomsten zien vanaf maart 2025 tot maart 2026. Daarnaast publiceerde NKVIE in april 2026 een </w:t>
      </w:r>
      <w:r w:rsidRPr="008A4B24">
        <w:rPr>
          <w:b/>
          <w:bCs/>
          <w:lang w:val="nl-NL"/>
        </w:rPr>
        <w:t>jaarrapport 2025</w:t>
      </w:r>
      <w:r w:rsidRPr="008A4B24">
        <w:rPr>
          <w:lang w:val="nl-NL"/>
        </w:rPr>
        <w:t>. Dit is precies het soort bron waaruit je kunt afleiden dat een nationale commissie daadwerkelijk operationeel is, ook al is het openbare inhoudelijke besluitarchief nog dun. (</w:t>
      </w:r>
      <w:hyperlink r:id="rId13" w:tooltip="https://vaia.gov.sk/sk/rada-vlady-pre-vedu-techniku-a-inovacie/narodna-eticka-komisia/" w:history="1">
        <w:r w:rsidRPr="008A4B24">
          <w:rPr>
            <w:rStyle w:val="Hyperlink"/>
            <w:lang w:val="nl-NL"/>
          </w:rPr>
          <w:t>Vaia</w:t>
        </w:r>
      </w:hyperlink>
      <w:r w:rsidRPr="008A4B24">
        <w:rPr>
          <w:lang w:val="nl-NL"/>
        </w:rPr>
        <w:t>)</w:t>
      </w:r>
    </w:p>
    <w:p w14:paraId="27DDD418" w14:textId="77777777" w:rsidR="008A4B24" w:rsidRPr="008A4B24" w:rsidRDefault="008A4B24" w:rsidP="008A4B24">
      <w:pPr>
        <w:rPr>
          <w:lang w:val="nl-NL"/>
        </w:rPr>
      </w:pPr>
      <w:r w:rsidRPr="008A4B24">
        <w:rPr>
          <w:lang w:val="nl-NL"/>
        </w:rPr>
        <w:t xml:space="preserve">Ook de meldpagina is inhoudelijk relevant. Daar staat dat de hoofdtaak van NKVIE de </w:t>
      </w:r>
      <w:r w:rsidRPr="008A4B24">
        <w:rPr>
          <w:b/>
          <w:bCs/>
          <w:lang w:val="nl-NL"/>
        </w:rPr>
        <w:t>monitoring en controle van de implementatie van de code</w:t>
      </w:r>
      <w:r w:rsidRPr="008A4B24">
        <w:rPr>
          <w:lang w:val="nl-NL"/>
        </w:rPr>
        <w:t xml:space="preserve"> is, en dat men zich bij twijfel over de juistheid van de procedure van een institutionele commissie tot NKVIE kan wenden. Dat is een heel nuttige bron, omdat zij in één zin de relatie tussen nationale en institutionele laag samenvat. (</w:t>
      </w:r>
      <w:hyperlink r:id="rId14" w:tooltip="Podnety pre Národnú komisiu pre výskumnú integritu a etiku (NKVIE) – Výskumná a inovačná autorita" w:history="1">
        <w:r w:rsidRPr="008A4B24">
          <w:rPr>
            <w:rStyle w:val="Hyperlink"/>
            <w:lang w:val="nl-NL"/>
          </w:rPr>
          <w:t>Vaia</w:t>
        </w:r>
      </w:hyperlink>
      <w:r w:rsidRPr="008A4B24">
        <w:rPr>
          <w:lang w:val="nl-NL"/>
        </w:rPr>
        <w:t>)</w:t>
      </w:r>
    </w:p>
    <w:p w14:paraId="041E6B2C" w14:textId="77777777" w:rsidR="008A4B24" w:rsidRPr="008A4B24" w:rsidRDefault="008A4B24" w:rsidP="008A4B24">
      <w:pPr>
        <w:rPr>
          <w:b/>
          <w:bCs/>
          <w:lang w:val="nl-NL"/>
        </w:rPr>
      </w:pPr>
      <w:r w:rsidRPr="008A4B24">
        <w:rPr>
          <w:b/>
          <w:bCs/>
          <w:lang w:val="nl-NL"/>
        </w:rPr>
        <w:t>4. Waarom deze nationale laag pas recent is ontstaan</w:t>
      </w:r>
    </w:p>
    <w:p w14:paraId="1E023148" w14:textId="77777777" w:rsidR="008A4B24" w:rsidRPr="008A4B24" w:rsidRDefault="008A4B24" w:rsidP="008A4B24">
      <w:pPr>
        <w:rPr>
          <w:lang w:val="nl-NL"/>
        </w:rPr>
      </w:pPr>
      <w:r w:rsidRPr="008A4B24">
        <w:rPr>
          <w:lang w:val="nl-NL"/>
        </w:rPr>
        <w:t xml:space="preserve">Voor Slowakije moet je ook de </w:t>
      </w:r>
      <w:r w:rsidRPr="008A4B24">
        <w:rPr>
          <w:b/>
          <w:bCs/>
          <w:lang w:val="nl-NL"/>
        </w:rPr>
        <w:t>voorfase</w:t>
      </w:r>
      <w:r w:rsidRPr="008A4B24">
        <w:rPr>
          <w:lang w:val="nl-NL"/>
        </w:rPr>
        <w:t xml:space="preserve"> verzamelen, want die verklaart waarom de huidige nationale architectuur er nu zo uitziet. De </w:t>
      </w:r>
      <w:r w:rsidRPr="008A4B24">
        <w:rPr>
          <w:b/>
          <w:bCs/>
          <w:lang w:val="nl-NL"/>
        </w:rPr>
        <w:t>Declaration on Fostering the Culture of Scientific Integrity in Slovakia</w:t>
      </w:r>
      <w:r w:rsidRPr="008A4B24">
        <w:rPr>
          <w:lang w:val="nl-NL"/>
        </w:rPr>
        <w:t xml:space="preserve"> beschrijft expliciet dat de situatie in Slowakije ontoereikend was en dat bestaande richtlijnen en codes sterk uiteenliepen. De tekst pleit voor ethische commissies bij universiteiten, onderzoekscentra en funding agencies, én voor een nationale ethische commissie. Dat is bijna een blauwdruk van het systeem dat nu ontstaat. (</w:t>
      </w:r>
      <w:hyperlink r:id="rId15" w:tooltip="https://eraportal.sk/wp-content/uploads/2024/02/DECLARATION-on-Fostering-the-Culture-of-Scientific-Intergrity-in-Slovakia_web.pdf" w:history="1">
        <w:r w:rsidRPr="008A4B24">
          <w:rPr>
            <w:rStyle w:val="Hyperlink"/>
            <w:lang w:val="nl-NL"/>
          </w:rPr>
          <w:t>Eraportal</w:t>
        </w:r>
      </w:hyperlink>
      <w:r w:rsidRPr="008A4B24">
        <w:rPr>
          <w:lang w:val="nl-NL"/>
        </w:rPr>
        <w:t>)</w:t>
      </w:r>
    </w:p>
    <w:p w14:paraId="552956C5" w14:textId="77777777" w:rsidR="008A4B24" w:rsidRPr="008A4B24" w:rsidRDefault="008A4B24" w:rsidP="008A4B24">
      <w:pPr>
        <w:rPr>
          <w:lang w:val="nl-NL"/>
        </w:rPr>
      </w:pPr>
      <w:r w:rsidRPr="008A4B24">
        <w:rPr>
          <w:lang w:val="nl-NL"/>
        </w:rPr>
        <w:t xml:space="preserve">Die verklaring stond niet op zichzelf. Dezelfde bron verwijst naar een conferentie in </w:t>
      </w:r>
      <w:r w:rsidRPr="008A4B24">
        <w:rPr>
          <w:b/>
          <w:bCs/>
          <w:lang w:val="nl-NL"/>
        </w:rPr>
        <w:t>2019</w:t>
      </w:r>
      <w:r w:rsidRPr="008A4B24">
        <w:rPr>
          <w:lang w:val="nl-NL"/>
        </w:rPr>
        <w:t xml:space="preserve"> in Banská Bystrica en naar de werkgroep </w:t>
      </w:r>
      <w:r w:rsidRPr="008A4B24">
        <w:rPr>
          <w:b/>
          <w:bCs/>
          <w:lang w:val="nl-NL"/>
        </w:rPr>
        <w:t>RI4SK</w:t>
      </w:r>
      <w:r w:rsidRPr="008A4B24">
        <w:rPr>
          <w:lang w:val="nl-NL"/>
        </w:rPr>
        <w:t>, waarin onder meer universiteiten, SAV, de Slowaakse accrediteringsautoriteit en de funding agencies vertegenwoordigd waren. Ook het officiële ERAPortal-artikel over research integrity legt de nadruk op harmonisatie van structuren, nationale standaarden, ethische codes, ethische commissies en monitoring. Dat laat zien dat de huidige nationale laag geen plotselinge ingreep was, maar het resultaat van enkele jaren voorbereidende institutionele coördinatie. (</w:t>
      </w:r>
      <w:hyperlink r:id="rId16" w:tooltip="https://eraportal.sk/wp-content/uploads/2024/02/DECLARATION-on-Fostering-the-Culture-of-Scientific-Intergrity-in-Slovakia_web.pdf" w:history="1">
        <w:r w:rsidRPr="008A4B24">
          <w:rPr>
            <w:rStyle w:val="Hyperlink"/>
            <w:lang w:val="nl-NL"/>
          </w:rPr>
          <w:t>Eraportal</w:t>
        </w:r>
      </w:hyperlink>
      <w:r w:rsidRPr="008A4B24">
        <w:rPr>
          <w:lang w:val="nl-NL"/>
        </w:rPr>
        <w:t>)</w:t>
      </w:r>
    </w:p>
    <w:p w14:paraId="2DF2A593" w14:textId="77777777" w:rsidR="008A4B24" w:rsidRPr="008A4B24" w:rsidRDefault="008A4B24" w:rsidP="008A4B24">
      <w:pPr>
        <w:rPr>
          <w:lang w:val="nl-NL"/>
        </w:rPr>
      </w:pPr>
      <w:r w:rsidRPr="008A4B24">
        <w:rPr>
          <w:lang w:val="nl-NL"/>
        </w:rPr>
        <w:t xml:space="preserve">De nationale </w:t>
      </w:r>
      <w:r w:rsidRPr="008A4B24">
        <w:rPr>
          <w:b/>
          <w:bCs/>
          <w:lang w:val="nl-NL"/>
        </w:rPr>
        <w:t>Strategy for Research, Development and Innovation 2030</w:t>
      </w:r>
      <w:r w:rsidRPr="008A4B24">
        <w:rPr>
          <w:lang w:val="nl-NL"/>
        </w:rPr>
        <w:t xml:space="preserve"> maakt dat nog explicieter. Die strategie stelt dat de verklaring van 2021 wees op onvoldoende waarborging van wetenschappelijke integriteit doordat een uitgewerkt juridisch concept ontbrak, en dat dit problemen veroorzaakte voor aansluiting van Slowaakse onderzoekers op de Europese onderzoeksruimte. Voor jouw mapping is dit een belangrijk “vormend document”: het bewijst waarom het land van losse institutionele regelingen naar een nationaal kader ging. (</w:t>
      </w:r>
      <w:hyperlink r:id="rId17" w:tooltip="https://vaia.gov.sk/wp-content/uploads/2025/05/National-Strategy-for-research-development-and-innovation-2030.pdf" w:history="1">
        <w:r w:rsidRPr="008A4B24">
          <w:rPr>
            <w:rStyle w:val="Hyperlink"/>
            <w:lang w:val="nl-NL"/>
          </w:rPr>
          <w:t>Vaia</w:t>
        </w:r>
      </w:hyperlink>
      <w:r w:rsidRPr="008A4B24">
        <w:rPr>
          <w:lang w:val="nl-NL"/>
        </w:rPr>
        <w:t>)</w:t>
      </w:r>
    </w:p>
    <w:p w14:paraId="50C6C25B" w14:textId="77777777" w:rsidR="008A4B24" w:rsidRPr="008A4B24" w:rsidRDefault="008A4B24" w:rsidP="008A4B24">
      <w:pPr>
        <w:rPr>
          <w:b/>
          <w:bCs/>
          <w:lang w:val="nl-NL"/>
        </w:rPr>
      </w:pPr>
      <w:r w:rsidRPr="008A4B24">
        <w:rPr>
          <w:b/>
          <w:bCs/>
          <w:lang w:val="nl-NL"/>
        </w:rPr>
        <w:t>5. De institutionele laag: hier gebeurt in Slowakije nog steeds het meeste</w:t>
      </w:r>
    </w:p>
    <w:p w14:paraId="741B019C" w14:textId="77777777" w:rsidR="008A4B24" w:rsidRPr="008A4B24" w:rsidRDefault="008A4B24" w:rsidP="008A4B24">
      <w:pPr>
        <w:rPr>
          <w:lang w:val="nl-NL"/>
        </w:rPr>
      </w:pPr>
      <w:r w:rsidRPr="008A4B24">
        <w:rPr>
          <w:lang w:val="nl-NL"/>
        </w:rPr>
        <w:lastRenderedPageBreak/>
        <w:t xml:space="preserve">Ondanks de nieuwe nationale laag blijft de </w:t>
      </w:r>
      <w:r w:rsidRPr="008A4B24">
        <w:rPr>
          <w:b/>
          <w:bCs/>
          <w:lang w:val="nl-NL"/>
        </w:rPr>
        <w:t>eerste lijn</w:t>
      </w:r>
      <w:r w:rsidRPr="008A4B24">
        <w:rPr>
          <w:lang w:val="nl-NL"/>
        </w:rPr>
        <w:t xml:space="preserve"> in Slowakije duidelijk institutioneel. Dat zie je heel mooi in de NKVIE/VAIA-enquête van 2025, gepubliceerd in januari 2026. Daaruit blijkt dat </w:t>
      </w:r>
      <w:r w:rsidRPr="008A4B24">
        <w:rPr>
          <w:b/>
          <w:bCs/>
          <w:lang w:val="nl-NL"/>
        </w:rPr>
        <w:t>30 van 34</w:t>
      </w:r>
      <w:r w:rsidRPr="008A4B24">
        <w:rPr>
          <w:lang w:val="nl-NL"/>
        </w:rPr>
        <w:t xml:space="preserve"> benaderde instellingen deelnamen; </w:t>
      </w:r>
      <w:r w:rsidRPr="008A4B24">
        <w:rPr>
          <w:b/>
          <w:bCs/>
          <w:lang w:val="nl-NL"/>
        </w:rPr>
        <w:t>29 instellingen</w:t>
      </w:r>
      <w:r w:rsidRPr="008A4B24">
        <w:rPr>
          <w:lang w:val="nl-NL"/>
        </w:rPr>
        <w:t xml:space="preserve"> hadden een eigen institutionele ethische commissie, en </w:t>
      </w:r>
      <w:r w:rsidRPr="008A4B24">
        <w:rPr>
          <w:b/>
          <w:bCs/>
          <w:lang w:val="nl-NL"/>
        </w:rPr>
        <w:t>26 hogeronderwijsinstellingen plus SAV</w:t>
      </w:r>
      <w:r w:rsidRPr="008A4B24">
        <w:rPr>
          <w:lang w:val="nl-NL"/>
        </w:rPr>
        <w:t xml:space="preserve"> hadden een eigen institutionele code en interne regels voor de procedure bij schendingen. Over de jaren </w:t>
      </w:r>
      <w:r w:rsidRPr="008A4B24">
        <w:rPr>
          <w:b/>
          <w:bCs/>
          <w:lang w:val="nl-NL"/>
        </w:rPr>
        <w:t>2023–2025</w:t>
      </w:r>
      <w:r w:rsidRPr="008A4B24">
        <w:rPr>
          <w:lang w:val="nl-NL"/>
        </w:rPr>
        <w:t xml:space="preserve"> behandelden de ethische commissies gezamenlijk </w:t>
      </w:r>
      <w:r w:rsidRPr="008A4B24">
        <w:rPr>
          <w:b/>
          <w:bCs/>
          <w:lang w:val="nl-NL"/>
        </w:rPr>
        <w:t>77 meldingen</w:t>
      </w:r>
      <w:r w:rsidRPr="008A4B24">
        <w:rPr>
          <w:lang w:val="nl-NL"/>
        </w:rPr>
        <w:t xml:space="preserve">, waarvan </w:t>
      </w:r>
      <w:r w:rsidRPr="008A4B24">
        <w:rPr>
          <w:b/>
          <w:bCs/>
          <w:lang w:val="nl-NL"/>
        </w:rPr>
        <w:t>49</w:t>
      </w:r>
      <w:r w:rsidRPr="008A4B24">
        <w:rPr>
          <w:lang w:val="nl-NL"/>
        </w:rPr>
        <w:t xml:space="preserve"> gegrond werden geacht en </w:t>
      </w:r>
      <w:r w:rsidRPr="008A4B24">
        <w:rPr>
          <w:b/>
          <w:bCs/>
          <w:lang w:val="nl-NL"/>
        </w:rPr>
        <w:t>19</w:t>
      </w:r>
      <w:r w:rsidRPr="008A4B24">
        <w:rPr>
          <w:lang w:val="nl-NL"/>
        </w:rPr>
        <w:t xml:space="preserve"> uiteindelijk als schending van research integrity of ethics zijn aangemerkt. Dat is misschien wel de belangrijkste praktijkbron voor Slowakije, omdat ze laat zien dat institutionele commissies niet alleen bestaan, maar ook daadwerkelijk zaken behandelen en sancties kennen. (</w:t>
      </w:r>
      <w:hyperlink r:id="rId18" w:tooltip="https://vaia.gov.sk/sk/category/nkvie/" w:history="1">
        <w:r w:rsidRPr="008A4B24">
          <w:rPr>
            <w:rStyle w:val="Hyperlink"/>
            <w:lang w:val="nl-NL"/>
          </w:rPr>
          <w:t>Vaia</w:t>
        </w:r>
      </w:hyperlink>
      <w:r w:rsidRPr="008A4B24">
        <w:rPr>
          <w:lang w:val="nl-NL"/>
        </w:rPr>
        <w:t>)</w:t>
      </w:r>
    </w:p>
    <w:p w14:paraId="4B19B4BC" w14:textId="77777777" w:rsidR="008A4B24" w:rsidRPr="008A4B24" w:rsidRDefault="008A4B24" w:rsidP="008A4B24">
      <w:pPr>
        <w:rPr>
          <w:lang w:val="nl-NL"/>
        </w:rPr>
      </w:pPr>
      <w:r w:rsidRPr="008A4B24">
        <w:rPr>
          <w:lang w:val="nl-NL"/>
        </w:rPr>
        <w:t xml:space="preserve">De aard van die sancties is ook veelzeggend. In de enquête worden onder meer genoemd: verwijdering van een publicatie uit de </w:t>
      </w:r>
      <w:r w:rsidRPr="008A4B24">
        <w:rPr>
          <w:b/>
          <w:bCs/>
          <w:lang w:val="nl-NL"/>
        </w:rPr>
        <w:t>CREPČ</w:t>
      </w:r>
      <w:r w:rsidRPr="008A4B24">
        <w:rPr>
          <w:lang w:val="nl-NL"/>
        </w:rPr>
        <w:t>-database, voorstel tot beëindiging van het dienstverband, verwijzing naar een disciplinaire commissie of doorverwijzing naar strafrechtelijke autoriteiten. Dat suggereert dat het Slowaakse systeem in de praktijk niet alleen symbolisch-ethisch is, maar een echte koppeling heeft aan personeelsrecht, publicatieregisters en formele disciplinaire routes. (</w:t>
      </w:r>
      <w:hyperlink r:id="rId19" w:tooltip="https://vaia.gov.sk/sk/category/nkvie/" w:history="1">
        <w:r w:rsidRPr="008A4B24">
          <w:rPr>
            <w:rStyle w:val="Hyperlink"/>
            <w:lang w:val="nl-NL"/>
          </w:rPr>
          <w:t>Vaia</w:t>
        </w:r>
      </w:hyperlink>
      <w:r w:rsidRPr="008A4B24">
        <w:rPr>
          <w:lang w:val="nl-NL"/>
        </w:rPr>
        <w:t>)</w:t>
      </w:r>
    </w:p>
    <w:p w14:paraId="34375BE7" w14:textId="77777777" w:rsidR="008A4B24" w:rsidRPr="008A4B24" w:rsidRDefault="008A4B24" w:rsidP="008A4B24">
      <w:pPr>
        <w:rPr>
          <w:lang w:val="nl-NL"/>
        </w:rPr>
      </w:pPr>
      <w:r w:rsidRPr="008A4B24">
        <w:rPr>
          <w:lang w:val="nl-NL"/>
        </w:rPr>
        <w:t xml:space="preserve">Een tweede belangrijke institutionele bronlaag is de </w:t>
      </w:r>
      <w:r w:rsidRPr="008A4B24">
        <w:rPr>
          <w:b/>
          <w:bCs/>
          <w:lang w:val="nl-NL"/>
        </w:rPr>
        <w:t>Slovak Accreditation Agency for Higher Education (SAAVŠ)</w:t>
      </w:r>
      <w:r w:rsidRPr="008A4B24">
        <w:rPr>
          <w:lang w:val="nl-NL"/>
        </w:rPr>
        <w:t xml:space="preserve">. Die agency is opgericht onder </w:t>
      </w:r>
      <w:r w:rsidRPr="008A4B24">
        <w:rPr>
          <w:b/>
          <w:bCs/>
          <w:lang w:val="nl-NL"/>
        </w:rPr>
        <w:t>Act No. 269/2018</w:t>
      </w:r>
      <w:r w:rsidRPr="008A4B24">
        <w:rPr>
          <w:lang w:val="nl-NL"/>
        </w:rPr>
        <w:t xml:space="preserve"> en haar methodologie voor de interne kwaliteitszorg van hoger onderwijs vereist dat instellingen beleid, structuren en processen hebben die de </w:t>
      </w:r>
      <w:r w:rsidRPr="008A4B24">
        <w:rPr>
          <w:b/>
          <w:bCs/>
          <w:lang w:val="nl-NL"/>
        </w:rPr>
        <w:t>preservation of scientific integrity and academic ethics</w:t>
      </w:r>
      <w:r w:rsidRPr="008A4B24">
        <w:rPr>
          <w:lang w:val="nl-NL"/>
        </w:rPr>
        <w:t xml:space="preserve"> waarborgen, inclusief waakzaamheid tegen plagiaat en andere academische fraude, plus transparante mechanismen voor klachten. Dit is methodologisch sterk bewijs dat research integrity in Slowakije niet alleen via ethische codes loopt, maar ook via het </w:t>
      </w:r>
      <w:r w:rsidRPr="008A4B24">
        <w:rPr>
          <w:b/>
          <w:bCs/>
          <w:lang w:val="nl-NL"/>
        </w:rPr>
        <w:t>kwaliteitszorg- en accreditatieregime</w:t>
      </w:r>
      <w:r w:rsidRPr="008A4B24">
        <w:rPr>
          <w:lang w:val="nl-NL"/>
        </w:rPr>
        <w:t xml:space="preserve"> van het hoger onderwijs. (</w:t>
      </w:r>
      <w:hyperlink r:id="rId20" w:tooltip="https://saavs.sk/wp-content/uploads/2021/04/Guidance_Material_for_Reviewers.pdf" w:history="1">
        <w:r w:rsidRPr="008A4B24">
          <w:rPr>
            <w:rStyle w:val="Hyperlink"/>
            <w:lang w:val="nl-NL"/>
          </w:rPr>
          <w:t>saavs.sk</w:t>
        </w:r>
      </w:hyperlink>
      <w:r w:rsidRPr="008A4B24">
        <w:rPr>
          <w:lang w:val="nl-NL"/>
        </w:rPr>
        <w:t>)</w:t>
      </w:r>
    </w:p>
    <w:p w14:paraId="4ACD6AF5" w14:textId="77777777" w:rsidR="008A4B24" w:rsidRPr="008A4B24" w:rsidRDefault="008A4B24" w:rsidP="008A4B24">
      <w:pPr>
        <w:rPr>
          <w:lang w:val="nl-NL"/>
        </w:rPr>
      </w:pPr>
      <w:r w:rsidRPr="008A4B24">
        <w:rPr>
          <w:lang w:val="nl-NL"/>
        </w:rPr>
        <w:t>Ook de Higher Education Act helpt hier als grensdocument. De wet vereist dat publieke universiteiten interne reglementen uitvaardigen, waaronder regels over hun interne kwaliteitszorgsysteem. Daarmee kun je juridisch onderbouwen waarom universitaire integriteits- en ethische regels überhaupt zo’n prominente plek krijgen in institutionele governance. (</w:t>
      </w:r>
      <w:hyperlink r:id="rId21" w:tooltip="https://saavs.sk/wp-content/uploads/2022/07/ZZ_2002_131_20220425_EN.pdf" w:history="1">
        <w:r w:rsidRPr="008A4B24">
          <w:rPr>
            <w:rStyle w:val="Hyperlink"/>
            <w:lang w:val="nl-NL"/>
          </w:rPr>
          <w:t>saavs.sk</w:t>
        </w:r>
      </w:hyperlink>
      <w:r w:rsidRPr="008A4B24">
        <w:rPr>
          <w:lang w:val="nl-NL"/>
        </w:rPr>
        <w:t>)</w:t>
      </w:r>
    </w:p>
    <w:p w14:paraId="458D2221" w14:textId="77777777" w:rsidR="008A4B24" w:rsidRPr="008A4B24" w:rsidRDefault="008A4B24" w:rsidP="008A4B24">
      <w:pPr>
        <w:rPr>
          <w:b/>
          <w:bCs/>
          <w:lang w:val="nl-NL"/>
        </w:rPr>
      </w:pPr>
      <w:r w:rsidRPr="008A4B24">
        <w:rPr>
          <w:b/>
          <w:bCs/>
          <w:lang w:val="nl-NL"/>
        </w:rPr>
        <w:t>6. Representatieve instellingen: wat voor documenten zie je lokaal?</w:t>
      </w:r>
    </w:p>
    <w:p w14:paraId="52631FC2" w14:textId="77777777" w:rsidR="008A4B24" w:rsidRPr="008A4B24" w:rsidRDefault="008A4B24" w:rsidP="008A4B24">
      <w:pPr>
        <w:rPr>
          <w:lang w:val="nl-NL"/>
        </w:rPr>
      </w:pPr>
      <w:r w:rsidRPr="008A4B24">
        <w:rPr>
          <w:lang w:val="nl-NL"/>
        </w:rPr>
        <w:t xml:space="preserve">Bij </w:t>
      </w:r>
      <w:r w:rsidRPr="008A4B24">
        <w:rPr>
          <w:b/>
          <w:bCs/>
          <w:lang w:val="nl-NL"/>
        </w:rPr>
        <w:t>Comenius University</w:t>
      </w:r>
      <w:r w:rsidRPr="008A4B24">
        <w:rPr>
          <w:lang w:val="nl-NL"/>
        </w:rPr>
        <w:t xml:space="preserve"> zie je een goed voorbeeld van hoe research integrity in de interne governance wordt ingebouwd. Een interne regeling van </w:t>
      </w:r>
      <w:r w:rsidRPr="008A4B24">
        <w:rPr>
          <w:b/>
          <w:bCs/>
          <w:lang w:val="nl-NL"/>
        </w:rPr>
        <w:t>2024</w:t>
      </w:r>
      <w:r w:rsidRPr="008A4B24">
        <w:rPr>
          <w:lang w:val="nl-NL"/>
        </w:rPr>
        <w:t xml:space="preserve"> bevat een aparte sectie over </w:t>
      </w:r>
      <w:r w:rsidRPr="008A4B24">
        <w:rPr>
          <w:b/>
          <w:bCs/>
          <w:lang w:val="nl-NL"/>
        </w:rPr>
        <w:t>Code of Ethics and Rules of Creative Activity</w:t>
      </w:r>
      <w:r w:rsidRPr="008A4B24">
        <w:rPr>
          <w:lang w:val="nl-NL"/>
        </w:rPr>
        <w:t xml:space="preserve">, met principes als absolute integriteit van creatieve activiteit en transparantie. In het interne kwaliteitsrapport van de universiteit verschijnt daarnaast de </w:t>
      </w:r>
      <w:r w:rsidRPr="008A4B24">
        <w:rPr>
          <w:b/>
          <w:bCs/>
          <w:lang w:val="nl-NL"/>
        </w:rPr>
        <w:t>Ethics Council</w:t>
      </w:r>
      <w:r w:rsidRPr="008A4B24">
        <w:rPr>
          <w:lang w:val="nl-NL"/>
        </w:rPr>
        <w:t xml:space="preserve"> als actor voor klachtenbehandeling, naast andere rectorale richtlijnen over meldingen en interne </w:t>
      </w:r>
      <w:r w:rsidRPr="008A4B24">
        <w:rPr>
          <w:lang w:val="nl-NL"/>
        </w:rPr>
        <w:lastRenderedPageBreak/>
        <w:t>procedures. Voor jouw project zijn dit precies de documenten die bewijzen dat research integrity lokaal niet alleen in een losse code zit, maar in het bredere kwaliteits- en governancekader van de universiteit. (</w:t>
      </w:r>
      <w:hyperlink r:id="rId22" w:tooltip="https://uniba.sk/fileadmin/ruk/legislativa/2024/VP_2024_34.pdf" w:history="1">
        <w:r w:rsidRPr="008A4B24">
          <w:rPr>
            <w:rStyle w:val="Hyperlink"/>
            <w:lang w:val="nl-NL"/>
          </w:rPr>
          <w:t>uniba.sk</w:t>
        </w:r>
      </w:hyperlink>
      <w:r w:rsidRPr="008A4B24">
        <w:rPr>
          <w:lang w:val="nl-NL"/>
        </w:rPr>
        <w:t>)</w:t>
      </w:r>
    </w:p>
    <w:p w14:paraId="3FC6322A" w14:textId="77777777" w:rsidR="008A4B24" w:rsidRPr="008A4B24" w:rsidRDefault="008A4B24" w:rsidP="008A4B24">
      <w:pPr>
        <w:rPr>
          <w:lang w:val="nl-NL"/>
        </w:rPr>
      </w:pPr>
      <w:r w:rsidRPr="008A4B24">
        <w:rPr>
          <w:lang w:val="nl-NL"/>
        </w:rPr>
        <w:t xml:space="preserve">Bij </w:t>
      </w:r>
      <w:r w:rsidRPr="008A4B24">
        <w:rPr>
          <w:b/>
          <w:bCs/>
          <w:lang w:val="nl-NL"/>
        </w:rPr>
        <w:t>UPJŠ</w:t>
      </w:r>
      <w:r w:rsidRPr="008A4B24">
        <w:rPr>
          <w:lang w:val="nl-NL"/>
        </w:rPr>
        <w:t xml:space="preserve"> zie je een iets ander, maar herkenbaar model. De universiteit omschrijft haar </w:t>
      </w:r>
      <w:r w:rsidRPr="008A4B24">
        <w:rPr>
          <w:b/>
          <w:bCs/>
          <w:lang w:val="nl-NL"/>
        </w:rPr>
        <w:t>Ethics Committee</w:t>
      </w:r>
      <w:r w:rsidRPr="008A4B24">
        <w:rPr>
          <w:lang w:val="nl-NL"/>
        </w:rPr>
        <w:t xml:space="preserve"> als een onafhankelijk deskundig, adviserend en consulterend orgaan van de rector, dat zich bezighoudt met schendingen van de UPJŠ-code, goede publicatiepraktijk en goede onderzoekspraktijk. Daarnaast vermeldt de universiteit dat zij zich heeft aangesloten bij de Slowaakse verklaring over wetenschappelijke integriteit. Samen laten die documenten zien hoe nationale normen in een lokaal universitair regime worden vertaald. (</w:t>
      </w:r>
      <w:hyperlink r:id="rId23" w:tooltip="https://www.upjs.sk/kvalita/etika/eticka-komisia-upjs-v-kosiciach/" w:history="1">
        <w:r w:rsidRPr="008A4B24">
          <w:rPr>
            <w:rStyle w:val="Hyperlink"/>
            <w:lang w:val="nl-NL"/>
          </w:rPr>
          <w:t>UPJŠ Košice</w:t>
        </w:r>
      </w:hyperlink>
      <w:r w:rsidRPr="008A4B24">
        <w:rPr>
          <w:lang w:val="nl-NL"/>
        </w:rPr>
        <w:t>)</w:t>
      </w:r>
    </w:p>
    <w:p w14:paraId="317F432F" w14:textId="77777777" w:rsidR="008A4B24" w:rsidRPr="008A4B24" w:rsidRDefault="008A4B24" w:rsidP="008A4B24">
      <w:pPr>
        <w:rPr>
          <w:lang w:val="nl-NL"/>
        </w:rPr>
      </w:pPr>
      <w:r w:rsidRPr="008A4B24">
        <w:rPr>
          <w:lang w:val="nl-NL"/>
        </w:rPr>
        <w:t xml:space="preserve">Bij </w:t>
      </w:r>
      <w:r w:rsidRPr="008A4B24">
        <w:rPr>
          <w:b/>
          <w:bCs/>
          <w:lang w:val="nl-NL"/>
        </w:rPr>
        <w:t>STU</w:t>
      </w:r>
      <w:r w:rsidRPr="008A4B24">
        <w:rPr>
          <w:lang w:val="nl-NL"/>
        </w:rPr>
        <w:t xml:space="preserve"> en bijvoorbeeld de </w:t>
      </w:r>
      <w:r w:rsidRPr="008A4B24">
        <w:rPr>
          <w:b/>
          <w:bCs/>
          <w:lang w:val="nl-NL"/>
        </w:rPr>
        <w:t>Technical University in Zvolen</w:t>
      </w:r>
      <w:r w:rsidRPr="008A4B24">
        <w:rPr>
          <w:lang w:val="nl-NL"/>
        </w:rPr>
        <w:t xml:space="preserve"> zie je weer andere documentsoorten terugkomen: ethische commissie-opinies in concrete dossiers, academische-integriteitsregels, klachtenroutes en accreditatiedocumenten waarin een ethische commissie en integriteitsregels worden getoetst. Dat is nuttig voor jouw corpus, omdat het laat zien dat Slowakije lokaal niet één uniform model heeft, maar wel een herkenbaar pakket van </w:t>
      </w:r>
      <w:r w:rsidRPr="008A4B24">
        <w:rPr>
          <w:b/>
          <w:bCs/>
          <w:lang w:val="nl-NL"/>
        </w:rPr>
        <w:t>code + commissie + procedure + kwaliteitsdocumenten</w:t>
      </w:r>
      <w:r w:rsidRPr="008A4B24">
        <w:rPr>
          <w:lang w:val="nl-NL"/>
        </w:rPr>
        <w:t>. (</w:t>
      </w:r>
      <w:hyperlink r:id="rId24" w:tooltip="https://www.stuba.sk/buxus/docs/stu/pracoviska/rektorat/odd_veda_vyskum/Eticka_komisia_/Stanovisko_EKSTU_2_2024_2025-9-17.pdf" w:history="1">
        <w:r w:rsidRPr="008A4B24">
          <w:rPr>
            <w:rStyle w:val="Hyperlink"/>
            <w:lang w:val="nl-NL"/>
          </w:rPr>
          <w:t>STU Bratislava</w:t>
        </w:r>
      </w:hyperlink>
      <w:r w:rsidRPr="008A4B24">
        <w:rPr>
          <w:lang w:val="nl-NL"/>
        </w:rPr>
        <w:t>)</w:t>
      </w:r>
    </w:p>
    <w:p w14:paraId="7A413850" w14:textId="77777777" w:rsidR="008A4B24" w:rsidRPr="008A4B24" w:rsidRDefault="008A4B24" w:rsidP="008A4B24">
      <w:pPr>
        <w:rPr>
          <w:b/>
          <w:bCs/>
          <w:lang w:val="nl-NL"/>
        </w:rPr>
      </w:pPr>
      <w:r w:rsidRPr="008A4B24">
        <w:rPr>
          <w:b/>
          <w:bCs/>
          <w:lang w:val="nl-NL"/>
        </w:rPr>
        <w:t>7. De Slowaakse Academie van Wetenschappen (SAV)</w:t>
      </w:r>
    </w:p>
    <w:p w14:paraId="331A57E3" w14:textId="77777777" w:rsidR="008A4B24" w:rsidRPr="008A4B24" w:rsidRDefault="008A4B24" w:rsidP="008A4B24">
      <w:pPr>
        <w:rPr>
          <w:lang w:val="nl-NL"/>
        </w:rPr>
      </w:pPr>
      <w:r w:rsidRPr="008A4B24">
        <w:rPr>
          <w:lang w:val="nl-NL"/>
        </w:rPr>
        <w:t xml:space="preserve">De </w:t>
      </w:r>
      <w:r w:rsidRPr="008A4B24">
        <w:rPr>
          <w:b/>
          <w:bCs/>
          <w:lang w:val="nl-NL"/>
        </w:rPr>
        <w:t>Slovak Academy of Sciences</w:t>
      </w:r>
      <w:r w:rsidRPr="008A4B24">
        <w:rPr>
          <w:lang w:val="nl-NL"/>
        </w:rPr>
        <w:t xml:space="preserve"> blijft een sleutelactor. Het oudere ENRIO-profiel beschreef de </w:t>
      </w:r>
      <w:r w:rsidRPr="008A4B24">
        <w:rPr>
          <w:b/>
          <w:bCs/>
          <w:lang w:val="nl-NL"/>
        </w:rPr>
        <w:t>Ethics Committee of SAS</w:t>
      </w:r>
      <w:r w:rsidRPr="008A4B24">
        <w:rPr>
          <w:lang w:val="nl-NL"/>
        </w:rPr>
        <w:t xml:space="preserve"> als de belangrijkste expliciete research-integrity actor buiten het universitaire domein. Die commissie was al langer actief, adviseerde het Presidium van SAV, had een eigen code en behandelde klachten over mogelijke schendingen binnen SAV. Dat oudere profiel is daarom nog steeds belangrijk als historische bron: het laat zien hoe het Slowaakse landschap eruitzag vóór de nieuwe nationale laag. (</w:t>
      </w:r>
      <w:hyperlink r:id="rId25" w:tooltip="https://www.enrio.eu/country-reports/slovak-republic/" w:history="1">
        <w:r w:rsidRPr="008A4B24">
          <w:rPr>
            <w:rStyle w:val="Hyperlink"/>
            <w:lang w:val="nl-NL"/>
          </w:rPr>
          <w:t>ENRIO</w:t>
        </w:r>
      </w:hyperlink>
      <w:r w:rsidRPr="008A4B24">
        <w:rPr>
          <w:lang w:val="nl-NL"/>
        </w:rPr>
        <w:t>)</w:t>
      </w:r>
    </w:p>
    <w:p w14:paraId="14AA7F00" w14:textId="77777777" w:rsidR="008A4B24" w:rsidRPr="008A4B24" w:rsidRDefault="008A4B24" w:rsidP="008A4B24">
      <w:pPr>
        <w:rPr>
          <w:lang w:val="nl-NL"/>
        </w:rPr>
      </w:pPr>
      <w:r w:rsidRPr="008A4B24">
        <w:rPr>
          <w:lang w:val="nl-NL"/>
        </w:rPr>
        <w:t xml:space="preserve">De huidige officiële SAV-pagina’s laten zien dat die rol niet verdwenen is. Integendeel: de commissiepagina bevat de </w:t>
      </w:r>
      <w:r w:rsidRPr="008A4B24">
        <w:rPr>
          <w:b/>
          <w:bCs/>
          <w:lang w:val="nl-NL"/>
        </w:rPr>
        <w:t>samenstelling</w:t>
      </w:r>
      <w:r w:rsidRPr="008A4B24">
        <w:rPr>
          <w:lang w:val="nl-NL"/>
        </w:rPr>
        <w:t xml:space="preserve">, het </w:t>
      </w:r>
      <w:r w:rsidRPr="008A4B24">
        <w:rPr>
          <w:b/>
          <w:bCs/>
          <w:lang w:val="nl-NL"/>
        </w:rPr>
        <w:t>statuut</w:t>
      </w:r>
      <w:r w:rsidRPr="008A4B24">
        <w:rPr>
          <w:lang w:val="nl-NL"/>
        </w:rPr>
        <w:t xml:space="preserve">, de </w:t>
      </w:r>
      <w:r w:rsidRPr="008A4B24">
        <w:rPr>
          <w:b/>
          <w:bCs/>
          <w:lang w:val="nl-NL"/>
        </w:rPr>
        <w:t>SAV Code of Ethics</w:t>
      </w:r>
      <w:r w:rsidRPr="008A4B24">
        <w:rPr>
          <w:lang w:val="nl-NL"/>
        </w:rPr>
        <w:t xml:space="preserve">, de </w:t>
      </w:r>
      <w:r w:rsidRPr="008A4B24">
        <w:rPr>
          <w:b/>
          <w:bCs/>
          <w:lang w:val="nl-NL"/>
        </w:rPr>
        <w:t>nationale code</w:t>
      </w:r>
      <w:r w:rsidRPr="008A4B24">
        <w:rPr>
          <w:lang w:val="nl-NL"/>
        </w:rPr>
        <w:t xml:space="preserve">, de </w:t>
      </w:r>
      <w:r w:rsidRPr="008A4B24">
        <w:rPr>
          <w:b/>
          <w:bCs/>
          <w:lang w:val="nl-NL"/>
        </w:rPr>
        <w:t>Europese code</w:t>
      </w:r>
      <w:r w:rsidRPr="008A4B24">
        <w:rPr>
          <w:lang w:val="nl-NL"/>
        </w:rPr>
        <w:t xml:space="preserve"> en een </w:t>
      </w:r>
      <w:r w:rsidRPr="008A4B24">
        <w:rPr>
          <w:b/>
          <w:bCs/>
          <w:lang w:val="nl-NL"/>
        </w:rPr>
        <w:t>submission form</w:t>
      </w:r>
      <w:r w:rsidRPr="008A4B24">
        <w:rPr>
          <w:lang w:val="nl-NL"/>
        </w:rPr>
        <w:t xml:space="preserve">. In het documentenarchief staat bovendien een geactualiseerd statuut en een nieuwe </w:t>
      </w:r>
      <w:r w:rsidRPr="008A4B24">
        <w:rPr>
          <w:b/>
          <w:bCs/>
          <w:lang w:val="nl-NL"/>
        </w:rPr>
        <w:t>SAV code of ethics</w:t>
      </w:r>
      <w:r w:rsidRPr="008A4B24">
        <w:rPr>
          <w:lang w:val="nl-NL"/>
        </w:rPr>
        <w:t xml:space="preserve"> uit </w:t>
      </w:r>
      <w:r w:rsidRPr="008A4B24">
        <w:rPr>
          <w:b/>
          <w:bCs/>
          <w:lang w:val="nl-NL"/>
        </w:rPr>
        <w:t>2025</w:t>
      </w:r>
      <w:r w:rsidRPr="008A4B24">
        <w:rPr>
          <w:lang w:val="nl-NL"/>
        </w:rPr>
        <w:t xml:space="preserve">, die volgens de beschrijving de code van 2015 vervangt. Daarmee is SAV voor jouw project een heel waardevolle casus, omdat daar zowel de </w:t>
      </w:r>
      <w:r w:rsidRPr="008A4B24">
        <w:rPr>
          <w:b/>
          <w:bCs/>
          <w:lang w:val="nl-NL"/>
        </w:rPr>
        <w:t>pre-nationale</w:t>
      </w:r>
      <w:r w:rsidRPr="008A4B24">
        <w:rPr>
          <w:lang w:val="nl-NL"/>
        </w:rPr>
        <w:t xml:space="preserve"> als de </w:t>
      </w:r>
      <w:r w:rsidRPr="008A4B24">
        <w:rPr>
          <w:b/>
          <w:bCs/>
          <w:lang w:val="nl-NL"/>
        </w:rPr>
        <w:t>post-nationale</w:t>
      </w:r>
      <w:r w:rsidRPr="008A4B24">
        <w:rPr>
          <w:lang w:val="nl-NL"/>
        </w:rPr>
        <w:t xml:space="preserve"> integriteitslaag tastbaar samenkomen. (</w:t>
      </w:r>
      <w:hyperlink r:id="rId26" w:tooltip="https://www.sav.sk/?commission_no=16&amp;doc=sas-commission&amp;lang=sk" w:history="1">
        <w:r w:rsidRPr="008A4B24">
          <w:rPr>
            <w:rStyle w:val="Hyperlink"/>
            <w:lang w:val="nl-NL"/>
          </w:rPr>
          <w:t>SAV</w:t>
        </w:r>
      </w:hyperlink>
      <w:r w:rsidRPr="008A4B24">
        <w:rPr>
          <w:lang w:val="nl-NL"/>
        </w:rPr>
        <w:t>)</w:t>
      </w:r>
    </w:p>
    <w:p w14:paraId="6BD6ED2D" w14:textId="77777777" w:rsidR="008A4B24" w:rsidRPr="008A4B24" w:rsidRDefault="008A4B24" w:rsidP="008A4B24">
      <w:pPr>
        <w:rPr>
          <w:lang w:val="nl-NL"/>
        </w:rPr>
      </w:pPr>
      <w:r w:rsidRPr="008A4B24">
        <w:rPr>
          <w:lang w:val="nl-NL"/>
        </w:rPr>
        <w:t xml:space="preserve">Ook inhoudelijk is die nieuwe SAV-code interessant. De Engelse versie noemt principes als </w:t>
      </w:r>
      <w:r w:rsidRPr="008A4B24">
        <w:rPr>
          <w:b/>
          <w:bCs/>
          <w:lang w:val="nl-NL"/>
        </w:rPr>
        <w:t>accountability, honesty, respect en reliability</w:t>
      </w:r>
      <w:r w:rsidRPr="008A4B24">
        <w:rPr>
          <w:lang w:val="nl-NL"/>
        </w:rPr>
        <w:t xml:space="preserve">, en behandelt domeinen als onderzoeksomgeving, training en supervision, onderzoeksprocedures, safety and security, data management en samenwerking. Dat maakt SAV meteen een bruikbare bron voor vergelijking met andere landen, omdat je daar goed kunt zien hoe een </w:t>
      </w:r>
      <w:r w:rsidRPr="008A4B24">
        <w:rPr>
          <w:lang w:val="nl-NL"/>
        </w:rPr>
        <w:lastRenderedPageBreak/>
        <w:t>Slowaakse instelling de nationale en Europese normtaal vertaalt naar een eigen institutionele code. (</w:t>
      </w:r>
      <w:hyperlink r:id="rId27" w:tooltip="https://zoo.sav.sk/Dokumenty/The_Code_of_Ethics_of_the_SAS_final.pdf" w:history="1">
        <w:r w:rsidRPr="008A4B24">
          <w:rPr>
            <w:rStyle w:val="Hyperlink"/>
            <w:lang w:val="nl-NL"/>
          </w:rPr>
          <w:t>Zoo SAV</w:t>
        </w:r>
      </w:hyperlink>
      <w:r w:rsidRPr="008A4B24">
        <w:rPr>
          <w:lang w:val="nl-NL"/>
        </w:rPr>
        <w:t>)</w:t>
      </w:r>
    </w:p>
    <w:p w14:paraId="2F55D0CF" w14:textId="77777777" w:rsidR="008A4B24" w:rsidRPr="008A4B24" w:rsidRDefault="008A4B24" w:rsidP="008A4B24">
      <w:pPr>
        <w:rPr>
          <w:b/>
          <w:bCs/>
          <w:lang w:val="nl-NL"/>
        </w:rPr>
      </w:pPr>
      <w:r w:rsidRPr="008A4B24">
        <w:rPr>
          <w:b/>
          <w:bCs/>
          <w:lang w:val="nl-NL"/>
        </w:rPr>
        <w:t>8. De financieringslaag</w:t>
      </w:r>
    </w:p>
    <w:p w14:paraId="0A38599D" w14:textId="77777777" w:rsidR="008A4B24" w:rsidRPr="008A4B24" w:rsidRDefault="008A4B24" w:rsidP="008A4B24">
      <w:pPr>
        <w:rPr>
          <w:lang w:val="nl-NL"/>
        </w:rPr>
      </w:pPr>
      <w:r w:rsidRPr="008A4B24">
        <w:rPr>
          <w:lang w:val="nl-NL"/>
        </w:rPr>
        <w:t xml:space="preserve">De fundinglaag in Slowakije is aanwezig, maar in deze eerste sweep zie ik daar verschillende volwassenheidsniveaus. De duidelijkste actor is nu </w:t>
      </w:r>
      <w:r w:rsidRPr="008A4B24">
        <w:rPr>
          <w:b/>
          <w:bCs/>
          <w:lang w:val="nl-NL"/>
        </w:rPr>
        <w:t>APVV</w:t>
      </w:r>
      <w:r w:rsidRPr="008A4B24">
        <w:rPr>
          <w:lang w:val="nl-NL"/>
        </w:rPr>
        <w:t xml:space="preserve">. APVV heeft inmiddels een eigen </w:t>
      </w:r>
      <w:r w:rsidRPr="008A4B24">
        <w:rPr>
          <w:b/>
          <w:bCs/>
          <w:lang w:val="nl-NL"/>
        </w:rPr>
        <w:t>Komisia pre výskumnú integritu a etiku APVV</w:t>
      </w:r>
      <w:r w:rsidRPr="008A4B24">
        <w:rPr>
          <w:lang w:val="nl-NL"/>
        </w:rPr>
        <w:t xml:space="preserve">, die op de officiële site wordt omschreven als een onafhankelijk adviserend orgaan van de APVV-directeur. De commissie is ingesteld op basis van de nationale code en het interne organisatorische reglement van APVV, behandelt ethische kwesties bij het </w:t>
      </w:r>
      <w:r w:rsidRPr="008A4B24">
        <w:rPr>
          <w:b/>
          <w:bCs/>
          <w:lang w:val="nl-NL"/>
        </w:rPr>
        <w:t>indienen, beoordelen, selecteren en uitvoeren</w:t>
      </w:r>
      <w:r w:rsidRPr="008A4B24">
        <w:rPr>
          <w:lang w:val="nl-NL"/>
        </w:rPr>
        <w:t xml:space="preserve"> van projecten, en iedereen kan een melding doen. Dat is sterk bewijs dat de nationale code inmiddels doorsijpelt in de governance van een Slowaakse funding agency. (</w:t>
      </w:r>
      <w:hyperlink r:id="rId28" w:tooltip="APVV | Komisia pre výskumnú integritu a etiku APVV" w:history="1">
        <w:r w:rsidRPr="008A4B24">
          <w:rPr>
            <w:rStyle w:val="Hyperlink"/>
            <w:lang w:val="nl-NL"/>
          </w:rPr>
          <w:t>apvv.sk</w:t>
        </w:r>
      </w:hyperlink>
      <w:r w:rsidRPr="008A4B24">
        <w:rPr>
          <w:lang w:val="nl-NL"/>
        </w:rPr>
        <w:t>)</w:t>
      </w:r>
    </w:p>
    <w:p w14:paraId="2ED2894B" w14:textId="77777777" w:rsidR="008A4B24" w:rsidRPr="008A4B24" w:rsidRDefault="008A4B24" w:rsidP="008A4B24">
      <w:pPr>
        <w:rPr>
          <w:lang w:val="nl-NL"/>
        </w:rPr>
      </w:pPr>
      <w:r w:rsidRPr="008A4B24">
        <w:rPr>
          <w:lang w:val="nl-NL"/>
        </w:rPr>
        <w:t xml:space="preserve">APVV is ook historisch interessant. In het archief staan oudere documenten zoals </w:t>
      </w:r>
      <w:r w:rsidRPr="008A4B24">
        <w:rPr>
          <w:b/>
          <w:bCs/>
          <w:lang w:val="nl-NL"/>
        </w:rPr>
        <w:t>Správna vedecká prax</w:t>
      </w:r>
      <w:r w:rsidRPr="008A4B24">
        <w:rPr>
          <w:lang w:val="nl-NL"/>
        </w:rPr>
        <w:t xml:space="preserve"> en een </w:t>
      </w:r>
      <w:r w:rsidRPr="008A4B24">
        <w:rPr>
          <w:b/>
          <w:bCs/>
          <w:lang w:val="nl-NL"/>
        </w:rPr>
        <w:t>2007 statute of the Ethics Committee</w:t>
      </w:r>
      <w:r w:rsidRPr="008A4B24">
        <w:rPr>
          <w:lang w:val="nl-NL"/>
        </w:rPr>
        <w:t xml:space="preserve">. Daarmee kun je bij APVV een voor- en nageschiedenis reconstrueren: van vroegere good-scientific-practice aanbevelingen naar een hedendaagse integriteitscommissie die rechtstreeks op de nationale code steunt. Voor jouw kaart is APVV dus niet alleen een financier, maar ook een </w:t>
      </w:r>
      <w:r w:rsidRPr="008A4B24">
        <w:rPr>
          <w:b/>
          <w:bCs/>
          <w:lang w:val="nl-NL"/>
        </w:rPr>
        <w:t>historische documenthub</w:t>
      </w:r>
      <w:r w:rsidRPr="008A4B24">
        <w:rPr>
          <w:lang w:val="nl-NL"/>
        </w:rPr>
        <w:t>. (</w:t>
      </w:r>
      <w:hyperlink r:id="rId29" w:tooltip="SPRÁVNA VEDECKÁ PRAX" w:history="1">
        <w:r w:rsidRPr="008A4B24">
          <w:rPr>
            <w:rStyle w:val="Hyperlink"/>
            <w:lang w:val="nl-NL"/>
          </w:rPr>
          <w:t>apvv.sk</w:t>
        </w:r>
      </w:hyperlink>
      <w:r w:rsidRPr="008A4B24">
        <w:rPr>
          <w:lang w:val="nl-NL"/>
        </w:rPr>
        <w:t>)</w:t>
      </w:r>
    </w:p>
    <w:p w14:paraId="5DE9D0FF" w14:textId="77777777" w:rsidR="008A4B24" w:rsidRPr="008A4B24" w:rsidRDefault="008A4B24" w:rsidP="008A4B24">
      <w:pPr>
        <w:rPr>
          <w:lang w:val="nl-NL"/>
        </w:rPr>
      </w:pPr>
      <w:r w:rsidRPr="008A4B24">
        <w:rPr>
          <w:lang w:val="nl-NL"/>
        </w:rPr>
        <w:t xml:space="preserve">De ministeriële grantsystemen </w:t>
      </w:r>
      <w:r w:rsidRPr="008A4B24">
        <w:rPr>
          <w:b/>
          <w:bCs/>
          <w:lang w:val="nl-NL"/>
        </w:rPr>
        <w:t>VEGA</w:t>
      </w:r>
      <w:r w:rsidRPr="008A4B24">
        <w:rPr>
          <w:lang w:val="nl-NL"/>
        </w:rPr>
        <w:t xml:space="preserve"> en </w:t>
      </w:r>
      <w:r w:rsidRPr="008A4B24">
        <w:rPr>
          <w:b/>
          <w:bCs/>
          <w:lang w:val="nl-NL"/>
        </w:rPr>
        <w:t>KEGA</w:t>
      </w:r>
      <w:r w:rsidRPr="008A4B24">
        <w:rPr>
          <w:lang w:val="nl-NL"/>
        </w:rPr>
        <w:t xml:space="preserve"> horen ook in de Slowaakse kaart thuis. De officiële ministeriepagina’s beschrijven VEGA als het interne grantsystem van de onderwijssector en SAV voor de selectie en beoordeling van basisonderzoek, en KEGA als het interne grantsystem voor toegepast onderzoek in onderwijs, pedagogiek en creatieve disciplines. Op de pagina’s die ik nu heb bekeken zie ik daar vooral een infrastructuur van </w:t>
      </w:r>
      <w:r w:rsidRPr="008A4B24">
        <w:rPr>
          <w:b/>
          <w:bCs/>
          <w:lang w:val="nl-NL"/>
        </w:rPr>
        <w:t>basisdocumenten, commissies, evaluatie-uitkomsten en jaarverslagen</w:t>
      </w:r>
      <w:r w:rsidRPr="008A4B24">
        <w:rPr>
          <w:lang w:val="nl-NL"/>
        </w:rPr>
        <w:t>, maar nog niet een even expliciete integriteitsarchitectuur als bij APVV. Dat is dus een plek waar een volgende sweep waarschijnlijk nog extra documenten kan opleveren. (</w:t>
      </w:r>
      <w:hyperlink r:id="rId30" w:tooltip="Vedecká grantová agentúra MŠVVaM SR a SAV (VEGA) | Ministerstvo školstva, výskumu, vývoja a mládeže Slovenskej republiky" w:history="1">
        <w:r w:rsidRPr="008A4B24">
          <w:rPr>
            <w:rStyle w:val="Hyperlink"/>
            <w:lang w:val="nl-NL"/>
          </w:rPr>
          <w:t>Ministry of Education</w:t>
        </w:r>
      </w:hyperlink>
      <w:r w:rsidRPr="008A4B24">
        <w:rPr>
          <w:lang w:val="nl-NL"/>
        </w:rPr>
        <w:t>)</w:t>
      </w:r>
    </w:p>
    <w:p w14:paraId="6E039CCD" w14:textId="77777777" w:rsidR="008A4B24" w:rsidRPr="008A4B24" w:rsidRDefault="008A4B24" w:rsidP="008A4B24">
      <w:pPr>
        <w:rPr>
          <w:b/>
          <w:bCs/>
          <w:lang w:val="nl-NL"/>
        </w:rPr>
      </w:pPr>
      <w:r w:rsidRPr="008A4B24">
        <w:rPr>
          <w:b/>
          <w:bCs/>
          <w:lang w:val="nl-NL"/>
        </w:rPr>
        <w:t>9. De grensgebieden: klinische ethiek, dierproeven, open science</w:t>
      </w:r>
    </w:p>
    <w:p w14:paraId="1BA36055" w14:textId="77777777" w:rsidR="008A4B24" w:rsidRPr="008A4B24" w:rsidRDefault="008A4B24" w:rsidP="008A4B24">
      <w:pPr>
        <w:rPr>
          <w:lang w:val="nl-NL"/>
        </w:rPr>
      </w:pPr>
      <w:r w:rsidRPr="008A4B24">
        <w:rPr>
          <w:lang w:val="nl-NL"/>
        </w:rPr>
        <w:t xml:space="preserve">Net als in Nederland en Denemarken moet je in Slowakije onderscheid maken tussen </w:t>
      </w:r>
      <w:r w:rsidRPr="008A4B24">
        <w:rPr>
          <w:b/>
          <w:bCs/>
          <w:lang w:val="nl-NL"/>
        </w:rPr>
        <w:t>research integrity proper</w:t>
      </w:r>
      <w:r w:rsidRPr="008A4B24">
        <w:rPr>
          <w:lang w:val="nl-NL"/>
        </w:rPr>
        <w:t xml:space="preserve"> en aangrenzende ethische stelsels. Voor </w:t>
      </w:r>
      <w:r w:rsidRPr="008A4B24">
        <w:rPr>
          <w:b/>
          <w:bCs/>
          <w:lang w:val="nl-NL"/>
        </w:rPr>
        <w:t>klinische proeven</w:t>
      </w:r>
      <w:r w:rsidRPr="008A4B24">
        <w:rPr>
          <w:lang w:val="nl-NL"/>
        </w:rPr>
        <w:t xml:space="preserve"> bestaat er bij het ministerie van Volksgezondheid een aparte </w:t>
      </w:r>
      <w:r w:rsidRPr="008A4B24">
        <w:rPr>
          <w:b/>
          <w:bCs/>
          <w:lang w:val="nl-NL"/>
        </w:rPr>
        <w:t>Etická komisia pre klinické skúšanie</w:t>
      </w:r>
      <w:r w:rsidRPr="008A4B24">
        <w:rPr>
          <w:lang w:val="nl-NL"/>
        </w:rPr>
        <w:t>. De officiële site en documentsporen laten zien dat deze commissie een eigen statuut, eigen guidance en eigen jaarverslagen heeft. Dat betekent dat klinisch mensgebonden onderzoek in Slowakije een aparte ministeriële ethiekroute heeft, los van NKVIE. (</w:t>
      </w:r>
      <w:hyperlink r:id="rId31" w:tooltip="Etická komisia pre klinické skúšanie" w:history="1">
        <w:r w:rsidRPr="008A4B24">
          <w:rPr>
            <w:rStyle w:val="Hyperlink"/>
            <w:lang w:val="nl-NL"/>
          </w:rPr>
          <w:t>Health.gov.sk</w:t>
        </w:r>
      </w:hyperlink>
      <w:r w:rsidRPr="008A4B24">
        <w:rPr>
          <w:lang w:val="nl-NL"/>
        </w:rPr>
        <w:t>)</w:t>
      </w:r>
    </w:p>
    <w:p w14:paraId="65B35A18" w14:textId="77777777" w:rsidR="008A4B24" w:rsidRPr="008A4B24" w:rsidRDefault="008A4B24" w:rsidP="008A4B24">
      <w:pPr>
        <w:rPr>
          <w:lang w:val="nl-NL"/>
        </w:rPr>
      </w:pPr>
      <w:r w:rsidRPr="008A4B24">
        <w:rPr>
          <w:lang w:val="nl-NL"/>
        </w:rPr>
        <w:t xml:space="preserve">Voor </w:t>
      </w:r>
      <w:r w:rsidRPr="008A4B24">
        <w:rPr>
          <w:b/>
          <w:bCs/>
          <w:lang w:val="nl-NL"/>
        </w:rPr>
        <w:t>dierproeven</w:t>
      </w:r>
      <w:r w:rsidRPr="008A4B24">
        <w:rPr>
          <w:lang w:val="nl-NL"/>
        </w:rPr>
        <w:t xml:space="preserve"> zie je weer een andere infrastructuur. Een officiële universitaire pagina van de University of Veterinary Medicine and Pharmacy legt uit dat elk project </w:t>
      </w:r>
      <w:r w:rsidRPr="008A4B24">
        <w:rPr>
          <w:lang w:val="nl-NL"/>
        </w:rPr>
        <w:lastRenderedPageBreak/>
        <w:t xml:space="preserve">met dierproeven eerst door een ethische commissie wordt beoordeeld en vervolgens door de </w:t>
      </w:r>
      <w:r w:rsidRPr="008A4B24">
        <w:rPr>
          <w:b/>
          <w:bCs/>
          <w:lang w:val="nl-NL"/>
        </w:rPr>
        <w:t>State Veterinary and Food Administration</w:t>
      </w:r>
      <w:r w:rsidRPr="008A4B24">
        <w:rPr>
          <w:lang w:val="nl-NL"/>
        </w:rPr>
        <w:t xml:space="preserve"> moet worden goedgekeurd, met verwijzing naar de 3R-principes en een kosten-batenafweging. Ook dat is dus geen kernonderdeel van NKVIE, maar wel duidelijk onderdeel van het bredere Slowaakse onderzoeks-ethieklandschap. (</w:t>
      </w:r>
      <w:hyperlink r:id="rId32" w:tooltip="https://www.uvlf.sk/oznamy?item=1935" w:history="1">
        <w:r w:rsidRPr="008A4B24">
          <w:rPr>
            <w:rStyle w:val="Hyperlink"/>
            <w:lang w:val="nl-NL"/>
          </w:rPr>
          <w:t>UVLF</w:t>
        </w:r>
      </w:hyperlink>
      <w:r w:rsidRPr="008A4B24">
        <w:rPr>
          <w:lang w:val="nl-NL"/>
        </w:rPr>
        <w:t>)</w:t>
      </w:r>
    </w:p>
    <w:p w14:paraId="2C9433EB" w14:textId="77777777" w:rsidR="008A4B24" w:rsidRPr="008A4B24" w:rsidRDefault="008A4B24" w:rsidP="008A4B24">
      <w:pPr>
        <w:rPr>
          <w:lang w:val="nl-NL"/>
        </w:rPr>
      </w:pPr>
      <w:r w:rsidRPr="008A4B24">
        <w:rPr>
          <w:lang w:val="nl-NL"/>
        </w:rPr>
        <w:t xml:space="preserve">Een derde grenslaag is </w:t>
      </w:r>
      <w:r w:rsidRPr="008A4B24">
        <w:rPr>
          <w:b/>
          <w:bCs/>
          <w:lang w:val="nl-NL"/>
        </w:rPr>
        <w:t>open science en data</w:t>
      </w:r>
      <w:r w:rsidRPr="008A4B24">
        <w:rPr>
          <w:lang w:val="nl-NL"/>
        </w:rPr>
        <w:t xml:space="preserve">. De </w:t>
      </w:r>
      <w:r w:rsidRPr="008A4B24">
        <w:rPr>
          <w:b/>
          <w:bCs/>
          <w:lang w:val="nl-NL"/>
        </w:rPr>
        <w:t>National Strategy for Open Science 2021–2028</w:t>
      </w:r>
      <w:r w:rsidRPr="008A4B24">
        <w:rPr>
          <w:lang w:val="nl-NL"/>
        </w:rPr>
        <w:t xml:space="preserve"> koppelt open science expliciet aan meer transparantie, reproduceerbaarheid en integriteit van onderzoek. Dat maakt open-science beleid in Slowakije geen losse innovatieagenda, maar een preventieve infrastructuur die direct relevant is voor jouw integriteitskaart. (</w:t>
      </w:r>
      <w:hyperlink r:id="rId33" w:tooltip="https://otvorenaveda.cvtisr.sk/wp-content/uploads/2021/09/National-Strategy-for-Open-Science-2021-2028.pdf" w:history="1">
        <w:r w:rsidRPr="008A4B24">
          <w:rPr>
            <w:rStyle w:val="Hyperlink"/>
            <w:lang w:val="nl-NL"/>
          </w:rPr>
          <w:t>Otvorenaveda -</w:t>
        </w:r>
      </w:hyperlink>
      <w:r w:rsidRPr="008A4B24">
        <w:rPr>
          <w:lang w:val="nl-NL"/>
        </w:rPr>
        <w:t>)</w:t>
      </w:r>
    </w:p>
    <w:p w14:paraId="4C98991C" w14:textId="77777777" w:rsidR="008A4B24" w:rsidRPr="008A4B24" w:rsidRDefault="008A4B24" w:rsidP="008A4B24">
      <w:pPr>
        <w:rPr>
          <w:b/>
          <w:bCs/>
          <w:lang w:val="nl-NL"/>
        </w:rPr>
      </w:pPr>
      <w:r w:rsidRPr="008A4B24">
        <w:rPr>
          <w:b/>
          <w:bCs/>
          <w:lang w:val="nl-NL"/>
        </w:rPr>
        <w:t>10. Welke documentlabels Slowakije nu oplevert</w:t>
      </w:r>
    </w:p>
    <w:p w14:paraId="15369FBD" w14:textId="77777777" w:rsidR="008A4B24" w:rsidRPr="008A4B24" w:rsidRDefault="008A4B24" w:rsidP="008A4B24">
      <w:pPr>
        <w:rPr>
          <w:lang w:val="nl-NL"/>
        </w:rPr>
      </w:pPr>
      <w:r w:rsidRPr="008A4B24">
        <w:rPr>
          <w:lang w:val="nl-NL"/>
        </w:rPr>
        <w:t>Als ik dit omzet naar jouw documenttypologie, dan zou ik voor Slowakije nu ten minste de volgende labels gebruiken.</w:t>
      </w:r>
    </w:p>
    <w:p w14:paraId="6B9AE3F5" w14:textId="77777777" w:rsidR="008A4B24" w:rsidRPr="008A4B24" w:rsidRDefault="008A4B24" w:rsidP="008A4B24">
      <w:pPr>
        <w:rPr>
          <w:lang w:val="nl-NL"/>
        </w:rPr>
      </w:pPr>
      <w:r w:rsidRPr="008A4B24">
        <w:rPr>
          <w:b/>
          <w:bCs/>
          <w:lang w:val="nl-NL"/>
        </w:rPr>
        <w:t>Hard law / constituerende wet</w:t>
      </w:r>
      <w:r w:rsidRPr="008A4B24">
        <w:rPr>
          <w:lang w:val="nl-NL"/>
        </w:rPr>
        <w:t xml:space="preserve">: vooral </w:t>
      </w:r>
      <w:r w:rsidRPr="008A4B24">
        <w:rPr>
          <w:b/>
          <w:bCs/>
          <w:lang w:val="nl-NL"/>
        </w:rPr>
        <w:t>Act No. 172/2005</w:t>
      </w:r>
      <w:r w:rsidRPr="008A4B24">
        <w:rPr>
          <w:lang w:val="nl-NL"/>
        </w:rPr>
        <w:t xml:space="preserve"> als juridische basis voor de nationale code en NKVIE, plus hogeronderwijs- en accreditatieregels die institutionele kwaliteitszorg en integriteit onderbouwen. (</w:t>
      </w:r>
      <w:hyperlink r:id="rId34" w:tooltip="https://eraportal.sk/eraportal/etika-vo-vyskume/vyskumna-integrita/" w:history="1">
        <w:r w:rsidRPr="008A4B24">
          <w:rPr>
            <w:rStyle w:val="Hyperlink"/>
            <w:lang w:val="nl-NL"/>
          </w:rPr>
          <w:t>Eraportal</w:t>
        </w:r>
      </w:hyperlink>
      <w:r w:rsidRPr="008A4B24">
        <w:rPr>
          <w:lang w:val="nl-NL"/>
        </w:rPr>
        <w:t>)</w:t>
      </w:r>
    </w:p>
    <w:p w14:paraId="30282717" w14:textId="77777777" w:rsidR="008A4B24" w:rsidRPr="008A4B24" w:rsidRDefault="008A4B24" w:rsidP="008A4B24">
      <w:pPr>
        <w:rPr>
          <w:lang w:val="nl-NL"/>
        </w:rPr>
      </w:pPr>
      <w:r w:rsidRPr="008A4B24">
        <w:rPr>
          <w:b/>
          <w:bCs/>
          <w:lang w:val="nl-NL"/>
        </w:rPr>
        <w:t>Nationale normatieve kern</w:t>
      </w:r>
      <w:r w:rsidRPr="008A4B24">
        <w:rPr>
          <w:lang w:val="nl-NL"/>
        </w:rPr>
        <w:t xml:space="preserve">: de </w:t>
      </w:r>
      <w:r w:rsidRPr="008A4B24">
        <w:rPr>
          <w:b/>
          <w:bCs/>
          <w:lang w:val="nl-NL"/>
        </w:rPr>
        <w:t>Kódex výskumnej integrity a etiky</w:t>
      </w:r>
      <w:r w:rsidRPr="008A4B24">
        <w:rPr>
          <w:lang w:val="nl-NL"/>
        </w:rPr>
        <w:t>, inclusief de regeringsgoedkeuring en implementatie-eisen. (</w:t>
      </w:r>
      <w:hyperlink r:id="rId35" w:tooltip="https://www.minedu.sk/data/att/534/32502.593789.pdf" w:history="1">
        <w:r w:rsidRPr="008A4B24">
          <w:rPr>
            <w:rStyle w:val="Hyperlink"/>
            <w:lang w:val="nl-NL"/>
          </w:rPr>
          <w:t>Ministry of Education</w:t>
        </w:r>
      </w:hyperlink>
      <w:r w:rsidRPr="008A4B24">
        <w:rPr>
          <w:lang w:val="nl-NL"/>
        </w:rPr>
        <w:t>)</w:t>
      </w:r>
    </w:p>
    <w:p w14:paraId="0F706537" w14:textId="77777777" w:rsidR="008A4B24" w:rsidRPr="008A4B24" w:rsidRDefault="008A4B24" w:rsidP="008A4B24">
      <w:pPr>
        <w:rPr>
          <w:lang w:val="nl-NL"/>
        </w:rPr>
      </w:pPr>
      <w:r w:rsidRPr="008A4B24">
        <w:rPr>
          <w:b/>
          <w:bCs/>
          <w:lang w:val="nl-NL"/>
        </w:rPr>
        <w:t>Nationale governance-documenten</w:t>
      </w:r>
      <w:r w:rsidRPr="008A4B24">
        <w:rPr>
          <w:lang w:val="nl-NL"/>
        </w:rPr>
        <w:t xml:space="preserve">: het </w:t>
      </w:r>
      <w:r w:rsidRPr="008A4B24">
        <w:rPr>
          <w:b/>
          <w:bCs/>
          <w:lang w:val="nl-NL"/>
        </w:rPr>
        <w:t>NKVIE-statuut</w:t>
      </w:r>
      <w:r w:rsidRPr="008A4B24">
        <w:rPr>
          <w:lang w:val="nl-NL"/>
        </w:rPr>
        <w:t>, reglement van orde, ledenpagina, meldpagina, vergaderdocumenten en jaarverslag. Deze bewijzen hoe het nationale orgaan werkt. (</w:t>
      </w:r>
      <w:hyperlink r:id="rId36" w:tooltip="https://vaia.gov.sk/wp-content/uploads/2025/05/statut-NKVIE.pdf" w:history="1">
        <w:r w:rsidRPr="008A4B24">
          <w:rPr>
            <w:rStyle w:val="Hyperlink"/>
            <w:lang w:val="nl-NL"/>
          </w:rPr>
          <w:t>Vaia</w:t>
        </w:r>
      </w:hyperlink>
      <w:r w:rsidRPr="008A4B24">
        <w:rPr>
          <w:lang w:val="nl-NL"/>
        </w:rPr>
        <w:t>)</w:t>
      </w:r>
    </w:p>
    <w:p w14:paraId="65E7A9DF" w14:textId="77777777" w:rsidR="008A4B24" w:rsidRPr="008A4B24" w:rsidRDefault="008A4B24" w:rsidP="008A4B24">
      <w:pPr>
        <w:rPr>
          <w:lang w:val="nl-NL"/>
        </w:rPr>
      </w:pPr>
      <w:r w:rsidRPr="008A4B24">
        <w:rPr>
          <w:b/>
          <w:bCs/>
          <w:lang w:val="nl-NL"/>
        </w:rPr>
        <w:t>Historische vormingsdocumenten</w:t>
      </w:r>
      <w:r w:rsidRPr="008A4B24">
        <w:rPr>
          <w:lang w:val="nl-NL"/>
        </w:rPr>
        <w:t xml:space="preserve">: de </w:t>
      </w:r>
      <w:r w:rsidRPr="008A4B24">
        <w:rPr>
          <w:b/>
          <w:bCs/>
          <w:lang w:val="nl-NL"/>
        </w:rPr>
        <w:t>Declaration on Fostering the Culture of Scientific Integrity in Slovakia</w:t>
      </w:r>
      <w:r w:rsidRPr="008A4B24">
        <w:rPr>
          <w:lang w:val="nl-NL"/>
        </w:rPr>
        <w:t>, RI4SK-gerelateerde stukken en de nationale strategie 2030. Deze verklaren waarom het systeem is hervormd. (</w:t>
      </w:r>
      <w:hyperlink r:id="rId37" w:tooltip="https://eraportal.sk/wp-content/uploads/2024/02/DECLARATION-on-Fostering-the-Culture-of-Scientific-Intergrity-in-Slovakia_web.pdf" w:history="1">
        <w:r w:rsidRPr="008A4B24">
          <w:rPr>
            <w:rStyle w:val="Hyperlink"/>
            <w:lang w:val="nl-NL"/>
          </w:rPr>
          <w:t>Eraportal</w:t>
        </w:r>
      </w:hyperlink>
      <w:r w:rsidRPr="008A4B24">
        <w:rPr>
          <w:lang w:val="nl-NL"/>
        </w:rPr>
        <w:t>)</w:t>
      </w:r>
    </w:p>
    <w:p w14:paraId="036CC760" w14:textId="77777777" w:rsidR="008A4B24" w:rsidRPr="008A4B24" w:rsidRDefault="008A4B24" w:rsidP="008A4B24">
      <w:pPr>
        <w:rPr>
          <w:lang w:val="nl-NL"/>
        </w:rPr>
      </w:pPr>
      <w:r w:rsidRPr="008A4B24">
        <w:rPr>
          <w:b/>
          <w:bCs/>
          <w:lang w:val="nl-NL"/>
        </w:rPr>
        <w:t>Institutionele codes en procedures</w:t>
      </w:r>
      <w:r w:rsidRPr="008A4B24">
        <w:rPr>
          <w:lang w:val="nl-NL"/>
        </w:rPr>
        <w:t>: universitaire en SAV-regelingen, ethische commissies, klachtenroutes en interne kwaliteitsdocumenten. Dit is in Slowakije nog steeds de belangrijkste praktijklaag. (</w:t>
      </w:r>
      <w:hyperlink r:id="rId38" w:tooltip="https://vaia.gov.sk/wp-content/uploads/2026/01/Dotaznik-Narodnej-komisie-pre-vyskumnu-integritu-a-etiku.pdf" w:history="1">
        <w:r w:rsidRPr="008A4B24">
          <w:rPr>
            <w:rStyle w:val="Hyperlink"/>
            <w:lang w:val="nl-NL"/>
          </w:rPr>
          <w:t>Vaia</w:t>
        </w:r>
      </w:hyperlink>
      <w:r w:rsidRPr="008A4B24">
        <w:rPr>
          <w:lang w:val="nl-NL"/>
        </w:rPr>
        <w:t>)</w:t>
      </w:r>
    </w:p>
    <w:p w14:paraId="7F296EE9" w14:textId="77777777" w:rsidR="008A4B24" w:rsidRPr="008A4B24" w:rsidRDefault="008A4B24" w:rsidP="008A4B24">
      <w:pPr>
        <w:rPr>
          <w:lang w:val="nl-NL"/>
        </w:rPr>
      </w:pPr>
      <w:r w:rsidRPr="008A4B24">
        <w:rPr>
          <w:b/>
          <w:bCs/>
          <w:lang w:val="nl-NL"/>
        </w:rPr>
        <w:t>Praktijk- en monitoringsdocumenten</w:t>
      </w:r>
      <w:r w:rsidRPr="008A4B24">
        <w:rPr>
          <w:lang w:val="nl-NL"/>
        </w:rPr>
        <w:t>: de NKVIE/VAIA-enquête, lokale commissie-opinies, accreditatierapporten en eventuele geanonimiseerde institutionele beslissingen. Hiermee bewijs je hoe het systeem echt wordt gebruikt. (</w:t>
      </w:r>
      <w:hyperlink r:id="rId39" w:tooltip="https://vaia.gov.sk/wp-content/uploads/2026/01/Dotaznik-Narodnej-komisie-pre-vyskumnu-integritu-a-etiku.pdf" w:history="1">
        <w:r w:rsidRPr="008A4B24">
          <w:rPr>
            <w:rStyle w:val="Hyperlink"/>
            <w:lang w:val="nl-NL"/>
          </w:rPr>
          <w:t>Vaia</w:t>
        </w:r>
      </w:hyperlink>
      <w:r w:rsidRPr="008A4B24">
        <w:rPr>
          <w:lang w:val="nl-NL"/>
        </w:rPr>
        <w:t>)</w:t>
      </w:r>
    </w:p>
    <w:p w14:paraId="7390D3F5" w14:textId="77777777" w:rsidR="008A4B24" w:rsidRPr="008A4B24" w:rsidRDefault="008A4B24" w:rsidP="008A4B24">
      <w:pPr>
        <w:rPr>
          <w:lang w:val="nl-NL"/>
        </w:rPr>
      </w:pPr>
      <w:r w:rsidRPr="008A4B24">
        <w:rPr>
          <w:b/>
          <w:bCs/>
          <w:lang w:val="nl-NL"/>
        </w:rPr>
        <w:t>Funding-integrity documenten</w:t>
      </w:r>
      <w:r w:rsidRPr="008A4B24">
        <w:rPr>
          <w:lang w:val="nl-NL"/>
        </w:rPr>
        <w:t>: APVV’s commissie, historische good-scientific-practice documenten en daarna VEGA/KEGA-basisdocumenten. Dit laat zien hoe integriteit doorwerkt in projectfinanciering. (</w:t>
      </w:r>
      <w:hyperlink r:id="rId40" w:tooltip="APVV | Komisia pre výskumnú integritu a etiku APVV" w:history="1">
        <w:r w:rsidRPr="008A4B24">
          <w:rPr>
            <w:rStyle w:val="Hyperlink"/>
            <w:lang w:val="nl-NL"/>
          </w:rPr>
          <w:t>apvv.sk</w:t>
        </w:r>
      </w:hyperlink>
      <w:r w:rsidRPr="008A4B24">
        <w:rPr>
          <w:lang w:val="nl-NL"/>
        </w:rPr>
        <w:t>)</w:t>
      </w:r>
    </w:p>
    <w:p w14:paraId="16204CD3" w14:textId="77777777" w:rsidR="008A4B24" w:rsidRPr="008A4B24" w:rsidRDefault="008A4B24" w:rsidP="008A4B24">
      <w:pPr>
        <w:rPr>
          <w:lang w:val="nl-NL"/>
        </w:rPr>
      </w:pPr>
      <w:r w:rsidRPr="008A4B24">
        <w:rPr>
          <w:b/>
          <w:bCs/>
          <w:lang w:val="nl-NL"/>
        </w:rPr>
        <w:t>Grensregime-documenten</w:t>
      </w:r>
      <w:r w:rsidRPr="008A4B24">
        <w:rPr>
          <w:lang w:val="nl-NL"/>
        </w:rPr>
        <w:t>: klinische-ethiekdocumenten, dierproeven-ethiek en open-science strategie. Deze markeren waar research integrity ophoudt en bredere research ethics begint. (</w:t>
      </w:r>
      <w:hyperlink r:id="rId41" w:tooltip="Etická komisia pre klinické skúšanie" w:history="1">
        <w:r w:rsidRPr="008A4B24">
          <w:rPr>
            <w:rStyle w:val="Hyperlink"/>
            <w:lang w:val="nl-NL"/>
          </w:rPr>
          <w:t>Health.gov.sk</w:t>
        </w:r>
      </w:hyperlink>
      <w:r w:rsidRPr="008A4B24">
        <w:rPr>
          <w:lang w:val="nl-NL"/>
        </w:rPr>
        <w:t>)</w:t>
      </w:r>
    </w:p>
    <w:p w14:paraId="70300700" w14:textId="77777777" w:rsidR="008A4B24" w:rsidRPr="008A4B24" w:rsidRDefault="008A4B24" w:rsidP="008A4B24">
      <w:pPr>
        <w:rPr>
          <w:b/>
          <w:bCs/>
          <w:lang w:val="nl-NL"/>
        </w:rPr>
      </w:pPr>
      <w:r w:rsidRPr="008A4B24">
        <w:rPr>
          <w:b/>
          <w:bCs/>
          <w:lang w:val="nl-NL"/>
        </w:rPr>
        <w:lastRenderedPageBreak/>
        <w:t>11. Mijn voorlopige totaalbeeld van Slowakije</w:t>
      </w:r>
    </w:p>
    <w:p w14:paraId="7D898EB8" w14:textId="77777777" w:rsidR="008A4B24" w:rsidRPr="008A4B24" w:rsidRDefault="008A4B24" w:rsidP="008A4B24">
      <w:pPr>
        <w:rPr>
          <w:lang w:val="nl-NL"/>
        </w:rPr>
      </w:pPr>
      <w:r w:rsidRPr="008A4B24">
        <w:rPr>
          <w:lang w:val="nl-NL"/>
        </w:rPr>
        <w:t xml:space="preserve">Mijn voorlopige totaalbeeld is dus: </w:t>
      </w:r>
      <w:r w:rsidRPr="008A4B24">
        <w:rPr>
          <w:b/>
          <w:bCs/>
          <w:lang w:val="nl-NL"/>
        </w:rPr>
        <w:t>Slowakije was versnipperd en institutioneel, maar is sinds 2024–2025 hard op weg naar een nationaal geordend integriteitssysteem</w:t>
      </w:r>
      <w:r w:rsidRPr="008A4B24">
        <w:rPr>
          <w:lang w:val="nl-NL"/>
        </w:rPr>
        <w:t>. De nationale code en NKVIE vormen nu de bovenlaag; de feitelijke afhandeling van veel kwesties ligt nog steeds bij institutionele ethische commissies; SAV blijft een sleutelactor buiten het universitaire domein; APVV laat zien dat ook de financieringslaag begint mee te bewegen; en daaromheen liggen aparte regimes voor klinische ethiek, dierproeven en open science. (</w:t>
      </w:r>
      <w:hyperlink r:id="rId42" w:tooltip="https://www.enrio.eu/country-reports/slovak-republic/" w:history="1">
        <w:r w:rsidRPr="008A4B24">
          <w:rPr>
            <w:rStyle w:val="Hyperlink"/>
            <w:lang w:val="nl-NL"/>
          </w:rPr>
          <w:t>ENRIO</w:t>
        </w:r>
      </w:hyperlink>
      <w:r w:rsidRPr="008A4B24">
        <w:rPr>
          <w:lang w:val="nl-NL"/>
        </w:rPr>
        <w:t>)</w:t>
      </w:r>
    </w:p>
    <w:p w14:paraId="213535A3" w14:textId="77777777" w:rsidR="008A4B24" w:rsidRPr="008A4B24" w:rsidRDefault="008A4B24" w:rsidP="008A4B24">
      <w:pPr>
        <w:rPr>
          <w:lang w:val="nl-NL"/>
        </w:rPr>
      </w:pPr>
      <w:r w:rsidRPr="008A4B24">
        <w:rPr>
          <w:lang w:val="nl-NL"/>
        </w:rPr>
        <w:t xml:space="preserve">Voor jouw Europese vergelijking is dat juist heel waardevol. Slowakije lijkt mij een goed voorbeeld van een </w:t>
      </w:r>
      <w:r w:rsidRPr="008A4B24">
        <w:rPr>
          <w:b/>
          <w:bCs/>
          <w:lang w:val="nl-NL"/>
        </w:rPr>
        <w:t>“recent genationaliseerd maar nog institutioneel uitgevoerd”</w:t>
      </w:r>
      <w:r w:rsidRPr="008A4B24">
        <w:rPr>
          <w:lang w:val="nl-NL"/>
        </w:rPr>
        <w:t xml:space="preserve"> research-integrity model. De beste vervolgstap zou nu zijn om voor Slowakije vier compacte dossiers te maken: </w:t>
      </w:r>
      <w:r w:rsidRPr="008A4B24">
        <w:rPr>
          <w:b/>
          <w:bCs/>
          <w:lang w:val="nl-NL"/>
        </w:rPr>
        <w:t>(1) nationale kern</w:t>
      </w:r>
      <w:r w:rsidRPr="008A4B24">
        <w:rPr>
          <w:lang w:val="nl-NL"/>
        </w:rPr>
        <w:t xml:space="preserve">, </w:t>
      </w:r>
      <w:r w:rsidRPr="008A4B24">
        <w:rPr>
          <w:b/>
          <w:bCs/>
          <w:lang w:val="nl-NL"/>
        </w:rPr>
        <w:t>(2) NKVIE</w:t>
      </w:r>
      <w:r w:rsidRPr="008A4B24">
        <w:rPr>
          <w:lang w:val="nl-NL"/>
        </w:rPr>
        <w:t xml:space="preserve">, </w:t>
      </w:r>
      <w:r w:rsidRPr="008A4B24">
        <w:rPr>
          <w:b/>
          <w:bCs/>
          <w:lang w:val="nl-NL"/>
        </w:rPr>
        <w:t>(3) SAV</w:t>
      </w:r>
      <w:r w:rsidRPr="008A4B24">
        <w:rPr>
          <w:lang w:val="nl-NL"/>
        </w:rPr>
        <w:t xml:space="preserve">, en </w:t>
      </w:r>
      <w:r w:rsidRPr="008A4B24">
        <w:rPr>
          <w:b/>
          <w:bCs/>
          <w:lang w:val="nl-NL"/>
        </w:rPr>
        <w:t>(4) vier representatieve instellingen plus APVV</w:t>
      </w:r>
      <w:r w:rsidRPr="008A4B24">
        <w:rPr>
          <w:lang w:val="nl-NL"/>
        </w:rPr>
        <w:t>.</w:t>
      </w:r>
    </w:p>
    <w:p w14:paraId="687053EE"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8E"/>
    <w:rsid w:val="001E528E"/>
    <w:rsid w:val="0023427A"/>
    <w:rsid w:val="002551AA"/>
    <w:rsid w:val="00273D29"/>
    <w:rsid w:val="002E5AD9"/>
    <w:rsid w:val="0036154D"/>
    <w:rsid w:val="00392002"/>
    <w:rsid w:val="00394BCE"/>
    <w:rsid w:val="00407C7C"/>
    <w:rsid w:val="004E2765"/>
    <w:rsid w:val="00500B8E"/>
    <w:rsid w:val="005D787A"/>
    <w:rsid w:val="006846CA"/>
    <w:rsid w:val="00703CEF"/>
    <w:rsid w:val="007A24AA"/>
    <w:rsid w:val="008A4B24"/>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1002"/>
  <w15:chartTrackingRefBased/>
  <w15:docId w15:val="{223F8BD3-352F-4E5A-AA64-A3F1AAFD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8E"/>
    <w:rPr>
      <w:rFonts w:eastAsiaTheme="majorEastAsia" w:cstheme="majorBidi"/>
      <w:color w:val="272727" w:themeColor="text1" w:themeTint="D8"/>
    </w:rPr>
  </w:style>
  <w:style w:type="paragraph" w:styleId="Title">
    <w:name w:val="Title"/>
    <w:basedOn w:val="Normal"/>
    <w:next w:val="Normal"/>
    <w:link w:val="TitleChar"/>
    <w:uiPriority w:val="10"/>
    <w:qFormat/>
    <w:rsid w:val="00500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8E"/>
    <w:pPr>
      <w:spacing w:before="160"/>
      <w:jc w:val="center"/>
    </w:pPr>
    <w:rPr>
      <w:i/>
      <w:iCs/>
      <w:color w:val="404040" w:themeColor="text1" w:themeTint="BF"/>
    </w:rPr>
  </w:style>
  <w:style w:type="character" w:customStyle="1" w:styleId="QuoteChar">
    <w:name w:val="Quote Char"/>
    <w:basedOn w:val="DefaultParagraphFont"/>
    <w:link w:val="Quote"/>
    <w:uiPriority w:val="29"/>
    <w:rsid w:val="00500B8E"/>
    <w:rPr>
      <w:i/>
      <w:iCs/>
      <w:color w:val="404040" w:themeColor="text1" w:themeTint="BF"/>
    </w:rPr>
  </w:style>
  <w:style w:type="paragraph" w:styleId="ListParagraph">
    <w:name w:val="List Paragraph"/>
    <w:basedOn w:val="Normal"/>
    <w:uiPriority w:val="34"/>
    <w:qFormat/>
    <w:rsid w:val="00500B8E"/>
    <w:pPr>
      <w:ind w:left="720"/>
      <w:contextualSpacing/>
    </w:pPr>
  </w:style>
  <w:style w:type="character" w:styleId="IntenseEmphasis">
    <w:name w:val="Intense Emphasis"/>
    <w:basedOn w:val="DefaultParagraphFont"/>
    <w:uiPriority w:val="21"/>
    <w:qFormat/>
    <w:rsid w:val="00500B8E"/>
    <w:rPr>
      <w:i/>
      <w:iCs/>
      <w:color w:val="0F4761" w:themeColor="accent1" w:themeShade="BF"/>
    </w:rPr>
  </w:style>
  <w:style w:type="paragraph" w:styleId="IntenseQuote">
    <w:name w:val="Intense Quote"/>
    <w:basedOn w:val="Normal"/>
    <w:next w:val="Normal"/>
    <w:link w:val="IntenseQuoteChar"/>
    <w:uiPriority w:val="30"/>
    <w:qFormat/>
    <w:rsid w:val="0050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B8E"/>
    <w:rPr>
      <w:i/>
      <w:iCs/>
      <w:color w:val="0F4761" w:themeColor="accent1" w:themeShade="BF"/>
    </w:rPr>
  </w:style>
  <w:style w:type="character" w:styleId="IntenseReference">
    <w:name w:val="Intense Reference"/>
    <w:basedOn w:val="DefaultParagraphFont"/>
    <w:uiPriority w:val="32"/>
    <w:qFormat/>
    <w:rsid w:val="00500B8E"/>
    <w:rPr>
      <w:b/>
      <w:bCs/>
      <w:smallCaps/>
      <w:color w:val="0F4761" w:themeColor="accent1" w:themeShade="BF"/>
      <w:spacing w:val="5"/>
    </w:rPr>
  </w:style>
  <w:style w:type="character" w:styleId="Hyperlink">
    <w:name w:val="Hyperlink"/>
    <w:basedOn w:val="DefaultParagraphFont"/>
    <w:uiPriority w:val="99"/>
    <w:unhideWhenUsed/>
    <w:rsid w:val="008A4B24"/>
    <w:rPr>
      <w:color w:val="467886" w:themeColor="hyperlink"/>
      <w:u w:val="single"/>
    </w:rPr>
  </w:style>
  <w:style w:type="character" w:styleId="UnresolvedMention">
    <w:name w:val="Unresolved Mention"/>
    <w:basedOn w:val="DefaultParagraphFont"/>
    <w:uiPriority w:val="99"/>
    <w:semiHidden/>
    <w:unhideWhenUsed/>
    <w:rsid w:val="008A4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158794">
      <w:bodyDiv w:val="1"/>
      <w:marLeft w:val="0"/>
      <w:marRight w:val="0"/>
      <w:marTop w:val="0"/>
      <w:marBottom w:val="0"/>
      <w:divBdr>
        <w:top w:val="none" w:sz="0" w:space="0" w:color="auto"/>
        <w:left w:val="none" w:sz="0" w:space="0" w:color="auto"/>
        <w:bottom w:val="none" w:sz="0" w:space="0" w:color="auto"/>
        <w:right w:val="none" w:sz="0" w:space="0" w:color="auto"/>
      </w:divBdr>
    </w:div>
    <w:div w:id="112022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edu.sk/data/att/534/32502.593789.pdf" TargetMode="External"/><Relationship Id="rId13" Type="http://schemas.openxmlformats.org/officeDocument/2006/relationships/hyperlink" Target="https://vaia.gov.sk/sk/rada-vlady-pre-vedu-techniku-a-inovacie/narodna-eticka-komisia/" TargetMode="External"/><Relationship Id="rId18" Type="http://schemas.openxmlformats.org/officeDocument/2006/relationships/hyperlink" Target="https://vaia.gov.sk/sk/category/nkvie/" TargetMode="External"/><Relationship Id="rId26" Type="http://schemas.openxmlformats.org/officeDocument/2006/relationships/hyperlink" Target="https://www.sav.sk/?commission_no=16&amp;doc=sas-commission&amp;lang=sk" TargetMode="External"/><Relationship Id="rId39" Type="http://schemas.openxmlformats.org/officeDocument/2006/relationships/hyperlink" Target="https://vaia.gov.sk/wp-content/uploads/2026/01/Dotaznik-Narodnej-komisie-pre-vyskumnu-integritu-a-etiku.pdf" TargetMode="External"/><Relationship Id="rId3" Type="http://schemas.openxmlformats.org/officeDocument/2006/relationships/webSettings" Target="webSettings.xml"/><Relationship Id="rId21" Type="http://schemas.openxmlformats.org/officeDocument/2006/relationships/hyperlink" Target="https://saavs.sk/wp-content/uploads/2022/07/ZZ_2002_131_20220425_EN.pdf" TargetMode="External"/><Relationship Id="rId34" Type="http://schemas.openxmlformats.org/officeDocument/2006/relationships/hyperlink" Target="https://eraportal.sk/eraportal/etika-vo-vyskume/vyskumna-integrita/" TargetMode="External"/><Relationship Id="rId42" Type="http://schemas.openxmlformats.org/officeDocument/2006/relationships/hyperlink" Target="https://www.enrio.eu/country-reports/slovak-republic/" TargetMode="External"/><Relationship Id="rId7" Type="http://schemas.openxmlformats.org/officeDocument/2006/relationships/hyperlink" Target="https://eraportal.sk/eraportal/etika-vo-vyskume/vyskumna-integrita/" TargetMode="External"/><Relationship Id="rId12" Type="http://schemas.openxmlformats.org/officeDocument/2006/relationships/hyperlink" Target="https://vaia.gov.sk/wp-content/uploads/2025/05/statut-NKVIE.pdf" TargetMode="External"/><Relationship Id="rId17" Type="http://schemas.openxmlformats.org/officeDocument/2006/relationships/hyperlink" Target="https://vaia.gov.sk/wp-content/uploads/2025/05/National-Strategy-for-research-development-and-innovation-2030.pdf" TargetMode="External"/><Relationship Id="rId25" Type="http://schemas.openxmlformats.org/officeDocument/2006/relationships/hyperlink" Target="https://www.enrio.eu/country-reports/slovak-republic/" TargetMode="External"/><Relationship Id="rId33" Type="http://schemas.openxmlformats.org/officeDocument/2006/relationships/hyperlink" Target="https://otvorenaveda.cvtisr.sk/wp-content/uploads/2021/09/National-Strategy-for-Open-Science-2021-2028.pdf" TargetMode="External"/><Relationship Id="rId38" Type="http://schemas.openxmlformats.org/officeDocument/2006/relationships/hyperlink" Target="https://vaia.gov.sk/wp-content/uploads/2026/01/Dotaznik-Narodnej-komisie-pre-vyskumnu-integritu-a-etiku.pdf" TargetMode="External"/><Relationship Id="rId2" Type="http://schemas.openxmlformats.org/officeDocument/2006/relationships/settings" Target="settings.xml"/><Relationship Id="rId16" Type="http://schemas.openxmlformats.org/officeDocument/2006/relationships/hyperlink" Target="https://eraportal.sk/wp-content/uploads/2024/02/DECLARATION-on-Fostering-the-Culture-of-Scientific-Intergrity-in-Slovakia_web.pdf" TargetMode="External"/><Relationship Id="rId20" Type="http://schemas.openxmlformats.org/officeDocument/2006/relationships/hyperlink" Target="https://saavs.sk/wp-content/uploads/2021/04/Guidance_Material_for_Reviewers.pdf" TargetMode="External"/><Relationship Id="rId29" Type="http://schemas.openxmlformats.org/officeDocument/2006/relationships/hyperlink" Target="https://www.apvv.sk/buxus/docs/agentura/ine-dokumenty/spravna-vedecka-prax.pdf?utm_source=chatgpt.com" TargetMode="External"/><Relationship Id="rId41" Type="http://schemas.openxmlformats.org/officeDocument/2006/relationships/hyperlink" Target="https://www.health.gov.sk/?Eticka-komisia-pre-klinicke-skusanie=&amp;utm_source=chatgpt.com" TargetMode="External"/><Relationship Id="rId1" Type="http://schemas.openxmlformats.org/officeDocument/2006/relationships/styles" Target="styles.xml"/><Relationship Id="rId6" Type="http://schemas.openxmlformats.org/officeDocument/2006/relationships/hyperlink" Target="https://vaia.gov.sk/sk/rada-vlady-pre-vedu-techniku-a-inovacie/narodna-eticka-komisia/" TargetMode="External"/><Relationship Id="rId11" Type="http://schemas.openxmlformats.org/officeDocument/2006/relationships/hyperlink" Target="https://vaia.gov.sk/wp-content/uploads/2025/05/statut-NKVIE.pdf" TargetMode="External"/><Relationship Id="rId24" Type="http://schemas.openxmlformats.org/officeDocument/2006/relationships/hyperlink" Target="https://www.stuba.sk/buxus/docs/stu/pracoviska/rektorat/odd_veda_vyskum/Eticka_komisia_/Stanovisko_EKSTU_2_2024_2025-9-17.pdf" TargetMode="External"/><Relationship Id="rId32" Type="http://schemas.openxmlformats.org/officeDocument/2006/relationships/hyperlink" Target="https://www.uvlf.sk/oznamy?item=1935" TargetMode="External"/><Relationship Id="rId37" Type="http://schemas.openxmlformats.org/officeDocument/2006/relationships/hyperlink" Target="https://eraportal.sk/wp-content/uploads/2024/02/DECLARATION-on-Fostering-the-Culture-of-Scientific-Intergrity-in-Slovakia_web.pdf" TargetMode="External"/><Relationship Id="rId40" Type="http://schemas.openxmlformats.org/officeDocument/2006/relationships/hyperlink" Target="https://www.apvv.sk/agentura/komisia-pre-vyskumnu-integritu-a-etiku-apvv.html" TargetMode="External"/><Relationship Id="rId5" Type="http://schemas.openxmlformats.org/officeDocument/2006/relationships/hyperlink" Target="https://www.minedu.sk/data/att/534/32502.593789.pdf" TargetMode="External"/><Relationship Id="rId15" Type="http://schemas.openxmlformats.org/officeDocument/2006/relationships/hyperlink" Target="https://eraportal.sk/wp-content/uploads/2024/02/DECLARATION-on-Fostering-the-Culture-of-Scientific-Intergrity-in-Slovakia_web.pdf" TargetMode="External"/><Relationship Id="rId23" Type="http://schemas.openxmlformats.org/officeDocument/2006/relationships/hyperlink" Target="https://www.upjs.sk/kvalita/etika/eticka-komisia-upjs-v-kosiciach/" TargetMode="External"/><Relationship Id="rId28" Type="http://schemas.openxmlformats.org/officeDocument/2006/relationships/hyperlink" Target="https://www.apvv.sk/agentura/komisia-pre-vyskumnu-integritu-a-etiku-apvv.html" TargetMode="External"/><Relationship Id="rId36" Type="http://schemas.openxmlformats.org/officeDocument/2006/relationships/hyperlink" Target="https://vaia.gov.sk/wp-content/uploads/2025/05/statut-NKVIE.pdf" TargetMode="External"/><Relationship Id="rId10" Type="http://schemas.openxmlformats.org/officeDocument/2006/relationships/hyperlink" Target="https://vaia.gov.sk/wp-content/uploads/2025/05/statut-NKVIE.pdf" TargetMode="External"/><Relationship Id="rId19" Type="http://schemas.openxmlformats.org/officeDocument/2006/relationships/hyperlink" Target="https://vaia.gov.sk/sk/category/nkvie/" TargetMode="External"/><Relationship Id="rId31" Type="http://schemas.openxmlformats.org/officeDocument/2006/relationships/hyperlink" Target="https://www.health.gov.sk/?Eticka-komisia-pre-klinicke-skusanie=&amp;utm_source=chatgpt.com" TargetMode="External"/><Relationship Id="rId44" Type="http://schemas.openxmlformats.org/officeDocument/2006/relationships/theme" Target="theme/theme1.xml"/><Relationship Id="rId4" Type="http://schemas.openxmlformats.org/officeDocument/2006/relationships/hyperlink" Target="https://www.enrio.eu/country-reports/slovak-republic/" TargetMode="External"/><Relationship Id="rId9" Type="http://schemas.openxmlformats.org/officeDocument/2006/relationships/hyperlink" Target="https://vaia.gov.sk/sk/category/aktualita/page/13/" TargetMode="External"/><Relationship Id="rId14" Type="http://schemas.openxmlformats.org/officeDocument/2006/relationships/hyperlink" Target="https://vaia.gov.sk/sk/rada-vlady-pre-vedu-techniku-a-inovacie/narodna-eticka-komisia/podnety-nkvie/" TargetMode="External"/><Relationship Id="rId22" Type="http://schemas.openxmlformats.org/officeDocument/2006/relationships/hyperlink" Target="https://uniba.sk/fileadmin/ruk/legislativa/2024/VP_2024_34.pdf" TargetMode="External"/><Relationship Id="rId27" Type="http://schemas.openxmlformats.org/officeDocument/2006/relationships/hyperlink" Target="https://zoo.sav.sk/Dokumenty/The_Code_of_Ethics_of_the_SAS_final.pdf" TargetMode="External"/><Relationship Id="rId30" Type="http://schemas.openxmlformats.org/officeDocument/2006/relationships/hyperlink" Target="https://www.minedu.sk/vedecka-grantova-agentura-msvvam-sr-a-sav-vega/" TargetMode="External"/><Relationship Id="rId35" Type="http://schemas.openxmlformats.org/officeDocument/2006/relationships/hyperlink" Target="https://www.minedu.sk/data/att/534/32502.593789.pdf"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4167</Words>
  <Characters>22920</Characters>
  <Application>Microsoft Office Word</Application>
  <DocSecurity>0</DocSecurity>
  <Lines>191</Lines>
  <Paragraphs>54</Paragraphs>
  <ScaleCrop>false</ScaleCrop>
  <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2026-04-17T05:55:00Z</dcterms:created>
  <dcterms:modified xsi:type="dcterms:W3CDTF">2026-04-17T05:55:00Z</dcterms:modified>
</cp:coreProperties>
</file>