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A6A8" w14:textId="77777777" w:rsidR="009D1090" w:rsidRPr="009D1090" w:rsidRDefault="009D1090" w:rsidP="009D1090">
      <w:pPr>
        <w:rPr>
          <w:lang w:val="nl-NL"/>
        </w:rPr>
      </w:pPr>
      <w:r w:rsidRPr="009D1090">
        <w:rPr>
          <w:lang w:val="nl-NL"/>
        </w:rPr>
        <w:t xml:space="preserve">Ja — en Oekraïne verplaatst het perspectief opnieuw. Net als bij Nederland en Denemarken kijk ik hier vooral naar </w:t>
      </w:r>
      <w:r w:rsidRPr="009D1090">
        <w:rPr>
          <w:b/>
          <w:bCs/>
          <w:lang w:val="nl-NL"/>
        </w:rPr>
        <w:t>vindplaatsen, documenttypen en lagen van het systeem</w:t>
      </w:r>
      <w:r w:rsidRPr="009D1090">
        <w:rPr>
          <w:lang w:val="nl-NL"/>
        </w:rPr>
        <w:t xml:space="preserve">, niet naar inhoudsextractie per document. Mijn eerste lezing is dat Oekraïne minder lijkt op een los zelfregulerend netwerk en meer op een </w:t>
      </w:r>
      <w:r w:rsidRPr="009D1090">
        <w:rPr>
          <w:b/>
          <w:bCs/>
          <w:lang w:val="nl-NL"/>
        </w:rPr>
        <w:t>juridisch verbreed “</w:t>
      </w:r>
      <w:proofErr w:type="spellStart"/>
      <w:r w:rsidRPr="009D1090">
        <w:rPr>
          <w:b/>
          <w:bCs/>
          <w:lang w:val="nl-NL"/>
        </w:rPr>
        <w:t>academic</w:t>
      </w:r>
      <w:proofErr w:type="spellEnd"/>
      <w:r w:rsidRPr="009D1090">
        <w:rPr>
          <w:b/>
          <w:bCs/>
          <w:lang w:val="nl-NL"/>
        </w:rPr>
        <w:t xml:space="preserve"> </w:t>
      </w:r>
      <w:proofErr w:type="spellStart"/>
      <w:r w:rsidRPr="009D1090">
        <w:rPr>
          <w:b/>
          <w:bCs/>
          <w:lang w:val="nl-NL"/>
        </w:rPr>
        <w:t>integrity</w:t>
      </w:r>
      <w:proofErr w:type="spellEnd"/>
      <w:r w:rsidRPr="009D1090">
        <w:rPr>
          <w:b/>
          <w:bCs/>
          <w:lang w:val="nl-NL"/>
        </w:rPr>
        <w:t>”-stelsel</w:t>
      </w:r>
      <w:r w:rsidRPr="009D1090">
        <w:rPr>
          <w:lang w:val="nl-NL"/>
        </w:rPr>
        <w:t xml:space="preserve">. De grote reden is dat de </w:t>
      </w:r>
      <w:proofErr w:type="spellStart"/>
      <w:r w:rsidRPr="009D1090">
        <w:rPr>
          <w:lang w:val="nl-NL"/>
        </w:rPr>
        <w:t>Verkhovna</w:t>
      </w:r>
      <w:proofErr w:type="spellEnd"/>
      <w:r w:rsidRPr="009D1090">
        <w:rPr>
          <w:lang w:val="nl-NL"/>
        </w:rPr>
        <w:t xml:space="preserve"> </w:t>
      </w:r>
      <w:proofErr w:type="spellStart"/>
      <w:r w:rsidRPr="009D1090">
        <w:rPr>
          <w:lang w:val="nl-NL"/>
        </w:rPr>
        <w:t>Rada</w:t>
      </w:r>
      <w:proofErr w:type="spellEnd"/>
      <w:r w:rsidRPr="009D1090">
        <w:rPr>
          <w:lang w:val="nl-NL"/>
        </w:rPr>
        <w:t xml:space="preserve"> op </w:t>
      </w:r>
      <w:r w:rsidRPr="009D1090">
        <w:rPr>
          <w:b/>
          <w:bCs/>
          <w:lang w:val="nl-NL"/>
        </w:rPr>
        <w:t>18 december 2025</w:t>
      </w:r>
      <w:r w:rsidRPr="009D1090">
        <w:rPr>
          <w:lang w:val="nl-NL"/>
        </w:rPr>
        <w:t xml:space="preserve"> een afzonderlijke </w:t>
      </w:r>
      <w:r w:rsidRPr="009D1090">
        <w:rPr>
          <w:b/>
          <w:bCs/>
          <w:lang w:val="nl-NL"/>
        </w:rPr>
        <w:t xml:space="preserve">Wet van Oekraïne “On </w:t>
      </w:r>
      <w:proofErr w:type="spellStart"/>
      <w:r w:rsidRPr="009D1090">
        <w:rPr>
          <w:b/>
          <w:bCs/>
          <w:lang w:val="nl-NL"/>
        </w:rPr>
        <w:t>Academic</w:t>
      </w:r>
      <w:proofErr w:type="spellEnd"/>
      <w:r w:rsidRPr="009D1090">
        <w:rPr>
          <w:b/>
          <w:bCs/>
          <w:lang w:val="nl-NL"/>
        </w:rPr>
        <w:t xml:space="preserve"> Integrity”</w:t>
      </w:r>
      <w:r w:rsidRPr="009D1090">
        <w:rPr>
          <w:lang w:val="nl-NL"/>
        </w:rPr>
        <w:t xml:space="preserve"> aannam. Daarbij is de timing belangrijk: </w:t>
      </w:r>
      <w:r w:rsidRPr="009D1090">
        <w:rPr>
          <w:b/>
          <w:bCs/>
          <w:lang w:val="nl-NL"/>
        </w:rPr>
        <w:t>NAQA</w:t>
      </w:r>
      <w:r w:rsidRPr="009D1090">
        <w:rPr>
          <w:lang w:val="nl-NL"/>
        </w:rPr>
        <w:t xml:space="preserve"> zegt dat de wet op </w:t>
      </w:r>
      <w:r w:rsidRPr="009D1090">
        <w:rPr>
          <w:b/>
          <w:bCs/>
          <w:lang w:val="nl-NL"/>
        </w:rPr>
        <w:t>1 februari 2026</w:t>
      </w:r>
      <w:r w:rsidRPr="009D1090">
        <w:rPr>
          <w:lang w:val="nl-NL"/>
        </w:rPr>
        <w:t xml:space="preserve"> in werking is getreden, terwijl de wetstekst zelf ook zegt dat zij </w:t>
      </w:r>
      <w:r w:rsidRPr="009D1090">
        <w:rPr>
          <w:b/>
          <w:bCs/>
          <w:lang w:val="nl-NL"/>
        </w:rPr>
        <w:t>zes maanden na publicatie</w:t>
      </w:r>
      <w:r w:rsidRPr="009D1090">
        <w:rPr>
          <w:lang w:val="nl-NL"/>
        </w:rPr>
        <w:t xml:space="preserve"> in werking wordt gesteld, met uitzonderingen. De veiligste lezing is dus dat voorjaar 2026 een </w:t>
      </w:r>
      <w:r w:rsidRPr="009D1090">
        <w:rPr>
          <w:b/>
          <w:bCs/>
          <w:lang w:val="nl-NL"/>
        </w:rPr>
        <w:t>overgangsperiode</w:t>
      </w:r>
      <w:r w:rsidRPr="009D1090">
        <w:rPr>
          <w:lang w:val="nl-NL"/>
        </w:rPr>
        <w:t xml:space="preserve"> is waarin het nieuwe kader al bestaat, maar implementatie nog doorloopt.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62385D1C" w14:textId="77777777" w:rsidR="009D1090" w:rsidRPr="009D1090" w:rsidRDefault="009D1090" w:rsidP="009D1090">
      <w:pPr>
        <w:rPr>
          <w:b/>
          <w:bCs/>
          <w:lang w:val="nl-NL"/>
        </w:rPr>
      </w:pPr>
      <w:r w:rsidRPr="009D1090">
        <w:rPr>
          <w:b/>
          <w:bCs/>
          <w:lang w:val="nl-NL"/>
        </w:rPr>
        <w:t>Waarom Oekraïne echt anders oogt</w:t>
      </w:r>
    </w:p>
    <w:p w14:paraId="2758F276" w14:textId="77777777" w:rsidR="009D1090" w:rsidRPr="009D1090" w:rsidRDefault="009D1090" w:rsidP="009D1090">
      <w:pPr>
        <w:rPr>
          <w:lang w:val="nl-NL"/>
        </w:rPr>
      </w:pPr>
      <w:r w:rsidRPr="009D1090">
        <w:rPr>
          <w:lang w:val="nl-NL"/>
        </w:rPr>
        <w:t xml:space="preserve">De eerste grote observatie is dat Oekraïne het begrip </w:t>
      </w:r>
      <w:r w:rsidRPr="009D1090">
        <w:rPr>
          <w:b/>
          <w:bCs/>
          <w:lang w:val="nl-NL"/>
        </w:rPr>
        <w:t>academische integriteit</w:t>
      </w:r>
      <w:r w:rsidRPr="009D1090">
        <w:rPr>
          <w:lang w:val="nl-NL"/>
        </w:rPr>
        <w:t xml:space="preserve"> veel breder juridisch formuleert dan puur “research </w:t>
      </w:r>
      <w:proofErr w:type="spellStart"/>
      <w:r w:rsidRPr="009D1090">
        <w:rPr>
          <w:lang w:val="nl-NL"/>
        </w:rPr>
        <w:t>misconduct</w:t>
      </w:r>
      <w:proofErr w:type="spellEnd"/>
      <w:r w:rsidRPr="009D1090">
        <w:rPr>
          <w:lang w:val="nl-NL"/>
        </w:rPr>
        <w:t xml:space="preserve">”. De nieuwe wet geeft niet alleen kernwaarden en beginselen, maar ook een heel breed repertorium van overtredingen en reacties. De waardenlijst omvat onder meer </w:t>
      </w:r>
      <w:r w:rsidRPr="009D1090">
        <w:rPr>
          <w:b/>
          <w:bCs/>
          <w:lang w:val="nl-NL"/>
        </w:rPr>
        <w:t>eerlijkheid, vertrouwen, respect, verantwoordelijkheid</w:t>
      </w:r>
      <w:r w:rsidRPr="009D1090">
        <w:rPr>
          <w:lang w:val="nl-NL"/>
        </w:rPr>
        <w:t xml:space="preserve">, maar ook </w:t>
      </w:r>
      <w:r w:rsidRPr="009D1090">
        <w:rPr>
          <w:b/>
          <w:bCs/>
          <w:lang w:val="nl-NL"/>
        </w:rPr>
        <w:t>veerkracht</w:t>
      </w:r>
      <w:r w:rsidRPr="009D1090">
        <w:rPr>
          <w:lang w:val="nl-NL"/>
        </w:rPr>
        <w:t xml:space="preserve"> en </w:t>
      </w:r>
      <w:r w:rsidRPr="009D1090">
        <w:rPr>
          <w:b/>
          <w:bCs/>
          <w:lang w:val="nl-NL"/>
        </w:rPr>
        <w:t>vastberadenheid</w:t>
      </w:r>
      <w:r w:rsidRPr="009D1090">
        <w:rPr>
          <w:lang w:val="nl-NL"/>
        </w:rPr>
        <w:t xml:space="preserve">. De overtredingscatalogus gaat veel verder dan plagiaat en omvat ook </w:t>
      </w:r>
      <w:r w:rsidRPr="009D1090">
        <w:rPr>
          <w:b/>
          <w:bCs/>
          <w:lang w:val="nl-NL"/>
        </w:rPr>
        <w:t>zelfplagiaat, fabricatie, falsificatie, oneerlijk gebruik van AI</w:t>
      </w:r>
      <w:r w:rsidRPr="009D1090">
        <w:rPr>
          <w:b/>
          <w:bCs/>
          <w:lang w:val="nl-NL"/>
        </w:rPr>
        <w:noBreakHyphen/>
        <w:t>gegenereerde resultaten, academische sabotage, aanzetten tot schendingen</w:t>
      </w:r>
      <w:r w:rsidRPr="009D1090">
        <w:rPr>
          <w:lang w:val="nl-NL"/>
        </w:rPr>
        <w:t xml:space="preserve"> en zelfs </w:t>
      </w:r>
      <w:r w:rsidRPr="009D1090">
        <w:rPr>
          <w:b/>
          <w:bCs/>
          <w:lang w:val="nl-NL"/>
        </w:rPr>
        <w:t>institutionele schendingen</w:t>
      </w:r>
      <w:r w:rsidRPr="009D1090">
        <w:rPr>
          <w:lang w:val="nl-NL"/>
        </w:rPr>
        <w:t xml:space="preserve">. Bovendien raakt de wet niet alleen onderwijs- en onderzoeksinstellingen, maar ook </w:t>
      </w:r>
      <w:r w:rsidRPr="009D1090">
        <w:rPr>
          <w:b/>
          <w:bCs/>
          <w:lang w:val="nl-NL"/>
        </w:rPr>
        <w:t>wetenschappelijke uitgevers</w:t>
      </w:r>
      <w:r w:rsidRPr="009D1090">
        <w:rPr>
          <w:lang w:val="nl-NL"/>
        </w:rPr>
        <w:t xml:space="preserve"> en bredere academische procedures.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1A5A52F0" w14:textId="77777777" w:rsidR="009D1090" w:rsidRPr="009D1090" w:rsidRDefault="009D1090" w:rsidP="009D1090">
      <w:pPr>
        <w:rPr>
          <w:lang w:val="nl-NL"/>
        </w:rPr>
      </w:pPr>
      <w:r w:rsidRPr="009D1090">
        <w:rPr>
          <w:lang w:val="nl-NL"/>
        </w:rPr>
        <w:t xml:space="preserve">Daarmee dwingt Oekraïne je meteen tot een eerste afbakening: wil je hier het </w:t>
      </w:r>
      <w:r w:rsidRPr="009D1090">
        <w:rPr>
          <w:b/>
          <w:bCs/>
          <w:lang w:val="nl-NL"/>
        </w:rPr>
        <w:t>volledige Oekraïense begrip “</w:t>
      </w:r>
      <w:proofErr w:type="spellStart"/>
      <w:r w:rsidRPr="009D1090">
        <w:rPr>
          <w:b/>
          <w:bCs/>
          <w:lang w:val="nl-NL"/>
        </w:rPr>
        <w:t>academic</w:t>
      </w:r>
      <w:proofErr w:type="spellEnd"/>
      <w:r w:rsidRPr="009D1090">
        <w:rPr>
          <w:b/>
          <w:bCs/>
          <w:lang w:val="nl-NL"/>
        </w:rPr>
        <w:t xml:space="preserve"> </w:t>
      </w:r>
      <w:proofErr w:type="spellStart"/>
      <w:r w:rsidRPr="009D1090">
        <w:rPr>
          <w:b/>
          <w:bCs/>
          <w:lang w:val="nl-NL"/>
        </w:rPr>
        <w:t>integrity</w:t>
      </w:r>
      <w:proofErr w:type="spellEnd"/>
      <w:r w:rsidRPr="009D1090">
        <w:rPr>
          <w:b/>
          <w:bCs/>
          <w:lang w:val="nl-NL"/>
        </w:rPr>
        <w:t>”</w:t>
      </w:r>
      <w:r w:rsidRPr="009D1090">
        <w:rPr>
          <w:lang w:val="nl-NL"/>
        </w:rPr>
        <w:t xml:space="preserve"> in kaart brengen, of alleen het </w:t>
      </w:r>
      <w:r w:rsidRPr="009D1090">
        <w:rPr>
          <w:b/>
          <w:bCs/>
          <w:lang w:val="nl-NL"/>
        </w:rPr>
        <w:t>research-</w:t>
      </w:r>
      <w:proofErr w:type="spellStart"/>
      <w:r w:rsidRPr="009D1090">
        <w:rPr>
          <w:b/>
          <w:bCs/>
          <w:lang w:val="nl-NL"/>
        </w:rPr>
        <w:t>facing</w:t>
      </w:r>
      <w:proofErr w:type="spellEnd"/>
      <w:r w:rsidRPr="009D1090">
        <w:rPr>
          <w:b/>
          <w:bCs/>
          <w:lang w:val="nl-NL"/>
        </w:rPr>
        <w:t xml:space="preserve"> deel</w:t>
      </w:r>
      <w:r w:rsidRPr="009D1090">
        <w:rPr>
          <w:lang w:val="nl-NL"/>
        </w:rPr>
        <w:t xml:space="preserve"> daarvan? In juridische zin is het Oekraïense begrip duidelijk breder, want het raakt ook beoordeling, toelating/competities, uitgeverspraktijken en institutionele verantwoordelijkheid. Voor jouw Europese project is dat geen probleem, maar het betekent wel dat Oekraïne waarschijnlijk een extra </w:t>
      </w:r>
      <w:proofErr w:type="spellStart"/>
      <w:r w:rsidRPr="009D1090">
        <w:rPr>
          <w:lang w:val="nl-NL"/>
        </w:rPr>
        <w:t>maplaag</w:t>
      </w:r>
      <w:proofErr w:type="spellEnd"/>
      <w:r w:rsidRPr="009D1090">
        <w:rPr>
          <w:lang w:val="nl-NL"/>
        </w:rPr>
        <w:t xml:space="preserve"> nodig heeft: </w:t>
      </w:r>
      <w:r w:rsidRPr="009D1090">
        <w:rPr>
          <w:b/>
          <w:bCs/>
          <w:lang w:val="nl-NL"/>
        </w:rPr>
        <w:t>“breed academische integriteit”</w:t>
      </w:r>
      <w:r w:rsidRPr="009D1090">
        <w:rPr>
          <w:lang w:val="nl-NL"/>
        </w:rPr>
        <w:t xml:space="preserve"> naast </w:t>
      </w:r>
      <w:r w:rsidRPr="009D1090">
        <w:rPr>
          <w:b/>
          <w:bCs/>
          <w:lang w:val="nl-NL"/>
        </w:rPr>
        <w:t xml:space="preserve">“research </w:t>
      </w:r>
      <w:proofErr w:type="spellStart"/>
      <w:r w:rsidRPr="009D1090">
        <w:rPr>
          <w:b/>
          <w:bCs/>
          <w:lang w:val="nl-NL"/>
        </w:rPr>
        <w:t>integrity</w:t>
      </w:r>
      <w:proofErr w:type="spellEnd"/>
      <w:r w:rsidRPr="009D1090">
        <w:rPr>
          <w:b/>
          <w:bCs/>
          <w:lang w:val="nl-NL"/>
        </w:rPr>
        <w:t xml:space="preserve"> proper”</w:t>
      </w:r>
      <w:r w:rsidRPr="009D1090">
        <w:rPr>
          <w:lang w:val="nl-NL"/>
        </w:rPr>
        <w:t>.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162C9243" w14:textId="77777777" w:rsidR="009D1090" w:rsidRPr="009D1090" w:rsidRDefault="009D1090" w:rsidP="009D1090">
      <w:pPr>
        <w:rPr>
          <w:b/>
          <w:bCs/>
          <w:lang w:val="nl-NL"/>
        </w:rPr>
      </w:pPr>
      <w:r w:rsidRPr="009D1090">
        <w:rPr>
          <w:b/>
          <w:bCs/>
          <w:lang w:val="nl-NL"/>
        </w:rPr>
        <w:t>De nationale juridische kern</w:t>
      </w:r>
    </w:p>
    <w:p w14:paraId="46F3DC59" w14:textId="77777777" w:rsidR="009D1090" w:rsidRPr="009D1090" w:rsidRDefault="009D1090" w:rsidP="009D1090">
      <w:pPr>
        <w:rPr>
          <w:lang w:val="nl-NL"/>
        </w:rPr>
      </w:pPr>
      <w:r w:rsidRPr="009D1090">
        <w:rPr>
          <w:lang w:val="nl-NL"/>
        </w:rPr>
        <w:t xml:space="preserve">Historisch begon het Oekraïense integriteitskader niet met de wet van 2025, maar met </w:t>
      </w:r>
      <w:r w:rsidRPr="009D1090">
        <w:rPr>
          <w:b/>
          <w:bCs/>
          <w:lang w:val="nl-NL"/>
        </w:rPr>
        <w:t>artikel 42 van de Wet op Onderwijs</w:t>
      </w:r>
      <w:r w:rsidRPr="009D1090">
        <w:rPr>
          <w:lang w:val="nl-NL"/>
        </w:rPr>
        <w:t xml:space="preserve">, waar academische integriteit al werd gedefinieerd als een set ethische principes en wettelijk vastgelegde regels voor deelnemers aan het onderwijsproces tijdens studie, onderwijs en wetenschappelijke/creatieve activiteit. Dat is nog steeds een belangrijke historische basisbron. Op officiële juridische pagina’s staat nu ook al aangegeven dat deze oudere basis later wordt aangepast op grond van de nieuwe wet op academische integriteit. Voor jouw bronverzameling betekent dit: in </w:t>
      </w:r>
      <w:r w:rsidRPr="009D1090">
        <w:rPr>
          <w:lang w:val="nl-NL"/>
        </w:rPr>
        <w:lastRenderedPageBreak/>
        <w:t xml:space="preserve">Oekraïne moet je </w:t>
      </w:r>
      <w:r w:rsidRPr="009D1090">
        <w:rPr>
          <w:b/>
          <w:bCs/>
          <w:lang w:val="nl-NL"/>
        </w:rPr>
        <w:t>oude basisdocumenten én nieuwe kernwetgeving</w:t>
      </w:r>
      <w:r w:rsidRPr="009D1090">
        <w:rPr>
          <w:lang w:val="nl-NL"/>
        </w:rPr>
        <w:t xml:space="preserve"> naast elkaar bewaren. (</w:t>
      </w:r>
      <w:proofErr w:type="spellStart"/>
      <w:r w:rsidRPr="009D1090">
        <w:rPr>
          <w:lang w:val="nl-NL"/>
        </w:rPr>
        <w:fldChar w:fldCharType="begin"/>
      </w:r>
      <w:r w:rsidRPr="009D1090">
        <w:rPr>
          <w:lang w:val="nl-NL"/>
        </w:rPr>
        <w:instrText>HYPERLINK "https://zakon.rada.gov.ua/laws/show/2145-19?lang=en" \o "https://zakon.rada.gov.ua/laws/show/2145-19?lang=en"</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14590B2A" w14:textId="77777777" w:rsidR="009D1090" w:rsidRPr="009D1090" w:rsidRDefault="009D1090" w:rsidP="009D1090">
      <w:pPr>
        <w:rPr>
          <w:lang w:val="nl-NL"/>
        </w:rPr>
      </w:pPr>
      <w:r w:rsidRPr="009D1090">
        <w:rPr>
          <w:lang w:val="nl-NL"/>
        </w:rPr>
        <w:t xml:space="preserve">De echte nationale kern bestaat in deze eerste </w:t>
      </w:r>
      <w:proofErr w:type="spellStart"/>
      <w:r w:rsidRPr="009D1090">
        <w:rPr>
          <w:lang w:val="nl-NL"/>
        </w:rPr>
        <w:t>sweep</w:t>
      </w:r>
      <w:proofErr w:type="spellEnd"/>
      <w:r w:rsidRPr="009D1090">
        <w:rPr>
          <w:lang w:val="nl-NL"/>
        </w:rPr>
        <w:t xml:space="preserve"> uit minstens vier teksten: de </w:t>
      </w:r>
      <w:r w:rsidRPr="009D1090">
        <w:rPr>
          <w:b/>
          <w:bCs/>
          <w:lang w:val="nl-NL"/>
        </w:rPr>
        <w:t>Wet op Academische Integriteit (2025)</w:t>
      </w:r>
      <w:r w:rsidRPr="009D1090">
        <w:rPr>
          <w:lang w:val="nl-NL"/>
        </w:rPr>
        <w:t xml:space="preserve">, de </w:t>
      </w:r>
      <w:r w:rsidRPr="009D1090">
        <w:rPr>
          <w:b/>
          <w:bCs/>
          <w:lang w:val="nl-NL"/>
        </w:rPr>
        <w:t>Wet op Onderwijs</w:t>
      </w:r>
      <w:r w:rsidRPr="009D1090">
        <w:rPr>
          <w:lang w:val="nl-NL"/>
        </w:rPr>
        <w:t xml:space="preserve"> als historische basis, de </w:t>
      </w:r>
      <w:r w:rsidRPr="009D1090">
        <w:rPr>
          <w:b/>
          <w:bCs/>
          <w:lang w:val="nl-NL"/>
        </w:rPr>
        <w:t>Wet op Hoger Onderwijs</w:t>
      </w:r>
      <w:r w:rsidRPr="009D1090">
        <w:rPr>
          <w:lang w:val="nl-NL"/>
        </w:rPr>
        <w:t xml:space="preserve"> voor kwaliteitsborging en bevoegdheden van nationale organen, en de </w:t>
      </w:r>
      <w:r w:rsidRPr="009D1090">
        <w:rPr>
          <w:b/>
          <w:bCs/>
          <w:lang w:val="nl-NL"/>
        </w:rPr>
        <w:t>Wet op Wetenschappelijke en Wetenschappelijk-Technische Activiteiten</w:t>
      </w:r>
      <w:r w:rsidRPr="009D1090">
        <w:rPr>
          <w:lang w:val="nl-NL"/>
        </w:rPr>
        <w:t xml:space="preserve"> voor de bredere onderzoeks- en financieringsarchitectuur. De handigste nationale vindplaats daarvoor is opvallend genoeg niet één wetportaal alleen, maar de </w:t>
      </w:r>
      <w:r w:rsidRPr="009D1090">
        <w:rPr>
          <w:b/>
          <w:bCs/>
          <w:lang w:val="nl-NL"/>
        </w:rPr>
        <w:t>NAQA-pagina met “</w:t>
      </w:r>
      <w:proofErr w:type="spellStart"/>
      <w:r w:rsidRPr="009D1090">
        <w:rPr>
          <w:b/>
          <w:bCs/>
          <w:lang w:val="nl-NL"/>
        </w:rPr>
        <w:t>normative</w:t>
      </w:r>
      <w:proofErr w:type="spellEnd"/>
      <w:r w:rsidRPr="009D1090">
        <w:rPr>
          <w:b/>
          <w:bCs/>
          <w:lang w:val="nl-NL"/>
        </w:rPr>
        <w:t xml:space="preserve"> </w:t>
      </w:r>
      <w:proofErr w:type="spellStart"/>
      <w:r w:rsidRPr="009D1090">
        <w:rPr>
          <w:b/>
          <w:bCs/>
          <w:lang w:val="nl-NL"/>
        </w:rPr>
        <w:t>documents</w:t>
      </w:r>
      <w:proofErr w:type="spellEnd"/>
      <w:r w:rsidRPr="009D1090">
        <w:rPr>
          <w:b/>
          <w:bCs/>
          <w:lang w:val="nl-NL"/>
        </w:rPr>
        <w:t xml:space="preserve"> on </w:t>
      </w:r>
      <w:proofErr w:type="spellStart"/>
      <w:r w:rsidRPr="009D1090">
        <w:rPr>
          <w:b/>
          <w:bCs/>
          <w:lang w:val="nl-NL"/>
        </w:rPr>
        <w:t>academic</w:t>
      </w:r>
      <w:proofErr w:type="spellEnd"/>
      <w:r w:rsidRPr="009D1090">
        <w:rPr>
          <w:b/>
          <w:bCs/>
          <w:lang w:val="nl-NL"/>
        </w:rPr>
        <w:t xml:space="preserve"> </w:t>
      </w:r>
      <w:proofErr w:type="spellStart"/>
      <w:r w:rsidRPr="009D1090">
        <w:rPr>
          <w:b/>
          <w:bCs/>
          <w:lang w:val="nl-NL"/>
        </w:rPr>
        <w:t>integrity</w:t>
      </w:r>
      <w:proofErr w:type="spellEnd"/>
      <w:r w:rsidRPr="009D1090">
        <w:rPr>
          <w:b/>
          <w:bCs/>
          <w:lang w:val="nl-NL"/>
        </w:rPr>
        <w:t>”</w:t>
      </w:r>
      <w:r w:rsidRPr="009D1090">
        <w:rPr>
          <w:lang w:val="nl-NL"/>
        </w:rPr>
        <w:t>, omdat die deze documenten en de direct relevante lagere regels al als één corpus bij elkaar zet. (</w:t>
      </w:r>
      <w:hyperlink r:id="rId4" w:tooltip="https://naqa.gov.ua/%D0%BD%D0%BE%D1%80%D0%BC%D0%B0%D1%82%D0%B8%D0%B2%D0%BD%D1%96-%D0%B4%D0%BE%D0%BA%D1%83%D0%BC%D0%B5%D0%BD%D1%82%D0%B8-%D1%89%D0%BE%D0%B4%D0%BE-%D0%B0%D0%BA%D0%B0%D0%B4%D0%B5%D0%BC%D1%96%D1%87%D0%BD/" w:history="1">
        <w:r w:rsidRPr="009D1090">
          <w:rPr>
            <w:rStyle w:val="Hyperlink"/>
            <w:lang w:val="nl-NL"/>
          </w:rPr>
          <w:t>naqa.gov.ua</w:t>
        </w:r>
      </w:hyperlink>
      <w:r w:rsidRPr="009D1090">
        <w:rPr>
          <w:lang w:val="nl-NL"/>
        </w:rPr>
        <w:t>)</w:t>
      </w:r>
    </w:p>
    <w:p w14:paraId="370E1304" w14:textId="77777777" w:rsidR="009D1090" w:rsidRPr="009D1090" w:rsidRDefault="009D1090" w:rsidP="009D1090">
      <w:pPr>
        <w:rPr>
          <w:b/>
          <w:bCs/>
          <w:lang w:val="nl-NL"/>
        </w:rPr>
      </w:pPr>
      <w:r w:rsidRPr="009D1090">
        <w:rPr>
          <w:b/>
          <w:bCs/>
          <w:lang w:val="nl-NL"/>
        </w:rPr>
        <w:t>Nationale actoren: NAQA staat centraal</w:t>
      </w:r>
    </w:p>
    <w:p w14:paraId="31FC423E" w14:textId="77777777" w:rsidR="009D1090" w:rsidRPr="009D1090" w:rsidRDefault="009D1090" w:rsidP="009D1090">
      <w:pPr>
        <w:rPr>
          <w:lang w:val="nl-NL"/>
        </w:rPr>
      </w:pPr>
      <w:r w:rsidRPr="009D1090">
        <w:rPr>
          <w:lang w:val="nl-NL"/>
        </w:rPr>
        <w:t xml:space="preserve">Als ik één nationale actor als eerste </w:t>
      </w:r>
      <w:proofErr w:type="spellStart"/>
      <w:r w:rsidRPr="009D1090">
        <w:rPr>
          <w:lang w:val="nl-NL"/>
        </w:rPr>
        <w:t>discovery</w:t>
      </w:r>
      <w:proofErr w:type="spellEnd"/>
      <w:r w:rsidRPr="009D1090">
        <w:rPr>
          <w:lang w:val="nl-NL"/>
        </w:rPr>
        <w:t xml:space="preserve">-hub voor Oekraïne zou aanwijzen, dan is dat </w:t>
      </w:r>
      <w:r w:rsidRPr="009D1090">
        <w:rPr>
          <w:b/>
          <w:bCs/>
          <w:lang w:val="nl-NL"/>
        </w:rPr>
        <w:t>NAQA</w:t>
      </w:r>
      <w:r w:rsidRPr="009D1090">
        <w:rPr>
          <w:lang w:val="nl-NL"/>
        </w:rPr>
        <w:t xml:space="preserve"> — het </w:t>
      </w:r>
      <w:r w:rsidRPr="009D1090">
        <w:rPr>
          <w:b/>
          <w:bCs/>
          <w:lang w:val="nl-NL"/>
        </w:rPr>
        <w:t xml:space="preserve">National Agency for </w:t>
      </w:r>
      <w:proofErr w:type="spellStart"/>
      <w:r w:rsidRPr="009D1090">
        <w:rPr>
          <w:b/>
          <w:bCs/>
          <w:lang w:val="nl-NL"/>
        </w:rPr>
        <w:t>Higher</w:t>
      </w:r>
      <w:proofErr w:type="spellEnd"/>
      <w:r w:rsidRPr="009D1090">
        <w:rPr>
          <w:b/>
          <w:bCs/>
          <w:lang w:val="nl-NL"/>
        </w:rPr>
        <w:t xml:space="preserve"> </w:t>
      </w:r>
      <w:proofErr w:type="spellStart"/>
      <w:r w:rsidRPr="009D1090">
        <w:rPr>
          <w:b/>
          <w:bCs/>
          <w:lang w:val="nl-NL"/>
        </w:rPr>
        <w:t>Education</w:t>
      </w:r>
      <w:proofErr w:type="spellEnd"/>
      <w:r w:rsidRPr="009D1090">
        <w:rPr>
          <w:b/>
          <w:bCs/>
          <w:lang w:val="nl-NL"/>
        </w:rPr>
        <w:t xml:space="preserve"> </w:t>
      </w:r>
      <w:proofErr w:type="spellStart"/>
      <w:r w:rsidRPr="009D1090">
        <w:rPr>
          <w:b/>
          <w:bCs/>
          <w:lang w:val="nl-NL"/>
        </w:rPr>
        <w:t>Quality</w:t>
      </w:r>
      <w:proofErr w:type="spellEnd"/>
      <w:r w:rsidRPr="009D1090">
        <w:rPr>
          <w:b/>
          <w:bCs/>
          <w:lang w:val="nl-NL"/>
        </w:rPr>
        <w:t xml:space="preserve"> Assurance</w:t>
      </w:r>
      <w:r w:rsidRPr="009D1090">
        <w:rPr>
          <w:lang w:val="nl-NL"/>
        </w:rPr>
        <w:t xml:space="preserve">. Officiële bronnen beschrijven NAQA als een permanent collegiaal orgaan in het </w:t>
      </w:r>
      <w:proofErr w:type="spellStart"/>
      <w:r w:rsidRPr="009D1090">
        <w:rPr>
          <w:lang w:val="nl-NL"/>
        </w:rPr>
        <w:t>hogeronderwijsstelsel</w:t>
      </w:r>
      <w:proofErr w:type="spellEnd"/>
      <w:r w:rsidRPr="009D1090">
        <w:rPr>
          <w:lang w:val="nl-NL"/>
        </w:rPr>
        <w:t xml:space="preserve">; de organisatie is juridisch verankerd in de hervormingen na 2014 en is feitelijk actief sinds 2019. Wat voor jouw kaart belangrijker is, is dat NAQA niet alleen accreditatie doet, maar ook een duidelijk zichtbare </w:t>
      </w:r>
      <w:r w:rsidRPr="009D1090">
        <w:rPr>
          <w:b/>
          <w:bCs/>
          <w:lang w:val="nl-NL"/>
        </w:rPr>
        <w:t>integriteitsarchitectuur</w:t>
      </w:r>
      <w:r w:rsidRPr="009D1090">
        <w:rPr>
          <w:lang w:val="nl-NL"/>
        </w:rPr>
        <w:t xml:space="preserve"> heeft: een </w:t>
      </w:r>
      <w:proofErr w:type="spellStart"/>
      <w:r w:rsidRPr="009D1090">
        <w:rPr>
          <w:b/>
          <w:bCs/>
          <w:lang w:val="nl-NL"/>
        </w:rPr>
        <w:t>Ethics</w:t>
      </w:r>
      <w:proofErr w:type="spellEnd"/>
      <w:r w:rsidRPr="009D1090">
        <w:rPr>
          <w:b/>
          <w:bCs/>
          <w:lang w:val="nl-NL"/>
        </w:rPr>
        <w:t xml:space="preserve"> Committee</w:t>
      </w:r>
      <w:r w:rsidRPr="009D1090">
        <w:rPr>
          <w:lang w:val="nl-NL"/>
        </w:rPr>
        <w:t xml:space="preserve">, een </w:t>
      </w:r>
      <w:proofErr w:type="spellStart"/>
      <w:r w:rsidRPr="009D1090">
        <w:rPr>
          <w:b/>
          <w:bCs/>
          <w:lang w:val="nl-NL"/>
        </w:rPr>
        <w:t>Appeals</w:t>
      </w:r>
      <w:proofErr w:type="spellEnd"/>
      <w:r w:rsidRPr="009D1090">
        <w:rPr>
          <w:b/>
          <w:bCs/>
          <w:lang w:val="nl-NL"/>
        </w:rPr>
        <w:t xml:space="preserve"> </w:t>
      </w:r>
      <w:proofErr w:type="spellStart"/>
      <w:r w:rsidRPr="009D1090">
        <w:rPr>
          <w:b/>
          <w:bCs/>
          <w:lang w:val="nl-NL"/>
        </w:rPr>
        <w:t>Chamber</w:t>
      </w:r>
      <w:proofErr w:type="spellEnd"/>
      <w:r w:rsidRPr="009D1090">
        <w:rPr>
          <w:lang w:val="nl-NL"/>
        </w:rPr>
        <w:t xml:space="preserve">, en binnen het secretariaat een aparte afdeling voor </w:t>
      </w:r>
      <w:proofErr w:type="spellStart"/>
      <w:r w:rsidRPr="009D1090">
        <w:rPr>
          <w:b/>
          <w:bCs/>
          <w:lang w:val="nl-NL"/>
        </w:rPr>
        <w:t>academic</w:t>
      </w:r>
      <w:proofErr w:type="spellEnd"/>
      <w:r w:rsidRPr="009D1090">
        <w:rPr>
          <w:b/>
          <w:bCs/>
          <w:lang w:val="nl-NL"/>
        </w:rPr>
        <w:t xml:space="preserve"> </w:t>
      </w:r>
      <w:proofErr w:type="spellStart"/>
      <w:r w:rsidRPr="009D1090">
        <w:rPr>
          <w:b/>
          <w:bCs/>
          <w:lang w:val="nl-NL"/>
        </w:rPr>
        <w:t>integrity</w:t>
      </w:r>
      <w:proofErr w:type="spellEnd"/>
      <w:r w:rsidRPr="009D1090">
        <w:rPr>
          <w:lang w:val="nl-NL"/>
        </w:rPr>
        <w:t xml:space="preserve"> en de werking van gespecialiseerde raden. (</w:t>
      </w:r>
      <w:proofErr w:type="spellStart"/>
      <w:r w:rsidRPr="009D1090">
        <w:rPr>
          <w:lang w:val="nl-NL"/>
        </w:rPr>
        <w:fldChar w:fldCharType="begin"/>
      </w:r>
      <w:r w:rsidRPr="009D1090">
        <w:rPr>
          <w:lang w:val="nl-NL"/>
        </w:rPr>
        <w:instrText>HYPERLINK "https://en.naqa.gov.ua/?p=843" \o "https://en.naqa.gov.ua/?p=843"</w:instrText>
      </w:r>
      <w:r w:rsidRPr="009D1090">
        <w:rPr>
          <w:lang w:val="nl-NL"/>
        </w:rPr>
      </w:r>
      <w:r w:rsidRPr="009D1090">
        <w:rPr>
          <w:lang w:val="nl-NL"/>
        </w:rPr>
        <w:fldChar w:fldCharType="separate"/>
      </w:r>
      <w:r w:rsidRPr="009D1090">
        <w:rPr>
          <w:rStyle w:val="Hyperlink"/>
          <w:lang w:val="nl-NL"/>
        </w:rPr>
        <w:t>Naqa</w:t>
      </w:r>
      <w:proofErr w:type="spellEnd"/>
      <w:r w:rsidRPr="009D1090">
        <w:fldChar w:fldCharType="end"/>
      </w:r>
      <w:r w:rsidRPr="009D1090">
        <w:rPr>
          <w:lang w:val="nl-NL"/>
        </w:rPr>
        <w:t>)</w:t>
      </w:r>
    </w:p>
    <w:p w14:paraId="35860A6F" w14:textId="77777777" w:rsidR="009D1090" w:rsidRPr="009D1090" w:rsidRDefault="009D1090" w:rsidP="009D1090">
      <w:pPr>
        <w:rPr>
          <w:lang w:val="nl-NL"/>
        </w:rPr>
      </w:pPr>
      <w:r w:rsidRPr="009D1090">
        <w:rPr>
          <w:lang w:val="nl-NL"/>
        </w:rPr>
        <w:t>NAQA is ook de plek waar het nationale tweede-</w:t>
      </w:r>
      <w:proofErr w:type="spellStart"/>
      <w:r w:rsidRPr="009D1090">
        <w:rPr>
          <w:lang w:val="nl-NL"/>
        </w:rPr>
        <w:t>lijnselement</w:t>
      </w:r>
      <w:proofErr w:type="spellEnd"/>
      <w:r w:rsidRPr="009D1090">
        <w:rPr>
          <w:lang w:val="nl-NL"/>
        </w:rPr>
        <w:t xml:space="preserve"> zichtbaar wordt. De nieuwe wet bepaalt dat bepaalde institutionele beslissingen over </w:t>
      </w:r>
      <w:r w:rsidRPr="009D1090">
        <w:rPr>
          <w:b/>
          <w:bCs/>
          <w:lang w:val="nl-NL"/>
        </w:rPr>
        <w:t>weigering of ontneming van graden en titels</w:t>
      </w:r>
      <w:r w:rsidRPr="009D1090">
        <w:rPr>
          <w:lang w:val="nl-NL"/>
        </w:rPr>
        <w:t xml:space="preserve"> binnen dertig dagen bij NAQA kunnen worden aangevochten, en dat NAQA zijn beslissingen publiek maakt. Tegelijk publiceert NAQA zelf al jaren procedures en beslissingen rond klachten over </w:t>
      </w:r>
      <w:r w:rsidRPr="009D1090">
        <w:rPr>
          <w:b/>
          <w:bCs/>
          <w:lang w:val="nl-NL"/>
        </w:rPr>
        <w:t>plagiaat, fabricatie en falsificatie</w:t>
      </w:r>
      <w:r w:rsidRPr="009D1090">
        <w:rPr>
          <w:lang w:val="nl-NL"/>
        </w:rPr>
        <w:t xml:space="preserve"> in dissertaties en publicaties. In Oekraïne moet je NAQA dus niet alleen zien als kwaliteitszorgorgaan, maar als een </w:t>
      </w:r>
      <w:r w:rsidRPr="009D1090">
        <w:rPr>
          <w:b/>
          <w:bCs/>
          <w:lang w:val="nl-NL"/>
        </w:rPr>
        <w:t>centrale nationale schakel tussen kwaliteitsborging, gradenregime en integriteitshandhaving</w:t>
      </w:r>
      <w:r w:rsidRPr="009D1090">
        <w:rPr>
          <w:lang w:val="nl-NL"/>
        </w:rPr>
        <w:t>.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724B09DB" w14:textId="77777777" w:rsidR="009D1090" w:rsidRPr="009D1090" w:rsidRDefault="009D1090" w:rsidP="009D1090">
      <w:pPr>
        <w:rPr>
          <w:lang w:val="nl-NL"/>
        </w:rPr>
      </w:pPr>
      <w:r w:rsidRPr="009D1090">
        <w:rPr>
          <w:lang w:val="nl-NL"/>
        </w:rPr>
        <w:t xml:space="preserve">De NAQA-website is bovendien rijk in documentsoorten. Op de normatieve documentenpagina staan niet alleen de basiswetten, maar ook de </w:t>
      </w:r>
      <w:r w:rsidRPr="009D1090">
        <w:rPr>
          <w:b/>
          <w:bCs/>
          <w:lang w:val="nl-NL"/>
        </w:rPr>
        <w:t>procedure voor klachtbehandeling</w:t>
      </w:r>
      <w:r w:rsidRPr="009D1090">
        <w:rPr>
          <w:lang w:val="nl-NL"/>
        </w:rPr>
        <w:t xml:space="preserve">, de </w:t>
      </w:r>
      <w:r w:rsidRPr="009D1090">
        <w:rPr>
          <w:b/>
          <w:bCs/>
          <w:lang w:val="nl-NL"/>
        </w:rPr>
        <w:t xml:space="preserve">NAQA Code of </w:t>
      </w:r>
      <w:proofErr w:type="spellStart"/>
      <w:r w:rsidRPr="009D1090">
        <w:rPr>
          <w:b/>
          <w:bCs/>
          <w:lang w:val="nl-NL"/>
        </w:rPr>
        <w:t>Academic</w:t>
      </w:r>
      <w:proofErr w:type="spellEnd"/>
      <w:r w:rsidRPr="009D1090">
        <w:rPr>
          <w:b/>
          <w:bCs/>
          <w:lang w:val="nl-NL"/>
        </w:rPr>
        <w:t xml:space="preserve"> Integrity</w:t>
      </w:r>
      <w:r w:rsidRPr="009D1090">
        <w:rPr>
          <w:lang w:val="nl-NL"/>
        </w:rPr>
        <w:t xml:space="preserve">, een </w:t>
      </w:r>
      <w:r w:rsidRPr="009D1090">
        <w:rPr>
          <w:b/>
          <w:bCs/>
          <w:lang w:val="nl-NL"/>
        </w:rPr>
        <w:t>verklaring van naleving</w:t>
      </w:r>
      <w:r w:rsidRPr="009D1090">
        <w:rPr>
          <w:lang w:val="nl-NL"/>
        </w:rPr>
        <w:t xml:space="preserve">, </w:t>
      </w:r>
      <w:r w:rsidRPr="009D1090">
        <w:rPr>
          <w:b/>
          <w:bCs/>
          <w:lang w:val="nl-NL"/>
        </w:rPr>
        <w:t>aanbevelingen voor instellingen</w:t>
      </w:r>
      <w:r w:rsidRPr="009D1090">
        <w:rPr>
          <w:lang w:val="nl-NL"/>
        </w:rPr>
        <w:t xml:space="preserve"> over academische-integriteitssystemen, en zelfs </w:t>
      </w:r>
      <w:proofErr w:type="spellStart"/>
      <w:r w:rsidRPr="009D1090">
        <w:rPr>
          <w:lang w:val="nl-NL"/>
        </w:rPr>
        <w:t>contextspecifieke</w:t>
      </w:r>
      <w:proofErr w:type="spellEnd"/>
      <w:r w:rsidRPr="009D1090">
        <w:rPr>
          <w:lang w:val="nl-NL"/>
        </w:rPr>
        <w:t xml:space="preserve"> documenten zoals aanbevelingen over het </w:t>
      </w:r>
      <w:r w:rsidRPr="009D1090">
        <w:rPr>
          <w:b/>
          <w:bCs/>
          <w:lang w:val="nl-NL"/>
        </w:rPr>
        <w:t>beperken van bronnen uit de agressorstaat</w:t>
      </w:r>
      <w:r w:rsidRPr="009D1090">
        <w:rPr>
          <w:lang w:val="nl-NL"/>
        </w:rPr>
        <w:t xml:space="preserve"> in wetenschappelijke publicaties. Voor een Europese </w:t>
      </w:r>
      <w:proofErr w:type="spellStart"/>
      <w:r w:rsidRPr="009D1090">
        <w:rPr>
          <w:lang w:val="nl-NL"/>
        </w:rPr>
        <w:t>mapping</w:t>
      </w:r>
      <w:proofErr w:type="spellEnd"/>
      <w:r w:rsidRPr="009D1090">
        <w:rPr>
          <w:lang w:val="nl-NL"/>
        </w:rPr>
        <w:t xml:space="preserve"> is dit heel waardevol: het laat zien dat nationale documentlagen in Oekraïne niet alleen juridisch, maar ook duidelijk </w:t>
      </w:r>
      <w:r w:rsidRPr="009D1090">
        <w:rPr>
          <w:b/>
          <w:bCs/>
          <w:lang w:val="nl-NL"/>
        </w:rPr>
        <w:t>interpretatief en contextueel</w:t>
      </w:r>
      <w:r w:rsidRPr="009D1090">
        <w:rPr>
          <w:lang w:val="nl-NL"/>
        </w:rPr>
        <w:t xml:space="preserve"> zijn. (</w:t>
      </w:r>
      <w:hyperlink r:id="rId5" w:tooltip="https://naqa.gov.ua/%D0%BD%D0%BE%D1%80%D0%BC%D0%B0%D1%82%D0%B8%D0%B2%D0%BD%D1%96-%D0%B4%D0%BE%D0%BA%D1%83%D0%BC%D0%B5%D0%BD%D1%82%D0%B8-%D1%89%D0%BE%D0%B4%D0%BE-%D0%B0%D0%BA%D0%B0%D0%B4%D0%B5%D0%BC%D1%96%D1%87%D0%BD/" w:history="1">
        <w:r w:rsidRPr="009D1090">
          <w:rPr>
            <w:rStyle w:val="Hyperlink"/>
            <w:lang w:val="nl-NL"/>
          </w:rPr>
          <w:t>naqa.gov.ua</w:t>
        </w:r>
      </w:hyperlink>
      <w:r w:rsidRPr="009D1090">
        <w:rPr>
          <w:lang w:val="nl-NL"/>
        </w:rPr>
        <w:t>)</w:t>
      </w:r>
    </w:p>
    <w:p w14:paraId="43C605FA" w14:textId="77777777" w:rsidR="009D1090" w:rsidRPr="009D1090" w:rsidRDefault="009D1090" w:rsidP="009D1090">
      <w:pPr>
        <w:rPr>
          <w:b/>
          <w:bCs/>
          <w:lang w:val="nl-NL"/>
        </w:rPr>
      </w:pPr>
      <w:r w:rsidRPr="009D1090">
        <w:rPr>
          <w:b/>
          <w:bCs/>
          <w:lang w:val="nl-NL"/>
        </w:rPr>
        <w:t>Breder dan hoger onderwijs: de kwaliteitsdienst van de staat</w:t>
      </w:r>
    </w:p>
    <w:p w14:paraId="1EE0258F" w14:textId="77777777" w:rsidR="009D1090" w:rsidRPr="009D1090" w:rsidRDefault="009D1090" w:rsidP="009D1090">
      <w:pPr>
        <w:rPr>
          <w:lang w:val="nl-NL"/>
        </w:rPr>
      </w:pPr>
      <w:r w:rsidRPr="009D1090">
        <w:rPr>
          <w:lang w:val="nl-NL"/>
        </w:rPr>
        <w:lastRenderedPageBreak/>
        <w:t xml:space="preserve">Een tweede nationale actor die in Oekraïne duidelijker naar voren komt dan in Nederland of Denemarken is de </w:t>
      </w:r>
      <w:r w:rsidRPr="009D1090">
        <w:rPr>
          <w:b/>
          <w:bCs/>
          <w:lang w:val="nl-NL"/>
        </w:rPr>
        <w:t xml:space="preserve">State Service of </w:t>
      </w:r>
      <w:proofErr w:type="spellStart"/>
      <w:r w:rsidRPr="009D1090">
        <w:rPr>
          <w:b/>
          <w:bCs/>
          <w:lang w:val="nl-NL"/>
        </w:rPr>
        <w:t>Education</w:t>
      </w:r>
      <w:proofErr w:type="spellEnd"/>
      <w:r w:rsidRPr="009D1090">
        <w:rPr>
          <w:b/>
          <w:bCs/>
          <w:lang w:val="nl-NL"/>
        </w:rPr>
        <w:t xml:space="preserve"> </w:t>
      </w:r>
      <w:proofErr w:type="spellStart"/>
      <w:r w:rsidRPr="009D1090">
        <w:rPr>
          <w:b/>
          <w:bCs/>
          <w:lang w:val="nl-NL"/>
        </w:rPr>
        <w:t>Quality</w:t>
      </w:r>
      <w:proofErr w:type="spellEnd"/>
      <w:r w:rsidRPr="009D1090">
        <w:rPr>
          <w:b/>
          <w:bCs/>
          <w:lang w:val="nl-NL"/>
        </w:rPr>
        <w:t xml:space="preserve"> of Ukraine</w:t>
      </w:r>
      <w:r w:rsidRPr="009D1090">
        <w:rPr>
          <w:lang w:val="nl-NL"/>
        </w:rPr>
        <w:t xml:space="preserve">. Officiële bronnen beschrijven deze dienst als een </w:t>
      </w:r>
      <w:r w:rsidRPr="009D1090">
        <w:rPr>
          <w:b/>
          <w:bCs/>
          <w:lang w:val="nl-NL"/>
        </w:rPr>
        <w:t>centraal uitvoerend orgaan</w:t>
      </w:r>
      <w:r w:rsidRPr="009D1090">
        <w:rPr>
          <w:lang w:val="nl-NL"/>
        </w:rPr>
        <w:t xml:space="preserve">, gecoördineerd via de minister van Onderwijs en Wetenschap. De dienst werkt niet alleen aan kwaliteitssystemen in hoger onderwijs, maar ook aan bredere onderwijskwaliteit, interne kwaliteitszorg en institutionele audit, en heeft daarnaast een territoriale/interregionale uitvoeringslaag. Daardoor wijst Oekraïne erop dat “academische integriteit” institutioneel deels ook een </w:t>
      </w:r>
      <w:r w:rsidRPr="009D1090">
        <w:rPr>
          <w:b/>
          <w:bCs/>
          <w:lang w:val="nl-NL"/>
        </w:rPr>
        <w:t>onderwijskwaliteitsvraag</w:t>
      </w:r>
      <w:r w:rsidRPr="009D1090">
        <w:rPr>
          <w:lang w:val="nl-NL"/>
        </w:rPr>
        <w:t xml:space="preserve"> is, niet alleen een onderzoeksvraag. (</w:t>
      </w:r>
      <w:hyperlink r:id="rId6" w:tooltip="https://sqe.gov.ua/en/pro-nas-en-translation/" w:history="1">
        <w:r w:rsidRPr="009D1090">
          <w:rPr>
            <w:rStyle w:val="Hyperlink"/>
            <w:lang w:val="nl-NL"/>
          </w:rPr>
          <w:t>sqe.gov.ua</w:t>
        </w:r>
      </w:hyperlink>
      <w:r w:rsidRPr="009D1090">
        <w:rPr>
          <w:lang w:val="nl-NL"/>
        </w:rPr>
        <w:t>)</w:t>
      </w:r>
    </w:p>
    <w:p w14:paraId="180D9B58" w14:textId="77777777" w:rsidR="009D1090" w:rsidRPr="009D1090" w:rsidRDefault="009D1090" w:rsidP="009D1090">
      <w:pPr>
        <w:rPr>
          <w:lang w:val="nl-NL"/>
        </w:rPr>
      </w:pPr>
      <w:r w:rsidRPr="009D1090">
        <w:rPr>
          <w:lang w:val="nl-NL"/>
        </w:rPr>
        <w:t xml:space="preserve">Voor jouw bronkaart is vooral belangrijk dat deze dienst in 2026 ook actief documenten publiceert over de </w:t>
      </w:r>
      <w:r w:rsidRPr="009D1090">
        <w:rPr>
          <w:b/>
          <w:bCs/>
          <w:lang w:val="nl-NL"/>
        </w:rPr>
        <w:t>implementatie van de nieuwe wet</w:t>
      </w:r>
      <w:r w:rsidRPr="009D1090">
        <w:rPr>
          <w:lang w:val="nl-NL"/>
        </w:rPr>
        <w:t xml:space="preserve"> en over aanpassing van interne kwaliteitssystemen. Dat betekent dat je in Oekraïne waarschijnlijk twee nationale sporen naast elkaar moet volgen: het </w:t>
      </w:r>
      <w:r w:rsidRPr="009D1090">
        <w:rPr>
          <w:b/>
          <w:bCs/>
          <w:lang w:val="nl-NL"/>
        </w:rPr>
        <w:t>NAQA-spoor</w:t>
      </w:r>
      <w:r w:rsidRPr="009D1090">
        <w:rPr>
          <w:lang w:val="nl-NL"/>
        </w:rPr>
        <w:t xml:space="preserve"> voor hoger onderwijs, graden en integriteit in academische output, en het </w:t>
      </w:r>
      <w:r w:rsidRPr="009D1090">
        <w:rPr>
          <w:b/>
          <w:bCs/>
          <w:lang w:val="nl-NL"/>
        </w:rPr>
        <w:t>State Service-spoor</w:t>
      </w:r>
      <w:r w:rsidRPr="009D1090">
        <w:rPr>
          <w:lang w:val="nl-NL"/>
        </w:rPr>
        <w:t xml:space="preserve"> voor bredere systeemimplementatie en onderwijskwaliteitscontext. (</w:t>
      </w:r>
      <w:hyperlink r:id="rId7" w:tooltip="https://sqe.gov.ua/en/self-assessment-and-accreditation-of-educational-and-professional-programs-in-professional-pre-higher-education-practical-aspects/" w:history="1">
        <w:r w:rsidRPr="009D1090">
          <w:rPr>
            <w:rStyle w:val="Hyperlink"/>
            <w:lang w:val="nl-NL"/>
          </w:rPr>
          <w:t>sqe.gov.ua</w:t>
        </w:r>
      </w:hyperlink>
      <w:r w:rsidRPr="009D1090">
        <w:rPr>
          <w:lang w:val="nl-NL"/>
        </w:rPr>
        <w:t>)</w:t>
      </w:r>
    </w:p>
    <w:p w14:paraId="5D0D41E1" w14:textId="77777777" w:rsidR="009D1090" w:rsidRPr="009D1090" w:rsidRDefault="009D1090" w:rsidP="009D1090">
      <w:pPr>
        <w:rPr>
          <w:b/>
          <w:bCs/>
          <w:lang w:val="nl-NL"/>
        </w:rPr>
      </w:pPr>
      <w:r w:rsidRPr="009D1090">
        <w:rPr>
          <w:b/>
          <w:bCs/>
          <w:lang w:val="nl-NL"/>
        </w:rPr>
        <w:t>Wat instellingen wettelijk moeten hebben</w:t>
      </w:r>
    </w:p>
    <w:p w14:paraId="60A53671" w14:textId="77777777" w:rsidR="009D1090" w:rsidRPr="009D1090" w:rsidRDefault="009D1090" w:rsidP="009D1090">
      <w:pPr>
        <w:rPr>
          <w:lang w:val="nl-NL"/>
        </w:rPr>
      </w:pPr>
      <w:r w:rsidRPr="009D1090">
        <w:rPr>
          <w:lang w:val="nl-NL"/>
        </w:rPr>
        <w:t xml:space="preserve">De nieuwe wet maakt de instellingslaag veel zichtbaarder dan voorheen. Onderwijs- en onderzoeksinstellingen moeten volgens de wet </w:t>
      </w:r>
      <w:r w:rsidRPr="009D1090">
        <w:rPr>
          <w:b/>
          <w:bCs/>
          <w:lang w:val="nl-NL"/>
        </w:rPr>
        <w:t>interne regels</w:t>
      </w:r>
      <w:r w:rsidRPr="009D1090">
        <w:rPr>
          <w:lang w:val="nl-NL"/>
        </w:rPr>
        <w:t xml:space="preserve"> over academische integriteit op hun website publiceren, een </w:t>
      </w:r>
      <w:r w:rsidRPr="009D1090">
        <w:rPr>
          <w:b/>
          <w:bCs/>
          <w:lang w:val="nl-NL"/>
        </w:rPr>
        <w:t>bevoegd orgaan of bevoegde persoon</w:t>
      </w:r>
      <w:r w:rsidRPr="009D1090">
        <w:rPr>
          <w:lang w:val="nl-NL"/>
        </w:rPr>
        <w:t xml:space="preserve"> hebben om meldingen en schendingen te behandelen, beslissingen vastleggen en publiceren, academische werken controleren op tekenen van schending, training aanbieden — inclusief </w:t>
      </w:r>
      <w:r w:rsidRPr="009D1090">
        <w:rPr>
          <w:b/>
          <w:bCs/>
          <w:lang w:val="nl-NL"/>
        </w:rPr>
        <w:t>academisch schrijven</w:t>
      </w:r>
      <w:r w:rsidRPr="009D1090">
        <w:rPr>
          <w:lang w:val="nl-NL"/>
        </w:rPr>
        <w:t xml:space="preserve"> — en waar nodig toegang geven tot software voor detectie van integriteitsschendingen. Deze publicatie- en inrichtingsplichten zijn methodologisch heel belangrijk, omdat ze bronvondst voor jouw project in principe eenvoudiger maken.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3D2687DC" w14:textId="77777777" w:rsidR="009D1090" w:rsidRPr="009D1090" w:rsidRDefault="009D1090" w:rsidP="009D1090">
      <w:pPr>
        <w:rPr>
          <w:lang w:val="nl-NL"/>
        </w:rPr>
      </w:pPr>
      <w:r w:rsidRPr="009D1090">
        <w:rPr>
          <w:lang w:val="nl-NL"/>
        </w:rPr>
        <w:t xml:space="preserve">Dat is misschien wel de handigste praktische conclusie over Oekraïne: anders dan in Nederland hoef je minder te gokken waar het institutionele dossier verstopt zit, want de wet dwingt instellingen om veel van hun systeem </w:t>
      </w:r>
      <w:r w:rsidRPr="009D1090">
        <w:rPr>
          <w:b/>
          <w:bCs/>
          <w:lang w:val="nl-NL"/>
        </w:rPr>
        <w:t>zichtbaar te maken</w:t>
      </w:r>
      <w:r w:rsidRPr="009D1090">
        <w:rPr>
          <w:lang w:val="nl-NL"/>
        </w:rPr>
        <w:t xml:space="preserve">. Tegelijk moet je rekening houden met overgangsvariatie: in 2026 zullen veel instellingen nog werken met een mengsel van </w:t>
      </w:r>
      <w:r w:rsidRPr="009D1090">
        <w:rPr>
          <w:b/>
          <w:bCs/>
          <w:lang w:val="nl-NL"/>
        </w:rPr>
        <w:t>oudere codes en procedures</w:t>
      </w:r>
      <w:r w:rsidRPr="009D1090">
        <w:rPr>
          <w:lang w:val="nl-NL"/>
        </w:rPr>
        <w:t xml:space="preserve"> onder artikel 42 en </w:t>
      </w:r>
      <w:r w:rsidRPr="009D1090">
        <w:rPr>
          <w:b/>
          <w:bCs/>
          <w:lang w:val="nl-NL"/>
        </w:rPr>
        <w:t>nieuwe regels</w:t>
      </w:r>
      <w:r w:rsidRPr="009D1090">
        <w:rPr>
          <w:lang w:val="nl-NL"/>
        </w:rPr>
        <w:t xml:space="preserve"> onder de wet van 2025. Voor verzameling betekent dat: niet alleen de nieuwste regeling opslaan, maar ook de </w:t>
      </w:r>
      <w:r w:rsidRPr="009D1090">
        <w:rPr>
          <w:b/>
          <w:bCs/>
          <w:lang w:val="nl-NL"/>
        </w:rPr>
        <w:t>pre-2025 versie</w:t>
      </w:r>
      <w:r w:rsidRPr="009D1090">
        <w:rPr>
          <w:lang w:val="nl-NL"/>
        </w:rPr>
        <w:t xml:space="preserve"> als historische laag bewaren. (</w:t>
      </w:r>
      <w:proofErr w:type="spellStart"/>
      <w:r w:rsidRPr="009D1090">
        <w:rPr>
          <w:lang w:val="nl-NL"/>
        </w:rPr>
        <w:fldChar w:fldCharType="begin"/>
      </w:r>
      <w:r w:rsidRPr="009D1090">
        <w:rPr>
          <w:lang w:val="nl-NL"/>
        </w:rPr>
        <w:instrText>HYPERLINK "https://zakon.rada.gov.ua/laws/show/2145-19?lang=en" \o "https://zakon.rada.gov.ua/laws/show/2145-19?lang=en"</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0A36D19A" w14:textId="77777777" w:rsidR="009D1090" w:rsidRPr="009D1090" w:rsidRDefault="009D1090" w:rsidP="009D1090">
      <w:pPr>
        <w:rPr>
          <w:b/>
          <w:bCs/>
          <w:lang w:val="nl-NL"/>
        </w:rPr>
      </w:pPr>
      <w:r w:rsidRPr="009D1090">
        <w:rPr>
          <w:b/>
          <w:bCs/>
          <w:lang w:val="nl-NL"/>
        </w:rPr>
        <w:t xml:space="preserve">Een typisch Oekraïense laag: de nationale </w:t>
      </w:r>
      <w:proofErr w:type="spellStart"/>
      <w:r w:rsidRPr="009D1090">
        <w:rPr>
          <w:b/>
          <w:bCs/>
          <w:lang w:val="nl-NL"/>
        </w:rPr>
        <w:t>repository</w:t>
      </w:r>
      <w:proofErr w:type="spellEnd"/>
    </w:p>
    <w:p w14:paraId="7413A9C7" w14:textId="77777777" w:rsidR="009D1090" w:rsidRPr="009D1090" w:rsidRDefault="009D1090" w:rsidP="009D1090">
      <w:pPr>
        <w:rPr>
          <w:lang w:val="nl-NL"/>
        </w:rPr>
      </w:pPr>
      <w:r w:rsidRPr="009D1090">
        <w:rPr>
          <w:lang w:val="nl-NL"/>
        </w:rPr>
        <w:t xml:space="preserve">Een </w:t>
      </w:r>
      <w:proofErr w:type="spellStart"/>
      <w:r w:rsidRPr="009D1090">
        <w:rPr>
          <w:lang w:val="nl-NL"/>
        </w:rPr>
        <w:t>bronlaag</w:t>
      </w:r>
      <w:proofErr w:type="spellEnd"/>
      <w:r w:rsidRPr="009D1090">
        <w:rPr>
          <w:lang w:val="nl-NL"/>
        </w:rPr>
        <w:t xml:space="preserve"> die je in Nederland en Denemarken niet in precies dezelfde vorm zag, is de </w:t>
      </w:r>
      <w:r w:rsidRPr="009D1090">
        <w:rPr>
          <w:b/>
          <w:bCs/>
          <w:lang w:val="nl-NL"/>
        </w:rPr>
        <w:t xml:space="preserve">National </w:t>
      </w:r>
      <w:proofErr w:type="spellStart"/>
      <w:r w:rsidRPr="009D1090">
        <w:rPr>
          <w:b/>
          <w:bCs/>
          <w:lang w:val="nl-NL"/>
        </w:rPr>
        <w:t>Repository</w:t>
      </w:r>
      <w:proofErr w:type="spellEnd"/>
      <w:r w:rsidRPr="009D1090">
        <w:rPr>
          <w:b/>
          <w:bCs/>
          <w:lang w:val="nl-NL"/>
        </w:rPr>
        <w:t xml:space="preserve"> of </w:t>
      </w:r>
      <w:proofErr w:type="spellStart"/>
      <w:r w:rsidRPr="009D1090">
        <w:rPr>
          <w:b/>
          <w:bCs/>
          <w:lang w:val="nl-NL"/>
        </w:rPr>
        <w:t>Academic</w:t>
      </w:r>
      <w:proofErr w:type="spellEnd"/>
      <w:r w:rsidRPr="009D1090">
        <w:rPr>
          <w:b/>
          <w:bCs/>
          <w:lang w:val="nl-NL"/>
        </w:rPr>
        <w:t xml:space="preserve"> </w:t>
      </w:r>
      <w:proofErr w:type="spellStart"/>
      <w:r w:rsidRPr="009D1090">
        <w:rPr>
          <w:b/>
          <w:bCs/>
          <w:lang w:val="nl-NL"/>
        </w:rPr>
        <w:t>Texts</w:t>
      </w:r>
      <w:proofErr w:type="spellEnd"/>
      <w:r w:rsidRPr="009D1090">
        <w:rPr>
          <w:b/>
          <w:bCs/>
          <w:lang w:val="nl-NL"/>
        </w:rPr>
        <w:t xml:space="preserve"> (NRAT)</w:t>
      </w:r>
      <w:r w:rsidRPr="009D1090">
        <w:rPr>
          <w:lang w:val="nl-NL"/>
        </w:rPr>
        <w:t xml:space="preserve">. Officiële pagina’s beschrijven NRAT als een landelijk, gedistribueerd elektronisch systeem met een </w:t>
      </w:r>
      <w:r w:rsidRPr="009D1090">
        <w:rPr>
          <w:b/>
          <w:bCs/>
          <w:lang w:val="nl-NL"/>
        </w:rPr>
        <w:t xml:space="preserve">centrale </w:t>
      </w:r>
      <w:proofErr w:type="spellStart"/>
      <w:r w:rsidRPr="009D1090">
        <w:rPr>
          <w:b/>
          <w:bCs/>
          <w:lang w:val="nl-NL"/>
        </w:rPr>
        <w:t>repository</w:t>
      </w:r>
      <w:proofErr w:type="spellEnd"/>
      <w:r w:rsidRPr="009D1090">
        <w:rPr>
          <w:lang w:val="nl-NL"/>
        </w:rPr>
        <w:t xml:space="preserve"> plus </w:t>
      </w:r>
      <w:r w:rsidRPr="009D1090">
        <w:rPr>
          <w:b/>
          <w:bCs/>
          <w:lang w:val="nl-NL"/>
        </w:rPr>
        <w:t xml:space="preserve">lokale </w:t>
      </w:r>
      <w:proofErr w:type="spellStart"/>
      <w:r w:rsidRPr="009D1090">
        <w:rPr>
          <w:b/>
          <w:bCs/>
          <w:lang w:val="nl-NL"/>
        </w:rPr>
        <w:t>repositories</w:t>
      </w:r>
      <w:proofErr w:type="spellEnd"/>
      <w:r w:rsidRPr="009D1090">
        <w:rPr>
          <w:lang w:val="nl-NL"/>
        </w:rPr>
        <w:t xml:space="preserve">, bedoeld om toegang tot academische teksten te verbeteren én academische integriteit te bevorderen. De eigenaar is het </w:t>
      </w:r>
      <w:r w:rsidRPr="009D1090">
        <w:rPr>
          <w:b/>
          <w:bCs/>
          <w:lang w:val="nl-NL"/>
        </w:rPr>
        <w:t xml:space="preserve">Ministerie van Onderwijs </w:t>
      </w:r>
      <w:r w:rsidRPr="009D1090">
        <w:rPr>
          <w:b/>
          <w:bCs/>
          <w:lang w:val="nl-NL"/>
        </w:rPr>
        <w:lastRenderedPageBreak/>
        <w:t>en Wetenschap</w:t>
      </w:r>
      <w:r w:rsidRPr="009D1090">
        <w:rPr>
          <w:lang w:val="nl-NL"/>
        </w:rPr>
        <w:t xml:space="preserve">, terwijl de beheerfunctie is belegd bij </w:t>
      </w:r>
      <w:proofErr w:type="spellStart"/>
      <w:r w:rsidRPr="009D1090">
        <w:rPr>
          <w:b/>
          <w:bCs/>
          <w:lang w:val="nl-NL"/>
        </w:rPr>
        <w:t>UkrISTEI</w:t>
      </w:r>
      <w:proofErr w:type="spellEnd"/>
      <w:r w:rsidRPr="009D1090">
        <w:rPr>
          <w:lang w:val="nl-NL"/>
        </w:rPr>
        <w:t xml:space="preserve">. Voor dissertaties en andere kwalificerende werken is opname in de centrale </w:t>
      </w:r>
      <w:proofErr w:type="spellStart"/>
      <w:r w:rsidRPr="009D1090">
        <w:rPr>
          <w:lang w:val="nl-NL"/>
        </w:rPr>
        <w:t>repository</w:t>
      </w:r>
      <w:proofErr w:type="spellEnd"/>
      <w:r w:rsidRPr="009D1090">
        <w:rPr>
          <w:lang w:val="nl-NL"/>
        </w:rPr>
        <w:t xml:space="preserve"> verplicht, en de </w:t>
      </w:r>
      <w:proofErr w:type="spellStart"/>
      <w:r w:rsidRPr="009D1090">
        <w:rPr>
          <w:lang w:val="nl-NL"/>
        </w:rPr>
        <w:t>repository</w:t>
      </w:r>
      <w:proofErr w:type="spellEnd"/>
      <w:r w:rsidRPr="009D1090">
        <w:rPr>
          <w:lang w:val="nl-NL"/>
        </w:rPr>
        <w:t xml:space="preserve"> wordt expliciet genoemd als hulpmiddel bij controle op plagiaat en andere schendingen. (</w:t>
      </w:r>
      <w:hyperlink r:id="rId8" w:tooltip="https://nrat.ukrintei.ua/en/umovy-vykorystannya/" w:history="1">
        <w:r w:rsidRPr="009D1090">
          <w:rPr>
            <w:rStyle w:val="Hyperlink"/>
            <w:lang w:val="nl-NL"/>
          </w:rPr>
          <w:t xml:space="preserve">National </w:t>
        </w:r>
        <w:proofErr w:type="spellStart"/>
        <w:r w:rsidRPr="009D1090">
          <w:rPr>
            <w:rStyle w:val="Hyperlink"/>
            <w:lang w:val="nl-NL"/>
          </w:rPr>
          <w:t>Repository</w:t>
        </w:r>
        <w:proofErr w:type="spellEnd"/>
        <w:r w:rsidRPr="009D1090">
          <w:rPr>
            <w:rStyle w:val="Hyperlink"/>
            <w:lang w:val="nl-NL"/>
          </w:rPr>
          <w:t xml:space="preserve"> of </w:t>
        </w:r>
        <w:proofErr w:type="spellStart"/>
        <w:r w:rsidRPr="009D1090">
          <w:rPr>
            <w:rStyle w:val="Hyperlink"/>
            <w:lang w:val="nl-NL"/>
          </w:rPr>
          <w:t>Academic</w:t>
        </w:r>
        <w:proofErr w:type="spellEnd"/>
        <w:r w:rsidRPr="009D1090">
          <w:rPr>
            <w:rStyle w:val="Hyperlink"/>
            <w:lang w:val="nl-NL"/>
          </w:rPr>
          <w:t xml:space="preserve"> </w:t>
        </w:r>
        <w:proofErr w:type="spellStart"/>
        <w:r w:rsidRPr="009D1090">
          <w:rPr>
            <w:rStyle w:val="Hyperlink"/>
            <w:lang w:val="nl-NL"/>
          </w:rPr>
          <w:t>Texts</w:t>
        </w:r>
        <w:proofErr w:type="spellEnd"/>
      </w:hyperlink>
      <w:r w:rsidRPr="009D1090">
        <w:rPr>
          <w:lang w:val="nl-NL"/>
        </w:rPr>
        <w:t>)</w:t>
      </w:r>
    </w:p>
    <w:p w14:paraId="31653746" w14:textId="77777777" w:rsidR="009D1090" w:rsidRPr="009D1090" w:rsidRDefault="009D1090" w:rsidP="009D1090">
      <w:pPr>
        <w:rPr>
          <w:lang w:val="nl-NL"/>
        </w:rPr>
      </w:pPr>
      <w:r w:rsidRPr="009D1090">
        <w:rPr>
          <w:lang w:val="nl-NL"/>
        </w:rPr>
        <w:t xml:space="preserve">Voor jouw project is NRAT daarom niet zomaar een </w:t>
      </w:r>
      <w:proofErr w:type="spellStart"/>
      <w:r w:rsidRPr="009D1090">
        <w:rPr>
          <w:lang w:val="nl-NL"/>
        </w:rPr>
        <w:t>repository</w:t>
      </w:r>
      <w:proofErr w:type="spellEnd"/>
      <w:r w:rsidRPr="009D1090">
        <w:rPr>
          <w:lang w:val="nl-NL"/>
        </w:rPr>
        <w:t xml:space="preserve">, maar een </w:t>
      </w:r>
      <w:proofErr w:type="spellStart"/>
      <w:r w:rsidRPr="009D1090">
        <w:rPr>
          <w:b/>
          <w:bCs/>
          <w:lang w:val="nl-NL"/>
        </w:rPr>
        <w:t>integriteitsinfrastructuurbron</w:t>
      </w:r>
      <w:proofErr w:type="spellEnd"/>
      <w:r w:rsidRPr="009D1090">
        <w:rPr>
          <w:lang w:val="nl-NL"/>
        </w:rPr>
        <w:t xml:space="preserve">. De site biedt niet alleen de centrale databank, maar ook nuttige doorverwijzingen naar </w:t>
      </w:r>
      <w:proofErr w:type="spellStart"/>
      <w:r w:rsidRPr="009D1090">
        <w:rPr>
          <w:lang w:val="nl-NL"/>
        </w:rPr>
        <w:t>repositories</w:t>
      </w:r>
      <w:proofErr w:type="spellEnd"/>
      <w:r w:rsidRPr="009D1090">
        <w:rPr>
          <w:lang w:val="nl-NL"/>
        </w:rPr>
        <w:t xml:space="preserve"> van instellingen, wetenschappelijke organisaties, uitgevers en bibliotheken. In Oekraïne moet je dus naast wetten en commissies ook echt een map aanleggen voor </w:t>
      </w:r>
      <w:r w:rsidRPr="009D1090">
        <w:rPr>
          <w:b/>
          <w:bCs/>
          <w:lang w:val="nl-NL"/>
        </w:rPr>
        <w:t xml:space="preserve">transparantie- en </w:t>
      </w:r>
      <w:proofErr w:type="spellStart"/>
      <w:r w:rsidRPr="009D1090">
        <w:rPr>
          <w:b/>
          <w:bCs/>
          <w:lang w:val="nl-NL"/>
        </w:rPr>
        <w:t>repository</w:t>
      </w:r>
      <w:proofErr w:type="spellEnd"/>
      <w:r w:rsidRPr="009D1090">
        <w:rPr>
          <w:b/>
          <w:bCs/>
          <w:lang w:val="nl-NL"/>
        </w:rPr>
        <w:t>-infrastructuur</w:t>
      </w:r>
      <w:r w:rsidRPr="009D1090">
        <w:rPr>
          <w:lang w:val="nl-NL"/>
        </w:rPr>
        <w:t>. (</w:t>
      </w:r>
      <w:hyperlink r:id="rId9" w:tooltip="https://nrat.ukrintei.ua/en/pro-nrat/polozhennya/" w:history="1">
        <w:r w:rsidRPr="009D1090">
          <w:rPr>
            <w:rStyle w:val="Hyperlink"/>
            <w:lang w:val="nl-NL"/>
          </w:rPr>
          <w:t xml:space="preserve">National </w:t>
        </w:r>
        <w:proofErr w:type="spellStart"/>
        <w:r w:rsidRPr="009D1090">
          <w:rPr>
            <w:rStyle w:val="Hyperlink"/>
            <w:lang w:val="nl-NL"/>
          </w:rPr>
          <w:t>Repository</w:t>
        </w:r>
        <w:proofErr w:type="spellEnd"/>
        <w:r w:rsidRPr="009D1090">
          <w:rPr>
            <w:rStyle w:val="Hyperlink"/>
            <w:lang w:val="nl-NL"/>
          </w:rPr>
          <w:t xml:space="preserve"> of </w:t>
        </w:r>
        <w:proofErr w:type="spellStart"/>
        <w:r w:rsidRPr="009D1090">
          <w:rPr>
            <w:rStyle w:val="Hyperlink"/>
            <w:lang w:val="nl-NL"/>
          </w:rPr>
          <w:t>Academic</w:t>
        </w:r>
        <w:proofErr w:type="spellEnd"/>
        <w:r w:rsidRPr="009D1090">
          <w:rPr>
            <w:rStyle w:val="Hyperlink"/>
            <w:lang w:val="nl-NL"/>
          </w:rPr>
          <w:t xml:space="preserve"> </w:t>
        </w:r>
        <w:proofErr w:type="spellStart"/>
        <w:r w:rsidRPr="009D1090">
          <w:rPr>
            <w:rStyle w:val="Hyperlink"/>
            <w:lang w:val="nl-NL"/>
          </w:rPr>
          <w:t>Texts</w:t>
        </w:r>
        <w:proofErr w:type="spellEnd"/>
      </w:hyperlink>
      <w:r w:rsidRPr="009D1090">
        <w:rPr>
          <w:lang w:val="nl-NL"/>
        </w:rPr>
        <w:t>)</w:t>
      </w:r>
    </w:p>
    <w:p w14:paraId="13063533" w14:textId="77777777" w:rsidR="009D1090" w:rsidRPr="009D1090" w:rsidRDefault="009D1090" w:rsidP="009D1090">
      <w:pPr>
        <w:rPr>
          <w:b/>
          <w:bCs/>
          <w:lang w:val="nl-NL"/>
        </w:rPr>
      </w:pPr>
      <w:r w:rsidRPr="009D1090">
        <w:rPr>
          <w:b/>
          <w:bCs/>
          <w:lang w:val="nl-NL"/>
        </w:rPr>
        <w:t>Open science als integriteitslaag</w:t>
      </w:r>
    </w:p>
    <w:p w14:paraId="7033A4EA" w14:textId="77777777" w:rsidR="009D1090" w:rsidRPr="009D1090" w:rsidRDefault="009D1090" w:rsidP="009D1090">
      <w:pPr>
        <w:rPr>
          <w:lang w:val="nl-NL"/>
        </w:rPr>
      </w:pPr>
      <w:r w:rsidRPr="009D1090">
        <w:rPr>
          <w:lang w:val="nl-NL"/>
        </w:rPr>
        <w:t xml:space="preserve">Daar bovenop ligt een sterke </w:t>
      </w:r>
      <w:r w:rsidRPr="009D1090">
        <w:rPr>
          <w:b/>
          <w:bCs/>
          <w:lang w:val="nl-NL"/>
        </w:rPr>
        <w:t>open-science laag</w:t>
      </w:r>
      <w:r w:rsidRPr="009D1090">
        <w:rPr>
          <w:lang w:val="nl-NL"/>
        </w:rPr>
        <w:t xml:space="preserve">. Het officiële </w:t>
      </w:r>
      <w:r w:rsidRPr="009D1090">
        <w:rPr>
          <w:b/>
          <w:bCs/>
          <w:lang w:val="nl-NL"/>
        </w:rPr>
        <w:t>National Plan on Open Science</w:t>
      </w:r>
      <w:r w:rsidRPr="009D1090">
        <w:rPr>
          <w:lang w:val="nl-NL"/>
        </w:rPr>
        <w:t xml:space="preserve">, goedgekeurd door het kabinet in oktober 2022, koppelt open access, FAIR-principes, </w:t>
      </w:r>
      <w:proofErr w:type="spellStart"/>
      <w:r w:rsidRPr="009D1090">
        <w:rPr>
          <w:lang w:val="nl-NL"/>
        </w:rPr>
        <w:t>repositories</w:t>
      </w:r>
      <w:proofErr w:type="spellEnd"/>
      <w:r w:rsidRPr="009D1090">
        <w:rPr>
          <w:lang w:val="nl-NL"/>
        </w:rPr>
        <w:t xml:space="preserve">, monitoring, nationale </w:t>
      </w:r>
      <w:proofErr w:type="spellStart"/>
      <w:r w:rsidRPr="009D1090">
        <w:rPr>
          <w:lang w:val="nl-NL"/>
        </w:rPr>
        <w:t>onderzoeksinformatie</w:t>
      </w:r>
      <w:proofErr w:type="spellEnd"/>
      <w:r w:rsidRPr="009D1090">
        <w:rPr>
          <w:lang w:val="nl-NL"/>
        </w:rPr>
        <w:t xml:space="preserve"> en institutionele ondersteuning expliciet aan het wetenschapsstelsel. In dat plan zijn het </w:t>
      </w:r>
      <w:r w:rsidRPr="009D1090">
        <w:rPr>
          <w:b/>
          <w:bCs/>
          <w:lang w:val="nl-NL"/>
        </w:rPr>
        <w:t>Ministerie van Onderwijs en Wetenschap</w:t>
      </w:r>
      <w:r w:rsidRPr="009D1090">
        <w:rPr>
          <w:lang w:val="nl-NL"/>
        </w:rPr>
        <w:t xml:space="preserve"> en de </w:t>
      </w:r>
      <w:r w:rsidRPr="009D1090">
        <w:rPr>
          <w:b/>
          <w:bCs/>
          <w:lang w:val="nl-NL"/>
        </w:rPr>
        <w:t>National Academy of Sciences of Ukraine</w:t>
      </w:r>
      <w:r w:rsidRPr="009D1090">
        <w:rPr>
          <w:lang w:val="nl-NL"/>
        </w:rPr>
        <w:t xml:space="preserve"> terugkerende verantwoordelijke actoren, en NRAT verschijnt daar als concrete infrastructuur in terug. Daardoor oogt Oekraïne niet alleen als een land met een integriteitswet, maar ook als een land waar </w:t>
      </w:r>
      <w:r w:rsidRPr="009D1090">
        <w:rPr>
          <w:b/>
          <w:bCs/>
          <w:lang w:val="nl-NL"/>
        </w:rPr>
        <w:t xml:space="preserve">open science, </w:t>
      </w:r>
      <w:proofErr w:type="spellStart"/>
      <w:r w:rsidRPr="009D1090">
        <w:rPr>
          <w:b/>
          <w:bCs/>
          <w:lang w:val="nl-NL"/>
        </w:rPr>
        <w:t>repositories</w:t>
      </w:r>
      <w:proofErr w:type="spellEnd"/>
      <w:r w:rsidRPr="009D1090">
        <w:rPr>
          <w:b/>
          <w:bCs/>
          <w:lang w:val="nl-NL"/>
        </w:rPr>
        <w:t xml:space="preserve"> en integriteit</w:t>
      </w:r>
      <w:r w:rsidRPr="009D1090">
        <w:rPr>
          <w:lang w:val="nl-NL"/>
        </w:rPr>
        <w:t xml:space="preserve"> relatief dicht bij elkaar liggen. (</w:t>
      </w:r>
      <w:proofErr w:type="spellStart"/>
      <w:r w:rsidRPr="009D1090">
        <w:rPr>
          <w:lang w:val="nl-NL"/>
        </w:rPr>
        <w:fldChar w:fldCharType="begin"/>
      </w:r>
      <w:r w:rsidRPr="009D1090">
        <w:rPr>
          <w:lang w:val="nl-NL"/>
        </w:rPr>
        <w:instrText>HYPERLINK "https://mon.gov.ua/storage/app/media/nauka/2023/01/26/National-Open-Science-Plan-Ukraine.pdf" \o "https://mon.gov.ua/storage/app/media/nauka/2023/01/26/National-Open-Science-Plan-Ukraine.pdf"</w:instrText>
      </w:r>
      <w:r w:rsidRPr="009D1090">
        <w:rPr>
          <w:lang w:val="nl-NL"/>
        </w:rPr>
      </w:r>
      <w:r w:rsidRPr="009D1090">
        <w:rPr>
          <w:lang w:val="nl-NL"/>
        </w:rPr>
        <w:fldChar w:fldCharType="separate"/>
      </w:r>
      <w:r w:rsidRPr="009D1090">
        <w:rPr>
          <w:rStyle w:val="Hyperlink"/>
          <w:lang w:val="nl-NL"/>
        </w:rPr>
        <w:t>Ukrainian</w:t>
      </w:r>
      <w:proofErr w:type="spellEnd"/>
      <w:r w:rsidRPr="009D1090">
        <w:rPr>
          <w:rStyle w:val="Hyperlink"/>
          <w:lang w:val="nl-NL"/>
        </w:rPr>
        <w:t xml:space="preserve"> </w:t>
      </w:r>
      <w:proofErr w:type="spellStart"/>
      <w:r w:rsidRPr="009D1090">
        <w:rPr>
          <w:rStyle w:val="Hyperlink"/>
          <w:lang w:val="nl-NL"/>
        </w:rPr>
        <w:t>Education</w:t>
      </w:r>
      <w:proofErr w:type="spellEnd"/>
      <w:r w:rsidRPr="009D1090">
        <w:rPr>
          <w:rStyle w:val="Hyperlink"/>
          <w:lang w:val="nl-NL"/>
        </w:rPr>
        <w:t xml:space="preserve"> </w:t>
      </w:r>
      <w:proofErr w:type="spellStart"/>
      <w:r w:rsidRPr="009D1090">
        <w:rPr>
          <w:rStyle w:val="Hyperlink"/>
          <w:lang w:val="nl-NL"/>
        </w:rPr>
        <w:t>Ministry</w:t>
      </w:r>
      <w:proofErr w:type="spellEnd"/>
      <w:r w:rsidRPr="009D1090">
        <w:fldChar w:fldCharType="end"/>
      </w:r>
      <w:r w:rsidRPr="009D1090">
        <w:rPr>
          <w:lang w:val="nl-NL"/>
        </w:rPr>
        <w:t>)</w:t>
      </w:r>
    </w:p>
    <w:p w14:paraId="084A987A" w14:textId="77777777" w:rsidR="009D1090" w:rsidRPr="009D1090" w:rsidRDefault="009D1090" w:rsidP="009D1090">
      <w:pPr>
        <w:rPr>
          <w:lang w:val="nl-NL"/>
        </w:rPr>
      </w:pPr>
      <w:r w:rsidRPr="009D1090">
        <w:rPr>
          <w:lang w:val="nl-NL"/>
        </w:rPr>
        <w:t xml:space="preserve">Voor jouw bronkaart betekent dit dat je in Oekraïne een aparte map “open </w:t>
      </w:r>
      <w:proofErr w:type="gramStart"/>
      <w:r w:rsidRPr="009D1090">
        <w:rPr>
          <w:lang w:val="nl-NL"/>
        </w:rPr>
        <w:t>science /</w:t>
      </w:r>
      <w:proofErr w:type="gramEnd"/>
      <w:r w:rsidRPr="009D1090">
        <w:rPr>
          <w:lang w:val="nl-NL"/>
        </w:rPr>
        <w:t xml:space="preserve"> transparantie” nodig hebt, ook als je hoofddoel research </w:t>
      </w:r>
      <w:proofErr w:type="spellStart"/>
      <w:r w:rsidRPr="009D1090">
        <w:rPr>
          <w:lang w:val="nl-NL"/>
        </w:rPr>
        <w:t>integrity</w:t>
      </w:r>
      <w:proofErr w:type="spellEnd"/>
      <w:r w:rsidRPr="009D1090">
        <w:rPr>
          <w:lang w:val="nl-NL"/>
        </w:rPr>
        <w:t xml:space="preserve"> is. Anders mis je juist de bronnen die laten zien </w:t>
      </w:r>
      <w:r w:rsidRPr="009D1090">
        <w:rPr>
          <w:b/>
          <w:bCs/>
          <w:lang w:val="nl-NL"/>
        </w:rPr>
        <w:t>hoe</w:t>
      </w:r>
      <w:r w:rsidRPr="009D1090">
        <w:rPr>
          <w:lang w:val="nl-NL"/>
        </w:rPr>
        <w:t xml:space="preserve"> vertrouwen, reproduceerbaarheid en zichtbaarheid institutioneel moeten worden ondersteund. (</w:t>
      </w:r>
      <w:proofErr w:type="spellStart"/>
      <w:r w:rsidRPr="009D1090">
        <w:rPr>
          <w:lang w:val="nl-NL"/>
        </w:rPr>
        <w:fldChar w:fldCharType="begin"/>
      </w:r>
      <w:r w:rsidRPr="009D1090">
        <w:rPr>
          <w:lang w:val="nl-NL"/>
        </w:rPr>
        <w:instrText>HYPERLINK "https://mon.gov.ua/storage/app/media/nauka/2023/01/26/National-Open-Science-Plan-Ukraine.pdf" \o "https://mon.gov.ua/storage/app/media/nauka/2023/01/26/National-Open-Science-Plan-Ukraine.pdf"</w:instrText>
      </w:r>
      <w:r w:rsidRPr="009D1090">
        <w:rPr>
          <w:lang w:val="nl-NL"/>
        </w:rPr>
      </w:r>
      <w:r w:rsidRPr="009D1090">
        <w:rPr>
          <w:lang w:val="nl-NL"/>
        </w:rPr>
        <w:fldChar w:fldCharType="separate"/>
      </w:r>
      <w:r w:rsidRPr="009D1090">
        <w:rPr>
          <w:rStyle w:val="Hyperlink"/>
          <w:lang w:val="nl-NL"/>
        </w:rPr>
        <w:t>Ukrainian</w:t>
      </w:r>
      <w:proofErr w:type="spellEnd"/>
      <w:r w:rsidRPr="009D1090">
        <w:rPr>
          <w:rStyle w:val="Hyperlink"/>
          <w:lang w:val="nl-NL"/>
        </w:rPr>
        <w:t xml:space="preserve"> </w:t>
      </w:r>
      <w:proofErr w:type="spellStart"/>
      <w:r w:rsidRPr="009D1090">
        <w:rPr>
          <w:rStyle w:val="Hyperlink"/>
          <w:lang w:val="nl-NL"/>
        </w:rPr>
        <w:t>Education</w:t>
      </w:r>
      <w:proofErr w:type="spellEnd"/>
      <w:r w:rsidRPr="009D1090">
        <w:rPr>
          <w:rStyle w:val="Hyperlink"/>
          <w:lang w:val="nl-NL"/>
        </w:rPr>
        <w:t xml:space="preserve"> </w:t>
      </w:r>
      <w:proofErr w:type="spellStart"/>
      <w:r w:rsidRPr="009D1090">
        <w:rPr>
          <w:rStyle w:val="Hyperlink"/>
          <w:lang w:val="nl-NL"/>
        </w:rPr>
        <w:t>Ministry</w:t>
      </w:r>
      <w:proofErr w:type="spellEnd"/>
      <w:r w:rsidRPr="009D1090">
        <w:fldChar w:fldCharType="end"/>
      </w:r>
      <w:r w:rsidRPr="009D1090">
        <w:rPr>
          <w:lang w:val="nl-NL"/>
        </w:rPr>
        <w:t>)</w:t>
      </w:r>
    </w:p>
    <w:p w14:paraId="30C8305A" w14:textId="77777777" w:rsidR="009D1090" w:rsidRPr="009D1090" w:rsidRDefault="009D1090" w:rsidP="009D1090">
      <w:pPr>
        <w:rPr>
          <w:b/>
          <w:bCs/>
          <w:lang w:val="nl-NL"/>
        </w:rPr>
      </w:pPr>
      <w:r w:rsidRPr="009D1090">
        <w:rPr>
          <w:b/>
          <w:bCs/>
          <w:lang w:val="nl-NL"/>
        </w:rPr>
        <w:t>Financiering: de Research Foundation-laag</w:t>
      </w:r>
    </w:p>
    <w:p w14:paraId="0AF3B0BC" w14:textId="77777777" w:rsidR="009D1090" w:rsidRPr="009D1090" w:rsidRDefault="009D1090" w:rsidP="009D1090">
      <w:pPr>
        <w:rPr>
          <w:lang w:val="nl-NL"/>
        </w:rPr>
      </w:pPr>
      <w:r w:rsidRPr="009D1090">
        <w:rPr>
          <w:lang w:val="nl-NL"/>
        </w:rPr>
        <w:t xml:space="preserve">Aan de financieringskant is de </w:t>
      </w:r>
      <w:r w:rsidRPr="009D1090">
        <w:rPr>
          <w:b/>
          <w:bCs/>
          <w:lang w:val="nl-NL"/>
        </w:rPr>
        <w:t>National Research Foundation of Ukraine (NRFU)</w:t>
      </w:r>
      <w:r w:rsidRPr="009D1090">
        <w:rPr>
          <w:lang w:val="nl-NL"/>
        </w:rPr>
        <w:t xml:space="preserve"> belangrijk. Officiële NRFU-pagina’s laten zien dat dit een </w:t>
      </w:r>
      <w:proofErr w:type="spellStart"/>
      <w:r w:rsidRPr="009D1090">
        <w:rPr>
          <w:lang w:val="nl-NL"/>
        </w:rPr>
        <w:t>staatsgefinancierde</w:t>
      </w:r>
      <w:proofErr w:type="spellEnd"/>
      <w:r w:rsidRPr="009D1090">
        <w:rPr>
          <w:lang w:val="nl-NL"/>
        </w:rPr>
        <w:t xml:space="preserve"> competitieve </w:t>
      </w:r>
      <w:proofErr w:type="spellStart"/>
      <w:r w:rsidRPr="009D1090">
        <w:rPr>
          <w:lang w:val="nl-NL"/>
        </w:rPr>
        <w:t>onderzoeksfinancier</w:t>
      </w:r>
      <w:proofErr w:type="spellEnd"/>
      <w:r w:rsidRPr="009D1090">
        <w:rPr>
          <w:lang w:val="nl-NL"/>
        </w:rPr>
        <w:t xml:space="preserve"> is, opgericht onder de wet op wetenschappelijke en wetenschappelijk-technische activiteiten. Wat voor jouw doel vooral telt, is dat NRFU een eigen set </w:t>
      </w:r>
      <w:r w:rsidRPr="009D1090">
        <w:rPr>
          <w:b/>
          <w:bCs/>
          <w:lang w:val="nl-NL"/>
        </w:rPr>
        <w:t xml:space="preserve">principes en regels </w:t>
      </w:r>
      <w:proofErr w:type="gramStart"/>
      <w:r w:rsidRPr="009D1090">
        <w:rPr>
          <w:b/>
          <w:bCs/>
          <w:lang w:val="nl-NL"/>
        </w:rPr>
        <w:t>inzake</w:t>
      </w:r>
      <w:proofErr w:type="gramEnd"/>
      <w:r w:rsidRPr="009D1090">
        <w:rPr>
          <w:b/>
          <w:bCs/>
          <w:lang w:val="nl-NL"/>
        </w:rPr>
        <w:t xml:space="preserve"> wetenschappelijke ethiek en belangenconflicten</w:t>
      </w:r>
      <w:r w:rsidRPr="009D1090">
        <w:rPr>
          <w:lang w:val="nl-NL"/>
        </w:rPr>
        <w:t xml:space="preserve"> heeft, vastgesteld door de </w:t>
      </w:r>
      <w:proofErr w:type="spellStart"/>
      <w:r w:rsidRPr="009D1090">
        <w:rPr>
          <w:lang w:val="nl-NL"/>
        </w:rPr>
        <w:t>Scientific</w:t>
      </w:r>
      <w:proofErr w:type="spellEnd"/>
      <w:r w:rsidRPr="009D1090">
        <w:rPr>
          <w:lang w:val="nl-NL"/>
        </w:rPr>
        <w:t xml:space="preserve"> Council, en dat deze regels gelden voor competitieprocedures, beoordeling, </w:t>
      </w:r>
      <w:proofErr w:type="spellStart"/>
      <w:r w:rsidRPr="009D1090">
        <w:rPr>
          <w:lang w:val="nl-NL"/>
        </w:rPr>
        <w:t>grant</w:t>
      </w:r>
      <w:proofErr w:type="spellEnd"/>
      <w:r w:rsidRPr="009D1090">
        <w:rPr>
          <w:lang w:val="nl-NL"/>
        </w:rPr>
        <w:t xml:space="preserve"> support en projectuitvoering. Daarmee krijgt Oekraïne ook een duidelijke </w:t>
      </w:r>
      <w:proofErr w:type="spellStart"/>
      <w:r w:rsidRPr="009D1090">
        <w:rPr>
          <w:b/>
          <w:bCs/>
          <w:lang w:val="nl-NL"/>
        </w:rPr>
        <w:t>funder-integrity</w:t>
      </w:r>
      <w:proofErr w:type="spellEnd"/>
      <w:r w:rsidRPr="009D1090">
        <w:rPr>
          <w:b/>
          <w:bCs/>
          <w:lang w:val="nl-NL"/>
        </w:rPr>
        <w:t xml:space="preserve"> laag</w:t>
      </w:r>
      <w:r w:rsidRPr="009D1090">
        <w:rPr>
          <w:lang w:val="nl-NL"/>
        </w:rPr>
        <w:t>. (</w:t>
      </w:r>
      <w:hyperlink r:id="rId10" w:tooltip="https://nrfu.org.ua/en/about-us/the-mission-and-purpose-of-the-foundation/" w:history="1">
        <w:r w:rsidRPr="009D1090">
          <w:rPr>
            <w:rStyle w:val="Hyperlink"/>
            <w:lang w:val="nl-NL"/>
          </w:rPr>
          <w:t>National Research Fund of Ukraine</w:t>
        </w:r>
      </w:hyperlink>
      <w:r w:rsidRPr="009D1090">
        <w:rPr>
          <w:lang w:val="nl-NL"/>
        </w:rPr>
        <w:t>)</w:t>
      </w:r>
    </w:p>
    <w:p w14:paraId="41CFCD13" w14:textId="77777777" w:rsidR="009D1090" w:rsidRPr="009D1090" w:rsidRDefault="009D1090" w:rsidP="009D1090">
      <w:pPr>
        <w:rPr>
          <w:lang w:val="nl-NL"/>
        </w:rPr>
      </w:pPr>
      <w:r w:rsidRPr="009D1090">
        <w:rPr>
          <w:lang w:val="nl-NL"/>
        </w:rPr>
        <w:t xml:space="preserve">De </w:t>
      </w:r>
      <w:proofErr w:type="spellStart"/>
      <w:r w:rsidRPr="009D1090">
        <w:rPr>
          <w:lang w:val="nl-NL"/>
        </w:rPr>
        <w:t>governance</w:t>
      </w:r>
      <w:proofErr w:type="spellEnd"/>
      <w:r w:rsidRPr="009D1090">
        <w:rPr>
          <w:lang w:val="nl-NL"/>
        </w:rPr>
        <w:t xml:space="preserve"> van NRFU is ook bruikbaar als bronobject. Officiële pagina’s beschrijven een </w:t>
      </w:r>
      <w:proofErr w:type="spellStart"/>
      <w:r w:rsidRPr="009D1090">
        <w:rPr>
          <w:b/>
          <w:bCs/>
          <w:lang w:val="nl-NL"/>
        </w:rPr>
        <w:t>Scientific</w:t>
      </w:r>
      <w:proofErr w:type="spellEnd"/>
      <w:r w:rsidRPr="009D1090">
        <w:rPr>
          <w:b/>
          <w:bCs/>
          <w:lang w:val="nl-NL"/>
        </w:rPr>
        <w:t xml:space="preserve"> Council</w:t>
      </w:r>
      <w:r w:rsidRPr="009D1090">
        <w:rPr>
          <w:lang w:val="nl-NL"/>
        </w:rPr>
        <w:t xml:space="preserve"> als centraal bestuursorgaan en een </w:t>
      </w:r>
      <w:proofErr w:type="spellStart"/>
      <w:r w:rsidRPr="009D1090">
        <w:rPr>
          <w:b/>
          <w:bCs/>
          <w:lang w:val="nl-NL"/>
        </w:rPr>
        <w:t>Scientific</w:t>
      </w:r>
      <w:proofErr w:type="spellEnd"/>
      <w:r w:rsidRPr="009D1090">
        <w:rPr>
          <w:b/>
          <w:bCs/>
          <w:lang w:val="nl-NL"/>
        </w:rPr>
        <w:t xml:space="preserve"> Committee of </w:t>
      </w:r>
      <w:proofErr w:type="spellStart"/>
      <w:r w:rsidRPr="009D1090">
        <w:rPr>
          <w:b/>
          <w:bCs/>
          <w:lang w:val="nl-NL"/>
        </w:rPr>
        <w:t>the</w:t>
      </w:r>
      <w:proofErr w:type="spellEnd"/>
      <w:r w:rsidRPr="009D1090">
        <w:rPr>
          <w:b/>
          <w:bCs/>
          <w:lang w:val="nl-NL"/>
        </w:rPr>
        <w:t xml:space="preserve"> National Council</w:t>
      </w:r>
      <w:r w:rsidRPr="009D1090">
        <w:rPr>
          <w:lang w:val="nl-NL"/>
        </w:rPr>
        <w:t xml:space="preserve"> als toezichtslaag. Voor jouw kaart hoef je die </w:t>
      </w:r>
      <w:proofErr w:type="spellStart"/>
      <w:r w:rsidRPr="009D1090">
        <w:rPr>
          <w:lang w:val="nl-NL"/>
        </w:rPr>
        <w:t>governance</w:t>
      </w:r>
      <w:proofErr w:type="spellEnd"/>
      <w:r w:rsidRPr="009D1090">
        <w:rPr>
          <w:lang w:val="nl-NL"/>
        </w:rPr>
        <w:t xml:space="preserve"> nu nog </w:t>
      </w:r>
      <w:r w:rsidRPr="009D1090">
        <w:rPr>
          <w:lang w:val="nl-NL"/>
        </w:rPr>
        <w:lastRenderedPageBreak/>
        <w:t xml:space="preserve">niet volledig uit te pluizen, maar het is wel duidelijk dat integriteit in Oekraïne niet alleen bij universiteiten en NAQA zit, maar ook in de </w:t>
      </w:r>
      <w:r w:rsidRPr="009D1090">
        <w:rPr>
          <w:b/>
          <w:bCs/>
          <w:lang w:val="nl-NL"/>
        </w:rPr>
        <w:t>procedures van de nationale financieringsarchitectuur</w:t>
      </w:r>
      <w:r w:rsidRPr="009D1090">
        <w:rPr>
          <w:lang w:val="nl-NL"/>
        </w:rPr>
        <w:t>. (</w:t>
      </w:r>
      <w:hyperlink r:id="rId11" w:tooltip="https://nrfu.org.ua/en/about-us/fund-structure/supervisory-board/" w:history="1">
        <w:r w:rsidRPr="009D1090">
          <w:rPr>
            <w:rStyle w:val="Hyperlink"/>
            <w:lang w:val="nl-NL"/>
          </w:rPr>
          <w:t>National Research Fund of Ukraine</w:t>
        </w:r>
      </w:hyperlink>
      <w:r w:rsidRPr="009D1090">
        <w:rPr>
          <w:lang w:val="nl-NL"/>
        </w:rPr>
        <w:t>)</w:t>
      </w:r>
    </w:p>
    <w:p w14:paraId="5BFB3542" w14:textId="77777777" w:rsidR="009D1090" w:rsidRPr="009D1090" w:rsidRDefault="009D1090" w:rsidP="009D1090">
      <w:pPr>
        <w:rPr>
          <w:b/>
          <w:bCs/>
          <w:lang w:val="nl-NL"/>
        </w:rPr>
      </w:pPr>
      <w:r w:rsidRPr="009D1090">
        <w:rPr>
          <w:b/>
          <w:bCs/>
          <w:lang w:val="nl-NL"/>
        </w:rPr>
        <w:t xml:space="preserve">De </w:t>
      </w:r>
      <w:proofErr w:type="spellStart"/>
      <w:r w:rsidRPr="009D1090">
        <w:rPr>
          <w:b/>
          <w:bCs/>
          <w:lang w:val="nl-NL"/>
        </w:rPr>
        <w:t>academielaag</w:t>
      </w:r>
      <w:proofErr w:type="spellEnd"/>
    </w:p>
    <w:p w14:paraId="4F36F945" w14:textId="77777777" w:rsidR="009D1090" w:rsidRPr="009D1090" w:rsidRDefault="009D1090" w:rsidP="009D1090">
      <w:pPr>
        <w:rPr>
          <w:lang w:val="nl-NL"/>
        </w:rPr>
      </w:pPr>
      <w:r w:rsidRPr="009D1090">
        <w:rPr>
          <w:lang w:val="nl-NL"/>
        </w:rPr>
        <w:t xml:space="preserve">De </w:t>
      </w:r>
      <w:r w:rsidRPr="009D1090">
        <w:rPr>
          <w:b/>
          <w:bCs/>
          <w:lang w:val="nl-NL"/>
        </w:rPr>
        <w:t>National Academy of Sciences of Ukraine (NASU)</w:t>
      </w:r>
      <w:r w:rsidRPr="009D1090">
        <w:rPr>
          <w:lang w:val="nl-NL"/>
        </w:rPr>
        <w:t xml:space="preserve"> lijkt in deze eerste </w:t>
      </w:r>
      <w:proofErr w:type="spellStart"/>
      <w:r w:rsidRPr="009D1090">
        <w:rPr>
          <w:lang w:val="nl-NL"/>
        </w:rPr>
        <w:t>sweep</w:t>
      </w:r>
      <w:proofErr w:type="spellEnd"/>
      <w:r w:rsidRPr="009D1090">
        <w:rPr>
          <w:lang w:val="nl-NL"/>
        </w:rPr>
        <w:t xml:space="preserve"> minder een centrale handhavingsinstantie en meer een </w:t>
      </w:r>
      <w:r w:rsidRPr="009D1090">
        <w:rPr>
          <w:b/>
          <w:bCs/>
          <w:lang w:val="nl-NL"/>
        </w:rPr>
        <w:t>groot onderzoeksnetwerk en implementatiepartner</w:t>
      </w:r>
      <w:r w:rsidRPr="009D1090">
        <w:rPr>
          <w:lang w:val="nl-NL"/>
        </w:rPr>
        <w:t xml:space="preserve">. In de officiële NASU-bronnen die ik nu zie, is de zichtbare integriteitslaag vooral een combinatie van </w:t>
      </w:r>
      <w:r w:rsidRPr="009D1090">
        <w:rPr>
          <w:b/>
          <w:bCs/>
          <w:lang w:val="nl-NL"/>
        </w:rPr>
        <w:t>nieuws over de nieuwe wet</w:t>
      </w:r>
      <w:r w:rsidRPr="009D1090">
        <w:rPr>
          <w:lang w:val="nl-NL"/>
        </w:rPr>
        <w:t xml:space="preserve">, </w:t>
      </w:r>
      <w:proofErr w:type="spellStart"/>
      <w:r w:rsidRPr="009D1090">
        <w:rPr>
          <w:b/>
          <w:bCs/>
          <w:lang w:val="nl-NL"/>
        </w:rPr>
        <w:t>webinars</w:t>
      </w:r>
      <w:proofErr w:type="spellEnd"/>
      <w:r w:rsidRPr="009D1090">
        <w:rPr>
          <w:b/>
          <w:bCs/>
          <w:lang w:val="nl-NL"/>
        </w:rPr>
        <w:t xml:space="preserve"> en training</w:t>
      </w:r>
      <w:r w:rsidRPr="009D1090">
        <w:rPr>
          <w:lang w:val="nl-NL"/>
        </w:rPr>
        <w:t xml:space="preserve"> over academische integriteit, en bredere open-science of ethiekcontext. Ik zou NASU dus voorlopig niet modelleren als het Oekraïense equivalent van LOWI of de Deense Board, maar eerder als een </w:t>
      </w:r>
      <w:proofErr w:type="spellStart"/>
      <w:r w:rsidRPr="009D1090">
        <w:rPr>
          <w:b/>
          <w:bCs/>
          <w:lang w:val="nl-NL"/>
        </w:rPr>
        <w:t>academy</w:t>
      </w:r>
      <w:proofErr w:type="spellEnd"/>
      <w:r w:rsidRPr="009D1090">
        <w:rPr>
          <w:b/>
          <w:bCs/>
          <w:lang w:val="nl-NL"/>
        </w:rPr>
        <w:t xml:space="preserve"> </w:t>
      </w:r>
      <w:proofErr w:type="spellStart"/>
      <w:r w:rsidRPr="009D1090">
        <w:rPr>
          <w:b/>
          <w:bCs/>
          <w:lang w:val="nl-NL"/>
        </w:rPr>
        <w:t>layer</w:t>
      </w:r>
      <w:proofErr w:type="spellEnd"/>
      <w:r w:rsidRPr="009D1090">
        <w:rPr>
          <w:lang w:val="nl-NL"/>
        </w:rPr>
        <w:t xml:space="preserve"> die belangrijk is voor verspreiding, training en institutionele implementatie. (</w:t>
      </w:r>
      <w:hyperlink r:id="rId12" w:tooltip="https://www.nas.gov.ua/news/verhovna-rada-ukrani-uhvalila-zakon-pro-akademichnu-dobrochesnist" w:history="1">
        <w:r w:rsidRPr="009D1090">
          <w:rPr>
            <w:rStyle w:val="Hyperlink"/>
            <w:lang w:val="nl-NL"/>
          </w:rPr>
          <w:t>National Academy of Sciences of Ukraine</w:t>
        </w:r>
      </w:hyperlink>
      <w:r w:rsidRPr="009D1090">
        <w:rPr>
          <w:lang w:val="nl-NL"/>
        </w:rPr>
        <w:t>)</w:t>
      </w:r>
    </w:p>
    <w:p w14:paraId="0B05B32C" w14:textId="77777777" w:rsidR="009D1090" w:rsidRPr="009D1090" w:rsidRDefault="009D1090" w:rsidP="009D1090">
      <w:pPr>
        <w:rPr>
          <w:b/>
          <w:bCs/>
          <w:lang w:val="nl-NL"/>
        </w:rPr>
      </w:pPr>
      <w:r w:rsidRPr="009D1090">
        <w:rPr>
          <w:b/>
          <w:bCs/>
          <w:lang w:val="nl-NL"/>
        </w:rPr>
        <w:t>De instellingslaag: hier zie je de echte variatie</w:t>
      </w:r>
    </w:p>
    <w:p w14:paraId="74B7500F" w14:textId="77777777" w:rsidR="009D1090" w:rsidRPr="009D1090" w:rsidRDefault="009D1090" w:rsidP="009D1090">
      <w:pPr>
        <w:rPr>
          <w:lang w:val="nl-NL"/>
        </w:rPr>
      </w:pPr>
      <w:r w:rsidRPr="009D1090">
        <w:rPr>
          <w:lang w:val="nl-NL"/>
        </w:rPr>
        <w:t xml:space="preserve">Bij </w:t>
      </w:r>
      <w:proofErr w:type="spellStart"/>
      <w:r w:rsidRPr="009D1090">
        <w:rPr>
          <w:b/>
          <w:bCs/>
          <w:lang w:val="nl-NL"/>
        </w:rPr>
        <w:t>Taras</w:t>
      </w:r>
      <w:proofErr w:type="spellEnd"/>
      <w:r w:rsidRPr="009D1090">
        <w:rPr>
          <w:b/>
          <w:bCs/>
          <w:lang w:val="nl-NL"/>
        </w:rPr>
        <w:t xml:space="preserve"> </w:t>
      </w:r>
      <w:proofErr w:type="spellStart"/>
      <w:r w:rsidRPr="009D1090">
        <w:rPr>
          <w:b/>
          <w:bCs/>
          <w:lang w:val="nl-NL"/>
        </w:rPr>
        <w:t>Shevchenko</w:t>
      </w:r>
      <w:proofErr w:type="spellEnd"/>
      <w:r w:rsidRPr="009D1090">
        <w:rPr>
          <w:b/>
          <w:bCs/>
          <w:lang w:val="nl-NL"/>
        </w:rPr>
        <w:t xml:space="preserve"> National University of </w:t>
      </w:r>
      <w:proofErr w:type="spellStart"/>
      <w:r w:rsidRPr="009D1090">
        <w:rPr>
          <w:b/>
          <w:bCs/>
          <w:lang w:val="nl-NL"/>
        </w:rPr>
        <w:t>Kyiv</w:t>
      </w:r>
      <w:proofErr w:type="spellEnd"/>
      <w:r w:rsidRPr="009D1090">
        <w:rPr>
          <w:lang w:val="nl-NL"/>
        </w:rPr>
        <w:t xml:space="preserve"> zie je een klassieke </w:t>
      </w:r>
      <w:proofErr w:type="spellStart"/>
      <w:r w:rsidRPr="009D1090">
        <w:rPr>
          <w:lang w:val="nl-NL"/>
        </w:rPr>
        <w:t>meerlagige</w:t>
      </w:r>
      <w:proofErr w:type="spellEnd"/>
      <w:r w:rsidRPr="009D1090">
        <w:rPr>
          <w:lang w:val="nl-NL"/>
        </w:rPr>
        <w:t xml:space="preserve"> universiteitsarchitectuur. De universiteit publiceert een pakket van normatieve documenten dat direct relevant is voor integriteit: een regeling over het waarborgen van academische integriteit, een ethische code van de universitaire gemeenschap, plus bredere onderwijs- en </w:t>
      </w:r>
      <w:proofErr w:type="spellStart"/>
      <w:r w:rsidRPr="009D1090">
        <w:rPr>
          <w:lang w:val="nl-NL"/>
        </w:rPr>
        <w:t>onderzoeksregelingen</w:t>
      </w:r>
      <w:proofErr w:type="spellEnd"/>
      <w:r w:rsidRPr="009D1090">
        <w:rPr>
          <w:lang w:val="nl-NL"/>
        </w:rPr>
        <w:t xml:space="preserve">. Die documenten laten zien dat bevoegdheden intern verdeeld zijn en dat schendingen eerst op lager niveau behandeld kunnen worden, daarna via de leiding van de </w:t>
      </w:r>
      <w:proofErr w:type="spellStart"/>
      <w:r w:rsidRPr="009D1090">
        <w:rPr>
          <w:lang w:val="nl-NL"/>
        </w:rPr>
        <w:t>Academic</w:t>
      </w:r>
      <w:proofErr w:type="spellEnd"/>
      <w:r w:rsidRPr="009D1090">
        <w:rPr>
          <w:lang w:val="nl-NL"/>
        </w:rPr>
        <w:t xml:space="preserve"> Council, en vervolgens via een </w:t>
      </w:r>
      <w:r w:rsidRPr="009D1090">
        <w:rPr>
          <w:b/>
          <w:bCs/>
          <w:lang w:val="nl-NL"/>
        </w:rPr>
        <w:t xml:space="preserve">permanente </w:t>
      </w:r>
      <w:proofErr w:type="spellStart"/>
      <w:r w:rsidRPr="009D1090">
        <w:rPr>
          <w:b/>
          <w:bCs/>
          <w:lang w:val="nl-NL"/>
        </w:rPr>
        <w:t>ethics</w:t>
      </w:r>
      <w:proofErr w:type="spellEnd"/>
      <w:r w:rsidRPr="009D1090">
        <w:rPr>
          <w:b/>
          <w:bCs/>
          <w:lang w:val="nl-NL"/>
        </w:rPr>
        <w:t xml:space="preserve"> </w:t>
      </w:r>
      <w:proofErr w:type="spellStart"/>
      <w:r w:rsidRPr="009D1090">
        <w:rPr>
          <w:b/>
          <w:bCs/>
          <w:lang w:val="nl-NL"/>
        </w:rPr>
        <w:t>commission</w:t>
      </w:r>
      <w:proofErr w:type="spellEnd"/>
      <w:r w:rsidRPr="009D1090">
        <w:rPr>
          <w:lang w:val="nl-NL"/>
        </w:rPr>
        <w:t xml:space="preserve">. Dit is precies het soort bewijs waarmee je kunt laten zien </w:t>
      </w:r>
      <w:r w:rsidRPr="009D1090">
        <w:rPr>
          <w:b/>
          <w:bCs/>
          <w:lang w:val="nl-NL"/>
        </w:rPr>
        <w:t>hoe</w:t>
      </w:r>
      <w:r w:rsidRPr="009D1090">
        <w:rPr>
          <w:lang w:val="nl-NL"/>
        </w:rPr>
        <w:t xml:space="preserve"> een instelling feitelijk werkt. (</w:t>
      </w:r>
      <w:proofErr w:type="spellStart"/>
      <w:r w:rsidRPr="009D1090">
        <w:rPr>
          <w:lang w:val="nl-NL"/>
        </w:rPr>
        <w:fldChar w:fldCharType="begin"/>
      </w:r>
      <w:r w:rsidRPr="009D1090">
        <w:rPr>
          <w:lang w:val="nl-NL"/>
        </w:rPr>
        <w:instrText>HYPERLINK "https://geo.knu.ua/akademichna-dobrochesnist/normatyvni-dokumenty/" \o "https://geo.knu.ua/akademichna-dobrochesnist/normatyvni-dokumenty/"</w:instrText>
      </w:r>
      <w:r w:rsidRPr="009D1090">
        <w:rPr>
          <w:lang w:val="nl-NL"/>
        </w:rPr>
      </w:r>
      <w:r w:rsidRPr="009D1090">
        <w:rPr>
          <w:lang w:val="nl-NL"/>
        </w:rPr>
        <w:fldChar w:fldCharType="separate"/>
      </w:r>
      <w:r w:rsidRPr="009D1090">
        <w:rPr>
          <w:rStyle w:val="Hyperlink"/>
          <w:lang w:val="nl-NL"/>
        </w:rPr>
        <w:t>Geography</w:t>
      </w:r>
      <w:proofErr w:type="spellEnd"/>
      <w:r w:rsidRPr="009D1090">
        <w:rPr>
          <w:rStyle w:val="Hyperlink"/>
          <w:lang w:val="nl-NL"/>
        </w:rPr>
        <w:t xml:space="preserve"> </w:t>
      </w:r>
      <w:proofErr w:type="spellStart"/>
      <w:r w:rsidRPr="009D1090">
        <w:rPr>
          <w:rStyle w:val="Hyperlink"/>
          <w:lang w:val="nl-NL"/>
        </w:rPr>
        <w:t>Faculty</w:t>
      </w:r>
      <w:proofErr w:type="spellEnd"/>
      <w:r w:rsidRPr="009D1090">
        <w:rPr>
          <w:rStyle w:val="Hyperlink"/>
          <w:lang w:val="nl-NL"/>
        </w:rPr>
        <w:t xml:space="preserve"> KNU</w:t>
      </w:r>
      <w:r w:rsidRPr="009D1090">
        <w:fldChar w:fldCharType="end"/>
      </w:r>
      <w:r w:rsidRPr="009D1090">
        <w:rPr>
          <w:lang w:val="nl-NL"/>
        </w:rPr>
        <w:t>)</w:t>
      </w:r>
    </w:p>
    <w:p w14:paraId="37874EAE" w14:textId="77777777" w:rsidR="009D1090" w:rsidRPr="009D1090" w:rsidRDefault="009D1090" w:rsidP="009D1090">
      <w:pPr>
        <w:rPr>
          <w:lang w:val="nl-NL"/>
        </w:rPr>
      </w:pPr>
      <w:r w:rsidRPr="009D1090">
        <w:rPr>
          <w:lang w:val="nl-NL"/>
        </w:rPr>
        <w:t xml:space="preserve">Bij </w:t>
      </w:r>
      <w:r w:rsidRPr="009D1090">
        <w:rPr>
          <w:b/>
          <w:bCs/>
          <w:lang w:val="nl-NL"/>
        </w:rPr>
        <w:t xml:space="preserve">Igor </w:t>
      </w:r>
      <w:proofErr w:type="spellStart"/>
      <w:r w:rsidRPr="009D1090">
        <w:rPr>
          <w:b/>
          <w:bCs/>
          <w:lang w:val="nl-NL"/>
        </w:rPr>
        <w:t>Sikorsky</w:t>
      </w:r>
      <w:proofErr w:type="spellEnd"/>
      <w:r w:rsidRPr="009D1090">
        <w:rPr>
          <w:b/>
          <w:bCs/>
          <w:lang w:val="nl-NL"/>
        </w:rPr>
        <w:t xml:space="preserve"> </w:t>
      </w:r>
      <w:proofErr w:type="spellStart"/>
      <w:r w:rsidRPr="009D1090">
        <w:rPr>
          <w:b/>
          <w:bCs/>
          <w:lang w:val="nl-NL"/>
        </w:rPr>
        <w:t>Kyiv</w:t>
      </w:r>
      <w:proofErr w:type="spellEnd"/>
      <w:r w:rsidRPr="009D1090">
        <w:rPr>
          <w:b/>
          <w:bCs/>
          <w:lang w:val="nl-NL"/>
        </w:rPr>
        <w:t xml:space="preserve"> </w:t>
      </w:r>
      <w:proofErr w:type="spellStart"/>
      <w:r w:rsidRPr="009D1090">
        <w:rPr>
          <w:b/>
          <w:bCs/>
          <w:lang w:val="nl-NL"/>
        </w:rPr>
        <w:t>Polytechnic</w:t>
      </w:r>
      <w:proofErr w:type="spellEnd"/>
      <w:r w:rsidRPr="009D1090">
        <w:rPr>
          <w:b/>
          <w:bCs/>
          <w:lang w:val="nl-NL"/>
        </w:rPr>
        <w:t xml:space="preserve"> </w:t>
      </w:r>
      <w:proofErr w:type="spellStart"/>
      <w:r w:rsidRPr="009D1090">
        <w:rPr>
          <w:b/>
          <w:bCs/>
          <w:lang w:val="nl-NL"/>
        </w:rPr>
        <w:t>Institute</w:t>
      </w:r>
      <w:proofErr w:type="spellEnd"/>
      <w:r w:rsidRPr="009D1090">
        <w:rPr>
          <w:lang w:val="nl-NL"/>
        </w:rPr>
        <w:t xml:space="preserve"> verschijnt weer een net andere configuratie. KPI heeft een </w:t>
      </w:r>
      <w:r w:rsidRPr="009D1090">
        <w:rPr>
          <w:b/>
          <w:bCs/>
          <w:lang w:val="nl-NL"/>
        </w:rPr>
        <w:t xml:space="preserve">Code of </w:t>
      </w:r>
      <w:proofErr w:type="spellStart"/>
      <w:r w:rsidRPr="009D1090">
        <w:rPr>
          <w:b/>
          <w:bCs/>
          <w:lang w:val="nl-NL"/>
        </w:rPr>
        <w:t>Honor</w:t>
      </w:r>
      <w:proofErr w:type="spellEnd"/>
      <w:r w:rsidRPr="009D1090">
        <w:rPr>
          <w:lang w:val="nl-NL"/>
        </w:rPr>
        <w:t xml:space="preserve">, een aparte publieke integriteitspagina en een permanente </w:t>
      </w:r>
      <w:proofErr w:type="spellStart"/>
      <w:r w:rsidRPr="009D1090">
        <w:rPr>
          <w:b/>
          <w:bCs/>
          <w:lang w:val="nl-NL"/>
        </w:rPr>
        <w:t>Commission</w:t>
      </w:r>
      <w:proofErr w:type="spellEnd"/>
      <w:r w:rsidRPr="009D1090">
        <w:rPr>
          <w:b/>
          <w:bCs/>
          <w:lang w:val="nl-NL"/>
        </w:rPr>
        <w:t xml:space="preserve"> on </w:t>
      </w:r>
      <w:proofErr w:type="spellStart"/>
      <w:r w:rsidRPr="009D1090">
        <w:rPr>
          <w:b/>
          <w:bCs/>
          <w:lang w:val="nl-NL"/>
        </w:rPr>
        <w:t>Academic</w:t>
      </w:r>
      <w:proofErr w:type="spellEnd"/>
      <w:r w:rsidRPr="009D1090">
        <w:rPr>
          <w:b/>
          <w:bCs/>
          <w:lang w:val="nl-NL"/>
        </w:rPr>
        <w:t xml:space="preserve"> Integrity </w:t>
      </w:r>
      <w:proofErr w:type="spellStart"/>
      <w:r w:rsidRPr="009D1090">
        <w:rPr>
          <w:b/>
          <w:bCs/>
          <w:lang w:val="nl-NL"/>
        </w:rPr>
        <w:t>and</w:t>
      </w:r>
      <w:proofErr w:type="spellEnd"/>
      <w:r w:rsidRPr="009D1090">
        <w:rPr>
          <w:b/>
          <w:bCs/>
          <w:lang w:val="nl-NL"/>
        </w:rPr>
        <w:t xml:space="preserve"> Corporate </w:t>
      </w:r>
      <w:proofErr w:type="spellStart"/>
      <w:r w:rsidRPr="009D1090">
        <w:rPr>
          <w:b/>
          <w:bCs/>
          <w:lang w:val="nl-NL"/>
        </w:rPr>
        <w:t>Ethics</w:t>
      </w:r>
      <w:proofErr w:type="spellEnd"/>
      <w:r w:rsidRPr="009D1090">
        <w:rPr>
          <w:lang w:val="nl-NL"/>
        </w:rPr>
        <w:t xml:space="preserve"> van de </w:t>
      </w:r>
      <w:proofErr w:type="spellStart"/>
      <w:r w:rsidRPr="009D1090">
        <w:rPr>
          <w:lang w:val="nl-NL"/>
        </w:rPr>
        <w:t>Academic</w:t>
      </w:r>
      <w:proofErr w:type="spellEnd"/>
      <w:r w:rsidRPr="009D1090">
        <w:rPr>
          <w:lang w:val="nl-NL"/>
        </w:rPr>
        <w:t xml:space="preserve"> Council. Die commissie heeft een adviserende rol richting de </w:t>
      </w:r>
      <w:proofErr w:type="spellStart"/>
      <w:r w:rsidRPr="009D1090">
        <w:rPr>
          <w:lang w:val="nl-NL"/>
        </w:rPr>
        <w:t>Academic</w:t>
      </w:r>
      <w:proofErr w:type="spellEnd"/>
      <w:r w:rsidRPr="009D1090">
        <w:rPr>
          <w:lang w:val="nl-NL"/>
        </w:rPr>
        <w:t xml:space="preserve"> Council, behandelt meldingen en beroepen en ontwikkelt ook preventiemateriaal. Hier zie je dus een goed voorbeeld van een universiteit waar integriteit niet alleen klachtenafhandeling is, maar ook </w:t>
      </w:r>
      <w:r w:rsidRPr="009D1090">
        <w:rPr>
          <w:b/>
          <w:bCs/>
          <w:lang w:val="nl-NL"/>
        </w:rPr>
        <w:t xml:space="preserve">corporate </w:t>
      </w:r>
      <w:proofErr w:type="spellStart"/>
      <w:r w:rsidRPr="009D1090">
        <w:rPr>
          <w:b/>
          <w:bCs/>
          <w:lang w:val="nl-NL"/>
        </w:rPr>
        <w:t>ethics</w:t>
      </w:r>
      <w:proofErr w:type="spellEnd"/>
      <w:r w:rsidRPr="009D1090">
        <w:rPr>
          <w:b/>
          <w:bCs/>
          <w:lang w:val="nl-NL"/>
        </w:rPr>
        <w:t xml:space="preserve"> en preventie</w:t>
      </w:r>
      <w:r w:rsidRPr="009D1090">
        <w:rPr>
          <w:lang w:val="nl-NL"/>
        </w:rPr>
        <w:t xml:space="preserve"> omvat. (</w:t>
      </w:r>
      <w:hyperlink r:id="rId13" w:tooltip="https://kpi.ua/en/code" w:history="1">
        <w:r w:rsidRPr="009D1090">
          <w:rPr>
            <w:rStyle w:val="Hyperlink"/>
            <w:lang w:val="nl-NL"/>
          </w:rPr>
          <w:t>KPI University</w:t>
        </w:r>
      </w:hyperlink>
      <w:r w:rsidRPr="009D1090">
        <w:rPr>
          <w:lang w:val="nl-NL"/>
        </w:rPr>
        <w:t>)</w:t>
      </w:r>
    </w:p>
    <w:p w14:paraId="5CE22D2B" w14:textId="77777777" w:rsidR="009D1090" w:rsidRPr="009D1090" w:rsidRDefault="009D1090" w:rsidP="009D1090">
      <w:pPr>
        <w:rPr>
          <w:lang w:val="nl-NL"/>
        </w:rPr>
      </w:pPr>
      <w:proofErr w:type="spellStart"/>
      <w:r w:rsidRPr="009D1090">
        <w:rPr>
          <w:b/>
          <w:bCs/>
          <w:lang w:val="nl-NL"/>
        </w:rPr>
        <w:t>Kyiv-Mohyla</w:t>
      </w:r>
      <w:proofErr w:type="spellEnd"/>
      <w:r w:rsidRPr="009D1090">
        <w:rPr>
          <w:b/>
          <w:bCs/>
          <w:lang w:val="nl-NL"/>
        </w:rPr>
        <w:t xml:space="preserve"> Academy (</w:t>
      </w:r>
      <w:proofErr w:type="spellStart"/>
      <w:r w:rsidRPr="009D1090">
        <w:rPr>
          <w:b/>
          <w:bCs/>
          <w:lang w:val="nl-NL"/>
        </w:rPr>
        <w:t>NaUKMA</w:t>
      </w:r>
      <w:proofErr w:type="spellEnd"/>
      <w:r w:rsidRPr="009D1090">
        <w:rPr>
          <w:b/>
          <w:bCs/>
          <w:lang w:val="nl-NL"/>
        </w:rPr>
        <w:t>)</w:t>
      </w:r>
      <w:r w:rsidRPr="009D1090">
        <w:rPr>
          <w:lang w:val="nl-NL"/>
        </w:rPr>
        <w:t xml:space="preserve"> is in deze </w:t>
      </w:r>
      <w:proofErr w:type="spellStart"/>
      <w:r w:rsidRPr="009D1090">
        <w:rPr>
          <w:lang w:val="nl-NL"/>
        </w:rPr>
        <w:t>sweep</w:t>
      </w:r>
      <w:proofErr w:type="spellEnd"/>
      <w:r w:rsidRPr="009D1090">
        <w:rPr>
          <w:lang w:val="nl-NL"/>
        </w:rPr>
        <w:t xml:space="preserve"> misschien wel de meest interessante </w:t>
      </w:r>
      <w:proofErr w:type="spellStart"/>
      <w:r w:rsidRPr="009D1090">
        <w:rPr>
          <w:lang w:val="nl-NL"/>
        </w:rPr>
        <w:t>onderzoeksgerichte</w:t>
      </w:r>
      <w:proofErr w:type="spellEnd"/>
      <w:r w:rsidRPr="009D1090">
        <w:rPr>
          <w:lang w:val="nl-NL"/>
        </w:rPr>
        <w:t xml:space="preserve"> casus. Officiële pagina’s tonen daar een echte </w:t>
      </w:r>
      <w:r w:rsidRPr="009D1090">
        <w:rPr>
          <w:b/>
          <w:bCs/>
          <w:lang w:val="nl-NL"/>
        </w:rPr>
        <w:t xml:space="preserve">research </w:t>
      </w:r>
      <w:proofErr w:type="spellStart"/>
      <w:r w:rsidRPr="009D1090">
        <w:rPr>
          <w:b/>
          <w:bCs/>
          <w:lang w:val="nl-NL"/>
        </w:rPr>
        <w:t>ethics</w:t>
      </w:r>
      <w:proofErr w:type="spellEnd"/>
      <w:r w:rsidRPr="009D1090">
        <w:rPr>
          <w:b/>
          <w:bCs/>
          <w:lang w:val="nl-NL"/>
        </w:rPr>
        <w:t xml:space="preserve"> policy stack</w:t>
      </w:r>
      <w:r w:rsidRPr="009D1090">
        <w:rPr>
          <w:lang w:val="nl-NL"/>
        </w:rPr>
        <w:t xml:space="preserve">: een Research </w:t>
      </w:r>
      <w:proofErr w:type="spellStart"/>
      <w:r w:rsidRPr="009D1090">
        <w:rPr>
          <w:lang w:val="nl-NL"/>
        </w:rPr>
        <w:t>Ethics</w:t>
      </w:r>
      <w:proofErr w:type="spellEnd"/>
      <w:r w:rsidRPr="009D1090">
        <w:rPr>
          <w:lang w:val="nl-NL"/>
        </w:rPr>
        <w:t xml:space="preserve"> Policy, een beleid tegen research </w:t>
      </w:r>
      <w:proofErr w:type="spellStart"/>
      <w:r w:rsidRPr="009D1090">
        <w:rPr>
          <w:lang w:val="nl-NL"/>
        </w:rPr>
        <w:t>misconduct</w:t>
      </w:r>
      <w:proofErr w:type="spellEnd"/>
      <w:r w:rsidRPr="009D1090">
        <w:rPr>
          <w:lang w:val="nl-NL"/>
        </w:rPr>
        <w:t xml:space="preserve">, een beleid over financiële belangenconflicten in extern gefinancierd onderzoek en een </w:t>
      </w:r>
      <w:r w:rsidRPr="009D1090">
        <w:rPr>
          <w:b/>
          <w:bCs/>
          <w:lang w:val="nl-NL"/>
        </w:rPr>
        <w:t xml:space="preserve">Research </w:t>
      </w:r>
      <w:proofErr w:type="spellStart"/>
      <w:r w:rsidRPr="009D1090">
        <w:rPr>
          <w:b/>
          <w:bCs/>
          <w:lang w:val="nl-NL"/>
        </w:rPr>
        <w:t>Ethics</w:t>
      </w:r>
      <w:proofErr w:type="spellEnd"/>
      <w:r w:rsidRPr="009D1090">
        <w:rPr>
          <w:b/>
          <w:bCs/>
          <w:lang w:val="nl-NL"/>
        </w:rPr>
        <w:t xml:space="preserve"> Committee</w:t>
      </w:r>
      <w:r w:rsidRPr="009D1090">
        <w:rPr>
          <w:lang w:val="nl-NL"/>
        </w:rPr>
        <w:t xml:space="preserve">. Een openbare universiteitspublicatie over de regeling van 2023 benadrukt bovendien dat deze de rol van de Research </w:t>
      </w:r>
      <w:proofErr w:type="spellStart"/>
      <w:r w:rsidRPr="009D1090">
        <w:rPr>
          <w:lang w:val="nl-NL"/>
        </w:rPr>
        <w:t>Ethics</w:t>
      </w:r>
      <w:proofErr w:type="spellEnd"/>
      <w:r w:rsidRPr="009D1090">
        <w:rPr>
          <w:lang w:val="nl-NL"/>
        </w:rPr>
        <w:t xml:space="preserve"> Committee vastlegt, en publiek geïndexeerde beleidsteksten verwijzen ook naar een </w:t>
      </w:r>
      <w:r w:rsidRPr="009D1090">
        <w:rPr>
          <w:b/>
          <w:bCs/>
          <w:lang w:val="nl-NL"/>
        </w:rPr>
        <w:t xml:space="preserve">Research Integrity </w:t>
      </w:r>
      <w:proofErr w:type="spellStart"/>
      <w:r w:rsidRPr="009D1090">
        <w:rPr>
          <w:b/>
          <w:bCs/>
          <w:lang w:val="nl-NL"/>
        </w:rPr>
        <w:t>Officer</w:t>
      </w:r>
      <w:proofErr w:type="spellEnd"/>
      <w:r w:rsidRPr="009D1090">
        <w:rPr>
          <w:lang w:val="nl-NL"/>
        </w:rPr>
        <w:t xml:space="preserve">. Voor jouw project is </w:t>
      </w:r>
      <w:proofErr w:type="spellStart"/>
      <w:r w:rsidRPr="009D1090">
        <w:rPr>
          <w:lang w:val="nl-NL"/>
        </w:rPr>
        <w:t>NaUKMA</w:t>
      </w:r>
      <w:proofErr w:type="spellEnd"/>
      <w:r w:rsidRPr="009D1090">
        <w:rPr>
          <w:lang w:val="nl-NL"/>
        </w:rPr>
        <w:t xml:space="preserve"> dus een uitstekende </w:t>
      </w:r>
      <w:r w:rsidRPr="009D1090">
        <w:rPr>
          <w:lang w:val="nl-NL"/>
        </w:rPr>
        <w:lastRenderedPageBreak/>
        <w:t>aanwijzing dat je in Oekraïne niet alleen “</w:t>
      </w:r>
      <w:proofErr w:type="spellStart"/>
      <w:r w:rsidRPr="009D1090">
        <w:rPr>
          <w:lang w:val="nl-NL"/>
        </w:rPr>
        <w:t>academic</w:t>
      </w:r>
      <w:proofErr w:type="spellEnd"/>
      <w:r w:rsidRPr="009D1090">
        <w:rPr>
          <w:lang w:val="nl-NL"/>
        </w:rPr>
        <w:t xml:space="preserve"> </w:t>
      </w:r>
      <w:proofErr w:type="spellStart"/>
      <w:r w:rsidRPr="009D1090">
        <w:rPr>
          <w:lang w:val="nl-NL"/>
        </w:rPr>
        <w:t>integrity</w:t>
      </w:r>
      <w:proofErr w:type="spellEnd"/>
      <w:r w:rsidRPr="009D1090">
        <w:rPr>
          <w:lang w:val="nl-NL"/>
        </w:rPr>
        <w:t xml:space="preserve">” in onderwijscontext moet zoeken, maar ook expliciet naar </w:t>
      </w:r>
      <w:r w:rsidRPr="009D1090">
        <w:rPr>
          <w:b/>
          <w:bCs/>
          <w:lang w:val="nl-NL"/>
        </w:rPr>
        <w:t xml:space="preserve">research </w:t>
      </w:r>
      <w:proofErr w:type="spellStart"/>
      <w:r w:rsidRPr="009D1090">
        <w:rPr>
          <w:b/>
          <w:bCs/>
          <w:lang w:val="nl-NL"/>
        </w:rPr>
        <w:t>ethics</w:t>
      </w:r>
      <w:proofErr w:type="spellEnd"/>
      <w:r w:rsidRPr="009D1090">
        <w:rPr>
          <w:b/>
          <w:bCs/>
          <w:lang w:val="nl-NL"/>
        </w:rPr>
        <w:t>, COI en RIO-achtige rollen</w:t>
      </w:r>
      <w:r w:rsidRPr="009D1090">
        <w:rPr>
          <w:lang w:val="nl-NL"/>
        </w:rPr>
        <w:t>. (</w:t>
      </w:r>
      <w:hyperlink r:id="rId14" w:tooltip="https://www.ukma.edu.ua/eng/index.php/research/129-research/832-research-ethics-policy" w:history="1">
        <w:r w:rsidRPr="009D1090">
          <w:rPr>
            <w:rStyle w:val="Hyperlink"/>
            <w:lang w:val="nl-NL"/>
          </w:rPr>
          <w:t>ukma.edu.ua</w:t>
        </w:r>
      </w:hyperlink>
      <w:r w:rsidRPr="009D1090">
        <w:rPr>
          <w:lang w:val="nl-NL"/>
        </w:rPr>
        <w:t>)</w:t>
      </w:r>
    </w:p>
    <w:p w14:paraId="6BEBC128" w14:textId="77777777" w:rsidR="009D1090" w:rsidRPr="009D1090" w:rsidRDefault="009D1090" w:rsidP="009D1090">
      <w:pPr>
        <w:rPr>
          <w:b/>
          <w:bCs/>
          <w:lang w:val="nl-NL"/>
        </w:rPr>
      </w:pPr>
      <w:r w:rsidRPr="009D1090">
        <w:rPr>
          <w:b/>
          <w:bCs/>
          <w:lang w:val="nl-NL"/>
        </w:rPr>
        <w:t>Twee heel belangrijke grensgebieden</w:t>
      </w:r>
    </w:p>
    <w:p w14:paraId="4E5E0302" w14:textId="77777777" w:rsidR="009D1090" w:rsidRPr="009D1090" w:rsidRDefault="009D1090" w:rsidP="009D1090">
      <w:pPr>
        <w:rPr>
          <w:lang w:val="nl-NL"/>
        </w:rPr>
      </w:pPr>
      <w:r w:rsidRPr="009D1090">
        <w:rPr>
          <w:lang w:val="nl-NL"/>
        </w:rPr>
        <w:t xml:space="preserve">Het eerste grensgebied is </w:t>
      </w:r>
      <w:r w:rsidRPr="009D1090">
        <w:rPr>
          <w:b/>
          <w:bCs/>
          <w:lang w:val="nl-NL"/>
        </w:rPr>
        <w:t>biomedische/klinische ethiek</w:t>
      </w:r>
      <w:r w:rsidRPr="009D1090">
        <w:rPr>
          <w:lang w:val="nl-NL"/>
        </w:rPr>
        <w:t xml:space="preserve">. Officiële bronnen van het ministerie en verwante instanties maken duidelijk dat klinisch onderzoek een apart ethisch-goedkeuringsregime heeft en dat een </w:t>
      </w:r>
      <w:r w:rsidRPr="009D1090">
        <w:rPr>
          <w:b/>
          <w:bCs/>
          <w:lang w:val="nl-NL"/>
        </w:rPr>
        <w:t xml:space="preserve">lokaal </w:t>
      </w:r>
      <w:proofErr w:type="spellStart"/>
      <w:r w:rsidRPr="009D1090">
        <w:rPr>
          <w:b/>
          <w:bCs/>
          <w:lang w:val="nl-NL"/>
        </w:rPr>
        <w:t>ethics</w:t>
      </w:r>
      <w:proofErr w:type="spellEnd"/>
      <w:r w:rsidRPr="009D1090">
        <w:rPr>
          <w:b/>
          <w:bCs/>
          <w:lang w:val="nl-NL"/>
        </w:rPr>
        <w:t xml:space="preserve"> </w:t>
      </w:r>
      <w:proofErr w:type="spellStart"/>
      <w:r w:rsidRPr="009D1090">
        <w:rPr>
          <w:b/>
          <w:bCs/>
          <w:lang w:val="nl-NL"/>
        </w:rPr>
        <w:t>committee</w:t>
      </w:r>
      <w:proofErr w:type="spellEnd"/>
      <w:r w:rsidRPr="009D1090">
        <w:rPr>
          <w:b/>
          <w:bCs/>
          <w:lang w:val="nl-NL"/>
        </w:rPr>
        <w:t xml:space="preserve"> opinion</w:t>
      </w:r>
      <w:r w:rsidRPr="009D1090">
        <w:rPr>
          <w:lang w:val="nl-NL"/>
        </w:rPr>
        <w:t xml:space="preserve"> een verplicht document is vóór de start van een </w:t>
      </w:r>
      <w:proofErr w:type="spellStart"/>
      <w:r w:rsidRPr="009D1090">
        <w:rPr>
          <w:lang w:val="nl-NL"/>
        </w:rPr>
        <w:t>clinical</w:t>
      </w:r>
      <w:proofErr w:type="spellEnd"/>
      <w:r w:rsidRPr="009D1090">
        <w:rPr>
          <w:lang w:val="nl-NL"/>
        </w:rPr>
        <w:t xml:space="preserve"> trial. Dat is dus geen onderdeel van het kernregime van academische-integriteitsklachten, maar wel een parallel systeem van wetenschappelijke ethiek dat je in Oekraïne absoluut apart moet verzamelen. (</w:t>
      </w:r>
      <w:proofErr w:type="spellStart"/>
      <w:r w:rsidRPr="009D1090">
        <w:rPr>
          <w:lang w:val="nl-NL"/>
        </w:rPr>
        <w:fldChar w:fldCharType="begin"/>
      </w:r>
      <w:r w:rsidRPr="009D1090">
        <w:rPr>
          <w:lang w:val="nl-NL"/>
        </w:rPr>
        <w:instrText>HYPERLINK "https://moz.gov.ua/storage/uploads/62cc3807-fb9b-48dc-967a-7cab1ddf5829/%D0%A2%D0%B8%D0%BF%D0%BE%D0%B2%D0%B5-%D0%BF%D0%BE%D0%BB%D0%BE%D0%B6%D0%B5%D0%BD%D0%BD%D1%8F-%D0%BA%D0%BE%D0%BC%D1%96%D1%81%D1%96%D1%97-%D0%B7-%D0%BF%D0%B8%D1%82%D0%B0%D0%BD%D1%8C-%D0%B5%D1%82%D0%B8%D0%BA%D0%B8.pdf" \o "https://moz.gov.ua/storage/uploads/62cc3807-fb9b-48dc-967a-7cab1ddf5829/%D0%A2%D0%B8%D0%BF%D0%BE%D0%B2%D0%B5-%D0%BF%D0%BE%D0%BB%D0%BE%D0%B6%D0%B5%D0%BD%D0%BD%D1%8F-%D0%BA%D0%BE%D0%BC%D1%96%D1%81%D1%96%D1%97-%D0%B7-%D0%BF%D0%B8%D1%82%D0%B0%D0%BD%D1%8C-%D0%B5%D1%82%D0%B8%D0%BA%D0%B8.pdf"</w:instrText>
      </w:r>
      <w:r w:rsidRPr="009D1090">
        <w:rPr>
          <w:lang w:val="nl-NL"/>
        </w:rPr>
      </w:r>
      <w:r w:rsidRPr="009D1090">
        <w:rPr>
          <w:lang w:val="nl-NL"/>
        </w:rPr>
        <w:fldChar w:fldCharType="separate"/>
      </w:r>
      <w:r w:rsidRPr="009D1090">
        <w:rPr>
          <w:rStyle w:val="Hyperlink"/>
          <w:lang w:val="nl-NL"/>
        </w:rPr>
        <w:t>Ministry</w:t>
      </w:r>
      <w:proofErr w:type="spellEnd"/>
      <w:r w:rsidRPr="009D1090">
        <w:rPr>
          <w:rStyle w:val="Hyperlink"/>
          <w:lang w:val="nl-NL"/>
        </w:rPr>
        <w:t xml:space="preserve"> of Health of Ukraine</w:t>
      </w:r>
      <w:r w:rsidRPr="009D1090">
        <w:fldChar w:fldCharType="end"/>
      </w:r>
      <w:r w:rsidRPr="009D1090">
        <w:rPr>
          <w:lang w:val="nl-NL"/>
        </w:rPr>
        <w:t>)</w:t>
      </w:r>
    </w:p>
    <w:p w14:paraId="07A637BA" w14:textId="77777777" w:rsidR="009D1090" w:rsidRPr="009D1090" w:rsidRDefault="009D1090" w:rsidP="009D1090">
      <w:pPr>
        <w:rPr>
          <w:lang w:val="nl-NL"/>
        </w:rPr>
      </w:pPr>
      <w:r w:rsidRPr="009D1090">
        <w:rPr>
          <w:lang w:val="nl-NL"/>
        </w:rPr>
        <w:t xml:space="preserve">Het tweede grensgebied is verrassend belangrijk: </w:t>
      </w:r>
      <w:r w:rsidRPr="009D1090">
        <w:rPr>
          <w:b/>
          <w:bCs/>
          <w:lang w:val="nl-NL"/>
        </w:rPr>
        <w:t>wetenschappelijke uitgevers</w:t>
      </w:r>
      <w:r w:rsidRPr="009D1090">
        <w:rPr>
          <w:lang w:val="nl-NL"/>
        </w:rPr>
        <w:t xml:space="preserve">. De nieuwe wet bepaalt expliciet dat iedere uitgever van een academisch werk openbare regels moet hebben om publicatie van werken met integriteitsschendingen te voorkomen, inclusief controle-/peer-reviewprocedures en regels voor </w:t>
      </w:r>
      <w:r w:rsidRPr="009D1090">
        <w:rPr>
          <w:b/>
          <w:bCs/>
          <w:lang w:val="nl-NL"/>
        </w:rPr>
        <w:t>retractie</w:t>
      </w:r>
      <w:r w:rsidRPr="009D1090">
        <w:rPr>
          <w:lang w:val="nl-NL"/>
        </w:rPr>
        <w:t xml:space="preserve"> met openbaarmaking van de reden. Voor jouw kaart betekent dit dat “</w:t>
      </w:r>
      <w:proofErr w:type="spellStart"/>
      <w:r w:rsidRPr="009D1090">
        <w:rPr>
          <w:lang w:val="nl-NL"/>
        </w:rPr>
        <w:t>journal</w:t>
      </w:r>
      <w:proofErr w:type="spellEnd"/>
      <w:r w:rsidRPr="009D1090">
        <w:rPr>
          <w:lang w:val="nl-NL"/>
        </w:rPr>
        <w:t xml:space="preserve"> </w:t>
      </w:r>
      <w:proofErr w:type="spellStart"/>
      <w:r w:rsidRPr="009D1090">
        <w:rPr>
          <w:lang w:val="nl-NL"/>
        </w:rPr>
        <w:t>publishers</w:t>
      </w:r>
      <w:proofErr w:type="spellEnd"/>
      <w:r w:rsidRPr="009D1090">
        <w:rPr>
          <w:lang w:val="nl-NL"/>
        </w:rPr>
        <w:t xml:space="preserve">” in Oekraïne geen randverschijnsel zijn, maar een </w:t>
      </w:r>
      <w:r w:rsidRPr="009D1090">
        <w:rPr>
          <w:b/>
          <w:bCs/>
          <w:lang w:val="nl-NL"/>
        </w:rPr>
        <w:t>wettelijk aangewezen actorcategorie</w:t>
      </w:r>
      <w:r w:rsidRPr="009D1090">
        <w:rPr>
          <w:lang w:val="nl-NL"/>
        </w:rPr>
        <w:t>. Dat is methodologisch erg sterk en ook relatief ongewoon in vergelijking met veel andere landen.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0EB47F70" w14:textId="77777777" w:rsidR="009D1090" w:rsidRPr="009D1090" w:rsidRDefault="009D1090" w:rsidP="009D1090">
      <w:pPr>
        <w:rPr>
          <w:b/>
          <w:bCs/>
          <w:lang w:val="nl-NL"/>
        </w:rPr>
      </w:pPr>
      <w:r w:rsidRPr="009D1090">
        <w:rPr>
          <w:b/>
          <w:bCs/>
          <w:lang w:val="nl-NL"/>
        </w:rPr>
        <w:t>Wat dit betekent voor jouw bronkaart</w:t>
      </w:r>
    </w:p>
    <w:p w14:paraId="3D89AD40" w14:textId="77777777" w:rsidR="009D1090" w:rsidRPr="009D1090" w:rsidRDefault="009D1090" w:rsidP="009D1090">
      <w:pPr>
        <w:rPr>
          <w:lang w:val="nl-NL"/>
        </w:rPr>
      </w:pPr>
      <w:r w:rsidRPr="009D1090">
        <w:rPr>
          <w:lang w:val="nl-NL"/>
        </w:rPr>
        <w:t xml:space="preserve">Mijn voorlopige totaalbeeld is daarom dat Oekraïne het best gelezen kan worden als een </w:t>
      </w:r>
      <w:r w:rsidRPr="009D1090">
        <w:rPr>
          <w:b/>
          <w:bCs/>
          <w:lang w:val="nl-NL"/>
        </w:rPr>
        <w:t xml:space="preserve">breed gejuridiseerde </w:t>
      </w:r>
      <w:proofErr w:type="spellStart"/>
      <w:r w:rsidRPr="009D1090">
        <w:rPr>
          <w:b/>
          <w:bCs/>
          <w:lang w:val="nl-NL"/>
        </w:rPr>
        <w:t>academic-integrity</w:t>
      </w:r>
      <w:proofErr w:type="spellEnd"/>
      <w:r w:rsidRPr="009D1090">
        <w:rPr>
          <w:b/>
          <w:bCs/>
          <w:lang w:val="nl-NL"/>
        </w:rPr>
        <w:t xml:space="preserve"> architectuur</w:t>
      </w:r>
      <w:r w:rsidRPr="009D1090">
        <w:rPr>
          <w:lang w:val="nl-NL"/>
        </w:rPr>
        <w:t xml:space="preserve">. De kern bestaat uit de </w:t>
      </w:r>
      <w:r w:rsidRPr="009D1090">
        <w:rPr>
          <w:b/>
          <w:bCs/>
          <w:lang w:val="nl-NL"/>
        </w:rPr>
        <w:t>nieuwe wet</w:t>
      </w:r>
      <w:r w:rsidRPr="009D1090">
        <w:rPr>
          <w:lang w:val="nl-NL"/>
        </w:rPr>
        <w:t xml:space="preserve">, de oudere basis in de </w:t>
      </w:r>
      <w:r w:rsidRPr="009D1090">
        <w:rPr>
          <w:b/>
          <w:bCs/>
          <w:lang w:val="nl-NL"/>
        </w:rPr>
        <w:t>Wet op Onderwijs</w:t>
      </w:r>
      <w:r w:rsidRPr="009D1090">
        <w:rPr>
          <w:lang w:val="nl-NL"/>
        </w:rPr>
        <w:t xml:space="preserve">, en nationale actoren als </w:t>
      </w:r>
      <w:r w:rsidRPr="009D1090">
        <w:rPr>
          <w:b/>
          <w:bCs/>
          <w:lang w:val="nl-NL"/>
        </w:rPr>
        <w:t>NAQA</w:t>
      </w:r>
      <w:r w:rsidRPr="009D1090">
        <w:rPr>
          <w:lang w:val="nl-NL"/>
        </w:rPr>
        <w:t xml:space="preserve">, de </w:t>
      </w:r>
      <w:r w:rsidRPr="009D1090">
        <w:rPr>
          <w:b/>
          <w:bCs/>
          <w:lang w:val="nl-NL"/>
        </w:rPr>
        <w:t xml:space="preserve">State Service of </w:t>
      </w:r>
      <w:proofErr w:type="spellStart"/>
      <w:r w:rsidRPr="009D1090">
        <w:rPr>
          <w:b/>
          <w:bCs/>
          <w:lang w:val="nl-NL"/>
        </w:rPr>
        <w:t>Education</w:t>
      </w:r>
      <w:proofErr w:type="spellEnd"/>
      <w:r w:rsidRPr="009D1090">
        <w:rPr>
          <w:b/>
          <w:bCs/>
          <w:lang w:val="nl-NL"/>
        </w:rPr>
        <w:t xml:space="preserve"> </w:t>
      </w:r>
      <w:proofErr w:type="spellStart"/>
      <w:r w:rsidRPr="009D1090">
        <w:rPr>
          <w:b/>
          <w:bCs/>
          <w:lang w:val="nl-NL"/>
        </w:rPr>
        <w:t>Quality</w:t>
      </w:r>
      <w:proofErr w:type="spellEnd"/>
      <w:r w:rsidRPr="009D1090">
        <w:rPr>
          <w:lang w:val="nl-NL"/>
        </w:rPr>
        <w:t xml:space="preserve">, </w:t>
      </w:r>
      <w:r w:rsidRPr="009D1090">
        <w:rPr>
          <w:b/>
          <w:bCs/>
          <w:lang w:val="nl-NL"/>
        </w:rPr>
        <w:t>NRFU</w:t>
      </w:r>
      <w:r w:rsidRPr="009D1090">
        <w:rPr>
          <w:lang w:val="nl-NL"/>
        </w:rPr>
        <w:t xml:space="preserve"> en </w:t>
      </w:r>
      <w:r w:rsidRPr="009D1090">
        <w:rPr>
          <w:b/>
          <w:bCs/>
          <w:lang w:val="nl-NL"/>
        </w:rPr>
        <w:t>NRAT</w:t>
      </w:r>
      <w:r w:rsidRPr="009D1090">
        <w:rPr>
          <w:lang w:val="nl-NL"/>
        </w:rPr>
        <w:t xml:space="preserve">. Daaronder zitten instellingen met eigen commissies, codes en procedures. Daaromheen liggen grensregimes voor </w:t>
      </w:r>
      <w:r w:rsidRPr="009D1090">
        <w:rPr>
          <w:b/>
          <w:bCs/>
          <w:lang w:val="nl-NL"/>
        </w:rPr>
        <w:t xml:space="preserve">klinische ethiek, open science, </w:t>
      </w:r>
      <w:proofErr w:type="spellStart"/>
      <w:r w:rsidRPr="009D1090">
        <w:rPr>
          <w:b/>
          <w:bCs/>
          <w:lang w:val="nl-NL"/>
        </w:rPr>
        <w:t>publishers</w:t>
      </w:r>
      <w:proofErr w:type="spellEnd"/>
      <w:r w:rsidRPr="009D1090">
        <w:rPr>
          <w:b/>
          <w:bCs/>
          <w:lang w:val="nl-NL"/>
        </w:rPr>
        <w:t>, AI, belangenconflicten en kwaliteitssystemen</w:t>
      </w:r>
      <w:r w:rsidRPr="009D1090">
        <w:rPr>
          <w:lang w:val="nl-NL"/>
        </w:rPr>
        <w:t>.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65C8479D" w14:textId="77777777" w:rsidR="009D1090" w:rsidRPr="009D1090" w:rsidRDefault="009D1090" w:rsidP="009D1090">
      <w:pPr>
        <w:rPr>
          <w:lang w:val="nl-NL"/>
        </w:rPr>
      </w:pPr>
      <w:r w:rsidRPr="009D1090">
        <w:rPr>
          <w:lang w:val="nl-NL"/>
        </w:rPr>
        <w:t xml:space="preserve">Voor jouw Europese project is de belangrijkste denkstap hier denk ik deze: </w:t>
      </w:r>
      <w:r w:rsidRPr="009D1090">
        <w:rPr>
          <w:b/>
          <w:bCs/>
          <w:lang w:val="nl-NL"/>
        </w:rPr>
        <w:t>Oekraïne vraagt om een expliciete scope-beslissing</w:t>
      </w:r>
      <w:r w:rsidRPr="009D1090">
        <w:rPr>
          <w:lang w:val="nl-NL"/>
        </w:rPr>
        <w:t xml:space="preserve">. Als jij “research </w:t>
      </w:r>
      <w:proofErr w:type="spellStart"/>
      <w:r w:rsidRPr="009D1090">
        <w:rPr>
          <w:lang w:val="nl-NL"/>
        </w:rPr>
        <w:t>integrity</w:t>
      </w:r>
      <w:proofErr w:type="spellEnd"/>
      <w:r w:rsidRPr="009D1090">
        <w:rPr>
          <w:lang w:val="nl-NL"/>
        </w:rPr>
        <w:t xml:space="preserve">” smal definieert, dan neem je vooral de </w:t>
      </w:r>
      <w:proofErr w:type="spellStart"/>
      <w:r w:rsidRPr="009D1090">
        <w:rPr>
          <w:lang w:val="nl-NL"/>
        </w:rPr>
        <w:t>onderzoeksgerichte</w:t>
      </w:r>
      <w:proofErr w:type="spellEnd"/>
      <w:r w:rsidRPr="009D1090">
        <w:rPr>
          <w:lang w:val="nl-NL"/>
        </w:rPr>
        <w:t xml:space="preserve"> delen van de nieuwe wet, NAQA, NRFU, NRAT, open-science documenten en onderzoeksinstellingen. Als je de Oekraïense juridische term volgt, dan wordt je corpus breder en neem je ook beoordeling, toelating, uitgevers, en bredere onderwijskwaliteit mee. Beide kunnen, maar je moet het van tevoren beslissen. (</w:t>
      </w:r>
      <w:proofErr w:type="spellStart"/>
      <w:r w:rsidRPr="009D1090">
        <w:rPr>
          <w:lang w:val="nl-NL"/>
        </w:rPr>
        <w:fldChar w:fldCharType="begin"/>
      </w:r>
      <w:r w:rsidRPr="009D1090">
        <w:rPr>
          <w:lang w:val="nl-NL"/>
        </w:rPr>
        <w:instrText>HYPERLINK "https://zakon.rada.gov.ua/go/4742-20" \o "https://zakon.rada.gov.ua/go/4742-20"</w:instrText>
      </w:r>
      <w:r w:rsidRPr="009D1090">
        <w:rPr>
          <w:lang w:val="nl-NL"/>
        </w:rPr>
      </w:r>
      <w:r w:rsidRPr="009D1090">
        <w:rPr>
          <w:lang w:val="nl-NL"/>
        </w:rPr>
        <w:fldChar w:fldCharType="separate"/>
      </w:r>
      <w:r w:rsidRPr="009D1090">
        <w:rPr>
          <w:rStyle w:val="Hyperlink"/>
          <w:lang w:val="nl-NL"/>
        </w:rPr>
        <w:t>Zakon</w:t>
      </w:r>
      <w:proofErr w:type="spellEnd"/>
      <w:r w:rsidRPr="009D1090">
        <w:fldChar w:fldCharType="end"/>
      </w:r>
      <w:r w:rsidRPr="009D1090">
        <w:rPr>
          <w:lang w:val="nl-NL"/>
        </w:rPr>
        <w:t>)</w:t>
      </w:r>
    </w:p>
    <w:p w14:paraId="4F704A4B" w14:textId="77777777" w:rsidR="009D1090" w:rsidRPr="009D1090" w:rsidRDefault="009D1090" w:rsidP="009D1090">
      <w:pPr>
        <w:rPr>
          <w:lang w:val="nl-NL"/>
        </w:rPr>
      </w:pPr>
      <w:r w:rsidRPr="009D1090">
        <w:rPr>
          <w:lang w:val="nl-NL"/>
        </w:rPr>
        <w:t xml:space="preserve">De </w:t>
      </w:r>
      <w:proofErr w:type="spellStart"/>
      <w:r w:rsidRPr="009D1090">
        <w:rPr>
          <w:lang w:val="nl-NL"/>
        </w:rPr>
        <w:t>logischste</w:t>
      </w:r>
      <w:proofErr w:type="spellEnd"/>
      <w:r w:rsidRPr="009D1090">
        <w:rPr>
          <w:lang w:val="nl-NL"/>
        </w:rPr>
        <w:t xml:space="preserve"> vervolgstap voor Oekraïne is nu niet nóg breder zoeken, maar een eerste </w:t>
      </w:r>
      <w:r w:rsidRPr="009D1090">
        <w:rPr>
          <w:b/>
          <w:bCs/>
          <w:lang w:val="nl-NL"/>
        </w:rPr>
        <w:t>downloadmatrix</w:t>
      </w:r>
      <w:r w:rsidRPr="009D1090">
        <w:rPr>
          <w:lang w:val="nl-NL"/>
        </w:rPr>
        <w:t xml:space="preserve"> maken in drie ringen: </w:t>
      </w:r>
      <w:r w:rsidRPr="009D1090">
        <w:rPr>
          <w:b/>
          <w:bCs/>
          <w:lang w:val="nl-NL"/>
        </w:rPr>
        <w:t>(1) nationale wet- en beleidskern</w:t>
      </w:r>
      <w:r w:rsidRPr="009D1090">
        <w:rPr>
          <w:lang w:val="nl-NL"/>
        </w:rPr>
        <w:t xml:space="preserve">, </w:t>
      </w:r>
      <w:r w:rsidRPr="009D1090">
        <w:rPr>
          <w:b/>
          <w:bCs/>
          <w:lang w:val="nl-NL"/>
        </w:rPr>
        <w:t>(2) institutionele implementatiepakketten</w:t>
      </w:r>
      <w:r w:rsidRPr="009D1090">
        <w:rPr>
          <w:lang w:val="nl-NL"/>
        </w:rPr>
        <w:t xml:space="preserve"> van 3–5 representatieve instellingen, en </w:t>
      </w:r>
      <w:r w:rsidRPr="009D1090">
        <w:rPr>
          <w:b/>
          <w:bCs/>
          <w:lang w:val="nl-NL"/>
        </w:rPr>
        <w:t xml:space="preserve">(3) </w:t>
      </w:r>
      <w:r w:rsidRPr="009D1090">
        <w:rPr>
          <w:b/>
          <w:bCs/>
          <w:lang w:val="nl-NL"/>
        </w:rPr>
        <w:lastRenderedPageBreak/>
        <w:t>grensregimes</w:t>
      </w:r>
      <w:r w:rsidRPr="009D1090">
        <w:rPr>
          <w:lang w:val="nl-NL"/>
        </w:rPr>
        <w:t xml:space="preserve"> zoals </w:t>
      </w:r>
      <w:proofErr w:type="spellStart"/>
      <w:r w:rsidRPr="009D1090">
        <w:rPr>
          <w:lang w:val="nl-NL"/>
        </w:rPr>
        <w:t>clinical</w:t>
      </w:r>
      <w:proofErr w:type="spellEnd"/>
      <w:r w:rsidRPr="009D1090">
        <w:rPr>
          <w:lang w:val="nl-NL"/>
        </w:rPr>
        <w:t xml:space="preserve"> </w:t>
      </w:r>
      <w:proofErr w:type="spellStart"/>
      <w:r w:rsidRPr="009D1090">
        <w:rPr>
          <w:lang w:val="nl-NL"/>
        </w:rPr>
        <w:t>ethics</w:t>
      </w:r>
      <w:proofErr w:type="spellEnd"/>
      <w:r w:rsidRPr="009D1090">
        <w:rPr>
          <w:lang w:val="nl-NL"/>
        </w:rPr>
        <w:t xml:space="preserve">, </w:t>
      </w:r>
      <w:proofErr w:type="spellStart"/>
      <w:r w:rsidRPr="009D1090">
        <w:rPr>
          <w:lang w:val="nl-NL"/>
        </w:rPr>
        <w:t>publishers</w:t>
      </w:r>
      <w:proofErr w:type="spellEnd"/>
      <w:r w:rsidRPr="009D1090">
        <w:rPr>
          <w:lang w:val="nl-NL"/>
        </w:rPr>
        <w:t xml:space="preserve"> en open science. Daarmee heb je al een heel sterk Oekraïens pilotcorpus.</w:t>
      </w:r>
    </w:p>
    <w:p w14:paraId="6AF909D8"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E1"/>
    <w:rsid w:val="001E528E"/>
    <w:rsid w:val="0023427A"/>
    <w:rsid w:val="002551AA"/>
    <w:rsid w:val="00273D29"/>
    <w:rsid w:val="002E5AD9"/>
    <w:rsid w:val="0036154D"/>
    <w:rsid w:val="00392002"/>
    <w:rsid w:val="00394BCE"/>
    <w:rsid w:val="00407C7C"/>
    <w:rsid w:val="004E2765"/>
    <w:rsid w:val="006846CA"/>
    <w:rsid w:val="00703CEF"/>
    <w:rsid w:val="007A00B4"/>
    <w:rsid w:val="007A24AA"/>
    <w:rsid w:val="008B444C"/>
    <w:rsid w:val="008B67AA"/>
    <w:rsid w:val="009A628C"/>
    <w:rsid w:val="009D1090"/>
    <w:rsid w:val="009F306F"/>
    <w:rsid w:val="00A96AF6"/>
    <w:rsid w:val="00C51E99"/>
    <w:rsid w:val="00C85560"/>
    <w:rsid w:val="00FA46E1"/>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6DA0"/>
  <w15:chartTrackingRefBased/>
  <w15:docId w15:val="{FD553907-DCA5-4E57-B4B3-DC42B02F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6E1"/>
    <w:rPr>
      <w:rFonts w:eastAsiaTheme="majorEastAsia" w:cstheme="majorBidi"/>
      <w:color w:val="272727" w:themeColor="text1" w:themeTint="D8"/>
    </w:rPr>
  </w:style>
  <w:style w:type="paragraph" w:styleId="Title">
    <w:name w:val="Title"/>
    <w:basedOn w:val="Normal"/>
    <w:next w:val="Normal"/>
    <w:link w:val="TitleChar"/>
    <w:uiPriority w:val="10"/>
    <w:qFormat/>
    <w:rsid w:val="00FA4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6E1"/>
    <w:pPr>
      <w:spacing w:before="160"/>
      <w:jc w:val="center"/>
    </w:pPr>
    <w:rPr>
      <w:i/>
      <w:iCs/>
      <w:color w:val="404040" w:themeColor="text1" w:themeTint="BF"/>
    </w:rPr>
  </w:style>
  <w:style w:type="character" w:customStyle="1" w:styleId="QuoteChar">
    <w:name w:val="Quote Char"/>
    <w:basedOn w:val="DefaultParagraphFont"/>
    <w:link w:val="Quote"/>
    <w:uiPriority w:val="29"/>
    <w:rsid w:val="00FA46E1"/>
    <w:rPr>
      <w:i/>
      <w:iCs/>
      <w:color w:val="404040" w:themeColor="text1" w:themeTint="BF"/>
    </w:rPr>
  </w:style>
  <w:style w:type="paragraph" w:styleId="ListParagraph">
    <w:name w:val="List Paragraph"/>
    <w:basedOn w:val="Normal"/>
    <w:uiPriority w:val="34"/>
    <w:qFormat/>
    <w:rsid w:val="00FA46E1"/>
    <w:pPr>
      <w:ind w:left="720"/>
      <w:contextualSpacing/>
    </w:pPr>
  </w:style>
  <w:style w:type="character" w:styleId="IntenseEmphasis">
    <w:name w:val="Intense Emphasis"/>
    <w:basedOn w:val="DefaultParagraphFont"/>
    <w:uiPriority w:val="21"/>
    <w:qFormat/>
    <w:rsid w:val="00FA46E1"/>
    <w:rPr>
      <w:i/>
      <w:iCs/>
      <w:color w:val="0F4761" w:themeColor="accent1" w:themeShade="BF"/>
    </w:rPr>
  </w:style>
  <w:style w:type="paragraph" w:styleId="IntenseQuote">
    <w:name w:val="Intense Quote"/>
    <w:basedOn w:val="Normal"/>
    <w:next w:val="Normal"/>
    <w:link w:val="IntenseQuoteChar"/>
    <w:uiPriority w:val="30"/>
    <w:qFormat/>
    <w:rsid w:val="00FA4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6E1"/>
    <w:rPr>
      <w:i/>
      <w:iCs/>
      <w:color w:val="0F4761" w:themeColor="accent1" w:themeShade="BF"/>
    </w:rPr>
  </w:style>
  <w:style w:type="character" w:styleId="IntenseReference">
    <w:name w:val="Intense Reference"/>
    <w:basedOn w:val="DefaultParagraphFont"/>
    <w:uiPriority w:val="32"/>
    <w:qFormat/>
    <w:rsid w:val="00FA46E1"/>
    <w:rPr>
      <w:b/>
      <w:bCs/>
      <w:smallCaps/>
      <w:color w:val="0F4761" w:themeColor="accent1" w:themeShade="BF"/>
      <w:spacing w:val="5"/>
    </w:rPr>
  </w:style>
  <w:style w:type="character" w:styleId="Hyperlink">
    <w:name w:val="Hyperlink"/>
    <w:basedOn w:val="DefaultParagraphFont"/>
    <w:uiPriority w:val="99"/>
    <w:unhideWhenUsed/>
    <w:rsid w:val="009D1090"/>
    <w:rPr>
      <w:color w:val="467886" w:themeColor="hyperlink"/>
      <w:u w:val="single"/>
    </w:rPr>
  </w:style>
  <w:style w:type="character" w:styleId="UnresolvedMention">
    <w:name w:val="Unresolved Mention"/>
    <w:basedOn w:val="DefaultParagraphFont"/>
    <w:uiPriority w:val="99"/>
    <w:semiHidden/>
    <w:unhideWhenUsed/>
    <w:rsid w:val="009D10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732725">
      <w:bodyDiv w:val="1"/>
      <w:marLeft w:val="0"/>
      <w:marRight w:val="0"/>
      <w:marTop w:val="0"/>
      <w:marBottom w:val="0"/>
      <w:divBdr>
        <w:top w:val="none" w:sz="0" w:space="0" w:color="auto"/>
        <w:left w:val="none" w:sz="0" w:space="0" w:color="auto"/>
        <w:bottom w:val="none" w:sz="0" w:space="0" w:color="auto"/>
        <w:right w:val="none" w:sz="0" w:space="0" w:color="auto"/>
      </w:divBdr>
    </w:div>
    <w:div w:id="199217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rat.ukrintei.ua/en/umovy-vykorystannya/" TargetMode="External"/><Relationship Id="rId13" Type="http://schemas.openxmlformats.org/officeDocument/2006/relationships/hyperlink" Target="https://kpi.ua/en/code" TargetMode="External"/><Relationship Id="rId3" Type="http://schemas.openxmlformats.org/officeDocument/2006/relationships/webSettings" Target="webSettings.xml"/><Relationship Id="rId7" Type="http://schemas.openxmlformats.org/officeDocument/2006/relationships/hyperlink" Target="https://sqe.gov.ua/en/self-assessment-and-accreditation-of-educational-and-professional-programs-in-professional-pre-higher-education-practical-aspects/" TargetMode="External"/><Relationship Id="rId12" Type="http://schemas.openxmlformats.org/officeDocument/2006/relationships/hyperlink" Target="https://www.nas.gov.ua/news/verhovna-rada-ukrani-uhvalila-zakon-pro-akademichnu-dobrochesnist"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qe.gov.ua/en/pro-nas-en-translation/" TargetMode="External"/><Relationship Id="rId11" Type="http://schemas.openxmlformats.org/officeDocument/2006/relationships/hyperlink" Target="https://nrfu.org.ua/en/about-us/fund-structure/supervisory-board/" TargetMode="External"/><Relationship Id="rId5" Type="http://schemas.openxmlformats.org/officeDocument/2006/relationships/hyperlink" Target="https://naqa.gov.ua/%D0%BD%D0%BE%D1%80%D0%BC%D0%B0%D1%82%D0%B8%D0%B2%D0%BD%D1%96-%D0%B4%D0%BE%D0%BA%D1%83%D0%BC%D0%B5%D0%BD%D1%82%D0%B8-%D1%89%D0%BE%D0%B4%D0%BE-%D0%B0%D0%BA%D0%B0%D0%B4%D0%B5%D0%BC%D1%96%D1%87%D0%BD/" TargetMode="External"/><Relationship Id="rId15" Type="http://schemas.openxmlformats.org/officeDocument/2006/relationships/fontTable" Target="fontTable.xml"/><Relationship Id="rId10" Type="http://schemas.openxmlformats.org/officeDocument/2006/relationships/hyperlink" Target="https://nrfu.org.ua/en/about-us/the-mission-and-purpose-of-the-foundation/" TargetMode="External"/><Relationship Id="rId4" Type="http://schemas.openxmlformats.org/officeDocument/2006/relationships/hyperlink" Target="https://naqa.gov.ua/%D0%BD%D0%BE%D1%80%D0%BC%D0%B0%D1%82%D0%B8%D0%B2%D0%BD%D1%96-%D0%B4%D0%BE%D0%BA%D1%83%D0%BC%D0%B5%D0%BD%D1%82%D0%B8-%D1%89%D0%BE%D0%B4%D0%BE-%D0%B0%D0%BA%D0%B0%D0%B4%D0%B5%D0%BC%D1%96%D1%87%D0%BD/" TargetMode="External"/><Relationship Id="rId9" Type="http://schemas.openxmlformats.org/officeDocument/2006/relationships/hyperlink" Target="https://nrat.ukrintei.ua/en/pro-nrat/polozhennya/" TargetMode="External"/><Relationship Id="rId14" Type="http://schemas.openxmlformats.org/officeDocument/2006/relationships/hyperlink" Target="https://www.ukma.edu.ua/eng/index.php/research/129-research/832-research-ethics-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3331</Words>
  <Characters>18323</Characters>
  <Application>Microsoft Office Word</Application>
  <DocSecurity>0</DocSecurity>
  <Lines>152</Lines>
  <Paragraphs>43</Paragraphs>
  <ScaleCrop>false</ScaleCrop>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2026-04-17T05:49:00Z</dcterms:created>
  <dcterms:modified xsi:type="dcterms:W3CDTF">2026-04-17T05:51:00Z</dcterms:modified>
</cp:coreProperties>
</file>