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11BB2" w14:textId="77777777" w:rsidR="00AD00A9" w:rsidRPr="00AD00A9" w:rsidRDefault="00AD00A9" w:rsidP="00AD00A9">
      <w:pPr>
        <w:rPr>
          <w:lang w:val="nl-NL"/>
        </w:rPr>
      </w:pPr>
      <w:r w:rsidRPr="00AD00A9">
        <w:rPr>
          <w:lang w:val="nl-NL"/>
        </w:rPr>
        <w:t xml:space="preserve">Ja. Het VK geeft weer een heel ander model dan Denemarken. In deze eerste sweep zie ik geen Deens-achtige nationale, wettelijke instantie die alle wetenschappelijke-integriteitszaken voor het hele land afhandelt. De ruggengraat lijkt eerder te bestaan uit de </w:t>
      </w:r>
      <w:r w:rsidRPr="00AD00A9">
        <w:rPr>
          <w:b/>
          <w:bCs/>
          <w:lang w:val="nl-NL"/>
        </w:rPr>
        <w:t>Concordat to Support Research Integrity</w:t>
      </w:r>
      <w:r w:rsidRPr="00AD00A9">
        <w:rPr>
          <w:lang w:val="nl-NL"/>
        </w:rPr>
        <w:t xml:space="preserve">, strategische coördinatie via </w:t>
      </w:r>
      <w:r w:rsidRPr="00AD00A9">
        <w:rPr>
          <w:b/>
          <w:bCs/>
          <w:lang w:val="nl-NL"/>
        </w:rPr>
        <w:t>UKCORI</w:t>
      </w:r>
      <w:r w:rsidRPr="00AD00A9">
        <w:rPr>
          <w:lang w:val="nl-NL"/>
        </w:rPr>
        <w:t xml:space="preserve">, advisering en modeldocumenten via </w:t>
      </w:r>
      <w:r w:rsidRPr="00AD00A9">
        <w:rPr>
          <w:b/>
          <w:bCs/>
          <w:lang w:val="nl-NL"/>
        </w:rPr>
        <w:t>UKRIO</w:t>
      </w:r>
      <w:r w:rsidRPr="00AD00A9">
        <w:rPr>
          <w:lang w:val="nl-NL"/>
        </w:rPr>
        <w:t xml:space="preserve">, stevige fundervoorwaarden, en vooral lokale procedures bij universiteiten en andere research organisations. Het VK oogt daardoor minder als één centraal systeem en meer als een </w:t>
      </w:r>
      <w:r w:rsidRPr="00AD00A9">
        <w:rPr>
          <w:b/>
          <w:bCs/>
          <w:lang w:val="nl-NL"/>
        </w:rPr>
        <w:t>nationaal gecoördineerd, institutioneel uitgevoerd documentennetwerk</w:t>
      </w:r>
      <w:r w:rsidRPr="00AD00A9">
        <w:rPr>
          <w:lang w:val="nl-NL"/>
        </w:rPr>
        <w:t>. (</w:t>
      </w:r>
      <w:hyperlink r:id="rId4" w:tooltip="https://www.universitiesuk.ac.uk/what-we-do/policy-and-research/publications/concordat-support-research-integrity" w:history="1">
        <w:r w:rsidRPr="00AD00A9">
          <w:rPr>
            <w:rStyle w:val="Hyperlink"/>
            <w:lang w:val="nl-NL"/>
          </w:rPr>
          <w:t>Universities UK</w:t>
        </w:r>
      </w:hyperlink>
      <w:r w:rsidRPr="00AD00A9">
        <w:rPr>
          <w:lang w:val="nl-NL"/>
        </w:rPr>
        <w:t>)</w:t>
      </w:r>
    </w:p>
    <w:p w14:paraId="7F305247" w14:textId="77777777" w:rsidR="00AD00A9" w:rsidRPr="00AD00A9" w:rsidRDefault="00AD00A9" w:rsidP="00AD00A9">
      <w:pPr>
        <w:rPr>
          <w:lang w:val="nl-NL"/>
        </w:rPr>
      </w:pPr>
      <w:r w:rsidRPr="00AD00A9">
        <w:rPr>
          <w:lang w:val="nl-NL"/>
        </w:rPr>
        <w:t xml:space="preserve">De eerste grote methodologische les is meteen bruikbaar voor jouw project: in het VK zijn </w:t>
      </w:r>
      <w:r w:rsidRPr="00AD00A9">
        <w:rPr>
          <w:b/>
          <w:bCs/>
          <w:lang w:val="nl-NL"/>
        </w:rPr>
        <w:t>publieke documenten zelf deel van de governance</w:t>
      </w:r>
      <w:r w:rsidRPr="00AD00A9">
        <w:rPr>
          <w:lang w:val="nl-NL"/>
        </w:rPr>
        <w:t xml:space="preserve">. De vernieuwde concordat verlangt dat organisaties publiek toegankelijke procedures hebben, een vertrouwelijk meldpunt met een </w:t>
      </w:r>
      <w:r w:rsidRPr="00AD00A9">
        <w:rPr>
          <w:b/>
          <w:bCs/>
          <w:lang w:val="nl-NL"/>
        </w:rPr>
        <w:t>named point of contact</w:t>
      </w:r>
      <w:r w:rsidRPr="00AD00A9">
        <w:rPr>
          <w:lang w:val="nl-NL"/>
        </w:rPr>
        <w:t>, een benoemde senior verantwoordelijke, en een jaarlijkse integriteitsverklaring met gegevens over aantallen meldingen en onderzoeken. Daardoor is het VK waarschijnlijk één van de beste landen om later via web-harvesting systematisch bronnen te verzamelen. (</w:t>
      </w:r>
      <w:hyperlink r:id="rId5" w:tooltip="https://ukcori.org/wp-content/uploads/2025/12/The-Concordat-to-Support-Research-Integrity-2025.pdf" w:history="1">
        <w:r w:rsidRPr="00AD00A9">
          <w:rPr>
            <w:rStyle w:val="Hyperlink"/>
            <w:lang w:val="nl-NL"/>
          </w:rPr>
          <w:t>UKCORI</w:t>
        </w:r>
      </w:hyperlink>
      <w:r w:rsidRPr="00AD00A9">
        <w:rPr>
          <w:lang w:val="nl-NL"/>
        </w:rPr>
        <w:t>)</w:t>
      </w:r>
    </w:p>
    <w:p w14:paraId="7BD16D18" w14:textId="77777777" w:rsidR="00AD00A9" w:rsidRPr="00AD00A9" w:rsidRDefault="00AD00A9" w:rsidP="00AD00A9">
      <w:pPr>
        <w:rPr>
          <w:b/>
          <w:bCs/>
          <w:lang w:val="nl-NL"/>
        </w:rPr>
      </w:pPr>
      <w:r w:rsidRPr="00AD00A9">
        <w:rPr>
          <w:b/>
          <w:bCs/>
          <w:lang w:val="nl-NL"/>
        </w:rPr>
        <w:t>1. Wat het VK in wezen lijkt te zijn</w:t>
      </w:r>
    </w:p>
    <w:p w14:paraId="2C5322F0" w14:textId="77777777" w:rsidR="00AD00A9" w:rsidRPr="00AD00A9" w:rsidRDefault="00AD00A9" w:rsidP="00AD00A9">
      <w:pPr>
        <w:rPr>
          <w:lang w:val="nl-NL"/>
        </w:rPr>
      </w:pPr>
      <w:r w:rsidRPr="00AD00A9">
        <w:rPr>
          <w:lang w:val="nl-NL"/>
        </w:rPr>
        <w:t xml:space="preserve">Mijn werkhypothese zou zijn: het VK is een </w:t>
      </w:r>
      <w:r w:rsidRPr="00AD00A9">
        <w:rPr>
          <w:b/>
          <w:bCs/>
          <w:lang w:val="nl-NL"/>
        </w:rPr>
        <w:t>concordat-led, funder-reinforced, institutionally executed research-integrity system</w:t>
      </w:r>
      <w:r w:rsidRPr="00AD00A9">
        <w:rPr>
          <w:lang w:val="nl-NL"/>
        </w:rPr>
        <w:t xml:space="preserve">. De actuele referentiebron is de in </w:t>
      </w:r>
      <w:r w:rsidRPr="00AD00A9">
        <w:rPr>
          <w:b/>
          <w:bCs/>
          <w:lang w:val="nl-NL"/>
        </w:rPr>
        <w:t>april 2025</w:t>
      </w:r>
      <w:r w:rsidRPr="00AD00A9">
        <w:rPr>
          <w:lang w:val="nl-NL"/>
        </w:rPr>
        <w:t xml:space="preserve"> vernieuwde </w:t>
      </w:r>
      <w:r w:rsidRPr="00AD00A9">
        <w:rPr>
          <w:b/>
          <w:bCs/>
          <w:lang w:val="nl-NL"/>
        </w:rPr>
        <w:t>Concordat to Support Research Integrity</w:t>
      </w:r>
      <w:r w:rsidRPr="00AD00A9">
        <w:rPr>
          <w:lang w:val="nl-NL"/>
        </w:rPr>
        <w:t xml:space="preserve">, die de versies van 2012 en 2019 vervangt; UKCORI meldde dat organisaties tot </w:t>
      </w:r>
      <w:r w:rsidRPr="00AD00A9">
        <w:rPr>
          <w:b/>
          <w:bCs/>
          <w:lang w:val="nl-NL"/>
        </w:rPr>
        <w:t>april 2026</w:t>
      </w:r>
      <w:r w:rsidRPr="00AD00A9">
        <w:rPr>
          <w:lang w:val="nl-NL"/>
        </w:rPr>
        <w:t xml:space="preserve"> kregen om aan de nieuwe verwachtingen te voldoen. Omdat we nu eind april 2026 zitten, is de 2025-versie in de praktijk het logische ijkpunt voor je Britse bronkaart. (</w:t>
      </w:r>
      <w:hyperlink r:id="rId6" w:tooltip="https://www.universitiesuk.ac.uk/what-we-do/policy-and-research/publications/concordat-support-research-integrity" w:history="1">
        <w:r w:rsidRPr="00AD00A9">
          <w:rPr>
            <w:rStyle w:val="Hyperlink"/>
            <w:lang w:val="nl-NL"/>
          </w:rPr>
          <w:t>Universities UK</w:t>
        </w:r>
      </w:hyperlink>
      <w:r w:rsidRPr="00AD00A9">
        <w:rPr>
          <w:lang w:val="nl-NL"/>
        </w:rPr>
        <w:t>)</w:t>
      </w:r>
    </w:p>
    <w:p w14:paraId="0C70165A" w14:textId="77777777" w:rsidR="00AD00A9" w:rsidRPr="00AD00A9" w:rsidRDefault="00AD00A9" w:rsidP="00AD00A9">
      <w:pPr>
        <w:rPr>
          <w:lang w:val="nl-NL"/>
        </w:rPr>
      </w:pPr>
      <w:r w:rsidRPr="00AD00A9">
        <w:rPr>
          <w:lang w:val="nl-NL"/>
        </w:rPr>
        <w:t xml:space="preserve">Die concordat bevat vijf principes en vijf commitments. </w:t>
      </w:r>
      <w:r w:rsidRPr="00AD00A9">
        <w:t xml:space="preserve">De principes gaan over </w:t>
      </w:r>
      <w:r w:rsidRPr="00AD00A9">
        <w:rPr>
          <w:b/>
          <w:bCs/>
        </w:rPr>
        <w:t>honesty, rigour, transparency/open communication, care and respect, accountability</w:t>
      </w:r>
      <w:r w:rsidRPr="00AD00A9">
        <w:t xml:space="preserve">. </w:t>
      </w:r>
      <w:r w:rsidRPr="00AD00A9">
        <w:rPr>
          <w:lang w:val="nl-NL"/>
        </w:rPr>
        <w:t xml:space="preserve">Commitment 4 en 5 zijn voor jouw project het belangrijkst: daar staat dat werkgevers of research organisations beleid moeten publiceren over </w:t>
      </w:r>
      <w:r w:rsidRPr="00AD00A9">
        <w:rPr>
          <w:b/>
          <w:bCs/>
          <w:lang w:val="nl-NL"/>
        </w:rPr>
        <w:t>questionable research practices</w:t>
      </w:r>
      <w:r w:rsidRPr="00AD00A9">
        <w:rPr>
          <w:lang w:val="nl-NL"/>
        </w:rPr>
        <w:t xml:space="preserve"> en </w:t>
      </w:r>
      <w:r w:rsidRPr="00AD00A9">
        <w:rPr>
          <w:b/>
          <w:bCs/>
          <w:lang w:val="nl-NL"/>
        </w:rPr>
        <w:t>research misconduct</w:t>
      </w:r>
      <w:r w:rsidRPr="00AD00A9">
        <w:rPr>
          <w:lang w:val="nl-NL"/>
        </w:rPr>
        <w:t>, een vertrouwelijk meldpunt moeten hebben, eerlijke en transparante procedures moeten inrichten, conflicten van belangen moeten beheersen, en een jaarlijkse publieke statement moeten publiceren die door het governing body is goedgekeurd. (</w:t>
      </w:r>
      <w:hyperlink r:id="rId7" w:tooltip="https://ukcori.org/wp-content/uploads/2025/12/The-Concordat-to-Support-Research-Integrity-2025.pdf" w:history="1">
        <w:r w:rsidRPr="00AD00A9">
          <w:rPr>
            <w:rStyle w:val="Hyperlink"/>
            <w:lang w:val="nl-NL"/>
          </w:rPr>
          <w:t>UKCORI</w:t>
        </w:r>
      </w:hyperlink>
      <w:r w:rsidRPr="00AD00A9">
        <w:rPr>
          <w:lang w:val="nl-NL"/>
        </w:rPr>
        <w:t>)</w:t>
      </w:r>
    </w:p>
    <w:p w14:paraId="431620E9" w14:textId="77777777" w:rsidR="00AD00A9" w:rsidRPr="00AD00A9" w:rsidRDefault="00AD00A9" w:rsidP="00AD00A9">
      <w:pPr>
        <w:rPr>
          <w:b/>
          <w:bCs/>
          <w:lang w:val="nl-NL"/>
        </w:rPr>
      </w:pPr>
      <w:r w:rsidRPr="00AD00A9">
        <w:rPr>
          <w:b/>
          <w:bCs/>
          <w:lang w:val="nl-NL"/>
        </w:rPr>
        <w:t>2. Wie doet wat op nationaal niveau?</w:t>
      </w:r>
    </w:p>
    <w:p w14:paraId="42F9568C" w14:textId="77777777" w:rsidR="00AD00A9" w:rsidRPr="00AD00A9" w:rsidRDefault="00AD00A9" w:rsidP="00AD00A9">
      <w:pPr>
        <w:rPr>
          <w:lang w:val="nl-NL"/>
        </w:rPr>
      </w:pPr>
      <w:r w:rsidRPr="00AD00A9">
        <w:rPr>
          <w:lang w:val="nl-NL"/>
        </w:rPr>
        <w:t xml:space="preserve">De nationale strategische actor is </w:t>
      </w:r>
      <w:r w:rsidRPr="00AD00A9">
        <w:rPr>
          <w:b/>
          <w:bCs/>
          <w:lang w:val="nl-NL"/>
        </w:rPr>
        <w:t>UKCORI</w:t>
      </w:r>
      <w:r w:rsidRPr="00AD00A9">
        <w:rPr>
          <w:lang w:val="nl-NL"/>
        </w:rPr>
        <w:t xml:space="preserve">. Volgens de officiële governance-pagina is UKCORI in </w:t>
      </w:r>
      <w:r w:rsidRPr="00AD00A9">
        <w:rPr>
          <w:b/>
          <w:bCs/>
          <w:lang w:val="nl-NL"/>
        </w:rPr>
        <w:t>2022</w:t>
      </w:r>
      <w:r w:rsidRPr="00AD00A9">
        <w:rPr>
          <w:lang w:val="nl-NL"/>
        </w:rPr>
        <w:t xml:space="preserve"> gevormd na het parlementaire rapport van 2018, is het een </w:t>
      </w:r>
      <w:r w:rsidRPr="00AD00A9">
        <w:rPr>
          <w:b/>
          <w:bCs/>
          <w:lang w:val="nl-NL"/>
        </w:rPr>
        <w:t>free-standing committee</w:t>
      </w:r>
      <w:r w:rsidRPr="00AD00A9">
        <w:rPr>
          <w:lang w:val="nl-NL"/>
        </w:rPr>
        <w:t xml:space="preserve">, en wordt het </w:t>
      </w:r>
      <w:r w:rsidRPr="00AD00A9">
        <w:rPr>
          <w:b/>
          <w:bCs/>
          <w:lang w:val="nl-NL"/>
        </w:rPr>
        <w:t>gehost en gefinancierd door UKRI</w:t>
      </w:r>
      <w:r w:rsidRPr="00AD00A9">
        <w:rPr>
          <w:lang w:val="nl-NL"/>
        </w:rPr>
        <w:t xml:space="preserve">. De taak is niet case-handling, maar </w:t>
      </w:r>
      <w:r w:rsidRPr="00AD00A9">
        <w:rPr>
          <w:b/>
          <w:bCs/>
          <w:lang w:val="nl-NL"/>
        </w:rPr>
        <w:t>strategisch leiderschap</w:t>
      </w:r>
      <w:r w:rsidRPr="00AD00A9">
        <w:rPr>
          <w:lang w:val="nl-NL"/>
        </w:rPr>
        <w:t xml:space="preserve">, consensusvorming en het uitwerken van een nationale structuur voor research integrity. De people-pagina laat op dit moment </w:t>
      </w:r>
      <w:r w:rsidRPr="00AD00A9">
        <w:rPr>
          <w:b/>
          <w:bCs/>
          <w:lang w:val="nl-NL"/>
        </w:rPr>
        <w:t>2 co-chairs en 9 leden</w:t>
      </w:r>
      <w:r w:rsidRPr="00AD00A9">
        <w:rPr>
          <w:lang w:val="nl-NL"/>
        </w:rPr>
        <w:t xml:space="preserve"> zien, en de governance-pagina zegt ook dat UKCORI agenda’s en notulen publiceert en minstens vier keer per jaar vergadert. (</w:t>
      </w:r>
      <w:hyperlink r:id="rId8" w:tooltip="https://ukcori.org/" w:history="1">
        <w:r w:rsidRPr="00AD00A9">
          <w:rPr>
            <w:rStyle w:val="Hyperlink"/>
            <w:lang w:val="nl-NL"/>
          </w:rPr>
          <w:t>UKCORI</w:t>
        </w:r>
      </w:hyperlink>
      <w:r w:rsidRPr="00AD00A9">
        <w:rPr>
          <w:lang w:val="nl-NL"/>
        </w:rPr>
        <w:t>)</w:t>
      </w:r>
    </w:p>
    <w:p w14:paraId="727A12C5" w14:textId="77777777" w:rsidR="00AD00A9" w:rsidRPr="00AD00A9" w:rsidRDefault="00AD00A9" w:rsidP="00AD00A9">
      <w:pPr>
        <w:rPr>
          <w:lang w:val="nl-NL"/>
        </w:rPr>
      </w:pPr>
      <w:r w:rsidRPr="00AD00A9">
        <w:rPr>
          <w:lang w:val="nl-NL"/>
        </w:rPr>
        <w:lastRenderedPageBreak/>
        <w:t xml:space="preserve">Tegelijk is het heel belangrijk wat UKCORI </w:t>
      </w:r>
      <w:r w:rsidRPr="00AD00A9">
        <w:rPr>
          <w:b/>
          <w:bCs/>
          <w:lang w:val="nl-NL"/>
        </w:rPr>
        <w:t>niet</w:t>
      </w:r>
      <w:r w:rsidRPr="00AD00A9">
        <w:rPr>
          <w:lang w:val="nl-NL"/>
        </w:rPr>
        <w:t xml:space="preserve"> is. De officiële pagina “Raising concerns” zegt expliciet dat UKCORI </w:t>
      </w:r>
      <w:r w:rsidRPr="00AD00A9">
        <w:rPr>
          <w:b/>
          <w:bCs/>
          <w:lang w:val="nl-NL"/>
        </w:rPr>
        <w:t>geen individuele zaken onderzoekt</w:t>
      </w:r>
      <w:r w:rsidRPr="00AD00A9">
        <w:rPr>
          <w:lang w:val="nl-NL"/>
        </w:rPr>
        <w:t xml:space="preserve">, niet kan vaststellen of een organisatie de juiste procedure heeft gevolgd, </w:t>
      </w:r>
      <w:r w:rsidRPr="00AD00A9">
        <w:rPr>
          <w:b/>
          <w:bCs/>
          <w:lang w:val="nl-NL"/>
        </w:rPr>
        <w:t>geen regulator</w:t>
      </w:r>
      <w:r w:rsidRPr="00AD00A9">
        <w:rPr>
          <w:lang w:val="nl-NL"/>
        </w:rPr>
        <w:t xml:space="preserve"> is en ook geen approved whistleblowing body. Als een zorg gaat over gedrag of praktijk binnen een organisatie, verwijst UKCORI de melder terug naar de procedures van die organisatie zelf. Dat is voor jouw vergelijking cruciaal: in deze sweep zie ik dus geen Deense nationale misconduct-board, maar een nationaal </w:t>
      </w:r>
      <w:r w:rsidRPr="00AD00A9">
        <w:rPr>
          <w:b/>
          <w:bCs/>
          <w:lang w:val="nl-NL"/>
        </w:rPr>
        <w:t>coördinatie-orgaan zonder adjudicerende rol</w:t>
      </w:r>
      <w:r w:rsidRPr="00AD00A9">
        <w:rPr>
          <w:lang w:val="nl-NL"/>
        </w:rPr>
        <w:t>. (</w:t>
      </w:r>
      <w:hyperlink r:id="rId9" w:tooltip="https://ukcori.org/support/" w:history="1">
        <w:r w:rsidRPr="00AD00A9">
          <w:rPr>
            <w:rStyle w:val="Hyperlink"/>
            <w:lang w:val="nl-NL"/>
          </w:rPr>
          <w:t>UKCORI</w:t>
        </w:r>
      </w:hyperlink>
      <w:r w:rsidRPr="00AD00A9">
        <w:rPr>
          <w:lang w:val="nl-NL"/>
        </w:rPr>
        <w:t>)</w:t>
      </w:r>
    </w:p>
    <w:p w14:paraId="502F0E92" w14:textId="77777777" w:rsidR="00AD00A9" w:rsidRPr="00AD00A9" w:rsidRDefault="00AD00A9" w:rsidP="00AD00A9">
      <w:pPr>
        <w:rPr>
          <w:lang w:val="nl-NL"/>
        </w:rPr>
      </w:pPr>
      <w:r w:rsidRPr="00AD00A9">
        <w:rPr>
          <w:lang w:val="nl-NL"/>
        </w:rPr>
        <w:t xml:space="preserve">De tweede nationale actor is </w:t>
      </w:r>
      <w:r w:rsidRPr="00AD00A9">
        <w:rPr>
          <w:b/>
          <w:bCs/>
          <w:lang w:val="nl-NL"/>
        </w:rPr>
        <w:t>UKRIO</w:t>
      </w:r>
      <w:r w:rsidRPr="00AD00A9">
        <w:rPr>
          <w:lang w:val="nl-NL"/>
        </w:rPr>
        <w:t xml:space="preserve"> — de </w:t>
      </w:r>
      <w:r w:rsidRPr="00AD00A9">
        <w:rPr>
          <w:b/>
          <w:bCs/>
          <w:lang w:val="nl-NL"/>
        </w:rPr>
        <w:t>UK Research Integrity Office</w:t>
      </w:r>
      <w:r w:rsidRPr="00AD00A9">
        <w:rPr>
          <w:lang w:val="nl-NL"/>
        </w:rPr>
        <w:t xml:space="preserve">. UKRIO noemt zichzelf een </w:t>
      </w:r>
      <w:r w:rsidRPr="00AD00A9">
        <w:rPr>
          <w:b/>
          <w:bCs/>
          <w:lang w:val="nl-NL"/>
        </w:rPr>
        <w:t>onafhankelijke charity</w:t>
      </w:r>
      <w:r w:rsidRPr="00AD00A9">
        <w:rPr>
          <w:lang w:val="nl-NL"/>
        </w:rPr>
        <w:t xml:space="preserve">, opgericht in </w:t>
      </w:r>
      <w:r w:rsidRPr="00AD00A9">
        <w:rPr>
          <w:b/>
          <w:bCs/>
          <w:lang w:val="nl-NL"/>
        </w:rPr>
        <w:t>2006</w:t>
      </w:r>
      <w:r w:rsidRPr="00AD00A9">
        <w:rPr>
          <w:lang w:val="nl-NL"/>
        </w:rPr>
        <w:t xml:space="preserve">, met </w:t>
      </w:r>
      <w:r w:rsidRPr="00AD00A9">
        <w:rPr>
          <w:b/>
          <w:bCs/>
          <w:lang w:val="nl-NL"/>
        </w:rPr>
        <w:t>160 subscribing research organisations</w:t>
      </w:r>
      <w:r w:rsidRPr="00AD00A9">
        <w:rPr>
          <w:lang w:val="nl-NL"/>
        </w:rPr>
        <w:t xml:space="preserve">. Tegelijk zegt UKRIO uitdrukkelijk dat het </w:t>
      </w:r>
      <w:r w:rsidRPr="00AD00A9">
        <w:rPr>
          <w:b/>
          <w:bCs/>
          <w:lang w:val="nl-NL"/>
        </w:rPr>
        <w:t>geen regulator</w:t>
      </w:r>
      <w:r w:rsidRPr="00AD00A9">
        <w:rPr>
          <w:lang w:val="nl-NL"/>
        </w:rPr>
        <w:t xml:space="preserve"> is en </w:t>
      </w:r>
      <w:r w:rsidRPr="00AD00A9">
        <w:rPr>
          <w:b/>
          <w:bCs/>
          <w:lang w:val="nl-NL"/>
        </w:rPr>
        <w:t>geen formele wettelijke bevoegdheden</w:t>
      </w:r>
      <w:r w:rsidRPr="00AD00A9">
        <w:rPr>
          <w:lang w:val="nl-NL"/>
        </w:rPr>
        <w:t xml:space="preserve"> heeft. Wat UKRIO wel levert, is voor jouw bronverzameling heel belangrijk: een </w:t>
      </w:r>
      <w:r w:rsidRPr="00AD00A9">
        <w:rPr>
          <w:b/>
          <w:bCs/>
          <w:lang w:val="nl-NL"/>
        </w:rPr>
        <w:t>Code of Practice for Research</w:t>
      </w:r>
      <w:r w:rsidRPr="00AD00A9">
        <w:rPr>
          <w:lang w:val="nl-NL"/>
        </w:rPr>
        <w:t xml:space="preserve">, een </w:t>
      </w:r>
      <w:r w:rsidRPr="00AD00A9">
        <w:rPr>
          <w:b/>
          <w:bCs/>
          <w:lang w:val="nl-NL"/>
        </w:rPr>
        <w:t>Procedure for the Investigation of Misconduct in Research</w:t>
      </w:r>
      <w:r w:rsidRPr="00AD00A9">
        <w:rPr>
          <w:lang w:val="nl-NL"/>
        </w:rPr>
        <w:t xml:space="preserve">, een </w:t>
      </w:r>
      <w:r w:rsidRPr="00AD00A9">
        <w:rPr>
          <w:b/>
          <w:bCs/>
          <w:lang w:val="nl-NL"/>
        </w:rPr>
        <w:t>Self-Assessment Tool</w:t>
      </w:r>
      <w:r w:rsidRPr="00AD00A9">
        <w:rPr>
          <w:lang w:val="nl-NL"/>
        </w:rPr>
        <w:t xml:space="preserve"> voor de concordat, een </w:t>
      </w:r>
      <w:r w:rsidRPr="00AD00A9">
        <w:rPr>
          <w:b/>
          <w:bCs/>
          <w:lang w:val="nl-NL"/>
        </w:rPr>
        <w:t>Research Ethics Support and Review</w:t>
      </w:r>
      <w:r w:rsidRPr="00AD00A9">
        <w:rPr>
          <w:lang w:val="nl-NL"/>
        </w:rPr>
        <w:t xml:space="preserve">-lijn en recente AI-richtlijnen. In het VK moet je UKRIO dus behandelen als een </w:t>
      </w:r>
      <w:r w:rsidRPr="00AD00A9">
        <w:rPr>
          <w:b/>
          <w:bCs/>
          <w:lang w:val="nl-NL"/>
        </w:rPr>
        <w:t>nationale modeldocumentproducent</w:t>
      </w:r>
      <w:r w:rsidRPr="00AD00A9">
        <w:rPr>
          <w:lang w:val="nl-NL"/>
        </w:rPr>
        <w:t>, niet als een formele beslisser. (</w:t>
      </w:r>
      <w:hyperlink r:id="rId10" w:tooltip="https://ukrio.org/research-integrity/role-and-remit/" w:history="1">
        <w:r w:rsidRPr="00AD00A9">
          <w:rPr>
            <w:rStyle w:val="Hyperlink"/>
            <w:lang w:val="nl-NL"/>
          </w:rPr>
          <w:t>UK Research Integrity Office</w:t>
        </w:r>
      </w:hyperlink>
      <w:r w:rsidRPr="00AD00A9">
        <w:rPr>
          <w:lang w:val="nl-NL"/>
        </w:rPr>
        <w:t>)</w:t>
      </w:r>
    </w:p>
    <w:p w14:paraId="384ECC62" w14:textId="77777777" w:rsidR="00AD00A9" w:rsidRPr="00AD00A9" w:rsidRDefault="00AD00A9" w:rsidP="00AD00A9">
      <w:pPr>
        <w:rPr>
          <w:b/>
          <w:bCs/>
          <w:lang w:val="nl-NL"/>
        </w:rPr>
      </w:pPr>
      <w:r w:rsidRPr="00AD00A9">
        <w:rPr>
          <w:b/>
          <w:bCs/>
          <w:lang w:val="nl-NL"/>
        </w:rPr>
        <w:t>3. Waar worden zaken dan wél behandeld?</w:t>
      </w:r>
    </w:p>
    <w:p w14:paraId="4203A12B" w14:textId="77777777" w:rsidR="00AD00A9" w:rsidRPr="00AD00A9" w:rsidRDefault="00AD00A9" w:rsidP="00AD00A9">
      <w:pPr>
        <w:rPr>
          <w:lang w:val="nl-NL"/>
        </w:rPr>
      </w:pPr>
      <w:r w:rsidRPr="00AD00A9">
        <w:rPr>
          <w:lang w:val="nl-NL"/>
        </w:rPr>
        <w:t xml:space="preserve">De officiële bronnen wijzen duidelijk terug naar de </w:t>
      </w:r>
      <w:r w:rsidRPr="00AD00A9">
        <w:rPr>
          <w:b/>
          <w:bCs/>
          <w:lang w:val="nl-NL"/>
        </w:rPr>
        <w:t>instellingen zelf</w:t>
      </w:r>
      <w:r w:rsidRPr="00AD00A9">
        <w:rPr>
          <w:lang w:val="nl-NL"/>
        </w:rPr>
        <w:t xml:space="preserve">. De concordat eist dat werkgevers of research organisations hun eigen procedures, meldpunten, onderzoeksroutes en beroepsmogelijkheden hebben. UKCORI zegt dat klachten in beginsel via de organisatie zelf moeten lopen. UKRIO’s template procedure is bovendien uitdrukkelijk bedoeld als </w:t>
      </w:r>
      <w:r w:rsidRPr="00AD00A9">
        <w:rPr>
          <w:b/>
          <w:bCs/>
          <w:lang w:val="nl-NL"/>
        </w:rPr>
        <w:t>aanpasbaar institutioneel framework</w:t>
      </w:r>
      <w:r w:rsidRPr="00AD00A9">
        <w:rPr>
          <w:lang w:val="nl-NL"/>
        </w:rPr>
        <w:t xml:space="preserve">, en zegt tegelijk dat organisaties zelf verantwoordelijk blijven voor zaken als arbeidsrecht, contracten, databescherming en zorgplicht. De praktische les is dus: in het VK zit de kern van case-handling niet nationaal, maar </w:t>
      </w:r>
      <w:r w:rsidRPr="00AD00A9">
        <w:rPr>
          <w:b/>
          <w:bCs/>
          <w:lang w:val="nl-NL"/>
        </w:rPr>
        <w:t>lokaal bij de employer/research organisation</w:t>
      </w:r>
      <w:r w:rsidRPr="00AD00A9">
        <w:rPr>
          <w:lang w:val="nl-NL"/>
        </w:rPr>
        <w:t>. (</w:t>
      </w:r>
      <w:hyperlink r:id="rId11" w:tooltip="https://ukcori.org/wp-content/uploads/2025/12/The-Concordat-to-Support-Research-Integrity-2025.pdf" w:history="1">
        <w:r w:rsidRPr="00AD00A9">
          <w:rPr>
            <w:rStyle w:val="Hyperlink"/>
            <w:lang w:val="nl-NL"/>
          </w:rPr>
          <w:t>UKCORI</w:t>
        </w:r>
      </w:hyperlink>
      <w:r w:rsidRPr="00AD00A9">
        <w:rPr>
          <w:lang w:val="nl-NL"/>
        </w:rPr>
        <w:t>)</w:t>
      </w:r>
    </w:p>
    <w:p w14:paraId="204AD919" w14:textId="77777777" w:rsidR="00AD00A9" w:rsidRPr="00AD00A9" w:rsidRDefault="00AD00A9" w:rsidP="00AD00A9">
      <w:pPr>
        <w:rPr>
          <w:lang w:val="nl-NL"/>
        </w:rPr>
      </w:pPr>
      <w:r w:rsidRPr="00AD00A9">
        <w:rPr>
          <w:lang w:val="nl-NL"/>
        </w:rPr>
        <w:t xml:space="preserve">Dat maakt het VK methodologisch sterk voor jouw project, maar op een andere manier dan Denemarken. Niet omdat er één centrale case-database is, maar omdat de </w:t>
      </w:r>
      <w:r w:rsidRPr="00AD00A9">
        <w:rPr>
          <w:b/>
          <w:bCs/>
          <w:lang w:val="nl-NL"/>
        </w:rPr>
        <w:t>publiek zichtbare institutionele infrastructuur</w:t>
      </w:r>
      <w:r w:rsidRPr="00AD00A9">
        <w:rPr>
          <w:lang w:val="nl-NL"/>
        </w:rPr>
        <w:t xml:space="preserve"> verplicht is: named contacts, senior oversight roles, lokale policies, annual statements, training information en vaak ook samenvattingen van aantallen meldingen en onderzoeken. Voor bronmapping is dat bijna nog waardevoller dan één nationale klachteninstantie. (</w:t>
      </w:r>
      <w:hyperlink r:id="rId12" w:tooltip="https://ukcori.org/wp-content/uploads/2025/12/The-Concordat-to-Support-Research-Integrity-2025.pdf" w:history="1">
        <w:r w:rsidRPr="00AD00A9">
          <w:rPr>
            <w:rStyle w:val="Hyperlink"/>
            <w:lang w:val="nl-NL"/>
          </w:rPr>
          <w:t>UKCORI</w:t>
        </w:r>
      </w:hyperlink>
      <w:r w:rsidRPr="00AD00A9">
        <w:rPr>
          <w:lang w:val="nl-NL"/>
        </w:rPr>
        <w:t>)</w:t>
      </w:r>
    </w:p>
    <w:p w14:paraId="72774BD3" w14:textId="77777777" w:rsidR="00AD00A9" w:rsidRPr="00AD00A9" w:rsidRDefault="00AD00A9" w:rsidP="00AD00A9">
      <w:pPr>
        <w:rPr>
          <w:b/>
          <w:bCs/>
          <w:lang w:val="nl-NL"/>
        </w:rPr>
      </w:pPr>
      <w:r w:rsidRPr="00AD00A9">
        <w:rPr>
          <w:b/>
          <w:bCs/>
          <w:lang w:val="nl-NL"/>
        </w:rPr>
        <w:t>4. De jaarlijkse statements zijn in het VK een goudmijn</w:t>
      </w:r>
    </w:p>
    <w:p w14:paraId="65A4E33F" w14:textId="77777777" w:rsidR="00AD00A9" w:rsidRPr="00AD00A9" w:rsidRDefault="00AD00A9" w:rsidP="00AD00A9">
      <w:pPr>
        <w:rPr>
          <w:lang w:val="nl-NL"/>
        </w:rPr>
      </w:pPr>
      <w:r w:rsidRPr="00AD00A9">
        <w:rPr>
          <w:lang w:val="nl-NL"/>
        </w:rPr>
        <w:t xml:space="preserve">De jaarlijkse </w:t>
      </w:r>
      <w:r w:rsidRPr="00AD00A9">
        <w:rPr>
          <w:b/>
          <w:bCs/>
          <w:lang w:val="nl-NL"/>
        </w:rPr>
        <w:t>research integrity statements</w:t>
      </w:r>
      <w:r w:rsidRPr="00AD00A9">
        <w:rPr>
          <w:lang w:val="nl-NL"/>
        </w:rPr>
        <w:t xml:space="preserve"> zijn waarschijnlijk dé meest kenmerkende Britse broncategorie. Onder Commitment 5 moeten organisaties op hun website niet alleen hun senior lead en first point of contact publiceren, maar ook een jaarlijks statement dat door het governing body is goedgekeurd en een samenvattende tabel bevat met het aantal en het type meldingen en onderzoeken. Dat maakt deze </w:t>
      </w:r>
      <w:r w:rsidRPr="00AD00A9">
        <w:rPr>
          <w:lang w:val="nl-NL"/>
        </w:rPr>
        <w:lastRenderedPageBreak/>
        <w:t xml:space="preserve">statements een combinatie van </w:t>
      </w:r>
      <w:r w:rsidRPr="00AD00A9">
        <w:rPr>
          <w:b/>
          <w:bCs/>
          <w:lang w:val="nl-NL"/>
        </w:rPr>
        <w:t>verantwoordingsdocument, datapunt en governance-bewijsstuk</w:t>
      </w:r>
      <w:r w:rsidRPr="00AD00A9">
        <w:rPr>
          <w:lang w:val="nl-NL"/>
        </w:rPr>
        <w:t>. (</w:t>
      </w:r>
      <w:hyperlink r:id="rId13" w:tooltip="https://ukcori.org/wp-content/uploads/2025/12/The-Concordat-to-Support-Research-Integrity-2025.pdf" w:history="1">
        <w:r w:rsidRPr="00AD00A9">
          <w:rPr>
            <w:rStyle w:val="Hyperlink"/>
            <w:lang w:val="nl-NL"/>
          </w:rPr>
          <w:t>UKCORI</w:t>
        </w:r>
      </w:hyperlink>
      <w:r w:rsidRPr="00AD00A9">
        <w:rPr>
          <w:lang w:val="nl-NL"/>
        </w:rPr>
        <w:t>)</w:t>
      </w:r>
    </w:p>
    <w:p w14:paraId="01AEE2FF" w14:textId="77777777" w:rsidR="00AD00A9" w:rsidRPr="00AD00A9" w:rsidRDefault="00AD00A9" w:rsidP="00AD00A9">
      <w:r w:rsidRPr="00AD00A9">
        <w:rPr>
          <w:lang w:val="nl-NL"/>
        </w:rPr>
        <w:t xml:space="preserve">UKCORI gebruikt die laag ook zelf als landelijke observatiebron. </w:t>
      </w:r>
      <w:r w:rsidRPr="00AD00A9">
        <w:t xml:space="preserve">De </w:t>
      </w:r>
      <w:r w:rsidRPr="00AD00A9">
        <w:rPr>
          <w:b/>
          <w:bCs/>
        </w:rPr>
        <w:t>Analysis of research integrity annual statements 2025</w:t>
      </w:r>
      <w:r w:rsidRPr="00AD00A9">
        <w:t xml:space="preserve"> bekeek statements van higher education institutions, government departments en independent research organisations over 2022–2024. Daarin werd voor </w:t>
      </w:r>
      <w:r w:rsidRPr="00AD00A9">
        <w:rPr>
          <w:b/>
          <w:bCs/>
        </w:rPr>
        <w:t>2022/23</w:t>
      </w:r>
      <w:r w:rsidRPr="00AD00A9">
        <w:t xml:space="preserve"> bij </w:t>
      </w:r>
      <w:r w:rsidRPr="00AD00A9">
        <w:rPr>
          <w:b/>
          <w:bCs/>
        </w:rPr>
        <w:t>78%</w:t>
      </w:r>
      <w:r w:rsidRPr="00AD00A9">
        <w:t xml:space="preserve"> en voor </w:t>
      </w:r>
      <w:r w:rsidRPr="00AD00A9">
        <w:rPr>
          <w:b/>
          <w:bCs/>
        </w:rPr>
        <w:t>2023/24</w:t>
      </w:r>
      <w:r w:rsidRPr="00AD00A9">
        <w:t xml:space="preserve"> bij </w:t>
      </w:r>
      <w:r w:rsidRPr="00AD00A9">
        <w:rPr>
          <w:b/>
          <w:bCs/>
        </w:rPr>
        <w:t>75%</w:t>
      </w:r>
      <w:r w:rsidRPr="00AD00A9">
        <w:t xml:space="preserve"> van de verwachte organisaties een statement gevonden. De meest gerapporteerde categorieën waren </w:t>
      </w:r>
      <w:r w:rsidRPr="00AD00A9">
        <w:rPr>
          <w:b/>
          <w:bCs/>
        </w:rPr>
        <w:t>plagiarism</w:t>
      </w:r>
      <w:r w:rsidRPr="00AD00A9">
        <w:t xml:space="preserve">, </w:t>
      </w:r>
      <w:r w:rsidRPr="00AD00A9">
        <w:rPr>
          <w:b/>
          <w:bCs/>
        </w:rPr>
        <w:t>failure to meet legal/ethical/professional obligations</w:t>
      </w:r>
      <w:r w:rsidRPr="00AD00A9">
        <w:t xml:space="preserve"> en </w:t>
      </w:r>
      <w:r w:rsidRPr="00AD00A9">
        <w:rPr>
          <w:b/>
          <w:bCs/>
        </w:rPr>
        <w:t>misrepresentation</w:t>
      </w:r>
      <w:r w:rsidRPr="00AD00A9">
        <w:t xml:space="preserve">. Dat betekent dat het VK al een soort </w:t>
      </w:r>
      <w:r w:rsidRPr="00AD00A9">
        <w:rPr>
          <w:b/>
          <w:bCs/>
        </w:rPr>
        <w:t>semi-gestandaardiseerde nationale metadata-laag</w:t>
      </w:r>
      <w:r w:rsidRPr="00AD00A9">
        <w:t xml:space="preserve"> heeft, zonder dat er één nationale klachtenrechter hoeft te bestaan. (</w:t>
      </w:r>
      <w:hyperlink r:id="rId14" w:tooltip="https://ukcori.org/our-work/analysis-of-research-integrity-annual-statements-2025/" w:history="1">
        <w:r w:rsidRPr="00AD00A9">
          <w:rPr>
            <w:rStyle w:val="Hyperlink"/>
          </w:rPr>
          <w:t>UKCORI</w:t>
        </w:r>
      </w:hyperlink>
      <w:r w:rsidRPr="00AD00A9">
        <w:t>)</w:t>
      </w:r>
    </w:p>
    <w:p w14:paraId="2D4714D3" w14:textId="77777777" w:rsidR="00AD00A9" w:rsidRPr="00AD00A9" w:rsidRDefault="00AD00A9" w:rsidP="00AD00A9">
      <w:pPr>
        <w:rPr>
          <w:b/>
          <w:bCs/>
        </w:rPr>
      </w:pPr>
      <w:r w:rsidRPr="00AD00A9">
        <w:rPr>
          <w:b/>
          <w:bCs/>
        </w:rPr>
        <w:t>5. De funder-laag is in het VK buitengewoon sterk</w:t>
      </w:r>
    </w:p>
    <w:p w14:paraId="1AF6A15F" w14:textId="77777777" w:rsidR="00AD00A9" w:rsidRPr="00AD00A9" w:rsidRDefault="00AD00A9" w:rsidP="00AD00A9">
      <w:r w:rsidRPr="00AD00A9">
        <w:t xml:space="preserve">De centrale publieke financieringslaag loopt vooral via </w:t>
      </w:r>
      <w:r w:rsidRPr="00AD00A9">
        <w:rPr>
          <w:b/>
          <w:bCs/>
        </w:rPr>
        <w:t>UKRI</w:t>
      </w:r>
      <w:r w:rsidRPr="00AD00A9">
        <w:t xml:space="preserve"> en </w:t>
      </w:r>
      <w:r w:rsidRPr="00AD00A9">
        <w:rPr>
          <w:b/>
          <w:bCs/>
        </w:rPr>
        <w:t>Research England</w:t>
      </w:r>
      <w:r w:rsidRPr="00AD00A9">
        <w:t xml:space="preserve">. UKRI’s eigen beleid over governance of good research practice geldt voor de zeven UKRI-councils, en maakt duidelijk dat door UKRI gefinancierde organisaties niet alleen procedures moeten hebben die met de concordat stroken, maar ook geacht worden een consistente aanpak te volgen buiten louter UKRI-activiteiten. </w:t>
      </w:r>
      <w:r w:rsidRPr="00AD00A9">
        <w:rPr>
          <w:b/>
          <w:bCs/>
        </w:rPr>
        <w:t>Research England</w:t>
      </w:r>
      <w:r w:rsidRPr="00AD00A9">
        <w:t xml:space="preserve"> stelt voor bekostigde instellingen expliciet als grant condition dat procedures moeten voldoen aan de concordat en aan relevante UKRI-standaarden, en verwacht bovendien dat instellingen Research England op de hoogte brengen van formele onderzoeken en uitkomsten wanneer er een link is met financiering. (</w:t>
      </w:r>
      <w:hyperlink r:id="rId15" w:tooltip="https://www.ukri.org/publications/ukri-policy-on-the-governance-of-good-research-practice/policy-on-the-governance-of-good-research-practice/" w:history="1">
        <w:r w:rsidRPr="00AD00A9">
          <w:rPr>
            <w:rStyle w:val="Hyperlink"/>
          </w:rPr>
          <w:t>UK Research and Innovation</w:t>
        </w:r>
      </w:hyperlink>
      <w:r w:rsidRPr="00AD00A9">
        <w:t>)</w:t>
      </w:r>
    </w:p>
    <w:p w14:paraId="02998545" w14:textId="77777777" w:rsidR="00AD00A9" w:rsidRPr="00AD00A9" w:rsidRDefault="00AD00A9" w:rsidP="00AD00A9">
      <w:r w:rsidRPr="00AD00A9">
        <w:t xml:space="preserve">De devolved funding bodies bouwen daarop voort. </w:t>
      </w:r>
      <w:r w:rsidRPr="00AD00A9">
        <w:rPr>
          <w:b/>
          <w:bCs/>
        </w:rPr>
        <w:t>Medr</w:t>
      </w:r>
      <w:r w:rsidRPr="00AD00A9">
        <w:t xml:space="preserve"> in Wales noemt de concordat expliciet het raamwerk voor research conduct and governance, verwacht compliance van Welsh universities, vraagt in assurance returns om links naar beleid en openbare RI-informatie, en verlangt informatie over onderzoeken waar nodig. De </w:t>
      </w:r>
      <w:r w:rsidRPr="00AD00A9">
        <w:rPr>
          <w:b/>
          <w:bCs/>
        </w:rPr>
        <w:t>Scottish Funding Council</w:t>
      </w:r>
      <w:r w:rsidRPr="00AD00A9">
        <w:t xml:space="preserve"> verwacht van instellingen die SFC-funding ontvangen dat zij aan de vernieuwde concordat voldoen en een link naar hun meest recente annual statement aanleveren. Het Noord-Ierse </w:t>
      </w:r>
      <w:r w:rsidRPr="00AD00A9">
        <w:rPr>
          <w:b/>
          <w:bCs/>
        </w:rPr>
        <w:t>Department for the Economy</w:t>
      </w:r>
      <w:r w:rsidRPr="00AD00A9">
        <w:t xml:space="preserve"> is eveneens signatory en zegt publiek dat het compliance beoordeelt en jaarlijks rapporteert over steun voor positieve en inclusieve onderzoeksomgevingen in Noord-Ierse HEIs. Je ziet hier dus dat de kern van research integrity UK-breed is, maar de </w:t>
      </w:r>
      <w:r w:rsidRPr="00AD00A9">
        <w:rPr>
          <w:b/>
          <w:bCs/>
        </w:rPr>
        <w:t>assurance-laag</w:t>
      </w:r>
      <w:r w:rsidRPr="00AD00A9">
        <w:t xml:space="preserve"> wel degelijk per land eigen institutionele dragers heeft. (</w:t>
      </w:r>
      <w:hyperlink r:id="rId16" w:tooltip="https://www.medr.cymru/en/research-and-innovation/" w:history="1">
        <w:r w:rsidRPr="00AD00A9">
          <w:rPr>
            <w:rStyle w:val="Hyperlink"/>
          </w:rPr>
          <w:t>Medr</w:t>
        </w:r>
      </w:hyperlink>
      <w:r w:rsidRPr="00AD00A9">
        <w:t>)</w:t>
      </w:r>
    </w:p>
    <w:p w14:paraId="569A4DAE" w14:textId="77777777" w:rsidR="00AD00A9" w:rsidRPr="00AD00A9" w:rsidRDefault="00AD00A9" w:rsidP="00AD00A9">
      <w:r w:rsidRPr="00AD00A9">
        <w:t xml:space="preserve">Naast publieke funders zijn ook grote private of charitable funders duidelijke normdragers. </w:t>
      </w:r>
      <w:r w:rsidRPr="00AD00A9">
        <w:rPr>
          <w:b/>
          <w:bCs/>
        </w:rPr>
        <w:t>Wellcome</w:t>
      </w:r>
      <w:r w:rsidRPr="00AD00A9">
        <w:t xml:space="preserve"> verwacht van Britse host organisations dat zij de concordat volgen, een first point of contact hebben, eerlijk en tijdig onderzoeken, en Wellcome informeren wanneer een formeel onderzoek start en eindigt; Wellcome publiceert ook eigen jaarlijkse integrity reports. </w:t>
      </w:r>
      <w:r w:rsidRPr="00AD00A9">
        <w:rPr>
          <w:b/>
          <w:bCs/>
        </w:rPr>
        <w:t>Cancer Research UK</w:t>
      </w:r>
      <w:r w:rsidRPr="00AD00A9">
        <w:t xml:space="preserve"> doet iets vergelijkbaars: het verwacht van host institutions training, cultuurmaatregelen, duidelijke procedures, een </w:t>
      </w:r>
      <w:r w:rsidRPr="00AD00A9">
        <w:lastRenderedPageBreak/>
        <w:t xml:space="preserve">named contact en meldingen tijdens en na onderzoeken. Voor jouw kaart betekent dit dat het VK een sterke </w:t>
      </w:r>
      <w:r w:rsidRPr="00AD00A9">
        <w:rPr>
          <w:b/>
          <w:bCs/>
        </w:rPr>
        <w:t>funder-compliance-documentlaag</w:t>
      </w:r>
      <w:r w:rsidRPr="00AD00A9">
        <w:t xml:space="preserve"> heeft die vaak minstens zo belangrijk is als nationale wetgeving. (</w:t>
      </w:r>
      <w:hyperlink r:id="rId17" w:tooltip="https://wellcome.org/research-funding/guidance/policies-grant-conditions/responsible-conduct-research" w:history="1">
        <w:r w:rsidRPr="00AD00A9">
          <w:rPr>
            <w:rStyle w:val="Hyperlink"/>
          </w:rPr>
          <w:t>Wellcome</w:t>
        </w:r>
      </w:hyperlink>
      <w:r w:rsidRPr="00AD00A9">
        <w:t>)</w:t>
      </w:r>
    </w:p>
    <w:p w14:paraId="78A2ED18" w14:textId="77777777" w:rsidR="00AD00A9" w:rsidRPr="00AD00A9" w:rsidRDefault="00AD00A9" w:rsidP="00AD00A9">
      <w:pPr>
        <w:rPr>
          <w:b/>
          <w:bCs/>
        </w:rPr>
      </w:pPr>
      <w:r w:rsidRPr="00AD00A9">
        <w:rPr>
          <w:b/>
          <w:bCs/>
        </w:rPr>
        <w:t>6. De institutionele laag: veel variatie, maar een herkenbaar patroon</w:t>
      </w:r>
    </w:p>
    <w:p w14:paraId="1D6E9D3E" w14:textId="77777777" w:rsidR="00AD00A9" w:rsidRPr="00AD00A9" w:rsidRDefault="00AD00A9" w:rsidP="00AD00A9">
      <w:r w:rsidRPr="00AD00A9">
        <w:t xml:space="preserve">Op instellingsniveau zie je in alle vier de landsdelen een vergelijkbaar patroon terugkomen. </w:t>
      </w:r>
      <w:r w:rsidRPr="00AD00A9">
        <w:rPr>
          <w:b/>
          <w:bCs/>
        </w:rPr>
        <w:t>Oxford</w:t>
      </w:r>
      <w:r w:rsidRPr="00AD00A9">
        <w:t xml:space="preserve"> publiceert annual research integrity reports sinds 2014, laat zien dat zijn </w:t>
      </w:r>
      <w:r w:rsidRPr="00AD00A9">
        <w:rPr>
          <w:b/>
          <w:bCs/>
        </w:rPr>
        <w:t>Research and Innovation Committee</w:t>
      </w:r>
      <w:r w:rsidRPr="00AD00A9">
        <w:t xml:space="preserve"> de annual statement reviewt, en koppelt integriteit bovendien aan thema’s als human participants, animals, intellectual property, conflicts, plagiarism en trusted research/export controls. </w:t>
      </w:r>
      <w:r w:rsidRPr="00AD00A9">
        <w:rPr>
          <w:b/>
          <w:bCs/>
        </w:rPr>
        <w:t>Edinburgh</w:t>
      </w:r>
      <w:r w:rsidRPr="00AD00A9">
        <w:t xml:space="preserve"> presenteert de concordat als fundament van zijn integriteitsaanpak en combineert research misconduct, research ethics, safeguarding en annual ethics/integrity reports op één zichtbare plek. </w:t>
      </w:r>
      <w:r w:rsidRPr="00AD00A9">
        <w:rPr>
          <w:b/>
          <w:bCs/>
        </w:rPr>
        <w:t>Cardiff</w:t>
      </w:r>
      <w:r w:rsidRPr="00AD00A9">
        <w:t xml:space="preserve"> publiceert annual statements en noemt expliciet een </w:t>
      </w:r>
      <w:r w:rsidRPr="00AD00A9">
        <w:rPr>
          <w:b/>
          <w:bCs/>
        </w:rPr>
        <w:t>Head of Research Integrity, Governance and Ethics</w:t>
      </w:r>
      <w:r w:rsidRPr="00AD00A9">
        <w:t xml:space="preserve">. </w:t>
      </w:r>
      <w:r w:rsidRPr="00AD00A9">
        <w:rPr>
          <w:b/>
          <w:bCs/>
        </w:rPr>
        <w:t>Queen’s University Belfast</w:t>
      </w:r>
      <w:r w:rsidRPr="00AD00A9">
        <w:t xml:space="preserve"> heeft een </w:t>
      </w:r>
      <w:r w:rsidRPr="00AD00A9">
        <w:rPr>
          <w:b/>
          <w:bCs/>
        </w:rPr>
        <w:t>Code of Conduct and Integrity in Research</w:t>
      </w:r>
      <w:r w:rsidRPr="00AD00A9">
        <w:t xml:space="preserve">, een annual statement approved by Senate, een named senior lead en een operationele research governance/ethics/integrity functie. Dat zijn vier duidelijke voorbeelden van dezelfde Britse logica: </w:t>
      </w:r>
      <w:r w:rsidRPr="00AD00A9">
        <w:rPr>
          <w:b/>
          <w:bCs/>
        </w:rPr>
        <w:t>lokale governance + publieke documentsporen</w:t>
      </w:r>
      <w:r w:rsidRPr="00AD00A9">
        <w:t>. (</w:t>
      </w:r>
      <w:hyperlink r:id="rId18" w:tooltip="https://www.ox.ac.uk/research/support/research-culture/research-practice/research-integrity" w:history="1">
        <w:r w:rsidRPr="00AD00A9">
          <w:rPr>
            <w:rStyle w:val="Hyperlink"/>
          </w:rPr>
          <w:t>Oxford University</w:t>
        </w:r>
      </w:hyperlink>
      <w:r w:rsidRPr="00AD00A9">
        <w:t>)</w:t>
      </w:r>
    </w:p>
    <w:p w14:paraId="3793202D" w14:textId="77777777" w:rsidR="00AD00A9" w:rsidRPr="00AD00A9" w:rsidRDefault="00AD00A9" w:rsidP="00AD00A9">
      <w:r w:rsidRPr="00AD00A9">
        <w:t xml:space="preserve">Tegelijk zie je dat het VK geen heel uniforme lokale rolbenaming heeft zoals een vaste “RIO”-titel. Wat wél steeds terugkomt, is de combinatie van een </w:t>
      </w:r>
      <w:r w:rsidRPr="00AD00A9">
        <w:rPr>
          <w:b/>
          <w:bCs/>
        </w:rPr>
        <w:t>named first point of contact</w:t>
      </w:r>
      <w:r w:rsidRPr="00AD00A9">
        <w:t xml:space="preserve">, een </w:t>
      </w:r>
      <w:r w:rsidRPr="00AD00A9">
        <w:rPr>
          <w:b/>
          <w:bCs/>
        </w:rPr>
        <w:t>senior institutional lead</w:t>
      </w:r>
      <w:r w:rsidRPr="00AD00A9">
        <w:t xml:space="preserve">, een lokale misconductprocedure, en vaak een cluster van research governance, ethics en integrity services. De exacte titels verschillen — committee, head of research integrity, pro-vice-chancellor, governance office — maar de concordat maakt de </w:t>
      </w:r>
      <w:r w:rsidRPr="00AD00A9">
        <w:rPr>
          <w:b/>
          <w:bCs/>
        </w:rPr>
        <w:t>functie</w:t>
      </w:r>
      <w:r w:rsidRPr="00AD00A9">
        <w:t xml:space="preserve"> uniformer dan de titel. Voor jouw latere harvest is dat belangrijk: zoek liever op </w:t>
      </w:r>
      <w:r w:rsidRPr="00AD00A9">
        <w:rPr>
          <w:b/>
          <w:bCs/>
        </w:rPr>
        <w:t>rollen en functies</w:t>
      </w:r>
      <w:r w:rsidRPr="00AD00A9">
        <w:t xml:space="preserve"> dan op één vaste functienaam. (</w:t>
      </w:r>
      <w:hyperlink r:id="rId19" w:tooltip="https://ukcori.org/wp-content/uploads/2025/12/The-Concordat-to-Support-Research-Integrity-2025.pdf" w:history="1">
        <w:r w:rsidRPr="00AD00A9">
          <w:rPr>
            <w:rStyle w:val="Hyperlink"/>
          </w:rPr>
          <w:t>UKCORI</w:t>
        </w:r>
      </w:hyperlink>
      <w:r w:rsidRPr="00AD00A9">
        <w:t>)</w:t>
      </w:r>
    </w:p>
    <w:p w14:paraId="22463138" w14:textId="77777777" w:rsidR="00AD00A9" w:rsidRPr="00AD00A9" w:rsidRDefault="00AD00A9" w:rsidP="00AD00A9">
      <w:pPr>
        <w:rPr>
          <w:b/>
          <w:bCs/>
        </w:rPr>
      </w:pPr>
      <w:r w:rsidRPr="00AD00A9">
        <w:rPr>
          <w:b/>
          <w:bCs/>
        </w:rPr>
        <w:t>7. Hoe “Brits” is het systeem, en waar zie je de devolutie?</w:t>
      </w:r>
    </w:p>
    <w:p w14:paraId="79DB0722" w14:textId="77777777" w:rsidR="00AD00A9" w:rsidRPr="00AD00A9" w:rsidRDefault="00AD00A9" w:rsidP="00AD00A9">
      <w:r w:rsidRPr="00AD00A9">
        <w:t xml:space="preserve">Voor de </w:t>
      </w:r>
      <w:r w:rsidRPr="00AD00A9">
        <w:rPr>
          <w:b/>
          <w:bCs/>
        </w:rPr>
        <w:t>kern van research integrity</w:t>
      </w:r>
      <w:r w:rsidRPr="00AD00A9">
        <w:t xml:space="preserve"> lijkt het frame verrassend UK-breed te zijn: dezelfde concordat, dezelfde UKCORI, dezelfde UKRIO-modeldocumenten, en vergelijkbare funder expectations. De echte devolutie wordt zichtbaarder in de </w:t>
      </w:r>
      <w:r w:rsidRPr="00AD00A9">
        <w:rPr>
          <w:b/>
          <w:bCs/>
        </w:rPr>
        <w:t>assurance- en governance-randen</w:t>
      </w:r>
      <w:r w:rsidRPr="00AD00A9">
        <w:t xml:space="preserve">: Research England in Engeland, Medr in Wales, Scottish Funding Council in Schotland en Department for the Economy in Noord-Ierland. Dat suggereert dat je voor het VK twee analyseenheden nodig hebt: een </w:t>
      </w:r>
      <w:r w:rsidRPr="00AD00A9">
        <w:rPr>
          <w:b/>
          <w:bCs/>
        </w:rPr>
        <w:t>UK-wide core</w:t>
      </w:r>
      <w:r w:rsidRPr="00AD00A9">
        <w:t xml:space="preserve"> en een </w:t>
      </w:r>
      <w:r w:rsidRPr="00AD00A9">
        <w:rPr>
          <w:b/>
          <w:bCs/>
        </w:rPr>
        <w:t>devolved oversight layer</w:t>
      </w:r>
      <w:r w:rsidRPr="00AD00A9">
        <w:t>. (</w:t>
      </w:r>
      <w:hyperlink r:id="rId20" w:tooltip="https://www.medr.cymru/wp-content/uploads/2026/02/Medr-Terms-and-Conditions-of-Funding-higher-education-institutions-2025_26-English.pdf" w:history="1">
        <w:r w:rsidRPr="00AD00A9">
          <w:rPr>
            <w:rStyle w:val="Hyperlink"/>
          </w:rPr>
          <w:t>Medr</w:t>
        </w:r>
      </w:hyperlink>
      <w:r w:rsidRPr="00AD00A9">
        <w:t>)</w:t>
      </w:r>
    </w:p>
    <w:p w14:paraId="62ADA2BA" w14:textId="77777777" w:rsidR="00AD00A9" w:rsidRPr="00AD00A9" w:rsidRDefault="00AD00A9" w:rsidP="00AD00A9">
      <w:r w:rsidRPr="00AD00A9">
        <w:t xml:space="preserve">De devolutie wordt nog scherper in </w:t>
      </w:r>
      <w:r w:rsidRPr="00AD00A9">
        <w:rPr>
          <w:b/>
          <w:bCs/>
        </w:rPr>
        <w:t>health and social care research</w:t>
      </w:r>
      <w:r w:rsidRPr="00AD00A9">
        <w:t xml:space="preserve">. De </w:t>
      </w:r>
      <w:r w:rsidRPr="00AD00A9">
        <w:rPr>
          <w:b/>
          <w:bCs/>
        </w:rPr>
        <w:t>UK Policy Framework for Health and Social Care Research</w:t>
      </w:r>
      <w:r w:rsidRPr="00AD00A9">
        <w:t xml:space="preserve"> verving de vroegere afzonderlijke research governance frameworks door één set van UK-wide principes. Tegelijk laat de UK cross-border toolkit zien dat de praktische approval-routes wél per land verschillen: in </w:t>
      </w:r>
      <w:r w:rsidRPr="00AD00A9">
        <w:rPr>
          <w:b/>
          <w:bCs/>
        </w:rPr>
        <w:t>England and Wales</w:t>
      </w:r>
      <w:r w:rsidRPr="00AD00A9">
        <w:t xml:space="preserve"> loopt veel via HRA/HCRW approval, in </w:t>
      </w:r>
      <w:r w:rsidRPr="00AD00A9">
        <w:rPr>
          <w:b/>
          <w:bCs/>
        </w:rPr>
        <w:t>Scotland</w:t>
      </w:r>
      <w:r w:rsidRPr="00AD00A9">
        <w:t xml:space="preserve"> via R&amp;D </w:t>
      </w:r>
      <w:r w:rsidRPr="00AD00A9">
        <w:lastRenderedPageBreak/>
        <w:t xml:space="preserve">permission na study-wide reviews, en in </w:t>
      </w:r>
      <w:r w:rsidRPr="00AD00A9">
        <w:rPr>
          <w:b/>
          <w:bCs/>
        </w:rPr>
        <w:t>Northern Ireland</w:t>
      </w:r>
      <w:r w:rsidRPr="00AD00A9">
        <w:t xml:space="preserve"> via capacity-and-capability processes en lokale HSC-structuren. De user-vraag “is het VK één ding of anders per land?” zou ik dus voorlopig zo beantwoorden: </w:t>
      </w:r>
      <w:r w:rsidRPr="00AD00A9">
        <w:rPr>
          <w:b/>
          <w:bCs/>
        </w:rPr>
        <w:t>voor misconduct/integrity grotendeels UK-wide; voor health/social-care governance veel duidelijker gedifferentieerd per land</w:t>
      </w:r>
      <w:r w:rsidRPr="00AD00A9">
        <w:t>. (</w:t>
      </w:r>
      <w:hyperlink r:id="rId21" w:tooltip="https://www.hra.nhs.uk/planning-and-improving-research/policies-standards-legislation/uk-policy-framework-health-social-care-research/" w:history="1">
        <w:r w:rsidRPr="00AD00A9">
          <w:rPr>
            <w:rStyle w:val="Hyperlink"/>
          </w:rPr>
          <w:t>Health Research Authority</w:t>
        </w:r>
      </w:hyperlink>
      <w:r w:rsidRPr="00AD00A9">
        <w:t>)</w:t>
      </w:r>
    </w:p>
    <w:p w14:paraId="3A48B1AE" w14:textId="77777777" w:rsidR="00AD00A9" w:rsidRPr="00AD00A9" w:rsidRDefault="00AD00A9" w:rsidP="00AD00A9">
      <w:pPr>
        <w:rPr>
          <w:b/>
          <w:bCs/>
        </w:rPr>
      </w:pPr>
      <w:r w:rsidRPr="00AD00A9">
        <w:rPr>
          <w:b/>
          <w:bCs/>
        </w:rPr>
        <w:t>8. De ethieklaag en andere grensregimes</w:t>
      </w:r>
    </w:p>
    <w:p w14:paraId="11D54092" w14:textId="77777777" w:rsidR="00AD00A9" w:rsidRPr="00AD00A9" w:rsidRDefault="00AD00A9" w:rsidP="00AD00A9">
      <w:r w:rsidRPr="00AD00A9">
        <w:t xml:space="preserve">Voor mensgebonden en zorggerelateerd onderzoek bestaat een grote parallelle infrastructuur. De </w:t>
      </w:r>
      <w:r w:rsidRPr="00AD00A9">
        <w:rPr>
          <w:b/>
          <w:bCs/>
        </w:rPr>
        <w:t>Research Ethics Service</w:t>
      </w:r>
      <w:r w:rsidRPr="00AD00A9">
        <w:t xml:space="preserve"> wordt geleverd door de </w:t>
      </w:r>
      <w:r w:rsidRPr="00AD00A9">
        <w:rPr>
          <w:b/>
          <w:bCs/>
        </w:rPr>
        <w:t>Health Research Authority</w:t>
      </w:r>
      <w:r w:rsidRPr="00AD00A9">
        <w:t xml:space="preserve"> samen met de devolved administrations; er zijn </w:t>
      </w:r>
      <w:r w:rsidRPr="00AD00A9">
        <w:rPr>
          <w:b/>
          <w:bCs/>
        </w:rPr>
        <w:t>meer dan 80 NHS Research Ethics Committees</w:t>
      </w:r>
      <w:r w:rsidRPr="00AD00A9">
        <w:t xml:space="preserve"> in het VK, die samen ongeveer </w:t>
      </w:r>
      <w:r w:rsidRPr="00AD00A9">
        <w:rPr>
          <w:b/>
          <w:bCs/>
        </w:rPr>
        <w:t>6.000 applications per year</w:t>
      </w:r>
      <w:r w:rsidRPr="00AD00A9">
        <w:t xml:space="preserve"> beoordelen. Ook hier zie je dus niet zozeer een integriteitsklachtensysteem, maar een </w:t>
      </w:r>
      <w:r w:rsidRPr="00AD00A9">
        <w:rPr>
          <w:b/>
          <w:bCs/>
        </w:rPr>
        <w:t>ethische goedkeuringsinfrastructuur</w:t>
      </w:r>
      <w:r w:rsidRPr="00AD00A9">
        <w:t xml:space="preserve"> die onmiskenbaar deel uitmaakt van het bredere research-integrity landschap. (</w:t>
      </w:r>
      <w:hyperlink r:id="rId22" w:tooltip="https://www.hra.nhs.uk/about-us/committees-and-services/res-and-recs/" w:history="1">
        <w:r w:rsidRPr="00AD00A9">
          <w:rPr>
            <w:rStyle w:val="Hyperlink"/>
          </w:rPr>
          <w:t>Health Research Authority</w:t>
        </w:r>
      </w:hyperlink>
      <w:r w:rsidRPr="00AD00A9">
        <w:t>)</w:t>
      </w:r>
    </w:p>
    <w:p w14:paraId="3D1AEB25" w14:textId="77777777" w:rsidR="00AD00A9" w:rsidRPr="00AD00A9" w:rsidRDefault="00AD00A9" w:rsidP="00AD00A9">
      <w:r w:rsidRPr="00AD00A9">
        <w:t xml:space="preserve">Voor dieronderzoek ligt het grensregime weer anders. De hoofdwet is de </w:t>
      </w:r>
      <w:r w:rsidRPr="00AD00A9">
        <w:rPr>
          <w:b/>
          <w:bCs/>
        </w:rPr>
        <w:t>Animals (Scientific Procedures) Act 1986</w:t>
      </w:r>
      <w:r w:rsidRPr="00AD00A9">
        <w:t xml:space="preserve">, en officiële Home Office guidance zegt dat je in Engeland, Schotland en Wales drie licenties nodig hebt voor gereguleerd wetenschappelijk dieronderzoek. Daarnaast is er op de transparantiekant de </w:t>
      </w:r>
      <w:r w:rsidRPr="00AD00A9">
        <w:rPr>
          <w:b/>
          <w:bCs/>
        </w:rPr>
        <w:t>Concordat on Openness on Animal Research</w:t>
      </w:r>
      <w:r w:rsidRPr="00AD00A9">
        <w:t xml:space="preserve">, waarvoor op dit moment </w:t>
      </w:r>
      <w:r w:rsidRPr="00AD00A9">
        <w:rPr>
          <w:b/>
          <w:bCs/>
        </w:rPr>
        <w:t>132 organisaties</w:t>
      </w:r>
      <w:r w:rsidRPr="00AD00A9">
        <w:t xml:space="preserve"> hebben getekend. Dit is een belangrijk Brits patroon: niet alleen één integrity-concordat, maar een </w:t>
      </w:r>
      <w:r w:rsidRPr="00AD00A9">
        <w:rPr>
          <w:b/>
          <w:bCs/>
        </w:rPr>
        <w:t>familie van sectorale of thematische concordats</w:t>
      </w:r>
      <w:r w:rsidRPr="00AD00A9">
        <w:t xml:space="preserve"> die samen de onderzoeksgovernance vormgeven. (</w:t>
      </w:r>
      <w:hyperlink r:id="rId23" w:tooltip="https://www.legislation.gov.uk/ukpga/1986/14/contents" w:history="1">
        <w:r w:rsidRPr="00AD00A9">
          <w:rPr>
            <w:rStyle w:val="Hyperlink"/>
          </w:rPr>
          <w:t>Legislation.gov.uk</w:t>
        </w:r>
      </w:hyperlink>
      <w:r w:rsidRPr="00AD00A9">
        <w:t>)</w:t>
      </w:r>
    </w:p>
    <w:p w14:paraId="4CBBB691" w14:textId="77777777" w:rsidR="00AD00A9" w:rsidRPr="00AD00A9" w:rsidRDefault="00AD00A9" w:rsidP="00AD00A9">
      <w:r w:rsidRPr="00AD00A9">
        <w:t xml:space="preserve">Dat bredere patroon zie je ook buiten animal research. Het VK werkt ook met concordats of vergelijkbare nationale raamwerken rond bijvoorbeeld </w:t>
      </w:r>
      <w:r w:rsidRPr="00AD00A9">
        <w:rPr>
          <w:b/>
          <w:bCs/>
        </w:rPr>
        <w:t>researcher development</w:t>
      </w:r>
      <w:r w:rsidRPr="00AD00A9">
        <w:t xml:space="preserve">, </w:t>
      </w:r>
      <w:r w:rsidRPr="00AD00A9">
        <w:rPr>
          <w:b/>
          <w:bCs/>
        </w:rPr>
        <w:t>public engagement</w:t>
      </w:r>
      <w:r w:rsidRPr="00AD00A9">
        <w:t xml:space="preserve"> en andere onderzoekspraktijken. Daarom zou ik het VK niet alleen beschrijven als “een research-integrity systeem”, maar ook als een </w:t>
      </w:r>
      <w:r w:rsidRPr="00AD00A9">
        <w:rPr>
          <w:b/>
          <w:bCs/>
        </w:rPr>
        <w:t>concordat-rich governance environment</w:t>
      </w:r>
      <w:r w:rsidRPr="00AD00A9">
        <w:t>. Voor jouw project is dat analytisch heel interessant, omdat het laat zien dat integriteit in het VK via een bredere soft-law cultuur wordt georganiseerd dan in veel andere landen. (</w:t>
      </w:r>
      <w:hyperlink r:id="rId24" w:tooltip="https://researcherdevelopmentconcordat.ac.uk/" w:history="1">
        <w:r w:rsidRPr="00AD00A9">
          <w:rPr>
            <w:rStyle w:val="Hyperlink"/>
          </w:rPr>
          <w:t>researcherdevelopmentconcordat.ac.uk</w:t>
        </w:r>
      </w:hyperlink>
      <w:r w:rsidRPr="00AD00A9">
        <w:t>)</w:t>
      </w:r>
    </w:p>
    <w:p w14:paraId="5857C77E" w14:textId="77777777" w:rsidR="00AD00A9" w:rsidRPr="00AD00A9" w:rsidRDefault="00AD00A9" w:rsidP="00AD00A9">
      <w:pPr>
        <w:rPr>
          <w:b/>
          <w:bCs/>
        </w:rPr>
      </w:pPr>
      <w:r w:rsidRPr="00AD00A9">
        <w:rPr>
          <w:b/>
          <w:bCs/>
        </w:rPr>
        <w:t>9. Welke documentlabels dit voor het VK oplevert</w:t>
      </w:r>
    </w:p>
    <w:p w14:paraId="3A8D1F6A" w14:textId="77777777" w:rsidR="00AD00A9" w:rsidRPr="00AD00A9" w:rsidRDefault="00AD00A9" w:rsidP="00AD00A9">
      <w:r w:rsidRPr="00AD00A9">
        <w:t xml:space="preserve">Voor het VK zou ik voorlopig de volgende bronlabels hanteren. Eerst </w:t>
      </w:r>
      <w:r w:rsidRPr="00AD00A9">
        <w:rPr>
          <w:b/>
          <w:bCs/>
        </w:rPr>
        <w:t>foundational soft-law documents</w:t>
      </w:r>
      <w:r w:rsidRPr="00AD00A9">
        <w:t xml:space="preserve">: de concordat zelf, de refresh-documenten van 2025, en eventueel oudere versies uit 2012 en 2019. Dan </w:t>
      </w:r>
      <w:r w:rsidRPr="00AD00A9">
        <w:rPr>
          <w:b/>
          <w:bCs/>
        </w:rPr>
        <w:t>national strategic governance documents</w:t>
      </w:r>
      <w:r w:rsidRPr="00AD00A9">
        <w:t xml:space="preserve">: UKCORI’s governance-, people-, minutes-, annual statement- en analysis-pagina’s. Daarna </w:t>
      </w:r>
      <w:r w:rsidRPr="00AD00A9">
        <w:rPr>
          <w:b/>
          <w:bCs/>
        </w:rPr>
        <w:t>national advisory/model documents</w:t>
      </w:r>
      <w:r w:rsidRPr="00AD00A9">
        <w:t xml:space="preserve">: UKRIO’s Code of Practice, template investigation procedure, self-assessment tool en AI-guidance. Vervolgens </w:t>
      </w:r>
      <w:r w:rsidRPr="00AD00A9">
        <w:rPr>
          <w:b/>
          <w:bCs/>
        </w:rPr>
        <w:t>funder compliance documents</w:t>
      </w:r>
      <w:r w:rsidRPr="00AD00A9">
        <w:t xml:space="preserve">: UKRI, Research England, Medr, SFC, DfE NI, Wellcome en CRUK. Dan </w:t>
      </w:r>
      <w:r w:rsidRPr="00AD00A9">
        <w:rPr>
          <w:b/>
          <w:bCs/>
        </w:rPr>
        <w:t>institutional accountability documents</w:t>
      </w:r>
      <w:r w:rsidRPr="00AD00A9">
        <w:t xml:space="preserve">: annual statements, named </w:t>
      </w:r>
      <w:r w:rsidRPr="00AD00A9">
        <w:lastRenderedPageBreak/>
        <w:t xml:space="preserve">contacts, local misconduct policies, ethics/integrity pages en committee terms. En ten slotte </w:t>
      </w:r>
      <w:r w:rsidRPr="00AD00A9">
        <w:rPr>
          <w:b/>
          <w:bCs/>
        </w:rPr>
        <w:t>boundary regime documents</w:t>
      </w:r>
      <w:r w:rsidRPr="00AD00A9">
        <w:t>: health and social care research framework, REC-structuren, animal research law en de bredere familie van concordats. (</w:t>
      </w:r>
      <w:hyperlink r:id="rId25" w:tooltip="https://www.universitiesuk.ac.uk/what-we-do/policy-and-research/publications/concordat-support-research-integrity" w:history="1">
        <w:r w:rsidRPr="00AD00A9">
          <w:rPr>
            <w:rStyle w:val="Hyperlink"/>
          </w:rPr>
          <w:t>Universities UK</w:t>
        </w:r>
      </w:hyperlink>
      <w:r w:rsidRPr="00AD00A9">
        <w:t>)</w:t>
      </w:r>
    </w:p>
    <w:p w14:paraId="52FAFBE6" w14:textId="77777777" w:rsidR="00AD00A9" w:rsidRPr="00AD00A9" w:rsidRDefault="00AD00A9" w:rsidP="00AD00A9">
      <w:pPr>
        <w:rPr>
          <w:b/>
          <w:bCs/>
        </w:rPr>
      </w:pPr>
      <w:r w:rsidRPr="00AD00A9">
        <w:rPr>
          <w:b/>
          <w:bCs/>
        </w:rPr>
        <w:t>10. Mijn voorlopige totaalbeeld van het VK</w:t>
      </w:r>
    </w:p>
    <w:p w14:paraId="019E90F5" w14:textId="77777777" w:rsidR="00AD00A9" w:rsidRPr="00AD00A9" w:rsidRDefault="00AD00A9" w:rsidP="00AD00A9">
      <w:r w:rsidRPr="00AD00A9">
        <w:t xml:space="preserve">Als ik alles samenneem, zou ik het VK voorlopig omschrijven als een </w:t>
      </w:r>
      <w:r w:rsidRPr="00AD00A9">
        <w:rPr>
          <w:b/>
          <w:bCs/>
        </w:rPr>
        <w:t>nationaal gecoördineerd, publiek documenteerbaar en sterk institutioneel uitgevoerd research-integrity stelsel</w:t>
      </w:r>
      <w:r w:rsidRPr="00AD00A9">
        <w:t xml:space="preserve">. De nationale kern is niet een centrale klachtenrechter, maar een combinatie van </w:t>
      </w:r>
      <w:r w:rsidRPr="00AD00A9">
        <w:rPr>
          <w:b/>
          <w:bCs/>
        </w:rPr>
        <w:t>concordat + UKCORI + UKRIO + funders</w:t>
      </w:r>
      <w:r w:rsidRPr="00AD00A9">
        <w:t xml:space="preserve">. De feitelijke behandeling van meldingen ligt grotendeels bij de </w:t>
      </w:r>
      <w:r w:rsidRPr="00AD00A9">
        <w:rPr>
          <w:b/>
          <w:bCs/>
        </w:rPr>
        <w:t>organisaties zelf</w:t>
      </w:r>
      <w:r w:rsidRPr="00AD00A9">
        <w:t xml:space="preserve">, en juist daarom zijn hun websites, annual statements, named contacts en procedures zo belangrijk als bronmateriaal. Voor jouw Europese mapping is het VK daardoor extreem waardevol: niet omdat het een simpel systeem is, maar omdat het een </w:t>
      </w:r>
      <w:r w:rsidRPr="00AD00A9">
        <w:rPr>
          <w:b/>
          <w:bCs/>
        </w:rPr>
        <w:t>goed zichtbaar, openbaar en multi-layered systeem</w:t>
      </w:r>
      <w:r w:rsidRPr="00AD00A9">
        <w:t xml:space="preserve"> is. (</w:t>
      </w:r>
      <w:hyperlink r:id="rId26" w:tooltip="https://ukcori.org/support/" w:history="1">
        <w:r w:rsidRPr="00AD00A9">
          <w:rPr>
            <w:rStyle w:val="Hyperlink"/>
          </w:rPr>
          <w:t>UKCORI</w:t>
        </w:r>
      </w:hyperlink>
      <w:r w:rsidRPr="00AD00A9">
        <w:t>)</w:t>
      </w:r>
    </w:p>
    <w:p w14:paraId="3B2BB7C8" w14:textId="77777777" w:rsidR="00AD00A9" w:rsidRPr="00AD00A9" w:rsidRDefault="00AD00A9" w:rsidP="00AD00A9">
      <w:r w:rsidRPr="00AD00A9">
        <w:t xml:space="preserve">Mijn voorlopige vergelijking zou nu zijn: </w:t>
      </w:r>
      <w:r w:rsidRPr="00AD00A9">
        <w:rPr>
          <w:b/>
          <w:bCs/>
        </w:rPr>
        <w:t>Nederland</w:t>
      </w:r>
      <w:r w:rsidRPr="00AD00A9">
        <w:t xml:space="preserve"> is hybride met een duidelijke tweede lijn via LOWI; </w:t>
      </w:r>
      <w:r w:rsidRPr="00AD00A9">
        <w:rPr>
          <w:b/>
          <w:bCs/>
        </w:rPr>
        <w:t>Denemarken</w:t>
      </w:r>
      <w:r w:rsidRPr="00AD00A9">
        <w:t xml:space="preserve"> is wettelijk gesplitst tussen nationale misconduct-behandeling en lokale QRP; het </w:t>
      </w:r>
      <w:r w:rsidRPr="00AD00A9">
        <w:rPr>
          <w:b/>
          <w:bCs/>
        </w:rPr>
        <w:t>VK</w:t>
      </w:r>
      <w:r w:rsidRPr="00AD00A9">
        <w:t xml:space="preserve"> is het meest </w:t>
      </w:r>
      <w:r w:rsidRPr="00AD00A9">
        <w:rPr>
          <w:b/>
          <w:bCs/>
        </w:rPr>
        <w:t>concordat- en documentgedreven</w:t>
      </w:r>
      <w:r w:rsidRPr="00AD00A9">
        <w:t xml:space="preserve"> van de drie, met veel minder nationale adjudicatie en veel meer publieke verantwoording via websites, fundervoorwaarden en annual statements. Dat maakt het VK waarschijnlijk één van de beste landen om later op grote schaal te harvesten. (</w:t>
      </w:r>
      <w:hyperlink r:id="rId27" w:tooltip="https://ukcori.org/research-integrity-concordat/" w:history="1">
        <w:r w:rsidRPr="00AD00A9">
          <w:rPr>
            <w:rStyle w:val="Hyperlink"/>
          </w:rPr>
          <w:t>UKCORI</w:t>
        </w:r>
      </w:hyperlink>
      <w:r w:rsidRPr="00AD00A9">
        <w:t>)</w:t>
      </w:r>
    </w:p>
    <w:p w14:paraId="17365704" w14:textId="77777777" w:rsidR="00AD00A9" w:rsidRPr="00AD00A9" w:rsidRDefault="00AD00A9" w:rsidP="00AD00A9">
      <w:r w:rsidRPr="00AD00A9">
        <w:t xml:space="preserve">De logische volgende stap zou zijn om voor het VK niet meteen “alles” te pakken, maar eerst een </w:t>
      </w:r>
      <w:r w:rsidRPr="00AD00A9">
        <w:rPr>
          <w:b/>
          <w:bCs/>
        </w:rPr>
        <w:t>kerncorpus</w:t>
      </w:r>
      <w:r w:rsidRPr="00AD00A9">
        <w:t xml:space="preserve"> samen te stellen: de 2025 concordat, UKCORI governance/annual statement documents, UKRIO’s drie hoofdguides, UKRI/Research England plus Medr/SFC/DfE NI, Wellcome/CRUK, en daarna één representatieve universiteit uit elk van de vier landsdelen. Daarmee heb je al een verrassend compleet eerste model van het Britse systeem. (</w:t>
      </w:r>
      <w:hyperlink r:id="rId28" w:tooltip="https://ukcori.org/research-integrity-concordat/" w:history="1">
        <w:r w:rsidRPr="00AD00A9">
          <w:rPr>
            <w:rStyle w:val="Hyperlink"/>
          </w:rPr>
          <w:t>UKCORI</w:t>
        </w:r>
      </w:hyperlink>
      <w:r w:rsidRPr="00AD00A9">
        <w:t>)</w:t>
      </w:r>
    </w:p>
    <w:p w14:paraId="0C9E37D1" w14:textId="77777777" w:rsidR="00FE756C" w:rsidRDefault="00FE756C"/>
    <w:sectPr w:rsidR="00FE7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56C"/>
    <w:rsid w:val="00AD00A9"/>
    <w:rsid w:val="00F70A54"/>
    <w:rsid w:val="00FE756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DF141"/>
  <w15:chartTrackingRefBased/>
  <w15:docId w15:val="{1F8590DE-DF39-4EBA-9E9B-ED13B0722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56C"/>
    <w:rPr>
      <w:rFonts w:eastAsiaTheme="majorEastAsia" w:cstheme="majorBidi"/>
      <w:color w:val="272727" w:themeColor="text1" w:themeTint="D8"/>
    </w:rPr>
  </w:style>
  <w:style w:type="paragraph" w:styleId="Title">
    <w:name w:val="Title"/>
    <w:basedOn w:val="Normal"/>
    <w:next w:val="Normal"/>
    <w:link w:val="TitleChar"/>
    <w:uiPriority w:val="10"/>
    <w:qFormat/>
    <w:rsid w:val="00FE7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56C"/>
    <w:pPr>
      <w:spacing w:before="160"/>
      <w:jc w:val="center"/>
    </w:pPr>
    <w:rPr>
      <w:i/>
      <w:iCs/>
      <w:color w:val="404040" w:themeColor="text1" w:themeTint="BF"/>
    </w:rPr>
  </w:style>
  <w:style w:type="character" w:customStyle="1" w:styleId="QuoteChar">
    <w:name w:val="Quote Char"/>
    <w:basedOn w:val="DefaultParagraphFont"/>
    <w:link w:val="Quote"/>
    <w:uiPriority w:val="29"/>
    <w:rsid w:val="00FE756C"/>
    <w:rPr>
      <w:i/>
      <w:iCs/>
      <w:color w:val="404040" w:themeColor="text1" w:themeTint="BF"/>
    </w:rPr>
  </w:style>
  <w:style w:type="paragraph" w:styleId="ListParagraph">
    <w:name w:val="List Paragraph"/>
    <w:basedOn w:val="Normal"/>
    <w:uiPriority w:val="34"/>
    <w:qFormat/>
    <w:rsid w:val="00FE756C"/>
    <w:pPr>
      <w:ind w:left="720"/>
      <w:contextualSpacing/>
    </w:pPr>
  </w:style>
  <w:style w:type="character" w:styleId="IntenseEmphasis">
    <w:name w:val="Intense Emphasis"/>
    <w:basedOn w:val="DefaultParagraphFont"/>
    <w:uiPriority w:val="21"/>
    <w:qFormat/>
    <w:rsid w:val="00FE756C"/>
    <w:rPr>
      <w:i/>
      <w:iCs/>
      <w:color w:val="0F4761" w:themeColor="accent1" w:themeShade="BF"/>
    </w:rPr>
  </w:style>
  <w:style w:type="paragraph" w:styleId="IntenseQuote">
    <w:name w:val="Intense Quote"/>
    <w:basedOn w:val="Normal"/>
    <w:next w:val="Normal"/>
    <w:link w:val="IntenseQuoteChar"/>
    <w:uiPriority w:val="30"/>
    <w:qFormat/>
    <w:rsid w:val="00FE7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56C"/>
    <w:rPr>
      <w:i/>
      <w:iCs/>
      <w:color w:val="0F4761" w:themeColor="accent1" w:themeShade="BF"/>
    </w:rPr>
  </w:style>
  <w:style w:type="character" w:styleId="IntenseReference">
    <w:name w:val="Intense Reference"/>
    <w:basedOn w:val="DefaultParagraphFont"/>
    <w:uiPriority w:val="32"/>
    <w:qFormat/>
    <w:rsid w:val="00FE756C"/>
    <w:rPr>
      <w:b/>
      <w:bCs/>
      <w:smallCaps/>
      <w:color w:val="0F4761" w:themeColor="accent1" w:themeShade="BF"/>
      <w:spacing w:val="5"/>
    </w:rPr>
  </w:style>
  <w:style w:type="character" w:styleId="Hyperlink">
    <w:name w:val="Hyperlink"/>
    <w:basedOn w:val="DefaultParagraphFont"/>
    <w:uiPriority w:val="99"/>
    <w:unhideWhenUsed/>
    <w:rsid w:val="00AD00A9"/>
    <w:rPr>
      <w:color w:val="467886" w:themeColor="hyperlink"/>
      <w:u w:val="single"/>
    </w:rPr>
  </w:style>
  <w:style w:type="character" w:styleId="UnresolvedMention">
    <w:name w:val="Unresolved Mention"/>
    <w:basedOn w:val="DefaultParagraphFont"/>
    <w:uiPriority w:val="99"/>
    <w:semiHidden/>
    <w:unhideWhenUsed/>
    <w:rsid w:val="00AD00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4194415">
      <w:bodyDiv w:val="1"/>
      <w:marLeft w:val="0"/>
      <w:marRight w:val="0"/>
      <w:marTop w:val="0"/>
      <w:marBottom w:val="0"/>
      <w:divBdr>
        <w:top w:val="none" w:sz="0" w:space="0" w:color="auto"/>
        <w:left w:val="none" w:sz="0" w:space="0" w:color="auto"/>
        <w:bottom w:val="none" w:sz="0" w:space="0" w:color="auto"/>
        <w:right w:val="none" w:sz="0" w:space="0" w:color="auto"/>
      </w:divBdr>
    </w:div>
    <w:div w:id="198188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cori.org/" TargetMode="External"/><Relationship Id="rId13" Type="http://schemas.openxmlformats.org/officeDocument/2006/relationships/hyperlink" Target="https://ukcori.org/wp-content/uploads/2025/12/The-Concordat-to-Support-Research-Integrity-2025.pdf" TargetMode="External"/><Relationship Id="rId18" Type="http://schemas.openxmlformats.org/officeDocument/2006/relationships/hyperlink" Target="https://www.ox.ac.uk/research/support/research-culture/research-practice/research-integrity" TargetMode="External"/><Relationship Id="rId26" Type="http://schemas.openxmlformats.org/officeDocument/2006/relationships/hyperlink" Target="https://ukcori.org/support/" TargetMode="External"/><Relationship Id="rId3" Type="http://schemas.openxmlformats.org/officeDocument/2006/relationships/webSettings" Target="webSettings.xml"/><Relationship Id="rId21" Type="http://schemas.openxmlformats.org/officeDocument/2006/relationships/hyperlink" Target="https://www.hra.nhs.uk/planning-and-improving-research/policies-standards-legislation/uk-policy-framework-health-social-care-research/" TargetMode="External"/><Relationship Id="rId7" Type="http://schemas.openxmlformats.org/officeDocument/2006/relationships/hyperlink" Target="https://ukcori.org/wp-content/uploads/2025/12/The-Concordat-to-Support-Research-Integrity-2025.pdf" TargetMode="External"/><Relationship Id="rId12" Type="http://schemas.openxmlformats.org/officeDocument/2006/relationships/hyperlink" Target="https://ukcori.org/wp-content/uploads/2025/12/The-Concordat-to-Support-Research-Integrity-2025.pdf" TargetMode="External"/><Relationship Id="rId17" Type="http://schemas.openxmlformats.org/officeDocument/2006/relationships/hyperlink" Target="https://wellcome.org/research-funding/guidance/policies-grant-conditions/responsible-conduct-research" TargetMode="External"/><Relationship Id="rId25" Type="http://schemas.openxmlformats.org/officeDocument/2006/relationships/hyperlink" Target="https://www.universitiesuk.ac.uk/what-we-do/policy-and-research/publications/concordat-support-research-integrity" TargetMode="External"/><Relationship Id="rId2" Type="http://schemas.openxmlformats.org/officeDocument/2006/relationships/settings" Target="settings.xml"/><Relationship Id="rId16" Type="http://schemas.openxmlformats.org/officeDocument/2006/relationships/hyperlink" Target="https://www.medr.cymru/en/research-and-innovation/" TargetMode="External"/><Relationship Id="rId20" Type="http://schemas.openxmlformats.org/officeDocument/2006/relationships/hyperlink" Target="https://www.medr.cymru/wp-content/uploads/2026/02/Medr-Terms-and-Conditions-of-Funding-higher-education-institutions-2025_26-English.pdf"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universitiesuk.ac.uk/what-we-do/policy-and-research/publications/concordat-support-research-integrity" TargetMode="External"/><Relationship Id="rId11" Type="http://schemas.openxmlformats.org/officeDocument/2006/relationships/hyperlink" Target="https://ukcori.org/wp-content/uploads/2025/12/The-Concordat-to-Support-Research-Integrity-2025.pdf" TargetMode="External"/><Relationship Id="rId24" Type="http://schemas.openxmlformats.org/officeDocument/2006/relationships/hyperlink" Target="https://researcherdevelopmentconcordat.ac.uk/" TargetMode="External"/><Relationship Id="rId5" Type="http://schemas.openxmlformats.org/officeDocument/2006/relationships/hyperlink" Target="https://ukcori.org/wp-content/uploads/2025/12/The-Concordat-to-Support-Research-Integrity-2025.pdf" TargetMode="External"/><Relationship Id="rId15" Type="http://schemas.openxmlformats.org/officeDocument/2006/relationships/hyperlink" Target="https://www.ukri.org/publications/ukri-policy-on-the-governance-of-good-research-practice/policy-on-the-governance-of-good-research-practice/" TargetMode="External"/><Relationship Id="rId23" Type="http://schemas.openxmlformats.org/officeDocument/2006/relationships/hyperlink" Target="https://www.legislation.gov.uk/ukpga/1986/14/contents" TargetMode="External"/><Relationship Id="rId28" Type="http://schemas.openxmlformats.org/officeDocument/2006/relationships/hyperlink" Target="https://ukcori.org/research-integrity-concordat/" TargetMode="External"/><Relationship Id="rId10" Type="http://schemas.openxmlformats.org/officeDocument/2006/relationships/hyperlink" Target="https://ukrio.org/research-integrity/role-and-remit/" TargetMode="External"/><Relationship Id="rId19" Type="http://schemas.openxmlformats.org/officeDocument/2006/relationships/hyperlink" Target="https://ukcori.org/wp-content/uploads/2025/12/The-Concordat-to-Support-Research-Integrity-2025.pdf" TargetMode="External"/><Relationship Id="rId4" Type="http://schemas.openxmlformats.org/officeDocument/2006/relationships/hyperlink" Target="https://www.universitiesuk.ac.uk/what-we-do/policy-and-research/publications/concordat-support-research-integrity" TargetMode="External"/><Relationship Id="rId9" Type="http://schemas.openxmlformats.org/officeDocument/2006/relationships/hyperlink" Target="https://ukcori.org/support/" TargetMode="External"/><Relationship Id="rId14" Type="http://schemas.openxmlformats.org/officeDocument/2006/relationships/hyperlink" Target="https://ukcori.org/our-work/analysis-of-research-integrity-annual-statements-2025/" TargetMode="External"/><Relationship Id="rId22" Type="http://schemas.openxmlformats.org/officeDocument/2006/relationships/hyperlink" Target="https://www.hra.nhs.uk/about-us/committees-and-services/res-and-recs/" TargetMode="External"/><Relationship Id="rId27" Type="http://schemas.openxmlformats.org/officeDocument/2006/relationships/hyperlink" Target="https://ukcori.org/research-integrity-concordat/"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3154</Words>
  <Characters>17984</Characters>
  <Application>Microsoft Office Word</Application>
  <DocSecurity>0</DocSecurity>
  <Lines>149</Lines>
  <Paragraphs>42</Paragraphs>
  <ScaleCrop>false</ScaleCrop>
  <Company/>
  <LinksUpToDate>false</LinksUpToDate>
  <CharactersWithSpaces>21096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2026-04-23T12:58:00Z</dcterms:created>
  <dcterms:modified xsi:type="dcterms:W3CDTF">2026-04-23T12:58:00Z</dcterms:modified>
</cp:coreProperties>
</file>