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360"/>
        <w:jc w:val="center"/>
      </w:pPr>
      <w:r>
        <w:rPr>
          <w:rFonts w:ascii="Calibri" w:hAnsi="Calibri" w:eastAsia="Calibri"/>
          <w:b/>
          <w:color w:val="2E74B5"/>
          <w:sz w:val="20"/>
        </w:rPr>
        <w:t>LERU INTEGRITY MAP | AGENT PLANNING</w:t>
      </w:r>
    </w:p>
    <w:p>
      <w:pPr>
        <w:keepLines/>
        <w:spacing w:before="0" w:after="200"/>
        <w:jc w:val="center"/>
      </w:pPr>
      <w:r>
        <w:rPr>
          <w:rFonts w:ascii="Calibri" w:hAnsi="Calibri" w:eastAsia="Calibri"/>
          <w:b/>
          <w:color w:val="203748"/>
          <w:sz w:val="56"/>
        </w:rPr>
        <w:t>Inventory of Agent Plans and Project Instructions</w:t>
      </w:r>
    </w:p>
    <w:p>
      <w:pPr>
        <w:spacing w:after="680"/>
        <w:jc w:val="center"/>
      </w:pPr>
      <w:r>
        <w:rPr>
          <w:rFonts w:ascii="Calibri" w:hAnsi="Calibri" w:eastAsia="Calibri"/>
          <w:color w:val="1F4D78"/>
          <w:sz w:val="28"/>
        </w:rPr>
        <w:t>Research Integrity Systems in Europe / LERU Integrity Map</w:t>
      </w:r>
    </w:p>
    <w:p>
      <w:pPr>
        <w:spacing w:after="80"/>
        <w:jc w:val="center"/>
      </w:pPr>
      <w:r>
        <w:rPr>
          <w:rFonts w:ascii="Calibri" w:hAnsi="Calibri" w:eastAsia="Calibri"/>
          <w:b/>
          <w:color w:val="5B6570"/>
          <w:sz w:val="21"/>
        </w:rPr>
        <w:t>24 July 2026</w:t>
      </w:r>
    </w:p>
    <w:p>
      <w:pPr>
        <w:spacing w:after="0"/>
        <w:jc w:val="center"/>
      </w:pPr>
      <w:r>
        <w:rPr>
          <w:rFonts w:ascii="Calibri" w:hAnsi="Calibri" w:eastAsia="Calibri"/>
          <w:i/>
          <w:color w:val="5B6570"/>
          <w:sz w:val="19"/>
        </w:rPr>
        <w:t>English-language reference document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</w:rPr>
        <w:t>Purpose and Scope</w:t>
      </w:r>
    </w:p>
    <w:p>
      <w:r>
        <w:rPr>
          <w:rFonts w:ascii="Calibri" w:hAnsi="Calibri" w:eastAsia="Calibri"/>
        </w:rPr>
        <w:t xml:space="preserve">This document collects the repository-local plans, instructions, workflows, checklists, status-driven follow-up actions, and audit trails that agents use when processing information in the </w:t>
      </w:r>
      <w:r>
        <w:rPr>
          <w:rFonts w:ascii="Calibri" w:hAnsi="Calibri" w:eastAsia="Calibri"/>
          <w:b/>
        </w:rPr>
        <w:t>Research Integrity Systems in Europe / LERU Integrity Map</w:t>
      </w:r>
      <w:r>
        <w:rPr>
          <w:rFonts w:ascii="Calibri" w:hAnsi="Calibri" w:eastAsia="Calibri"/>
        </w:rPr>
        <w:t xml:space="preserve"> project.</w:t>
      </w:r>
    </w:p>
    <w:p>
      <w:r>
        <w:rPr>
          <w:rFonts w:ascii="Calibri" w:hAnsi="Calibri" w:eastAsia="Calibri"/>
        </w:rPr>
        <w:t>The inventory covers instructions explicitly stored in this project repository. General platform, model, or runtime instructions outside the repository are not included.</w:t>
      </w:r>
    </w:p>
    <w:p>
      <w:r>
        <w:rPr>
          <w:rFonts w:ascii="Calibri" w:hAnsi="Calibri" w:eastAsia="Calibri"/>
        </w:rPr>
        <w:t>Companion documents: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b/>
          <w:color w:val="1F4D78"/>
        </w:rPr>
        <w:t>Dutch version of this inventory</w:t>
      </w:r>
      <w:r>
        <w:rPr>
          <w:rFonts w:ascii="Consolas" w:hAnsi="Consolas" w:eastAsia="Consolas"/>
          <w:color w:val="5B6570"/>
          <w:sz w:val="19"/>
        </w:rPr>
        <w:t xml:space="preserve"> (AGENT-PLANS-AND-INSTRUCTIONS-INVENTORY.md)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b/>
          <w:color w:val="1F4D78"/>
        </w:rPr>
        <w:t>Guide to designing effective Agent plans</w:t>
      </w:r>
      <w:r>
        <w:rPr>
          <w:rFonts w:ascii="Consolas" w:hAnsi="Consolas" w:eastAsia="Consolas"/>
          <w:color w:val="5B6570"/>
          <w:sz w:val="19"/>
        </w:rPr>
        <w:t xml:space="preserve"> (../plans/AGENT-PLAN-DESIGN-GUIDE.md)</w:t>
      </w:r>
    </w:p>
    <w:p>
      <w:pPr>
        <w:pStyle w:val="Heading1"/>
      </w:pPr>
      <w:r>
        <w:rPr>
          <w:rFonts w:ascii="Calibri" w:hAnsi="Calibri" w:eastAsia="Calibri"/>
        </w:rPr>
        <w:t>Executive Summary</w:t>
      </w:r>
    </w:p>
    <w:p>
      <w:r>
        <w:rPr>
          <w:rFonts w:ascii="Calibri" w:hAnsi="Calibri" w:eastAsia="Calibri"/>
        </w:rPr>
        <w:t>Agent guidance in this project is not contained in a single plan. It is a layered system: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6"/>
          <w:left w:val="single" w:sz="6" w:space="0" w:color="D8DEE6"/>
          <w:bottom w:val="single" w:sz="6" w:space="0" w:color="D8DEE6"/>
          <w:right w:val="single" w:sz="6" w:space="0" w:color="D8DEE6"/>
          <w:insideH w:val="single" w:sz="6" w:space="0" w:color="D8DEE6"/>
          <w:insideV w:val="single" w:sz="6" w:space="0" w:color="D8DEE6"/>
        </w:tblBorders>
      </w:tblPr>
      <w:tblGrid>
        <w:gridCol w:w="2921"/>
        <w:gridCol w:w="3065"/>
        <w:gridCol w:w="3374"/>
      </w:tblGrid>
      <w:tr>
        <w:trPr>
          <w:tblHeader w:val="true"/>
        </w:trPr>
        <w:tc>
          <w:tcPr>
            <w:tcW w:type="dxa" w:w="29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Layer</w:t>
            </w:r>
          </w:p>
        </w:tc>
        <w:tc>
          <w:tcPr>
            <w:tcW w:type="dxa" w:w="30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Number / coverage</w:t>
            </w:r>
          </w:p>
        </w:tc>
        <w:tc>
          <w:tcPr>
            <w:tcW w:type="dxa" w:w="33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Function</w:t>
            </w:r>
          </w:p>
        </w:tc>
      </w:tr>
      <w:tr>
        <w:tc>
          <w:tcPr>
            <w:tcW w:type="dxa" w:w="29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Standing agent handoff</w:t>
            </w:r>
          </w:p>
        </w:tc>
        <w:tc>
          <w:tcPr>
            <w:tcW w:type="dxa" w:w="30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1</w:t>
            </w:r>
          </w:p>
        </w:tc>
        <w:tc>
          <w:tcPr>
            <w:tcW w:type="dxa" w:w="33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General project goals, fixed working method, data schema, source rules, quality criteria, and priorities</w:t>
            </w:r>
          </w:p>
        </w:tc>
      </w:tr>
      <w:tr>
        <w:tc>
          <w:tcPr>
            <w:tcW w:type="dxa" w:w="29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Formal research protocol</w:t>
            </w:r>
          </w:p>
        </w:tc>
        <w:tc>
          <w:tcPr>
            <w:tcW w:type="dxa" w:w="30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1</w:t>
            </w:r>
          </w:p>
        </w:tc>
        <w:tc>
          <w:tcPr>
            <w:tcW w:type="dxa" w:w="33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Research design, variables, source hierarchy, missingness, quality assurance, and analysis plan</w:t>
            </w:r>
          </w:p>
        </w:tc>
      </w:tr>
      <w:tr>
        <w:tc>
          <w:tcPr>
            <w:tcW w:type="dxa" w:w="29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Explicit plan files</w:t>
            </w:r>
          </w:p>
        </w:tc>
        <w:tc>
          <w:tcPr>
            <w:tcW w:type="dxa" w:w="30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4</w:t>
            </w:r>
          </w:p>
        </w:tc>
        <w:tc>
          <w:tcPr>
            <w:tcW w:type="dxa" w:w="33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Active quality phase, timeline feature, Netherlands-Belgium comparison, and LERU member environment</w:t>
            </w:r>
          </w:p>
        </w:tc>
      </w:tr>
      <w:tr>
        <w:tc>
          <w:tcPr>
            <w:tcW w:type="dxa" w:w="29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Execution workflows</w:t>
            </w:r>
          </w:p>
        </w:tc>
        <w:tc>
          <w:tcPr>
            <w:tcW w:type="dxa" w:w="30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3</w:t>
            </w:r>
          </w:p>
        </w:tc>
        <w:tc>
          <w:tcPr>
            <w:tcW w:type="dxa" w:w="33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Case-file research, country-pair comparison, and LERU institution extraction</w:t>
            </w:r>
          </w:p>
        </w:tc>
      </w:tr>
      <w:tr>
        <w:tc>
          <w:tcPr>
            <w:tcW w:type="dxa" w:w="29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Current status and gap documents</w:t>
            </w:r>
          </w:p>
        </w:tc>
        <w:tc>
          <w:tcPr>
            <w:tcW w:type="dxa" w:w="30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4</w:t>
            </w:r>
          </w:p>
        </w:tc>
        <w:tc>
          <w:tcPr>
            <w:tcW w:type="dxa" w:w="33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Progress, implementation limitations, validation agenda, and prioritized follow-up</w:t>
            </w:r>
          </w:p>
        </w:tc>
      </w:tr>
      <w:tr>
        <w:tc>
          <w:tcPr>
            <w:tcW w:type="dxa" w:w="29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Project tracker</w:t>
            </w:r>
          </w:p>
        </w:tc>
        <w:tc>
          <w:tcPr>
            <w:tcW w:type="dxa" w:w="30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1</w:t>
            </w:r>
          </w:p>
        </w:tc>
        <w:tc>
          <w:tcPr>
            <w:tcW w:type="dxa" w:w="33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Project-wide status, country table, current focus, and next work</w:t>
            </w:r>
          </w:p>
        </w:tc>
      </w:tr>
      <w:tr>
        <w:tc>
          <w:tcPr>
            <w:tcW w:type="dxa" w:w="29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Extraction status file</w:t>
            </w:r>
          </w:p>
        </w:tc>
        <w:tc>
          <w:tcPr>
            <w:tcW w:type="dxa" w:w="30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1</w:t>
            </w:r>
          </w:p>
        </w:tc>
        <w:tc>
          <w:tcPr>
            <w:tcW w:type="dxa" w:w="33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Coverage of overview documents and registration layers</w:t>
            </w:r>
          </w:p>
        </w:tc>
      </w:tr>
      <w:tr>
        <w:tc>
          <w:tcPr>
            <w:tcW w:type="dxa" w:w="29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Country source notes</w:t>
            </w:r>
          </w:p>
        </w:tc>
        <w:tc>
          <w:tcPr>
            <w:tcW w:type="dxa" w:w="30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53 files for 49 countries</w:t>
            </w:r>
          </w:p>
        </w:tc>
        <w:tc>
          <w:tcPr>
            <w:tcW w:type="dxa" w:w="33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Working notes, search trails, negative findings, quality checks, and “gaps for next pass”</w:t>
            </w:r>
          </w:p>
        </w:tc>
      </w:tr>
      <w:tr>
        <w:tc>
          <w:tcPr>
            <w:tcW w:type="dxa" w:w="29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Embedded country microplans</w:t>
            </w:r>
          </w:p>
        </w:tc>
        <w:tc>
          <w:tcPr>
            <w:tcW w:type="dxa" w:w="30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 xml:space="preserve">49 </w:t>
            </w:r>
            <w:r>
              <w:rPr>
                <w:rFonts w:ascii="Consolas" w:hAnsi="Consolas" w:eastAsia="Consolas"/>
                <w:color w:val="1F4D78"/>
                <w:sz w:val="17"/>
              </w:rPr>
              <w:t>nextFocus</w:t>
            </w:r>
            <w:r>
              <w:rPr>
                <w:rFonts w:ascii="Calibri" w:hAnsi="Calibri" w:eastAsia="Calibri"/>
                <w:sz w:val="18"/>
              </w:rPr>
              <w:t xml:space="preserve"> fields</w:t>
            </w:r>
          </w:p>
        </w:tc>
        <w:tc>
          <w:tcPr>
            <w:tcW w:type="dxa" w:w="33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The next concrete action for every country</w:t>
            </w:r>
          </w:p>
        </w:tc>
      </w:tr>
      <w:tr>
        <w:tc>
          <w:tcPr>
            <w:tcW w:type="dxa" w:w="29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Embedded LERU microplans</w:t>
            </w:r>
          </w:p>
        </w:tc>
        <w:tc>
          <w:tcPr>
            <w:tcW w:type="dxa" w:w="30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 xml:space="preserve">24 </w:t>
            </w:r>
            <w:r>
              <w:rPr>
                <w:rFonts w:ascii="Consolas" w:hAnsi="Consolas" w:eastAsia="Consolas"/>
                <w:color w:val="1F4D78"/>
                <w:sz w:val="17"/>
              </w:rPr>
              <w:t>nextFollowUp</w:t>
            </w:r>
            <w:r>
              <w:rPr>
                <w:rFonts w:ascii="Calibri" w:hAnsi="Calibri" w:eastAsia="Calibri"/>
                <w:sz w:val="18"/>
              </w:rPr>
              <w:t xml:space="preserve"> fields</w:t>
            </w:r>
          </w:p>
        </w:tc>
        <w:tc>
          <w:tcPr>
            <w:tcW w:type="dxa" w:w="33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The next concrete action for every LERU institution</w:t>
            </w:r>
          </w:p>
        </w:tc>
      </w:tr>
      <w:tr>
        <w:tc>
          <w:tcPr>
            <w:tcW w:type="dxa" w:w="29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LERU validation questions</w:t>
            </w:r>
          </w:p>
        </w:tc>
        <w:tc>
          <w:tcPr>
            <w:tcW w:type="dxa" w:w="30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110 questions across 22 institutions</w:t>
            </w:r>
          </w:p>
        </w:tc>
        <w:tc>
          <w:tcPr>
            <w:tcW w:type="dxa" w:w="33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Targeted prompts for member validation</w:t>
            </w:r>
          </w:p>
        </w:tc>
      </w:tr>
      <w:tr>
        <w:tc>
          <w:tcPr>
            <w:tcW w:type="dxa" w:w="29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Audit and provenance files</w:t>
            </w:r>
          </w:p>
        </w:tc>
        <w:tc>
          <w:tcPr>
            <w:tcW w:type="dxa" w:w="30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4 principal logs/registries</w:t>
            </w:r>
          </w:p>
        </w:tc>
        <w:tc>
          <w:tcPr>
            <w:tcW w:type="dxa" w:w="33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Traceability of sources, overview extraction, transparency extraction, and LERU extraction</w:t>
            </w:r>
          </w:p>
        </w:tc>
      </w:tr>
      <w:tr>
        <w:tc>
          <w:tcPr>
            <w:tcW w:type="dxa" w:w="29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Technical operating instructions</w:t>
            </w:r>
          </w:p>
        </w:tc>
        <w:tc>
          <w:tcPr>
            <w:tcW w:type="dxa" w:w="30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1</w:t>
            </w:r>
          </w:p>
        </w:tc>
        <w:tc>
          <w:tcPr>
            <w:tcW w:type="dxa" w:w="33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Starting and locally checking the static app</w:t>
            </w:r>
          </w:p>
        </w:tc>
      </w:tr>
    </w:tbl>
    <w:p>
      <w:pPr>
        <w:spacing w:before="0" w:after="40"/>
      </w:pPr>
    </w:p>
    <w:p>
      <w:r>
        <w:rPr>
          <w:rFonts w:ascii="Calibri" w:hAnsi="Calibri" w:eastAsia="Calibri"/>
        </w:rPr>
        <w:t>Live counts on 24 July 2026: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 xml:space="preserve">49 country records: 40 </w:t>
      </w:r>
      <w:r>
        <w:rPr>
          <w:rFonts w:ascii="Consolas" w:hAnsi="Consolas" w:eastAsia="Consolas"/>
          <w:color w:val="1F4D78"/>
          <w:sz w:val="20"/>
        </w:rPr>
        <w:t>Deep dossier drafted</w:t>
      </w:r>
      <w:r>
        <w:rPr>
          <w:rFonts w:ascii="Calibri" w:hAnsi="Calibri" w:eastAsia="Calibri"/>
        </w:rPr>
        <w:t xml:space="preserve"> and 9 </w:t>
      </w:r>
      <w:r>
        <w:rPr>
          <w:rFonts w:ascii="Consolas" w:hAnsi="Consolas" w:eastAsia="Consolas"/>
          <w:color w:val="1F4D78"/>
          <w:sz w:val="20"/>
        </w:rPr>
        <w:t>Expanded overview dossier</w:t>
      </w:r>
      <w:r>
        <w:rPr>
          <w:rFonts w:ascii="Calibri" w:hAnsi="Calibri" w:eastAsia="Calibri"/>
        </w:rPr>
        <w:t>;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 xml:space="preserve">all 49 countries have a populated </w:t>
      </w:r>
      <w:r>
        <w:rPr>
          <w:rFonts w:ascii="Consolas" w:hAnsi="Consolas" w:eastAsia="Consolas"/>
          <w:color w:val="1F4D78"/>
          <w:sz w:val="20"/>
        </w:rPr>
        <w:t>nextFocus</w:t>
      </w:r>
      <w:r>
        <w:rPr>
          <w:rFonts w:ascii="Calibri" w:hAnsi="Calibri" w:eastAsia="Calibri"/>
        </w:rPr>
        <w:t>;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35 explicit transparency records, supplemented by runtime defaults;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1,568 entries in the current source registry;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40 overview extraction log rows;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50 transparency extraction log rows;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33 LERU extraction log rows;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24 LERU member profiles.</w:t>
      </w:r>
    </w:p>
    <w:p>
      <w:pPr>
        <w:pStyle w:val="Heading1"/>
      </w:pPr>
      <w:r>
        <w:rPr>
          <w:rFonts w:ascii="Calibri" w:hAnsi="Calibri" w:eastAsia="Calibri"/>
        </w:rPr>
        <w:t>1. Standing Agent Handoff</w:t>
      </w:r>
    </w:p>
    <w:p>
      <w:pPr>
        <w:pStyle w:val="Heading2"/>
      </w:pPr>
      <w:r>
        <w:rPr>
          <w:rFonts w:ascii="Consolas" w:hAnsi="Consolas" w:eastAsia="Consolas"/>
          <w:color w:val="1F4D78"/>
          <w:sz w:val="20"/>
        </w:rPr>
        <w:t>AGENTS.md</w:t>
      </w:r>
    </w:p>
    <w:p>
      <w:r>
        <w:rPr>
          <w:rFonts w:ascii="Calibri" w:hAnsi="Calibri" w:eastAsia="Calibri"/>
        </w:rPr>
        <w:t>Status: the principal general project instruction.</w:t>
      </w:r>
    </w:p>
    <w:p>
      <w:r>
        <w:rPr>
          <w:rFonts w:ascii="Calibri" w:hAnsi="Calibri" w:eastAsia="Calibri"/>
        </w:rPr>
        <w:t>Use it when: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Calibri"/>
        </w:rPr>
        <w:t>adding a new country;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Calibri"/>
        </w:rPr>
        <w:t>deepening an overview into a full dossier;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Calibri"/>
        </w:rPr>
        <w:t>carrying out a final sweep;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Calibri"/>
        </w:rPr>
        <w:t>updating project data and the tracker after completing a pass.</w:t>
      </w:r>
    </w:p>
    <w:p>
      <w:r>
        <w:rPr>
          <w:rFonts w:ascii="Calibri" w:hAnsi="Calibri" w:eastAsia="Calibri"/>
        </w:rPr>
        <w:t>The handoff contains: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Calibri"/>
          <w:b/>
        </w:rPr>
        <w:t>Project goal</w:t>
      </w:r>
    </w:p>
    <w:p>
      <w:pPr>
        <w:spacing w:after="80" w:line="300" w:lineRule="auto"/>
        <w:numPr>
          <w:ilvl w:val="1"/>
          <w:numId w:val="14"/>
        </w:numPr>
      </w:pPr>
      <w:r>
        <w:rPr>
          <w:rFonts w:ascii="Calibri" w:hAnsi="Calibri" w:eastAsia="Calibri"/>
        </w:rPr>
        <w:t>Build and maintain a source-linked overview of European research-integrity systems.</w:t>
      </w:r>
    </w:p>
    <w:p>
      <w:pPr>
        <w:spacing w:after="80" w:line="300" w:lineRule="auto"/>
        <w:numPr>
          <w:ilvl w:val="1"/>
          <w:numId w:val="14"/>
        </w:numPr>
      </w:pPr>
      <w:r>
        <w:rPr>
          <w:rFonts w:ascii="Calibri" w:hAnsi="Calibri" w:eastAsia="Calibri"/>
        </w:rPr>
        <w:t>Compare national bodies, institutional procedures, funders, public case output, and adjacent regimes.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Calibri"/>
          <w:b/>
        </w:rPr>
        <w:t>Current project state</w:t>
      </w:r>
    </w:p>
    <w:p>
      <w:pPr>
        <w:spacing w:after="80" w:line="300" w:lineRule="auto"/>
        <w:numPr>
          <w:ilvl w:val="1"/>
          <w:numId w:val="16"/>
        </w:numPr>
      </w:pPr>
      <w:r>
        <w:rPr>
          <w:rFonts w:ascii="Calibri" w:hAnsi="Calibri" w:eastAsia="Calibri"/>
        </w:rPr>
        <w:t>Country and dossier coverage.</w:t>
      </w:r>
    </w:p>
    <w:p>
      <w:pPr>
        <w:spacing w:after="80" w:line="300" w:lineRule="auto"/>
        <w:numPr>
          <w:ilvl w:val="1"/>
          <w:numId w:val="16"/>
        </w:numPr>
      </w:pPr>
      <w:r>
        <w:rPr>
          <w:rFonts w:ascii="Calibri" w:hAnsi="Calibri" w:eastAsia="Calibri"/>
        </w:rPr>
        <w:t>Special cases.</w:t>
      </w:r>
    </w:p>
    <w:p>
      <w:pPr>
        <w:spacing w:after="80" w:line="300" w:lineRule="auto"/>
        <w:numPr>
          <w:ilvl w:val="1"/>
          <w:numId w:val="16"/>
        </w:numPr>
      </w:pPr>
      <w:r>
        <w:rPr>
          <w:rFonts w:ascii="Calibri" w:hAnsi="Calibri" w:eastAsia="Calibri"/>
        </w:rPr>
        <w:t>Completed pilots and current priorities.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Calibri" w:hAnsi="Calibri" w:eastAsia="Calibri"/>
          <w:b/>
        </w:rPr>
        <w:t>Standard workflow for one country</w:t>
      </w:r>
    </w:p>
    <w:p>
      <w:pPr>
        <w:spacing w:after="80" w:line="300" w:lineRule="auto"/>
        <w:numPr>
          <w:ilvl w:val="1"/>
          <w:numId w:val="18"/>
        </w:numPr>
      </w:pPr>
      <w:r>
        <w:rPr>
          <w:rFonts w:ascii="Calibri" w:hAnsi="Calibri" w:eastAsia="Calibri"/>
        </w:rPr>
        <w:t xml:space="preserve">Start with </w:t>
      </w:r>
      <w:r>
        <w:rPr>
          <w:rFonts w:ascii="Consolas" w:hAnsi="Consolas" w:eastAsia="Consolas"/>
          <w:color w:val="1F4D78"/>
          <w:sz w:val="20"/>
        </w:rPr>
        <w:t>data/&lt;Country&gt;/Overview &lt;Country&gt;.docx</w:t>
      </w:r>
      <w:r>
        <w:rPr>
          <w:rFonts w:ascii="Calibri" w:hAnsi="Calibri" w:eastAsia="Calibri"/>
        </w:rPr>
        <w:t>.</w:t>
      </w:r>
    </w:p>
    <w:p>
      <w:pPr>
        <w:spacing w:after="80" w:line="300" w:lineRule="auto"/>
        <w:numPr>
          <w:ilvl w:val="1"/>
          <w:numId w:val="19"/>
        </w:numPr>
      </w:pPr>
      <w:r>
        <w:rPr>
          <w:rFonts w:ascii="Calibri" w:hAnsi="Calibri" w:eastAsia="Calibri"/>
        </w:rPr>
        <w:t>Inspect the local country folder and source notes.</w:t>
      </w:r>
    </w:p>
    <w:p>
      <w:pPr>
        <w:spacing w:after="80" w:line="300" w:lineRule="auto"/>
        <w:numPr>
          <w:ilvl w:val="1"/>
          <w:numId w:val="20"/>
        </w:numPr>
      </w:pPr>
      <w:r>
        <w:rPr>
          <w:rFonts w:ascii="Calibri" w:hAnsi="Calibri" w:eastAsia="Calibri"/>
        </w:rPr>
        <w:t>Expand with official online documentation.</w:t>
      </w:r>
    </w:p>
    <w:p>
      <w:pPr>
        <w:spacing w:after="80" w:line="300" w:lineRule="auto"/>
        <w:numPr>
          <w:ilvl w:val="1"/>
          <w:numId w:val="21"/>
        </w:numPr>
      </w:pPr>
      <w:r>
        <w:rPr>
          <w:rFonts w:ascii="Calibri" w:hAnsi="Calibri" w:eastAsia="Calibri"/>
        </w:rPr>
        <w:t>Model the country as a system rather than as a document collection.</w:t>
      </w:r>
    </w:p>
    <w:p>
      <w:pPr>
        <w:spacing w:after="80" w:line="300" w:lineRule="auto"/>
        <w:numPr>
          <w:ilvl w:val="1"/>
          <w:numId w:val="22"/>
        </w:numPr>
      </w:pPr>
      <w:r>
        <w:rPr>
          <w:rFonts w:ascii="Calibri" w:hAnsi="Calibri" w:eastAsia="Calibri"/>
        </w:rPr>
        <w:t xml:space="preserve">Update </w:t>
      </w:r>
      <w:r>
        <w:rPr>
          <w:rFonts w:ascii="Consolas" w:hAnsi="Consolas" w:eastAsia="Consolas"/>
          <w:color w:val="1F4D78"/>
          <w:sz w:val="20"/>
        </w:rPr>
        <w:t>data/countries.js</w:t>
      </w:r>
      <w:r>
        <w:rPr>
          <w:rFonts w:ascii="Calibri" w:hAnsi="Calibri" w:eastAsia="Calibri"/>
        </w:rPr>
        <w:t>.</w:t>
      </w:r>
    </w:p>
    <w:p>
      <w:pPr>
        <w:spacing w:after="80" w:line="300" w:lineRule="auto"/>
        <w:numPr>
          <w:ilvl w:val="1"/>
          <w:numId w:val="23"/>
        </w:numPr>
      </w:pPr>
      <w:r>
        <w:rPr>
          <w:rFonts w:ascii="Calibri" w:hAnsi="Calibri" w:eastAsia="Calibri"/>
        </w:rPr>
        <w:t xml:space="preserve">Update </w:t>
      </w:r>
      <w:r>
        <w:rPr>
          <w:rFonts w:ascii="Consolas" w:hAnsi="Consolas" w:eastAsia="Consolas"/>
          <w:color w:val="1F4D78"/>
          <w:sz w:val="20"/>
        </w:rPr>
        <w:t>reports/project-overview.html</w:t>
      </w:r>
      <w:r>
        <w:rPr>
          <w:rFonts w:ascii="Calibri" w:hAnsi="Calibri" w:eastAsia="Calibri"/>
        </w:rPr>
        <w:t>.</w:t>
      </w:r>
    </w:p>
    <w:p>
      <w:pPr>
        <w:spacing w:after="80" w:line="300" w:lineRule="auto"/>
        <w:numPr>
          <w:ilvl w:val="1"/>
          <w:numId w:val="24"/>
        </w:numPr>
      </w:pPr>
      <w:r>
        <w:rPr>
          <w:rFonts w:ascii="Calibri" w:hAnsi="Calibri" w:eastAsia="Calibri"/>
        </w:rPr>
        <w:t>Run at least the required JavaScript syntax checks.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Calibri" w:hAnsi="Calibri" w:eastAsia="Calibri"/>
          <w:b/>
        </w:rPr>
        <w:t>Fixed source order</w:t>
      </w:r>
    </w:p>
    <w:p>
      <w:pPr>
        <w:spacing w:after="80" w:line="300" w:lineRule="auto"/>
        <w:numPr>
          <w:ilvl w:val="1"/>
          <w:numId w:val="26"/>
        </w:numPr>
      </w:pPr>
      <w:r>
        <w:rPr>
          <w:rFonts w:ascii="Calibri" w:hAnsi="Calibri" w:eastAsia="Calibri"/>
        </w:rPr>
        <w:t>national legislation databases;</w:t>
      </w:r>
    </w:p>
    <w:p>
      <w:pPr>
        <w:spacing w:after="80" w:line="300" w:lineRule="auto"/>
        <w:numPr>
          <w:ilvl w:val="1"/>
          <w:numId w:val="27"/>
        </w:numPr>
      </w:pPr>
      <w:r>
        <w:rPr>
          <w:rFonts w:ascii="Calibri" w:hAnsi="Calibri" w:eastAsia="Calibri"/>
        </w:rPr>
        <w:t>ministries;</w:t>
      </w:r>
    </w:p>
    <w:p>
      <w:pPr>
        <w:spacing w:after="80" w:line="300" w:lineRule="auto"/>
        <w:numPr>
          <w:ilvl w:val="1"/>
          <w:numId w:val="28"/>
        </w:numPr>
      </w:pPr>
      <w:r>
        <w:rPr>
          <w:rFonts w:ascii="Calibri" w:hAnsi="Calibri" w:eastAsia="Calibri"/>
        </w:rPr>
        <w:t>national integrity, ethics, or quality bodies;</w:t>
      </w:r>
    </w:p>
    <w:p>
      <w:pPr>
        <w:spacing w:after="80" w:line="300" w:lineRule="auto"/>
        <w:numPr>
          <w:ilvl w:val="1"/>
          <w:numId w:val="29"/>
        </w:numPr>
      </w:pPr>
      <w:r>
        <w:rPr>
          <w:rFonts w:ascii="Calibri" w:hAnsi="Calibri" w:eastAsia="Calibri"/>
        </w:rPr>
        <w:t>academies;</w:t>
      </w:r>
    </w:p>
    <w:p>
      <w:pPr>
        <w:spacing w:after="80" w:line="300" w:lineRule="auto"/>
        <w:numPr>
          <w:ilvl w:val="1"/>
          <w:numId w:val="30"/>
        </w:numPr>
      </w:pPr>
      <w:r>
        <w:rPr>
          <w:rFonts w:ascii="Calibri" w:hAnsi="Calibri" w:eastAsia="Calibri"/>
        </w:rPr>
        <w:t>funders;</w:t>
      </w:r>
    </w:p>
    <w:p>
      <w:pPr>
        <w:spacing w:after="80" w:line="300" w:lineRule="auto"/>
        <w:numPr>
          <w:ilvl w:val="1"/>
          <w:numId w:val="31"/>
        </w:numPr>
      </w:pPr>
      <w:r>
        <w:rPr>
          <w:rFonts w:ascii="Calibri" w:hAnsi="Calibri" w:eastAsia="Calibri"/>
        </w:rPr>
        <w:t>universities and public research institutes;</w:t>
      </w:r>
    </w:p>
    <w:p>
      <w:pPr>
        <w:spacing w:after="80" w:line="300" w:lineRule="auto"/>
        <w:numPr>
          <w:ilvl w:val="1"/>
          <w:numId w:val="32"/>
        </w:numPr>
      </w:pPr>
      <w:r>
        <w:rPr>
          <w:rFonts w:ascii="Calibri" w:hAnsi="Calibri" w:eastAsia="Calibri"/>
        </w:rPr>
        <w:t>biomedical ethics bodies;</w:t>
      </w:r>
    </w:p>
    <w:p>
      <w:pPr>
        <w:spacing w:after="80" w:line="300" w:lineRule="auto"/>
        <w:numPr>
          <w:ilvl w:val="1"/>
          <w:numId w:val="33"/>
        </w:numPr>
      </w:pPr>
      <w:r>
        <w:rPr>
          <w:rFonts w:ascii="Calibri" w:hAnsi="Calibri" w:eastAsia="Calibri"/>
        </w:rPr>
        <w:t>data-protection authorities;</w:t>
      </w:r>
    </w:p>
    <w:p>
      <w:pPr>
        <w:spacing w:after="80" w:line="300" w:lineRule="auto"/>
        <w:numPr>
          <w:ilvl w:val="1"/>
          <w:numId w:val="34"/>
        </w:numPr>
      </w:pPr>
      <w:r>
        <w:rPr>
          <w:rFonts w:ascii="Calibri" w:hAnsi="Calibri" w:eastAsia="Calibri"/>
        </w:rPr>
        <w:t>intellectual-property authorities;</w:t>
      </w:r>
    </w:p>
    <w:p>
      <w:pPr>
        <w:spacing w:after="80" w:line="300" w:lineRule="auto"/>
        <w:numPr>
          <w:ilvl w:val="1"/>
          <w:numId w:val="35"/>
        </w:numPr>
      </w:pPr>
      <w:r>
        <w:rPr>
          <w:rFonts w:ascii="Calibri" w:hAnsi="Calibri" w:eastAsia="Calibri"/>
        </w:rPr>
        <w:t>animal-research and clinical-trial authorities.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Calibri" w:hAnsi="Calibri" w:eastAsia="Calibri"/>
          <w:b/>
        </w:rPr>
        <w:t>Required dossier structure</w:t>
      </w:r>
    </w:p>
    <w:p>
      <w:pPr>
        <w:spacing w:after="80" w:line="300" w:lineRule="auto"/>
        <w:numPr>
          <w:ilvl w:val="1"/>
          <w:numId w:val="37"/>
        </w:numPr>
      </w:pPr>
      <w:r>
        <w:rPr>
          <w:rFonts w:ascii="Calibri" w:hAnsi="Calibri" w:eastAsia="Calibri"/>
        </w:rPr>
        <w:t>Core fields for every country.</w:t>
      </w:r>
    </w:p>
    <w:p>
      <w:pPr>
        <w:spacing w:after="80" w:line="300" w:lineRule="auto"/>
        <w:numPr>
          <w:ilvl w:val="1"/>
          <w:numId w:val="37"/>
        </w:numPr>
      </w:pPr>
      <w:r>
        <w:rPr>
          <w:rFonts w:ascii="Consolas" w:hAnsi="Consolas" w:eastAsia="Consolas"/>
          <w:color w:val="1F4D78"/>
          <w:sz w:val="20"/>
        </w:rPr>
        <w:t>transparency</w:t>
      </w:r>
      <w:r>
        <w:rPr>
          <w:rFonts w:ascii="Calibri" w:hAnsi="Calibri" w:eastAsia="Calibri"/>
        </w:rPr>
        <w:t xml:space="preserve"> and </w:t>
      </w:r>
      <w:r>
        <w:rPr>
          <w:rFonts w:ascii="Consolas" w:hAnsi="Consolas" w:eastAsia="Consolas"/>
          <w:color w:val="1F4D78"/>
          <w:sz w:val="20"/>
        </w:rPr>
        <w:t>dossierDetails</w:t>
      </w:r>
      <w:r>
        <w:rPr>
          <w:rFonts w:ascii="Calibri" w:hAnsi="Calibri" w:eastAsia="Calibri"/>
        </w:rPr>
        <w:t xml:space="preserve"> for a deep dossier.</w:t>
      </w:r>
    </w:p>
    <w:p>
      <w:pPr>
        <w:spacing w:after="80" w:line="300" w:lineRule="auto"/>
        <w:numPr>
          <w:ilvl w:val="1"/>
          <w:numId w:val="37"/>
        </w:numPr>
      </w:pPr>
      <w:r>
        <w:rPr>
          <w:rFonts w:ascii="Calibri" w:hAnsi="Calibri" w:eastAsia="Calibri"/>
        </w:rPr>
        <w:t xml:space="preserve">Fixed structures for </w:t>
      </w:r>
      <w:r>
        <w:rPr>
          <w:rFonts w:ascii="Consolas" w:hAnsi="Consolas" w:eastAsia="Consolas"/>
          <w:color w:val="1F4D78"/>
          <w:sz w:val="20"/>
        </w:rPr>
        <w:t>systemMap</w:t>
      </w:r>
      <w:r>
        <w:rPr>
          <w:rFonts w:ascii="Calibri" w:hAnsi="Calibri" w:eastAsia="Calibri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networkLayers</w:t>
      </w:r>
      <w:r>
        <w:rPr>
          <w:rFonts w:ascii="Calibri" w:hAnsi="Calibri" w:eastAsia="Calibri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integrityCommittees</w:t>
      </w:r>
      <w:r>
        <w:rPr>
          <w:rFonts w:ascii="Calibri" w:hAnsi="Calibri" w:eastAsia="Calibri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evidenceCategories</w:t>
      </w:r>
      <w:r>
        <w:rPr>
          <w:rFonts w:ascii="Calibri" w:hAnsi="Calibri" w:eastAsia="Calibri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boundaries</w:t>
      </w:r>
      <w:r>
        <w:rPr>
          <w:rFonts w:ascii="Calibri" w:hAnsi="Calibri" w:eastAsia="Calibri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timeline</w:t>
      </w:r>
      <w:r>
        <w:rPr>
          <w:rFonts w:ascii="Calibri" w:hAnsi="Calibri" w:eastAsia="Calibri"/>
        </w:rPr>
        <w:t xml:space="preserve">, and </w:t>
      </w:r>
      <w:r>
        <w:rPr>
          <w:rFonts w:ascii="Consolas" w:hAnsi="Consolas" w:eastAsia="Consolas"/>
          <w:color w:val="1F4D78"/>
          <w:sz w:val="20"/>
        </w:rPr>
        <w:t>sourceLinks</w:t>
      </w:r>
      <w:r>
        <w:rPr>
          <w:rFonts w:ascii="Calibri" w:hAnsi="Calibri" w:eastAsia="Calibri"/>
        </w:rPr>
        <w:t>.</w:t>
      </w:r>
    </w:p>
    <w:p>
      <w:pPr>
        <w:spacing w:after="80" w:line="300" w:lineRule="auto"/>
        <w:numPr>
          <w:ilvl w:val="0"/>
          <w:numId w:val="38"/>
        </w:numPr>
      </w:pPr>
      <w:r>
        <w:rPr>
          <w:rFonts w:ascii="Calibri" w:hAnsi="Calibri" w:eastAsia="Calibri"/>
          <w:b/>
        </w:rPr>
        <w:t>Quality definition</w:t>
      </w:r>
    </w:p>
    <w:p>
      <w:pPr>
        <w:spacing w:after="80" w:line="300" w:lineRule="auto"/>
        <w:numPr>
          <w:ilvl w:val="1"/>
          <w:numId w:val="39"/>
        </w:numPr>
      </w:pPr>
      <w:r>
        <w:rPr>
          <w:rFonts w:ascii="Calibri" w:hAnsi="Calibri" w:eastAsia="Calibri"/>
        </w:rPr>
        <w:t>State clearly whether the system is national or distributed.</w:t>
      </w:r>
    </w:p>
    <w:p>
      <w:pPr>
        <w:spacing w:after="80" w:line="300" w:lineRule="auto"/>
        <w:numPr>
          <w:ilvl w:val="1"/>
          <w:numId w:val="39"/>
        </w:numPr>
      </w:pPr>
      <w:r>
        <w:rPr>
          <w:rFonts w:ascii="Calibri" w:hAnsi="Calibri" w:eastAsia="Calibri"/>
        </w:rPr>
        <w:t>Separate research integrity from adjacent regimes.</w:t>
      </w:r>
    </w:p>
    <w:p>
      <w:pPr>
        <w:spacing w:after="80" w:line="300" w:lineRule="auto"/>
        <w:numPr>
          <w:ilvl w:val="1"/>
          <w:numId w:val="39"/>
        </w:numPr>
      </w:pPr>
      <w:r>
        <w:rPr>
          <w:rFonts w:ascii="Calibri" w:hAnsi="Calibri" w:eastAsia="Calibri"/>
        </w:rPr>
        <w:t>Identify the strongest national and institutional routes.</w:t>
      </w:r>
    </w:p>
    <w:p>
      <w:pPr>
        <w:spacing w:after="80" w:line="300" w:lineRule="auto"/>
        <w:numPr>
          <w:ilvl w:val="1"/>
          <w:numId w:val="39"/>
        </w:numPr>
      </w:pPr>
      <w:r>
        <w:rPr>
          <w:rFonts w:ascii="Calibri" w:hAnsi="Calibri" w:eastAsia="Calibri"/>
        </w:rPr>
        <w:t>Include funders, a timeline, and an official source backbone.</w:t>
      </w:r>
    </w:p>
    <w:p>
      <w:pPr>
        <w:spacing w:after="80" w:line="300" w:lineRule="auto"/>
        <w:numPr>
          <w:ilvl w:val="1"/>
          <w:numId w:val="39"/>
        </w:numPr>
      </w:pPr>
      <w:r>
        <w:rPr>
          <w:rFonts w:ascii="Calibri" w:hAnsi="Calibri" w:eastAsia="Calibri"/>
        </w:rPr>
        <w:t>Explicitly record missing or inaccessible evidence.</w:t>
      </w:r>
    </w:p>
    <w:p>
      <w:pPr>
        <w:spacing w:after="80" w:line="300" w:lineRule="auto"/>
        <w:numPr>
          <w:ilvl w:val="0"/>
          <w:numId w:val="40"/>
        </w:numPr>
      </w:pPr>
      <w:r>
        <w:rPr>
          <w:rFonts w:ascii="Calibri" w:hAnsi="Calibri" w:eastAsia="Calibri"/>
          <w:b/>
        </w:rPr>
        <w:t>Fixed boundary rules</w:t>
      </w:r>
    </w:p>
    <w:p>
      <w:pPr>
        <w:spacing w:after="80" w:line="300" w:lineRule="auto"/>
        <w:numPr>
          <w:ilvl w:val="1"/>
          <w:numId w:val="41"/>
        </w:numPr>
      </w:pPr>
      <w:r>
        <w:rPr>
          <w:rFonts w:ascii="Calibri" w:hAnsi="Calibri" w:eastAsia="Calibri"/>
        </w:rPr>
        <w:t>Misconduct is not the same as research-ethics approval.</w:t>
      </w:r>
    </w:p>
    <w:p>
      <w:pPr>
        <w:spacing w:after="80" w:line="300" w:lineRule="auto"/>
        <w:numPr>
          <w:ilvl w:val="1"/>
          <w:numId w:val="41"/>
        </w:numPr>
      </w:pPr>
      <w:r>
        <w:rPr>
          <w:rFonts w:ascii="Calibri" w:hAnsi="Calibri" w:eastAsia="Calibri"/>
        </w:rPr>
        <w:t>Case handling is not the same as quality assurance.</w:t>
      </w:r>
    </w:p>
    <w:p>
      <w:pPr>
        <w:spacing w:after="80" w:line="300" w:lineRule="auto"/>
        <w:numPr>
          <w:ilvl w:val="1"/>
          <w:numId w:val="41"/>
        </w:numPr>
      </w:pPr>
      <w:r>
        <w:rPr>
          <w:rFonts w:ascii="Calibri" w:hAnsi="Calibri" w:eastAsia="Calibri"/>
        </w:rPr>
        <w:t>Funder monitoring is not the same as adjudication.</w:t>
      </w:r>
    </w:p>
    <w:p>
      <w:pPr>
        <w:spacing w:after="80" w:line="300" w:lineRule="auto"/>
        <w:numPr>
          <w:ilvl w:val="1"/>
          <w:numId w:val="41"/>
        </w:numPr>
      </w:pPr>
      <w:r>
        <w:rPr>
          <w:rFonts w:ascii="Calibri" w:hAnsi="Calibri" w:eastAsia="Calibri"/>
        </w:rPr>
        <w:t>Student academic integrity is not the same as research integrity.</w:t>
      </w:r>
    </w:p>
    <w:p>
      <w:pPr>
        <w:spacing w:after="80" w:line="300" w:lineRule="auto"/>
        <w:numPr>
          <w:ilvl w:val="1"/>
          <w:numId w:val="41"/>
        </w:numPr>
      </w:pPr>
      <w:r>
        <w:rPr>
          <w:rFonts w:ascii="Calibri" w:hAnsi="Calibri" w:eastAsia="Calibri"/>
        </w:rPr>
        <w:t>Data protection, IP, whistleblowing, employment, and anti-corruption remain separate lanes unless the source explicitly joins them.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 w:eastAsia="Calibri"/>
          <w:b/>
        </w:rPr>
        <w:t>Stage labels and definition of done</w:t>
      </w:r>
    </w:p>
    <w:p>
      <w:pPr>
        <w:spacing w:after="80" w:line="300" w:lineRule="auto"/>
        <w:numPr>
          <w:ilvl w:val="1"/>
          <w:numId w:val="43"/>
        </w:numPr>
      </w:pPr>
      <w:r>
        <w:rPr>
          <w:rFonts w:ascii="Calibri" w:hAnsi="Calibri" w:eastAsia="Calibri"/>
        </w:rPr>
        <w:t xml:space="preserve">Use </w:t>
      </w:r>
      <w:r>
        <w:rPr>
          <w:rFonts w:ascii="Consolas" w:hAnsi="Consolas" w:eastAsia="Consolas"/>
          <w:color w:val="1F4D78"/>
          <w:sz w:val="20"/>
        </w:rPr>
        <w:t>Deep dossier drafted</w:t>
      </w:r>
      <w:r>
        <w:rPr>
          <w:rFonts w:ascii="Calibri" w:hAnsi="Calibri" w:eastAsia="Calibri"/>
        </w:rPr>
        <w:t xml:space="preserve"> only when the record genuinely contains a system map, network layers, committee directory, boundaries, timeline, and source backbone.</w:t>
      </w:r>
    </w:p>
    <w:p>
      <w:pPr>
        <w:spacing w:after="80" w:line="300" w:lineRule="auto"/>
        <w:numPr>
          <w:ilvl w:val="1"/>
          <w:numId w:val="43"/>
        </w:numPr>
      </w:pPr>
      <w:r>
        <w:rPr>
          <w:rFonts w:ascii="Calibri" w:hAnsi="Calibri" w:eastAsia="Calibri"/>
        </w:rPr>
        <w:t>After a country pass, update data, tracker, and relevant registries/logs; run syntax checks; and reread committee and transparency wording.</w:t>
      </w:r>
    </w:p>
    <w:p>
      <w:pPr>
        <w:spacing w:after="80" w:line="300" w:lineRule="auto"/>
        <w:numPr>
          <w:ilvl w:val="0"/>
          <w:numId w:val="44"/>
        </w:numPr>
      </w:pPr>
      <w:r>
        <w:rPr>
          <w:rFonts w:ascii="Calibri" w:hAnsi="Calibri" w:eastAsia="Calibri"/>
          <w:b/>
        </w:rPr>
        <w:t>Working style</w:t>
      </w:r>
    </w:p>
    <w:p>
      <w:pPr>
        <w:spacing w:after="80" w:line="300" w:lineRule="auto"/>
        <w:numPr>
          <w:ilvl w:val="1"/>
          <w:numId w:val="45"/>
        </w:numPr>
      </w:pPr>
      <w:r>
        <w:rPr>
          <w:rFonts w:ascii="Calibri" w:hAnsi="Calibri" w:eastAsia="Calibri"/>
        </w:rPr>
        <w:t>Prefer conservative additions.</w:t>
      </w:r>
    </w:p>
    <w:p>
      <w:pPr>
        <w:spacing w:after="80" w:line="300" w:lineRule="auto"/>
        <w:numPr>
          <w:ilvl w:val="1"/>
          <w:numId w:val="45"/>
        </w:numPr>
      </w:pPr>
      <w:r>
        <w:rPr>
          <w:rFonts w:ascii="Calibri" w:hAnsi="Calibri" w:eastAsia="Calibri"/>
        </w:rPr>
        <w:t>Reuse existing data shapes and established wording.</w:t>
      </w:r>
    </w:p>
    <w:p>
      <w:pPr>
        <w:spacing w:after="80" w:line="300" w:lineRule="auto"/>
        <w:numPr>
          <w:ilvl w:val="1"/>
          <w:numId w:val="45"/>
        </w:numPr>
      </w:pPr>
      <w:r>
        <w:rPr>
          <w:rFonts w:ascii="Calibri" w:hAnsi="Calibri" w:eastAsia="Calibri"/>
        </w:rPr>
        <w:t>Write analytically rather than promotionally.</w:t>
      </w:r>
    </w:p>
    <w:p>
      <w:pPr>
        <w:spacing w:after="80" w:line="300" w:lineRule="auto"/>
        <w:numPr>
          <w:ilvl w:val="1"/>
          <w:numId w:val="45"/>
        </w:numPr>
      </w:pPr>
      <w:r>
        <w:rPr>
          <w:rFonts w:ascii="Calibri" w:hAnsi="Calibri" w:eastAsia="Calibri"/>
        </w:rPr>
        <w:t>Use precise dates.</w:t>
      </w:r>
    </w:p>
    <w:p>
      <w:pPr>
        <w:spacing w:after="80" w:line="300" w:lineRule="auto"/>
        <w:numPr>
          <w:ilvl w:val="1"/>
          <w:numId w:val="45"/>
        </w:numPr>
      </w:pPr>
      <w:r>
        <w:rPr>
          <w:rFonts w:ascii="Calibri" w:hAnsi="Calibri" w:eastAsia="Calibri"/>
        </w:rPr>
        <w:t>Mark uncertainty as a gap.</w:t>
      </w:r>
    </w:p>
    <w:p>
      <w:r>
        <w:rPr>
          <w:rFonts w:ascii="Calibri" w:hAnsi="Calibri" w:eastAsia="Calibri"/>
        </w:rPr>
        <w:t xml:space="preserve">Source: </w:t>
      </w:r>
      <w:r>
        <w:rPr>
          <w:rFonts w:ascii="Calibri" w:hAnsi="Calibri" w:eastAsia="Calibri"/>
          <w:b/>
          <w:color w:val="1F4D78"/>
        </w:rPr>
        <w:t>`AGENTS.md`</w:t>
      </w:r>
      <w:r>
        <w:rPr>
          <w:rFonts w:ascii="Consolas" w:hAnsi="Consolas" w:eastAsia="Consolas"/>
          <w:color w:val="5B6570"/>
          <w:sz w:val="19"/>
        </w:rPr>
        <w:t xml:space="preserve"> (../../AGENTS.md)</w:t>
      </w:r>
    </w:p>
    <w:p>
      <w:pPr>
        <w:pStyle w:val="Heading1"/>
      </w:pPr>
      <w:r>
        <w:rPr>
          <w:rFonts w:ascii="Calibri" w:hAnsi="Calibri" w:eastAsia="Calibri"/>
        </w:rPr>
        <w:t>2. Formal Research Protocol</w:t>
      </w:r>
    </w:p>
    <w:p>
      <w:pPr>
        <w:pStyle w:val="Heading2"/>
      </w:pPr>
      <w:r>
        <w:rPr>
          <w:rFonts w:ascii="Consolas" w:hAnsi="Consolas" w:eastAsia="Consolas"/>
          <w:color w:val="1F4D78"/>
          <w:sz w:val="20"/>
        </w:rPr>
        <w:t>protocol/index.html</w:t>
      </w:r>
    </w:p>
    <w:p>
      <w:r>
        <w:rPr>
          <w:rFonts w:ascii="Calibri" w:hAnsi="Calibri" w:eastAsia="Calibri"/>
        </w:rPr>
        <w:t xml:space="preserve">Status: </w:t>
      </w:r>
      <w:r>
        <w:rPr>
          <w:rFonts w:ascii="Calibri" w:hAnsi="Calibri" w:eastAsia="Calibri"/>
          <w:b/>
        </w:rPr>
        <w:t>draft protocol / working scaffold</w:t>
      </w:r>
      <w:r>
        <w:rPr>
          <w:rFonts w:ascii="Calibri" w:hAnsi="Calibri" w:eastAsia="Calibri"/>
        </w:rPr>
        <w:t>, not the current operational task board.</w:t>
      </w:r>
    </w:p>
    <w:p>
      <w:r>
        <w:rPr>
          <w:rFonts w:ascii="Calibri" w:hAnsi="Calibri" w:eastAsia="Calibri"/>
        </w:rPr>
        <w:t>The protocol expresses the project as a reproducible mapping study:</w:t>
      </w:r>
    </w:p>
    <w:p>
      <w:pPr>
        <w:spacing w:after="80" w:line="300" w:lineRule="auto"/>
        <w:numPr>
          <w:ilvl w:val="0"/>
          <w:numId w:val="46"/>
        </w:numPr>
      </w:pPr>
      <w:r>
        <w:rPr>
          <w:rFonts w:ascii="Calibri" w:hAnsi="Calibri" w:eastAsia="Calibri"/>
        </w:rPr>
        <w:t>design: descriptive cross-sectional mapping with longitudinal versioning;</w:t>
      </w:r>
    </w:p>
    <w:p>
      <w:pPr>
        <w:spacing w:after="80" w:line="300" w:lineRule="auto"/>
        <w:numPr>
          <w:ilvl w:val="0"/>
          <w:numId w:val="46"/>
        </w:numPr>
      </w:pPr>
      <w:r>
        <w:rPr>
          <w:rFonts w:ascii="Calibri" w:hAnsi="Calibri" w:eastAsia="Calibri"/>
        </w:rPr>
        <w:t>primary unit: country or jurisdiction, with nested organizations and governance actors;</w:t>
      </w:r>
    </w:p>
    <w:p>
      <w:pPr>
        <w:spacing w:after="80" w:line="300" w:lineRule="auto"/>
        <w:numPr>
          <w:ilvl w:val="0"/>
          <w:numId w:val="46"/>
        </w:numPr>
      </w:pPr>
      <w:r>
        <w:rPr>
          <w:rFonts w:ascii="Calibri" w:hAnsi="Calibri" w:eastAsia="Calibri"/>
        </w:rPr>
        <w:t>core outcome: presence, scope, maturity, and transparency of infrastructure;</w:t>
      </w:r>
    </w:p>
    <w:p>
      <w:pPr>
        <w:spacing w:after="80" w:line="300" w:lineRule="auto"/>
        <w:numPr>
          <w:ilvl w:val="0"/>
          <w:numId w:val="46"/>
        </w:numPr>
      </w:pPr>
      <w:r>
        <w:rPr>
          <w:rFonts w:ascii="Calibri" w:hAnsi="Calibri" w:eastAsia="Calibri"/>
        </w:rPr>
        <w:t>source principle: every coded observation must lead to a retrievable source;</w:t>
      </w:r>
    </w:p>
    <w:p>
      <w:pPr>
        <w:spacing w:after="80" w:line="300" w:lineRule="auto"/>
        <w:numPr>
          <w:ilvl w:val="0"/>
          <w:numId w:val="46"/>
        </w:numPr>
      </w:pPr>
      <w:r>
        <w:rPr>
          <w:rFonts w:ascii="Calibri" w:hAnsi="Calibri" w:eastAsia="Calibri"/>
        </w:rPr>
        <w:t>data model: separate entities, observations, sources, variables, and extraction decisions;</w:t>
      </w:r>
    </w:p>
    <w:p>
      <w:pPr>
        <w:spacing w:after="80" w:line="300" w:lineRule="auto"/>
        <w:numPr>
          <w:ilvl w:val="0"/>
          <w:numId w:val="46"/>
        </w:numPr>
      </w:pPr>
      <w:r>
        <w:rPr>
          <w:rFonts w:ascii="Calibri" w:hAnsi="Calibri" w:eastAsia="Calibri"/>
        </w:rPr>
        <w:t xml:space="preserve">missingness labels: </w:t>
      </w:r>
      <w:r>
        <w:rPr>
          <w:rFonts w:ascii="Consolas" w:hAnsi="Consolas" w:eastAsia="Consolas"/>
          <w:color w:val="1F4D78"/>
          <w:sz w:val="20"/>
        </w:rPr>
        <w:t>not_found</w:t>
      </w:r>
      <w:r>
        <w:rPr>
          <w:rFonts w:ascii="Calibri" w:hAnsi="Calibri" w:eastAsia="Calibri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not_applicable</w:t>
      </w:r>
      <w:r>
        <w:rPr>
          <w:rFonts w:ascii="Calibri" w:hAnsi="Calibri" w:eastAsia="Calibri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unclear</w:t>
      </w:r>
      <w:r>
        <w:rPr>
          <w:rFonts w:ascii="Calibri" w:hAnsi="Calibri" w:eastAsia="Calibri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source_inaccessible</w:t>
      </w:r>
      <w:r>
        <w:rPr>
          <w:rFonts w:ascii="Calibri" w:hAnsi="Calibri" w:eastAsia="Calibri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translation_pending</w:t>
      </w:r>
      <w:r>
        <w:rPr>
          <w:rFonts w:ascii="Calibri" w:hAnsi="Calibri" w:eastAsia="Calibri"/>
        </w:rPr>
        <w:t xml:space="preserve">, and </w:t>
      </w:r>
      <w:r>
        <w:rPr>
          <w:rFonts w:ascii="Consolas" w:hAnsi="Consolas" w:eastAsia="Consolas"/>
          <w:color w:val="1F4D78"/>
          <w:sz w:val="20"/>
        </w:rPr>
        <w:t>requires_expert_confirmation</w:t>
      </w:r>
      <w:r>
        <w:rPr>
          <w:rFonts w:ascii="Calibri" w:hAnsi="Calibri" w:eastAsia="Calibri"/>
        </w:rPr>
        <w:t>;</w:t>
      </w:r>
    </w:p>
    <w:p>
      <w:pPr>
        <w:spacing w:after="80" w:line="300" w:lineRule="auto"/>
        <w:numPr>
          <w:ilvl w:val="0"/>
          <w:numId w:val="46"/>
        </w:numPr>
      </w:pPr>
      <w:r>
        <w:rPr>
          <w:rFonts w:ascii="Calibri" w:hAnsi="Calibri" w:eastAsia="Calibri"/>
        </w:rPr>
        <w:t>quality assurance: calibration, dual extraction for priority variables, adjudication, and confidence per observation;</w:t>
      </w:r>
    </w:p>
    <w:p>
      <w:pPr>
        <w:spacing w:after="80" w:line="300" w:lineRule="auto"/>
        <w:numPr>
          <w:ilvl w:val="0"/>
          <w:numId w:val="46"/>
        </w:numPr>
      </w:pPr>
      <w:r>
        <w:rPr>
          <w:rFonts w:ascii="Calibri" w:hAnsi="Calibri" w:eastAsia="Calibri"/>
        </w:rPr>
        <w:t>analysis: descriptive tables, governance typologies, transparency outputs, and gap reports.</w:t>
      </w:r>
    </w:p>
    <w:p>
      <w:r>
        <w:rPr>
          <w:rFonts w:ascii="Calibri" w:hAnsi="Calibri" w:eastAsia="Calibri"/>
        </w:rPr>
        <w:t>Protocol source hierarchy: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6"/>
          <w:left w:val="single" w:sz="6" w:space="0" w:color="D8DEE6"/>
          <w:bottom w:val="single" w:sz="6" w:space="0" w:color="D8DEE6"/>
          <w:right w:val="single" w:sz="6" w:space="0" w:color="D8DEE6"/>
          <w:insideH w:val="single" w:sz="6" w:space="0" w:color="D8DEE6"/>
          <w:insideV w:val="single" w:sz="6" w:space="0" w:color="D8DEE6"/>
        </w:tblBorders>
      </w:tblPr>
      <w:tblGrid>
        <w:gridCol w:w="2545"/>
        <w:gridCol w:w="3101"/>
        <w:gridCol w:w="3714"/>
      </w:tblGrid>
      <w:tr>
        <w:trPr>
          <w:tblHeader w:val="true"/>
        </w:trPr>
        <w:tc>
          <w:tcPr>
            <w:tcW w:type="dxa" w:w="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Tier</w:t>
            </w:r>
          </w:p>
        </w:tc>
        <w:tc>
          <w:tcPr>
            <w:tcW w:type="dxa" w:w="31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Source type</w:t>
            </w:r>
          </w:p>
        </w:tc>
        <w:tc>
          <w:tcPr>
            <w:tcW w:type="dxa" w:w="37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Normal use</w:t>
            </w:r>
          </w:p>
        </w:tc>
      </w:tr>
      <w:tr>
        <w:tc>
          <w:tcPr>
            <w:tcW w:type="dxa" w:w="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S1</w:t>
            </w:r>
          </w:p>
        </w:tc>
        <w:tc>
          <w:tcPr>
            <w:tcW w:type="dxa" w:w="31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Legal or statutory source</w:t>
            </w:r>
          </w:p>
        </w:tc>
        <w:tc>
          <w:tcPr>
            <w:tcW w:type="dxa" w:w="37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Mandates, powers, obligations, and appeals</w:t>
            </w:r>
          </w:p>
        </w:tc>
      </w:tr>
      <w:tr>
        <w:tc>
          <w:tcPr>
            <w:tcW w:type="dxa" w:w="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S2</w:t>
            </w:r>
          </w:p>
        </w:tc>
        <w:tc>
          <w:tcPr>
            <w:tcW w:type="dxa" w:w="31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Official national body</w:t>
            </w:r>
          </w:p>
        </w:tc>
        <w:tc>
          <w:tcPr>
            <w:tcW w:type="dxa" w:w="37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Structure, procedure, annual reporting, and guidance</w:t>
            </w:r>
          </w:p>
        </w:tc>
      </w:tr>
      <w:tr>
        <w:tc>
          <w:tcPr>
            <w:tcW w:type="dxa" w:w="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S3</w:t>
            </w:r>
          </w:p>
        </w:tc>
        <w:tc>
          <w:tcPr>
            <w:tcW w:type="dxa" w:w="31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Institutional or funder policy</w:t>
            </w:r>
          </w:p>
        </w:tc>
        <w:tc>
          <w:tcPr>
            <w:tcW w:type="dxa" w:w="37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Local implementation, reporting routes, and training</w:t>
            </w:r>
          </w:p>
        </w:tc>
      </w:tr>
      <w:tr>
        <w:tc>
          <w:tcPr>
            <w:tcW w:type="dxa" w:w="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S4</w:t>
            </w:r>
          </w:p>
        </w:tc>
        <w:tc>
          <w:tcPr>
            <w:tcW w:type="dxa" w:w="31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Scholarly or grey literature</w:t>
            </w:r>
          </w:p>
        </w:tc>
        <w:tc>
          <w:tcPr>
            <w:tcW w:type="dxa" w:w="37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Search discovery and triangulation</w:t>
            </w:r>
          </w:p>
        </w:tc>
      </w:tr>
      <w:tr>
        <w:tc>
          <w:tcPr>
            <w:tcW w:type="dxa" w:w="25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S5</w:t>
            </w:r>
          </w:p>
        </w:tc>
        <w:tc>
          <w:tcPr>
            <w:tcW w:type="dxa" w:w="31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Media, blog, or third party</w:t>
            </w:r>
          </w:p>
        </w:tc>
        <w:tc>
          <w:tcPr>
            <w:tcW w:type="dxa" w:w="37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Signal only; formal coding requires confirmation</w:t>
            </w:r>
          </w:p>
        </w:tc>
      </w:tr>
    </w:tbl>
    <w:p>
      <w:pPr>
        <w:spacing w:before="0" w:after="40"/>
      </w:pPr>
    </w:p>
    <w:p>
      <w:r>
        <w:rPr>
          <w:rFonts w:ascii="Calibri" w:hAnsi="Calibri" w:eastAsia="Calibri"/>
        </w:rPr>
        <w:t>Protocol workflow: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Calibri" w:hAnsi="Calibri" w:eastAsia="Calibri"/>
        </w:rPr>
        <w:t>scope the country;</w:t>
      </w:r>
    </w:p>
    <w:p>
      <w:pPr>
        <w:spacing w:after="80" w:line="300" w:lineRule="auto"/>
        <w:numPr>
          <w:ilvl w:val="0"/>
          <w:numId w:val="48"/>
        </w:numPr>
      </w:pPr>
      <w:r>
        <w:rPr>
          <w:rFonts w:ascii="Calibri" w:hAnsi="Calibri" w:eastAsia="Calibri"/>
        </w:rPr>
        <w:t>search for sources;</w:t>
      </w:r>
    </w:p>
    <w:p>
      <w:pPr>
        <w:spacing w:after="80" w:line="300" w:lineRule="auto"/>
        <w:numPr>
          <w:ilvl w:val="0"/>
          <w:numId w:val="49"/>
        </w:numPr>
      </w:pPr>
      <w:r>
        <w:rPr>
          <w:rFonts w:ascii="Calibri" w:hAnsi="Calibri" w:eastAsia="Calibri"/>
        </w:rPr>
        <w:t>screen sources;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Calibri" w:hAnsi="Calibri" w:eastAsia="Calibri"/>
        </w:rPr>
        <w:t>extract variables;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 w:eastAsia="Calibri"/>
        </w:rPr>
        <w:t>adjudicate disagreements;</w:t>
      </w:r>
    </w:p>
    <w:p>
      <w:pPr>
        <w:spacing w:after="80" w:line="300" w:lineRule="auto"/>
        <w:numPr>
          <w:ilvl w:val="0"/>
          <w:numId w:val="52"/>
        </w:numPr>
      </w:pPr>
      <w:r>
        <w:rPr>
          <w:rFonts w:ascii="Calibri" w:hAnsi="Calibri" w:eastAsia="Calibri"/>
        </w:rPr>
        <w:t>lock the dataset.</w:t>
      </w:r>
    </w:p>
    <w:p>
      <w:r>
        <w:rPr>
          <w:rFonts w:ascii="Calibri" w:hAnsi="Calibri" w:eastAsia="Calibri"/>
        </w:rPr>
        <w:t>Important warning: the protocol explicitly states that its tables and URLs are placeholders. They must not be used as current country findings.</w:t>
      </w:r>
    </w:p>
    <w:p>
      <w:r>
        <w:rPr>
          <w:rFonts w:ascii="Calibri" w:hAnsi="Calibri" w:eastAsia="Calibri"/>
        </w:rPr>
        <w:t xml:space="preserve">Source: </w:t>
      </w:r>
      <w:r>
        <w:rPr>
          <w:rFonts w:ascii="Calibri" w:hAnsi="Calibri" w:eastAsia="Calibri"/>
          <w:b/>
          <w:color w:val="1F4D78"/>
        </w:rPr>
        <w:t>`protocol/index.html`</w:t>
      </w:r>
      <w:r>
        <w:rPr>
          <w:rFonts w:ascii="Consolas" w:hAnsi="Consolas" w:eastAsia="Consolas"/>
          <w:color w:val="5B6570"/>
          <w:sz w:val="19"/>
        </w:rPr>
        <w:t xml:space="preserve"> (../../protocol/index.html)</w:t>
      </w:r>
    </w:p>
    <w:p>
      <w:pPr>
        <w:pStyle w:val="Heading1"/>
      </w:pPr>
      <w:r>
        <w:rPr>
          <w:rFonts w:ascii="Calibri" w:hAnsi="Calibri" w:eastAsia="Calibri"/>
        </w:rPr>
        <w:t>3. Explicit Plan Files</w:t>
      </w:r>
    </w:p>
    <w:p>
      <w:pPr>
        <w:pStyle w:val="Heading2"/>
      </w:pPr>
      <w:r>
        <w:rPr>
          <w:rFonts w:ascii="Calibri" w:hAnsi="Calibri" w:eastAsia="Calibri"/>
        </w:rPr>
        <w:t xml:space="preserve">3.1 Active Project-Wide Plan: </w:t>
      </w:r>
      <w:r>
        <w:rPr>
          <w:rFonts w:ascii="Consolas" w:hAnsi="Consolas" w:eastAsia="Consolas"/>
          <w:color w:val="1F4D78"/>
          <w:sz w:val="20"/>
        </w:rPr>
        <w:t>NEXT-PHASE-QUALITY-PLAN.md</w:t>
      </w:r>
    </w:p>
    <w:p>
      <w:r>
        <w:rPr>
          <w:rFonts w:ascii="Calibri" w:hAnsi="Calibri" w:eastAsia="Calibri"/>
        </w:rPr>
        <w:t>Status: the active project phase according to the tracker.</w:t>
      </w:r>
    </w:p>
    <w:p>
      <w:r>
        <w:rPr>
          <w:rFonts w:ascii="Calibri" w:hAnsi="Calibri" w:eastAsia="Calibri"/>
        </w:rPr>
        <w:t>Purpose: move from broad first-pass collection to defensible, current, and comparison-ready dossiers.</w:t>
      </w:r>
    </w:p>
    <w:p>
      <w:r>
        <w:rPr>
          <w:rFonts w:ascii="Calibri" w:hAnsi="Calibri" w:eastAsia="Calibri"/>
        </w:rPr>
        <w:t>Seven workstreams:</w:t>
      </w:r>
    </w:p>
    <w:p>
      <w:pPr>
        <w:spacing w:after="80" w:line="300" w:lineRule="auto"/>
        <w:numPr>
          <w:ilvl w:val="0"/>
          <w:numId w:val="53"/>
        </w:numPr>
      </w:pPr>
      <w:r>
        <w:rPr>
          <w:rFonts w:ascii="Calibri" w:hAnsi="Calibri" w:eastAsia="Calibri"/>
          <w:b/>
        </w:rPr>
        <w:t>Source Currency Sweep</w:t>
      </w:r>
    </w:p>
    <w:p>
      <w:pPr>
        <w:spacing w:after="80" w:line="300" w:lineRule="auto"/>
        <w:numPr>
          <w:ilvl w:val="1"/>
          <w:numId w:val="54"/>
        </w:numPr>
      </w:pPr>
      <w:r>
        <w:rPr>
          <w:rFonts w:ascii="Calibri" w:hAnsi="Calibri" w:eastAsia="Calibri"/>
        </w:rPr>
        <w:t>Check the latest law, code, procedure, annual reports, funder terms, institutional examples, and boundary sources.</w:t>
      </w:r>
    </w:p>
    <w:p>
      <w:pPr>
        <w:spacing w:after="80" w:line="300" w:lineRule="auto"/>
        <w:numPr>
          <w:ilvl w:val="1"/>
          <w:numId w:val="54"/>
        </w:numPr>
      </w:pPr>
      <w:r>
        <w:rPr>
          <w:rFonts w:ascii="Calibri" w:hAnsi="Calibri" w:eastAsia="Calibri"/>
        </w:rPr>
        <w:t>Record moved, missing, superseded, or inaccessible sources.</w:t>
      </w:r>
    </w:p>
    <w:p>
      <w:pPr>
        <w:spacing w:after="80" w:line="300" w:lineRule="auto"/>
        <w:numPr>
          <w:ilvl w:val="0"/>
          <w:numId w:val="55"/>
        </w:numPr>
      </w:pPr>
      <w:r>
        <w:rPr>
          <w:rFonts w:ascii="Calibri" w:hAnsi="Calibri" w:eastAsia="Calibri"/>
          <w:b/>
        </w:rPr>
        <w:t>ENRIO Cross-Check</w:t>
      </w:r>
    </w:p>
    <w:p>
      <w:pPr>
        <w:spacing w:after="80" w:line="300" w:lineRule="auto"/>
        <w:numPr>
          <w:ilvl w:val="1"/>
          <w:numId w:val="56"/>
        </w:numPr>
      </w:pPr>
      <w:r>
        <w:rPr>
          <w:rFonts w:ascii="Calibri" w:hAnsi="Calibri" w:eastAsia="Calibri"/>
        </w:rPr>
        <w:t>Record whether an ENRIO country report and ENRIO member or affiliate exist.</w:t>
      </w:r>
    </w:p>
    <w:p>
      <w:pPr>
        <w:spacing w:after="80" w:line="300" w:lineRule="auto"/>
        <w:numPr>
          <w:ilvl w:val="1"/>
          <w:numId w:val="56"/>
        </w:numPr>
      </w:pPr>
      <w:r>
        <w:rPr>
          <w:rFonts w:ascii="Calibri" w:hAnsi="Calibri" w:eastAsia="Calibri"/>
        </w:rPr>
        <w:t>Use ENRIO as a comparison layer, not as a replacement for primary sources.</w:t>
      </w:r>
    </w:p>
    <w:p>
      <w:pPr>
        <w:spacing w:after="80" w:line="300" w:lineRule="auto"/>
        <w:numPr>
          <w:ilvl w:val="0"/>
          <w:numId w:val="57"/>
        </w:numPr>
      </w:pPr>
      <w:r>
        <w:rPr>
          <w:rFonts w:ascii="Calibri" w:hAnsi="Calibri" w:eastAsia="Calibri"/>
          <w:b/>
        </w:rPr>
        <w:t>Code of Conduct Matrix</w:t>
      </w:r>
    </w:p>
    <w:p>
      <w:pPr>
        <w:spacing w:after="80" w:line="300" w:lineRule="auto"/>
        <w:numPr>
          <w:ilvl w:val="1"/>
          <w:numId w:val="58"/>
        </w:numPr>
      </w:pPr>
      <w:r>
        <w:rPr>
          <w:rFonts w:ascii="Calibri" w:hAnsi="Calibri" w:eastAsia="Calibri"/>
        </w:rPr>
        <w:t>Identify national, academy, funder, sector, and institutional codes.</w:t>
      </w:r>
    </w:p>
    <w:p>
      <w:pPr>
        <w:spacing w:after="80" w:line="300" w:lineRule="auto"/>
        <w:numPr>
          <w:ilvl w:val="1"/>
          <w:numId w:val="58"/>
        </w:numPr>
      </w:pPr>
      <w:r>
        <w:rPr>
          <w:rFonts w:ascii="Calibri" w:hAnsi="Calibri" w:eastAsia="Calibri"/>
        </w:rPr>
        <w:t>Record use of ALLEA 2023 and the integrity topics covered.</w:t>
      </w:r>
    </w:p>
    <w:p>
      <w:pPr>
        <w:spacing w:after="80" w:line="300" w:lineRule="auto"/>
        <w:numPr>
          <w:ilvl w:val="0"/>
          <w:numId w:val="59"/>
        </w:numPr>
      </w:pPr>
      <w:r>
        <w:rPr>
          <w:rFonts w:ascii="Calibri" w:hAnsi="Calibri" w:eastAsia="Calibri"/>
          <w:b/>
        </w:rPr>
        <w:t>Committee and Institution Directory</w:t>
      </w:r>
    </w:p>
    <w:p>
      <w:pPr>
        <w:spacing w:after="80" w:line="300" w:lineRule="auto"/>
        <w:numPr>
          <w:ilvl w:val="1"/>
          <w:numId w:val="60"/>
        </w:numPr>
      </w:pPr>
      <w:r>
        <w:rPr>
          <w:rFonts w:ascii="Calibri" w:hAnsi="Calibri" w:eastAsia="Calibri"/>
        </w:rPr>
        <w:t>Normalize national, institutional, funder, and boundary routes.</w:t>
      </w:r>
    </w:p>
    <w:p>
      <w:pPr>
        <w:spacing w:after="80" w:line="300" w:lineRule="auto"/>
        <w:numPr>
          <w:ilvl w:val="1"/>
          <w:numId w:val="60"/>
        </w:numPr>
      </w:pPr>
      <w:r>
        <w:rPr>
          <w:rFonts w:ascii="Calibri" w:hAnsi="Calibri" w:eastAsia="Calibri"/>
        </w:rPr>
        <w:t>Capture route owner, scope, output status, archive/report source, and boundary warning.</w:t>
      </w:r>
    </w:p>
    <w:p>
      <w:pPr>
        <w:spacing w:after="80" w:line="300" w:lineRule="auto"/>
        <w:numPr>
          <w:ilvl w:val="0"/>
          <w:numId w:val="61"/>
        </w:numPr>
      </w:pPr>
      <w:r>
        <w:rPr>
          <w:rFonts w:ascii="Calibri" w:hAnsi="Calibri" w:eastAsia="Calibri"/>
          <w:b/>
        </w:rPr>
        <w:t>Public Output and Case-File Repository Indexing</w:t>
      </w:r>
    </w:p>
    <w:p>
      <w:pPr>
        <w:spacing w:after="80" w:line="300" w:lineRule="auto"/>
        <w:numPr>
          <w:ilvl w:val="1"/>
          <w:numId w:val="62"/>
        </w:numPr>
      </w:pPr>
      <w:r>
        <w:rPr>
          <w:rFonts w:ascii="Calibri" w:hAnsi="Calibri" w:eastAsia="Calibri"/>
        </w:rPr>
        <w:t>Index owner, years, format, searchable fields, allegation types, outcomes, anonymization, lifecycle, and accessibility.</w:t>
      </w:r>
    </w:p>
    <w:p>
      <w:pPr>
        <w:spacing w:after="80" w:line="300" w:lineRule="auto"/>
        <w:numPr>
          <w:ilvl w:val="0"/>
          <w:numId w:val="63"/>
        </w:numPr>
      </w:pPr>
      <w:r>
        <w:rPr>
          <w:rFonts w:ascii="Calibri" w:hAnsi="Calibri" w:eastAsia="Calibri"/>
          <w:b/>
        </w:rPr>
        <w:t>Missing Overview and Representation Completion</w:t>
      </w:r>
    </w:p>
    <w:p>
      <w:pPr>
        <w:spacing w:after="80" w:line="300" w:lineRule="auto"/>
        <w:numPr>
          <w:ilvl w:val="1"/>
          <w:numId w:val="64"/>
        </w:numPr>
      </w:pPr>
      <w:r>
        <w:rPr>
          <w:rFonts w:ascii="Calibri" w:hAnsi="Calibri" w:eastAsia="Calibri"/>
        </w:rPr>
        <w:t>Produce formal overviews for nine countries.</w:t>
      </w:r>
    </w:p>
    <w:p>
      <w:pPr>
        <w:spacing w:after="80" w:line="300" w:lineRule="auto"/>
        <w:numPr>
          <w:ilvl w:val="1"/>
          <w:numId w:val="64"/>
        </w:numPr>
      </w:pPr>
      <w:r>
        <w:rPr>
          <w:rFonts w:ascii="Calibri" w:hAnsi="Calibri" w:eastAsia="Calibri"/>
        </w:rPr>
        <w:t>Decide whether Vatican City should be represented.</w:t>
      </w:r>
    </w:p>
    <w:p>
      <w:pPr>
        <w:spacing w:after="80" w:line="300" w:lineRule="auto"/>
        <w:numPr>
          <w:ilvl w:val="0"/>
          <w:numId w:val="65"/>
        </w:numPr>
      </w:pPr>
      <w:r>
        <w:rPr>
          <w:rFonts w:ascii="Calibri" w:hAnsi="Calibri" w:eastAsia="Calibri"/>
          <w:b/>
        </w:rPr>
        <w:t>Data Hygiene and App Consistency</w:t>
      </w:r>
    </w:p>
    <w:p>
      <w:pPr>
        <w:spacing w:after="80" w:line="300" w:lineRule="auto"/>
        <w:numPr>
          <w:ilvl w:val="1"/>
          <w:numId w:val="66"/>
        </w:numPr>
      </w:pPr>
      <w:r>
        <w:rPr>
          <w:rFonts w:ascii="Calibri" w:hAnsi="Calibri" w:eastAsia="Calibri"/>
        </w:rPr>
        <w:t>Update country data, tracker, agent handoff, source registry, and relevant logs.</w:t>
      </w:r>
    </w:p>
    <w:p>
      <w:pPr>
        <w:spacing w:after="80" w:line="300" w:lineRule="auto"/>
        <w:numPr>
          <w:ilvl w:val="1"/>
          <w:numId w:val="66"/>
        </w:numPr>
      </w:pPr>
      <w:r>
        <w:rPr>
          <w:rFonts w:ascii="Calibri" w:hAnsi="Calibri" w:eastAsia="Calibri"/>
        </w:rPr>
        <w:t>Run syntax checks.</w:t>
      </w:r>
    </w:p>
    <w:p>
      <w:r>
        <w:rPr>
          <w:rFonts w:ascii="Calibri" w:hAnsi="Calibri" w:eastAsia="Calibri"/>
        </w:rPr>
        <w:t>Definition of done for the phase:</w:t>
      </w:r>
    </w:p>
    <w:p>
      <w:pPr>
        <w:spacing w:after="80" w:line="300" w:lineRule="auto"/>
        <w:numPr>
          <w:ilvl w:val="0"/>
          <w:numId w:val="67"/>
        </w:numPr>
      </w:pPr>
      <w:r>
        <w:rPr>
          <w:rFonts w:ascii="Calibri" w:hAnsi="Calibri" w:eastAsia="Calibri"/>
        </w:rPr>
        <w:t>every country has a current-source check date;</w:t>
      </w:r>
    </w:p>
    <w:p>
      <w:pPr>
        <w:spacing w:after="80" w:line="300" w:lineRule="auto"/>
        <w:numPr>
          <w:ilvl w:val="0"/>
          <w:numId w:val="67"/>
        </w:numPr>
      </w:pPr>
      <w:r>
        <w:rPr>
          <w:rFonts w:ascii="Calibri" w:hAnsi="Calibri" w:eastAsia="Calibri"/>
        </w:rPr>
        <w:t>ENRIO status;</w:t>
      </w:r>
    </w:p>
    <w:p>
      <w:pPr>
        <w:spacing w:after="80" w:line="300" w:lineRule="auto"/>
        <w:numPr>
          <w:ilvl w:val="0"/>
          <w:numId w:val="67"/>
        </w:numPr>
      </w:pPr>
      <w:r>
        <w:rPr>
          <w:rFonts w:ascii="Calibri" w:hAnsi="Calibri" w:eastAsia="Calibri"/>
        </w:rPr>
        <w:t>main-code status;</w:t>
      </w:r>
    </w:p>
    <w:p>
      <w:pPr>
        <w:spacing w:after="80" w:line="300" w:lineRule="auto"/>
        <w:numPr>
          <w:ilvl w:val="0"/>
          <w:numId w:val="67"/>
        </w:numPr>
      </w:pPr>
      <w:r>
        <w:rPr>
          <w:rFonts w:ascii="Calibri" w:hAnsi="Calibri" w:eastAsia="Calibri"/>
        </w:rPr>
        <w:t>a route directory covering national, institutional, funder, and boundary routes;</w:t>
      </w:r>
    </w:p>
    <w:p>
      <w:pPr>
        <w:spacing w:after="80" w:line="300" w:lineRule="auto"/>
        <w:numPr>
          <w:ilvl w:val="0"/>
          <w:numId w:val="67"/>
        </w:numPr>
      </w:pPr>
      <w:r>
        <w:rPr>
          <w:rFonts w:ascii="Calibri" w:hAnsi="Calibri" w:eastAsia="Calibri"/>
        </w:rPr>
        <w:t>a clear public-output assessment;</w:t>
      </w:r>
    </w:p>
    <w:p>
      <w:pPr>
        <w:spacing w:after="80" w:line="300" w:lineRule="auto"/>
        <w:numPr>
          <w:ilvl w:val="0"/>
          <w:numId w:val="67"/>
        </w:numPr>
      </w:pPr>
      <w:r>
        <w:rPr>
          <w:rFonts w:ascii="Calibri" w:hAnsi="Calibri" w:eastAsia="Calibri"/>
        </w:rPr>
        <w:t>durable source-registry entries;</w:t>
      </w:r>
    </w:p>
    <w:p>
      <w:pPr>
        <w:spacing w:after="80" w:line="300" w:lineRule="auto"/>
        <w:numPr>
          <w:ilvl w:val="0"/>
          <w:numId w:val="67"/>
        </w:numPr>
      </w:pPr>
      <w:r>
        <w:rPr>
          <w:rFonts w:ascii="Calibri" w:hAnsi="Calibri" w:eastAsia="Calibri"/>
        </w:rPr>
        <w:t>explicit missingness.</w:t>
      </w:r>
    </w:p>
    <w:p>
      <w:r>
        <w:rPr>
          <w:rFonts w:ascii="Calibri" w:hAnsi="Calibri" w:eastAsia="Calibri"/>
        </w:rPr>
        <w:t xml:space="preserve">Source: </w:t>
      </w:r>
      <w:r>
        <w:rPr>
          <w:rFonts w:ascii="Calibri" w:hAnsi="Calibri" w:eastAsia="Calibri"/>
          <w:b/>
          <w:color w:val="1F4D78"/>
        </w:rPr>
        <w:t>`docs/plans/NEXT-PHASE-QUALITY-PLAN.md`</w:t>
      </w:r>
      <w:r>
        <w:rPr>
          <w:rFonts w:ascii="Consolas" w:hAnsi="Consolas" w:eastAsia="Consolas"/>
          <w:color w:val="5B6570"/>
          <w:sz w:val="19"/>
        </w:rPr>
        <w:t xml:space="preserve"> (../plans/NEXT-PHASE-QUALITY-PLAN.md)</w:t>
      </w:r>
    </w:p>
    <w:p>
      <w:pPr>
        <w:pStyle w:val="Heading2"/>
      </w:pPr>
      <w:r>
        <w:rPr>
          <w:rFonts w:ascii="Calibri" w:hAnsi="Calibri" w:eastAsia="Calibri"/>
        </w:rPr>
        <w:t xml:space="preserve">3.2 Product and Architecture Plan: </w:t>
      </w:r>
      <w:r>
        <w:rPr>
          <w:rFonts w:ascii="Consolas" w:hAnsi="Consolas" w:eastAsia="Consolas"/>
          <w:color w:val="1F4D78"/>
          <w:sz w:val="20"/>
        </w:rPr>
        <w:t>LERU-MEMBER-ENVIRONMENT-PLAN.md</w:t>
      </w:r>
    </w:p>
    <w:p>
      <w:r>
        <w:rPr>
          <w:rFonts w:ascii="Calibri" w:hAnsi="Calibri" w:eastAsia="Calibri"/>
        </w:rPr>
        <w:t>Status in the document: originally “exploratory planning only.” The recommended V1 has since been largely implemented, so the document now mainly serves as an architecture and privacy handoff.</w:t>
      </w:r>
    </w:p>
    <w:p>
      <w:r>
        <w:rPr>
          <w:rFonts w:ascii="Calibri" w:hAnsi="Calibri" w:eastAsia="Calibri"/>
        </w:rPr>
        <w:t>Core choices:</w:t>
      </w:r>
    </w:p>
    <w:p>
      <w:pPr>
        <w:spacing w:after="80" w:line="300" w:lineRule="auto"/>
        <w:numPr>
          <w:ilvl w:val="0"/>
          <w:numId w:val="68"/>
        </w:numPr>
      </w:pPr>
      <w:r>
        <w:rPr>
          <w:rFonts w:ascii="Calibri" w:hAnsi="Calibri" w:eastAsia="Calibri"/>
        </w:rPr>
        <w:t xml:space="preserve">a standalone page at </w:t>
      </w:r>
      <w:r>
        <w:rPr>
          <w:rFonts w:ascii="Consolas" w:hAnsi="Consolas" w:eastAsia="Consolas"/>
          <w:color w:val="1F4D78"/>
          <w:sz w:val="20"/>
        </w:rPr>
        <w:t>leru/index.html</w:t>
      </w:r>
      <w:r>
        <w:rPr>
          <w:rFonts w:ascii="Calibri" w:hAnsi="Calibri" w:eastAsia="Calibri"/>
        </w:rPr>
        <w:t>;</w:t>
      </w:r>
    </w:p>
    <w:p>
      <w:pPr>
        <w:spacing w:after="80" w:line="300" w:lineRule="auto"/>
        <w:numPr>
          <w:ilvl w:val="0"/>
          <w:numId w:val="68"/>
        </w:numPr>
      </w:pPr>
      <w:r>
        <w:rPr>
          <w:rFonts w:ascii="Calibri" w:hAnsi="Calibri" w:eastAsia="Calibri"/>
        </w:rPr>
        <w:t xml:space="preserve">a dedicated data layer in </w:t>
      </w:r>
      <w:r>
        <w:rPr>
          <w:rFonts w:ascii="Consolas" w:hAnsi="Consolas" w:eastAsia="Consolas"/>
          <w:color w:val="1F4D78"/>
          <w:sz w:val="20"/>
        </w:rPr>
        <w:t>data/leru-members.js</w:t>
      </w:r>
      <w:r>
        <w:rPr>
          <w:rFonts w:ascii="Calibri" w:hAnsi="Calibri" w:eastAsia="Calibri"/>
        </w:rPr>
        <w:t>;</w:t>
      </w:r>
    </w:p>
    <w:p>
      <w:pPr>
        <w:spacing w:after="80" w:line="300" w:lineRule="auto"/>
        <w:numPr>
          <w:ilvl w:val="0"/>
          <w:numId w:val="68"/>
        </w:numPr>
      </w:pPr>
      <w:r>
        <w:rPr>
          <w:rFonts w:ascii="Calibri" w:hAnsi="Calibri" w:eastAsia="Calibri"/>
        </w:rPr>
        <w:t>a static, public-safe lookup environment;</w:t>
      </w:r>
    </w:p>
    <w:p>
      <w:pPr>
        <w:spacing w:after="80" w:line="300" w:lineRule="auto"/>
        <w:numPr>
          <w:ilvl w:val="0"/>
          <w:numId w:val="68"/>
        </w:numPr>
      </w:pPr>
      <w:r>
        <w:rPr>
          <w:rFonts w:ascii="Calibri" w:hAnsi="Calibri" w:eastAsia="Calibri"/>
        </w:rPr>
        <w:t>no fake authentication or hidden private data in client-side files;</w:t>
      </w:r>
    </w:p>
    <w:p>
      <w:pPr>
        <w:spacing w:after="80" w:line="300" w:lineRule="auto"/>
        <w:numPr>
          <w:ilvl w:val="0"/>
          <w:numId w:val="68"/>
        </w:numPr>
      </w:pPr>
      <w:r>
        <w:rPr>
          <w:rFonts w:ascii="Calibri" w:hAnsi="Calibri" w:eastAsia="Calibri"/>
        </w:rPr>
        <w:t>populate profiles only with verifiable public institutional evidence;</w:t>
      </w:r>
    </w:p>
    <w:p>
      <w:pPr>
        <w:spacing w:after="80" w:line="300" w:lineRule="auto"/>
        <w:numPr>
          <w:ilvl w:val="0"/>
          <w:numId w:val="68"/>
        </w:numPr>
      </w:pPr>
      <w:r>
        <w:rPr>
          <w:rFonts w:ascii="Calibri" w:hAnsi="Calibri" w:eastAsia="Calibri"/>
        </w:rPr>
        <w:t>do not confuse country-level conclusions with institution-level routes.</w:t>
      </w:r>
    </w:p>
    <w:p>
      <w:r>
        <w:rPr>
          <w:rFonts w:ascii="Calibri" w:hAnsi="Calibri" w:eastAsia="Calibri"/>
        </w:rPr>
        <w:t>The plan contains:</w:t>
      </w:r>
    </w:p>
    <w:p>
      <w:pPr>
        <w:spacing w:after="80" w:line="300" w:lineRule="auto"/>
        <w:numPr>
          <w:ilvl w:val="0"/>
          <w:numId w:val="69"/>
        </w:numPr>
      </w:pPr>
      <w:r>
        <w:rPr>
          <w:rFonts w:ascii="Calibri" w:hAnsi="Calibri" w:eastAsia="Calibri"/>
        </w:rPr>
        <w:t>an inventory of the existing app architecture;</w:t>
      </w:r>
    </w:p>
    <w:p>
      <w:pPr>
        <w:spacing w:after="80" w:line="300" w:lineRule="auto"/>
        <w:numPr>
          <w:ilvl w:val="0"/>
          <w:numId w:val="69"/>
        </w:numPr>
      </w:pPr>
      <w:r>
        <w:rPr>
          <w:rFonts w:ascii="Calibri" w:hAnsi="Calibri" w:eastAsia="Calibri"/>
        </w:rPr>
        <w:t>three architecture options and a recommendation;</w:t>
      </w:r>
    </w:p>
    <w:p>
      <w:pPr>
        <w:spacing w:after="80" w:line="300" w:lineRule="auto"/>
        <w:numPr>
          <w:ilvl w:val="0"/>
          <w:numId w:val="69"/>
        </w:numPr>
      </w:pPr>
      <w:r>
        <w:rPr>
          <w:rFonts w:ascii="Calibri" w:hAnsi="Calibri" w:eastAsia="Calibri"/>
        </w:rPr>
        <w:t>proposed V1 sections;</w:t>
      </w:r>
    </w:p>
    <w:p>
      <w:pPr>
        <w:spacing w:after="80" w:line="300" w:lineRule="auto"/>
        <w:numPr>
          <w:ilvl w:val="0"/>
          <w:numId w:val="69"/>
        </w:numPr>
      </w:pPr>
      <w:r>
        <w:rPr>
          <w:rFonts w:ascii="Calibri" w:hAnsi="Calibri" w:eastAsia="Calibri"/>
        </w:rPr>
        <w:t>a proposed data schema;</w:t>
      </w:r>
    </w:p>
    <w:p>
      <w:pPr>
        <w:spacing w:after="80" w:line="300" w:lineRule="auto"/>
        <w:numPr>
          <w:ilvl w:val="0"/>
          <w:numId w:val="69"/>
        </w:numPr>
      </w:pPr>
      <w:r>
        <w:rPr>
          <w:rFonts w:ascii="Calibri" w:hAnsi="Calibri" w:eastAsia="Calibri"/>
        </w:rPr>
        <w:t>exact file changes;</w:t>
      </w:r>
    </w:p>
    <w:p>
      <w:pPr>
        <w:spacing w:after="80" w:line="300" w:lineRule="auto"/>
        <w:numPr>
          <w:ilvl w:val="0"/>
          <w:numId w:val="69"/>
        </w:numPr>
      </w:pPr>
      <w:r>
        <w:rPr>
          <w:rFonts w:ascii="Calibri" w:hAnsi="Calibri" w:eastAsia="Calibri"/>
        </w:rPr>
        <w:t>privacy and authentication limitations;</w:t>
      </w:r>
    </w:p>
    <w:p>
      <w:pPr>
        <w:spacing w:after="80" w:line="300" w:lineRule="auto"/>
        <w:numPr>
          <w:ilvl w:val="0"/>
          <w:numId w:val="69"/>
        </w:numPr>
      </w:pPr>
      <w:r>
        <w:rPr>
          <w:rFonts w:ascii="Calibri" w:hAnsi="Calibri" w:eastAsia="Calibri"/>
        </w:rPr>
        <w:t>verification checks;</w:t>
      </w:r>
    </w:p>
    <w:p>
      <w:pPr>
        <w:spacing w:after="80" w:line="300" w:lineRule="auto"/>
        <w:numPr>
          <w:ilvl w:val="0"/>
          <w:numId w:val="69"/>
        </w:numPr>
      </w:pPr>
      <w:r>
        <w:rPr>
          <w:rFonts w:ascii="Calibri" w:hAnsi="Calibri" w:eastAsia="Calibri"/>
        </w:rPr>
        <w:t>open decision questions;</w:t>
      </w:r>
    </w:p>
    <w:p>
      <w:pPr>
        <w:spacing w:after="80" w:line="300" w:lineRule="auto"/>
        <w:numPr>
          <w:ilvl w:val="0"/>
          <w:numId w:val="69"/>
        </w:numPr>
      </w:pPr>
      <w:r>
        <w:rPr>
          <w:rFonts w:ascii="Calibri" w:hAnsi="Calibri" w:eastAsia="Calibri"/>
        </w:rPr>
        <w:t>a ready-to-use implementation prompt.</w:t>
      </w:r>
    </w:p>
    <w:p>
      <w:r>
        <w:rPr>
          <w:rFonts w:ascii="Calibri" w:hAnsi="Calibri" w:eastAsia="Calibri"/>
        </w:rPr>
        <w:t xml:space="preserve">Source: </w:t>
      </w:r>
      <w:r>
        <w:rPr>
          <w:rFonts w:ascii="Calibri" w:hAnsi="Calibri" w:eastAsia="Calibri"/>
          <w:b/>
          <w:color w:val="1F4D78"/>
        </w:rPr>
        <w:t>`docs/plans/LERU-MEMBER-ENVIRONMENT-PLAN.md`</w:t>
      </w:r>
      <w:r>
        <w:rPr>
          <w:rFonts w:ascii="Consolas" w:hAnsi="Consolas" w:eastAsia="Consolas"/>
          <w:color w:val="5B6570"/>
          <w:sz w:val="19"/>
        </w:rPr>
        <w:t xml:space="preserve"> (../plans/LERU-MEMBER-ENVIRONMENT-PLAN.md)</w:t>
      </w:r>
    </w:p>
    <w:p>
      <w:pPr>
        <w:pStyle w:val="Heading2"/>
      </w:pPr>
      <w:r>
        <w:rPr>
          <w:rFonts w:ascii="Calibri" w:hAnsi="Calibri" w:eastAsia="Calibri"/>
        </w:rPr>
        <w:t xml:space="preserve">3.3 Pair-Specific Control Plan: </w:t>
      </w:r>
      <w:r>
        <w:rPr>
          <w:rFonts w:ascii="Consolas" w:hAnsi="Consolas" w:eastAsia="Consolas"/>
          <w:color w:val="1F4D78"/>
          <w:sz w:val="20"/>
        </w:rPr>
        <w:t>NL-BE-SYSTEM-COMPARISON-PLAN.md</w:t>
      </w:r>
    </w:p>
    <w:p>
      <w:r>
        <w:rPr>
          <w:rFonts w:ascii="Calibri" w:hAnsi="Calibri" w:eastAsia="Calibri"/>
        </w:rPr>
        <w:t>Status: execution ledger for the first country comparison.</w:t>
      </w:r>
    </w:p>
    <w:p>
      <w:r>
        <w:rPr>
          <w:rFonts w:ascii="Calibri" w:hAnsi="Calibri" w:eastAsia="Calibri"/>
        </w:rPr>
        <w:t>Functions: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Calibri"/>
        </w:rPr>
        <w:t>define audience and comparison purpose;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Calibri"/>
        </w:rPr>
        <w:t>track status task by task;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Calibri"/>
        </w:rPr>
        <w:t>define quality gates for the Netherlands and Belgium;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Calibri"/>
        </w:rPr>
        <w:t>guide the static comparison page;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Calibri"/>
        </w:rPr>
        <w:t>postpone dynamic generalization until the static pilot has been reviewed.</w:t>
      </w:r>
    </w:p>
    <w:p>
      <w:r>
        <w:rPr>
          <w:rFonts w:ascii="Calibri" w:hAnsi="Calibri" w:eastAsia="Calibri"/>
        </w:rPr>
        <w:t>Working principles: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Calibri" w:hAnsi="Calibri" w:eastAsia="Calibri"/>
        </w:rPr>
        <w:t>compare systems by function, not prestige;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Calibri" w:hAnsi="Calibri" w:eastAsia="Calibri"/>
        </w:rPr>
        <w:t>do not use a single combined country ranking;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Calibri" w:hAnsi="Calibri" w:eastAsia="Calibri"/>
        </w:rPr>
        <w:t>distinguish handler, decision-maker, second-line body, and publication owner;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Calibri" w:hAnsi="Calibri" w:eastAsia="Calibri"/>
        </w:rPr>
        <w:t>treat public case visibility as one dimension rather than overall system quality;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Calibri" w:hAnsi="Calibri" w:eastAsia="Calibri"/>
        </w:rPr>
        <w:t>separate boundary regimes;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Calibri" w:hAnsi="Calibri" w:eastAsia="Calibri"/>
        </w:rPr>
        <w:t>show confidence and missingness.</w:t>
      </w:r>
    </w:p>
    <w:p>
      <w:r>
        <w:rPr>
          <w:rFonts w:ascii="Calibri" w:hAnsi="Calibri" w:eastAsia="Calibri"/>
        </w:rPr>
        <w:t>Important status nuance: Task 1C is recorded as “completed for pilot; pending under strict workflow.” This is intentional. The pilot already used the Netherlands, but the later strict workflow still requires a formally recorded quality gate.</w:t>
      </w:r>
    </w:p>
    <w:p>
      <w:r>
        <w:rPr>
          <w:rFonts w:ascii="Calibri" w:hAnsi="Calibri" w:eastAsia="Calibri"/>
        </w:rPr>
        <w:t xml:space="preserve">Source: </w:t>
      </w:r>
      <w:r>
        <w:rPr>
          <w:rFonts w:ascii="Calibri" w:hAnsi="Calibri" w:eastAsia="Calibri"/>
          <w:b/>
          <w:color w:val="1F4D78"/>
        </w:rPr>
        <w:t>`docs/plans/NL-BE-SYSTEM-COMPARISON-PLAN.md`</w:t>
      </w:r>
      <w:r>
        <w:rPr>
          <w:rFonts w:ascii="Consolas" w:hAnsi="Consolas" w:eastAsia="Consolas"/>
          <w:color w:val="5B6570"/>
          <w:sz w:val="19"/>
        </w:rPr>
        <w:t xml:space="preserve"> (../plans/NL-BE-SYSTEM-COMPARISON-PLAN.md)</w:t>
      </w:r>
    </w:p>
    <w:p>
      <w:pPr>
        <w:pStyle w:val="Heading2"/>
      </w:pPr>
      <w:r>
        <w:rPr>
          <w:rFonts w:ascii="Calibri" w:hAnsi="Calibri" w:eastAsia="Calibri"/>
        </w:rPr>
        <w:t xml:space="preserve">3.4 Feature Plan: </w:t>
      </w:r>
      <w:r>
        <w:rPr>
          <w:rFonts w:ascii="Consolas" w:hAnsi="Consolas" w:eastAsia="Consolas"/>
          <w:color w:val="1F4D78"/>
          <w:sz w:val="20"/>
        </w:rPr>
        <w:t>TIMELINE-MAP-FEATURE-PLAN.md</w:t>
      </w:r>
    </w:p>
    <w:p>
      <w:r>
        <w:rPr>
          <w:rFonts w:ascii="Calibri" w:hAnsi="Calibri" w:eastAsia="Calibri"/>
        </w:rPr>
        <w:t>Status in the plan: “planned feature”; current progress: partially implemented.</w:t>
      </w:r>
    </w:p>
    <w:p>
      <w:r>
        <w:rPr>
          <w:rFonts w:ascii="Calibri" w:hAnsi="Calibri" w:eastAsia="Calibri"/>
        </w:rPr>
        <w:t>The plan contains:</w:t>
      </w:r>
    </w:p>
    <w:p>
      <w:pPr>
        <w:spacing w:after="80" w:line="300" w:lineRule="auto"/>
        <w:numPr>
          <w:ilvl w:val="0"/>
          <w:numId w:val="72"/>
        </w:numPr>
      </w:pPr>
      <w:r>
        <w:rPr>
          <w:rFonts w:ascii="Calibri" w:hAnsi="Calibri" w:eastAsia="Calibri"/>
        </w:rPr>
        <w:t>analytical and narrative objectives;</w:t>
      </w:r>
    </w:p>
    <w:p>
      <w:pPr>
        <w:spacing w:after="80" w:line="300" w:lineRule="auto"/>
        <w:numPr>
          <w:ilvl w:val="0"/>
          <w:numId w:val="72"/>
        </w:numPr>
      </w:pPr>
      <w:r>
        <w:rPr>
          <w:rFonts w:ascii="Calibri" w:hAnsi="Calibri" w:eastAsia="Calibri"/>
        </w:rPr>
        <w:t>cumulative development map;</w:t>
      </w:r>
    </w:p>
    <w:p>
      <w:pPr>
        <w:spacing w:after="80" w:line="300" w:lineRule="auto"/>
        <w:numPr>
          <w:ilvl w:val="0"/>
          <w:numId w:val="72"/>
        </w:numPr>
      </w:pPr>
      <w:r>
        <w:rPr>
          <w:rFonts w:ascii="Calibri" w:hAnsi="Calibri" w:eastAsia="Calibri"/>
        </w:rPr>
        <w:t>event playback;</w:t>
      </w:r>
    </w:p>
    <w:p>
      <w:pPr>
        <w:spacing w:after="80" w:line="300" w:lineRule="auto"/>
        <w:numPr>
          <w:ilvl w:val="0"/>
          <w:numId w:val="72"/>
        </w:numPr>
      </w:pPr>
      <w:r>
        <w:rPr>
          <w:rFonts w:ascii="Calibri" w:hAnsi="Calibri" w:eastAsia="Calibri"/>
        </w:rPr>
        <w:t>callouts and leader lines;</w:t>
      </w:r>
    </w:p>
    <w:p>
      <w:pPr>
        <w:spacing w:after="80" w:line="300" w:lineRule="auto"/>
        <w:numPr>
          <w:ilvl w:val="0"/>
          <w:numId w:val="72"/>
        </w:numPr>
      </w:pPr>
      <w:r>
        <w:rPr>
          <w:rFonts w:ascii="Calibri" w:hAnsi="Calibri" w:eastAsia="Calibri"/>
        </w:rPr>
        <w:t>timeline rail, side panel, filters, search, and story modes;</w:t>
      </w:r>
    </w:p>
    <w:p>
      <w:pPr>
        <w:spacing w:after="80" w:line="300" w:lineRule="auto"/>
        <w:numPr>
          <w:ilvl w:val="0"/>
          <w:numId w:val="72"/>
        </w:numPr>
      </w:pPr>
      <w:r>
        <w:rPr>
          <w:rFonts w:ascii="Calibri" w:hAnsi="Calibri" w:eastAsia="Calibri"/>
        </w:rPr>
        <w:t>comparison, regional views, and a milestone matrix;</w:t>
      </w:r>
    </w:p>
    <w:p>
      <w:pPr>
        <w:spacing w:after="80" w:line="300" w:lineRule="auto"/>
        <w:numPr>
          <w:ilvl w:val="0"/>
          <w:numId w:val="72"/>
        </w:numPr>
      </w:pPr>
      <w:r>
        <w:rPr>
          <w:rFonts w:ascii="Calibri" w:hAnsi="Calibri" w:eastAsia="Calibri"/>
        </w:rPr>
        <w:t>derived event model;</w:t>
      </w:r>
    </w:p>
    <w:p>
      <w:pPr>
        <w:spacing w:after="80" w:line="300" w:lineRule="auto"/>
        <w:numPr>
          <w:ilvl w:val="0"/>
          <w:numId w:val="72"/>
        </w:numPr>
      </w:pPr>
      <w:r>
        <w:rPr>
          <w:rFonts w:ascii="Calibri" w:hAnsi="Calibri" w:eastAsia="Calibri"/>
        </w:rPr>
        <w:t>normalization of dates, categories, levels, and confidence;</w:t>
      </w:r>
    </w:p>
    <w:p>
      <w:pPr>
        <w:spacing w:after="80" w:line="300" w:lineRule="auto"/>
        <w:numPr>
          <w:ilvl w:val="0"/>
          <w:numId w:val="72"/>
        </w:numPr>
      </w:pPr>
      <w:r>
        <w:rPr>
          <w:rFonts w:ascii="Calibri" w:hAnsi="Calibri" w:eastAsia="Calibri"/>
        </w:rPr>
        <w:t>six implementation phases;</w:t>
      </w:r>
    </w:p>
    <w:p>
      <w:pPr>
        <w:spacing w:after="80" w:line="300" w:lineRule="auto"/>
        <w:numPr>
          <w:ilvl w:val="0"/>
          <w:numId w:val="72"/>
        </w:numPr>
      </w:pPr>
      <w:r>
        <w:rPr>
          <w:rFonts w:ascii="Calibri" w:hAnsi="Calibri" w:eastAsia="Calibri"/>
        </w:rPr>
        <w:t>accessibility, reduced motion, and mobile behavior;</w:t>
      </w:r>
    </w:p>
    <w:p>
      <w:pPr>
        <w:spacing w:after="80" w:line="300" w:lineRule="auto"/>
        <w:numPr>
          <w:ilvl w:val="0"/>
          <w:numId w:val="72"/>
        </w:numPr>
      </w:pPr>
      <w:r>
        <w:rPr>
          <w:rFonts w:ascii="Calibri" w:hAnsi="Calibri" w:eastAsia="Calibri"/>
        </w:rPr>
        <w:t>risks and mitigations;</w:t>
      </w:r>
    </w:p>
    <w:p>
      <w:pPr>
        <w:spacing w:after="80" w:line="300" w:lineRule="auto"/>
        <w:numPr>
          <w:ilvl w:val="0"/>
          <w:numId w:val="72"/>
        </w:numPr>
      </w:pPr>
      <w:r>
        <w:rPr>
          <w:rFonts w:ascii="Calibri" w:hAnsi="Calibri" w:eastAsia="Calibri"/>
        </w:rPr>
        <w:t>MVP, preferred release, and verification checklist.</w:t>
      </w:r>
    </w:p>
    <w:p>
      <w:r>
        <w:rPr>
          <w:rFonts w:ascii="Calibri" w:hAnsi="Calibri" w:eastAsia="Calibri"/>
        </w:rPr>
        <w:t>Implementation phases:</w:t>
      </w:r>
    </w:p>
    <w:p>
      <w:pPr>
        <w:spacing w:after="80" w:line="300" w:lineRule="auto"/>
        <w:numPr>
          <w:ilvl w:val="0"/>
          <w:numId w:val="73"/>
        </w:numPr>
      </w:pPr>
      <w:r>
        <w:rPr>
          <w:rFonts w:ascii="Calibri" w:hAnsi="Calibri" w:eastAsia="Calibri"/>
        </w:rPr>
        <w:t>data audit and normalizer;</w:t>
      </w:r>
    </w:p>
    <w:p>
      <w:pPr>
        <w:spacing w:after="80" w:line="300" w:lineRule="auto"/>
        <w:numPr>
          <w:ilvl w:val="0"/>
          <w:numId w:val="74"/>
        </w:numPr>
      </w:pPr>
      <w:r>
        <w:rPr>
          <w:rFonts w:ascii="Calibri" w:hAnsi="Calibri" w:eastAsia="Calibri"/>
        </w:rPr>
        <w:t>static timeline tab;</w:t>
      </w:r>
    </w:p>
    <w:p>
      <w:pPr>
        <w:spacing w:after="80" w:line="300" w:lineRule="auto"/>
        <w:numPr>
          <w:ilvl w:val="0"/>
          <w:numId w:val="75"/>
        </w:numPr>
      </w:pPr>
      <w:r>
        <w:rPr>
          <w:rFonts w:ascii="Calibri" w:hAnsi="Calibri" w:eastAsia="Calibri"/>
        </w:rPr>
        <w:t>playback and callouts;</w:t>
      </w:r>
    </w:p>
    <w:p>
      <w:pPr>
        <w:spacing w:after="80" w:line="300" w:lineRule="auto"/>
        <w:numPr>
          <w:ilvl w:val="0"/>
          <w:numId w:val="76"/>
        </w:numPr>
      </w:pPr>
      <w:r>
        <w:rPr>
          <w:rFonts w:ascii="Calibri" w:hAnsi="Calibri" w:eastAsia="Calibri"/>
        </w:rPr>
        <w:t>filters and story modes;</w:t>
      </w:r>
    </w:p>
    <w:p>
      <w:pPr>
        <w:spacing w:after="80" w:line="300" w:lineRule="auto"/>
        <w:numPr>
          <w:ilvl w:val="0"/>
          <w:numId w:val="77"/>
        </w:numPr>
      </w:pPr>
      <w:r>
        <w:rPr>
          <w:rFonts w:ascii="Calibri" w:hAnsi="Calibri" w:eastAsia="Calibri"/>
        </w:rPr>
        <w:t>comparison views;</w:t>
      </w:r>
    </w:p>
    <w:p>
      <w:pPr>
        <w:spacing w:after="80" w:line="300" w:lineRule="auto"/>
        <w:numPr>
          <w:ilvl w:val="0"/>
          <w:numId w:val="78"/>
        </w:numPr>
      </w:pPr>
      <w:r>
        <w:rPr>
          <w:rFonts w:ascii="Calibri" w:hAnsi="Calibri" w:eastAsia="Calibri"/>
        </w:rPr>
        <w:t>quality polish.</w:t>
      </w:r>
    </w:p>
    <w:p>
      <w:r>
        <w:rPr>
          <w:rFonts w:ascii="Calibri" w:hAnsi="Calibri" w:eastAsia="Calibri"/>
        </w:rPr>
        <w:t xml:space="preserve">Source: </w:t>
      </w:r>
      <w:r>
        <w:rPr>
          <w:rFonts w:ascii="Calibri" w:hAnsi="Calibri" w:eastAsia="Calibri"/>
          <w:b/>
          <w:color w:val="1F4D78"/>
        </w:rPr>
        <w:t>`docs/plans/TIMELINE-MAP-FEATURE-PLAN.md`</w:t>
      </w:r>
      <w:r>
        <w:rPr>
          <w:rFonts w:ascii="Consolas" w:hAnsi="Consolas" w:eastAsia="Consolas"/>
          <w:color w:val="5B6570"/>
          <w:sz w:val="19"/>
        </w:rPr>
        <w:t xml:space="preserve"> (../plans/TIMELINE-MAP-FEATURE-PLAN.md)</w:t>
      </w:r>
    </w:p>
    <w:p>
      <w:pPr>
        <w:pStyle w:val="Heading1"/>
      </w:pPr>
      <w:r>
        <w:rPr>
          <w:rFonts w:ascii="Calibri" w:hAnsi="Calibri" w:eastAsia="Calibri"/>
        </w:rPr>
        <w:t>4. Execution Workflows</w:t>
      </w:r>
    </w:p>
    <w:p>
      <w:pPr>
        <w:pStyle w:val="Heading2"/>
      </w:pPr>
      <w:r>
        <w:rPr>
          <w:rFonts w:ascii="Calibri" w:hAnsi="Calibri" w:eastAsia="Calibri"/>
        </w:rPr>
        <w:t xml:space="preserve">4.1 </w:t>
      </w:r>
      <w:r>
        <w:rPr>
          <w:rFonts w:ascii="Consolas" w:hAnsi="Consolas" w:eastAsia="Consolas"/>
          <w:color w:val="1F4D78"/>
          <w:sz w:val="20"/>
        </w:rPr>
        <w:t>CASE-FILE-WORKFLOW.md</w:t>
      </w:r>
    </w:p>
    <w:p>
      <w:r>
        <w:rPr>
          <w:rFonts w:ascii="Calibri" w:hAnsi="Calibri" w:eastAsia="Calibri"/>
        </w:rPr>
        <w:t>Status: standing method for committee and case-file research. All 40 deep dossiers have completed the initial pass, but the workflow remains active as the repository-indexing and quality method.</w:t>
      </w:r>
    </w:p>
    <w:p>
      <w:r>
        <w:rPr>
          <w:rFonts w:ascii="Calibri" w:hAnsi="Calibri" w:eastAsia="Calibri"/>
        </w:rPr>
        <w:t>Core questions:</w:t>
      </w:r>
    </w:p>
    <w:p>
      <w:pPr>
        <w:spacing w:after="80" w:line="300" w:lineRule="auto"/>
        <w:numPr>
          <w:ilvl w:val="0"/>
          <w:numId w:val="79"/>
        </w:numPr>
      </w:pPr>
      <w:r>
        <w:rPr>
          <w:rFonts w:ascii="Calibri" w:hAnsi="Calibri" w:eastAsia="Calibri"/>
        </w:rPr>
        <w:t>Which bodies handle, review, monitor, or publish cases?</w:t>
      </w:r>
    </w:p>
    <w:p>
      <w:pPr>
        <w:spacing w:after="80" w:line="300" w:lineRule="auto"/>
        <w:numPr>
          <w:ilvl w:val="0"/>
          <w:numId w:val="80"/>
        </w:numPr>
      </w:pPr>
      <w:r>
        <w:rPr>
          <w:rFonts w:ascii="Calibri" w:hAnsi="Calibri" w:eastAsia="Calibri"/>
        </w:rPr>
        <w:t>What public trail does each body leave?</w:t>
      </w:r>
    </w:p>
    <w:p>
      <w:pPr>
        <w:spacing w:after="80" w:line="300" w:lineRule="auto"/>
        <w:numPr>
          <w:ilvl w:val="0"/>
          <w:numId w:val="81"/>
        </w:numPr>
      </w:pPr>
      <w:r>
        <w:rPr>
          <w:rFonts w:ascii="Calibri" w:hAnsi="Calibri" w:eastAsia="Calibri"/>
        </w:rPr>
        <w:t>How open, structured, and durable is that trail?</w:t>
      </w:r>
    </w:p>
    <w:p>
      <w:r>
        <w:rPr>
          <w:rFonts w:ascii="Calibri" w:hAnsi="Calibri" w:eastAsia="Calibri"/>
        </w:rPr>
        <w:t xml:space="preserve">Unit of observation: the </w:t>
      </w:r>
      <w:r>
        <w:rPr>
          <w:rFonts w:ascii="Calibri" w:hAnsi="Calibri" w:eastAsia="Calibri"/>
          <w:b/>
        </w:rPr>
        <w:t>route</w:t>
      </w:r>
      <w:r>
        <w:rPr>
          <w:rFonts w:ascii="Calibri" w:hAnsi="Calibri" w:eastAsia="Calibri"/>
        </w:rPr>
        <w:t>, not only the formal committee.</w:t>
      </w:r>
    </w:p>
    <w:p>
      <w:r>
        <w:rPr>
          <w:rFonts w:ascii="Calibri" w:hAnsi="Calibri" w:eastAsia="Calibri"/>
        </w:rPr>
        <w:t>Visibility classes:</w:t>
      </w:r>
    </w:p>
    <w:p>
      <w:pPr>
        <w:spacing w:after="80" w:line="300" w:lineRule="auto"/>
        <w:numPr>
          <w:ilvl w:val="0"/>
          <w:numId w:val="82"/>
        </w:numPr>
      </w:pPr>
      <w:r>
        <w:rPr>
          <w:rFonts w:ascii="Calibri" w:hAnsi="Calibri" w:eastAsia="Calibri"/>
        </w:rPr>
        <w:t>structured archive;</w:t>
      </w:r>
    </w:p>
    <w:p>
      <w:pPr>
        <w:spacing w:after="80" w:line="300" w:lineRule="auto"/>
        <w:numPr>
          <w:ilvl w:val="0"/>
          <w:numId w:val="83"/>
        </w:numPr>
      </w:pPr>
      <w:r>
        <w:rPr>
          <w:rFonts w:ascii="Calibri" w:hAnsi="Calibri" w:eastAsia="Calibri"/>
        </w:rPr>
        <w:t>stable case page;</w:t>
      </w:r>
    </w:p>
    <w:p>
      <w:pPr>
        <w:spacing w:after="80" w:line="300" w:lineRule="auto"/>
        <w:numPr>
          <w:ilvl w:val="0"/>
          <w:numId w:val="84"/>
        </w:numPr>
      </w:pPr>
      <w:r>
        <w:rPr>
          <w:rFonts w:ascii="Calibri" w:hAnsi="Calibri" w:eastAsia="Calibri"/>
        </w:rPr>
        <w:t>individual case files;</w:t>
      </w:r>
    </w:p>
    <w:p>
      <w:pPr>
        <w:spacing w:after="80" w:line="300" w:lineRule="auto"/>
        <w:numPr>
          <w:ilvl w:val="0"/>
          <w:numId w:val="85"/>
        </w:numPr>
      </w:pPr>
      <w:r>
        <w:rPr>
          <w:rFonts w:ascii="Calibri" w:hAnsi="Calibri" w:eastAsia="Calibri"/>
        </w:rPr>
        <w:t>annual-report summaries;</w:t>
      </w:r>
    </w:p>
    <w:p>
      <w:pPr>
        <w:spacing w:after="80" w:line="300" w:lineRule="auto"/>
        <w:numPr>
          <w:ilvl w:val="0"/>
          <w:numId w:val="86"/>
        </w:numPr>
      </w:pPr>
      <w:r>
        <w:rPr>
          <w:rFonts w:ascii="Calibri" w:hAnsi="Calibri" w:eastAsia="Calibri"/>
        </w:rPr>
        <w:t>aggregate statistics only;</w:t>
      </w:r>
    </w:p>
    <w:p>
      <w:pPr>
        <w:spacing w:after="80" w:line="300" w:lineRule="auto"/>
        <w:numPr>
          <w:ilvl w:val="0"/>
          <w:numId w:val="87"/>
        </w:numPr>
      </w:pPr>
      <w:r>
        <w:rPr>
          <w:rFonts w:ascii="Calibri" w:hAnsi="Calibri" w:eastAsia="Calibri"/>
        </w:rPr>
        <w:t>procedure only;</w:t>
      </w:r>
    </w:p>
    <w:p>
      <w:pPr>
        <w:spacing w:after="80" w:line="300" w:lineRule="auto"/>
        <w:numPr>
          <w:ilvl w:val="0"/>
          <w:numId w:val="88"/>
        </w:numPr>
      </w:pPr>
      <w:r>
        <w:rPr>
          <w:rFonts w:ascii="Calibri" w:hAnsi="Calibri" w:eastAsia="Calibri"/>
        </w:rPr>
        <w:t>no public trace found.</w:t>
      </w:r>
    </w:p>
    <w:p>
      <w:r>
        <w:rPr>
          <w:rFonts w:ascii="Calibri" w:hAnsi="Calibri" w:eastAsia="Calibri"/>
        </w:rPr>
        <w:t>Standard workflow:</w:t>
      </w:r>
    </w:p>
    <w:p>
      <w:pPr>
        <w:spacing w:after="80" w:line="300" w:lineRule="auto"/>
        <w:numPr>
          <w:ilvl w:val="0"/>
          <w:numId w:val="89"/>
        </w:numPr>
      </w:pPr>
      <w:r>
        <w:rPr>
          <w:rFonts w:ascii="Calibri" w:hAnsi="Calibri" w:eastAsia="Calibri"/>
        </w:rPr>
        <w:t>build a seed list from local documents and existing data;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Calibri"/>
        </w:rPr>
        <w:t>separate handlers from boundary bodies;</w:t>
      </w:r>
    </w:p>
    <w:p>
      <w:pPr>
        <w:spacing w:after="80" w:line="300" w:lineRule="auto"/>
        <w:numPr>
          <w:ilvl w:val="0"/>
          <w:numId w:val="91"/>
        </w:numPr>
      </w:pPr>
      <w:r>
        <w:rPr>
          <w:rFonts w:ascii="Calibri" w:hAnsi="Calibri" w:eastAsia="Calibri"/>
        </w:rPr>
        <w:t>find a constitutive source, procedure, publication hub, and example output for each body;</w:t>
      </w:r>
    </w:p>
    <w:p>
      <w:pPr>
        <w:spacing w:after="80" w:line="300" w:lineRule="auto"/>
        <w:numPr>
          <w:ilvl w:val="0"/>
          <w:numId w:val="92"/>
        </w:numPr>
      </w:pPr>
      <w:r>
        <w:rPr>
          <w:rFonts w:ascii="Calibri" w:hAnsi="Calibri" w:eastAsia="Calibri"/>
        </w:rPr>
        <w:t>expand institutionally when the national layer is weak or distributed;</w:t>
      </w:r>
    </w:p>
    <w:p>
      <w:pPr>
        <w:spacing w:after="80" w:line="300" w:lineRule="auto"/>
        <w:numPr>
          <w:ilvl w:val="0"/>
          <w:numId w:val="93"/>
        </w:numPr>
      </w:pPr>
      <w:r>
        <w:rPr>
          <w:rFonts w:ascii="Calibri" w:hAnsi="Calibri" w:eastAsia="Calibri"/>
        </w:rPr>
        <w:t>code publication model, depth, lifecycle, owner, archive scope, public fields, restrictions, and stability;</w:t>
      </w:r>
    </w:p>
    <w:p>
      <w:pPr>
        <w:spacing w:after="80" w:line="300" w:lineRule="auto"/>
        <w:numPr>
          <w:ilvl w:val="0"/>
          <w:numId w:val="94"/>
        </w:numPr>
      </w:pPr>
      <w:r>
        <w:rPr>
          <w:rFonts w:ascii="Calibri" w:hAnsi="Calibri" w:eastAsia="Calibri"/>
        </w:rPr>
        <w:t>record negative findings;</w:t>
      </w:r>
    </w:p>
    <w:p>
      <w:pPr>
        <w:spacing w:after="80" w:line="300" w:lineRule="auto"/>
        <w:numPr>
          <w:ilvl w:val="0"/>
          <w:numId w:val="95"/>
        </w:numPr>
      </w:pPr>
      <w:r>
        <w:rPr>
          <w:rFonts w:ascii="Calibri" w:hAnsi="Calibri" w:eastAsia="Calibri"/>
        </w:rPr>
        <w:t>change the dossier only when the evidence is stable.</w:t>
      </w:r>
    </w:p>
    <w:p>
      <w:r>
        <w:rPr>
          <w:rFonts w:ascii="Calibri" w:hAnsi="Calibri" w:eastAsia="Calibri"/>
        </w:rPr>
        <w:t>The workflow also contains:</w:t>
      </w:r>
    </w:p>
    <w:p>
      <w:pPr>
        <w:spacing w:after="80" w:line="300" w:lineRule="auto"/>
        <w:numPr>
          <w:ilvl w:val="0"/>
          <w:numId w:val="96"/>
        </w:numPr>
      </w:pPr>
      <w:r>
        <w:rPr>
          <w:rFonts w:ascii="Calibri" w:hAnsi="Calibri" w:eastAsia="Calibri"/>
        </w:rPr>
        <w:t>40 country-specific methodological refinements from the pilots;</w:t>
      </w:r>
    </w:p>
    <w:p>
      <w:pPr>
        <w:spacing w:after="80" w:line="300" w:lineRule="auto"/>
        <w:numPr>
          <w:ilvl w:val="0"/>
          <w:numId w:val="96"/>
        </w:numPr>
      </w:pPr>
      <w:r>
        <w:rPr>
          <w:rFonts w:ascii="Calibri" w:hAnsi="Calibri" w:eastAsia="Calibri"/>
        </w:rPr>
        <w:t>a search order and local-language search approach;</w:t>
      </w:r>
    </w:p>
    <w:p>
      <w:pPr>
        <w:spacing w:after="80" w:line="300" w:lineRule="auto"/>
        <w:numPr>
          <w:ilvl w:val="0"/>
          <w:numId w:val="96"/>
        </w:numPr>
      </w:pPr>
      <w:r>
        <w:rPr>
          <w:rFonts w:ascii="Calibri" w:hAnsi="Calibri" w:eastAsia="Calibri"/>
        </w:rPr>
        <w:t>rules for reusing the existing data structures;</w:t>
      </w:r>
    </w:p>
    <w:p>
      <w:pPr>
        <w:spacing w:after="80" w:line="300" w:lineRule="auto"/>
        <w:numPr>
          <w:ilvl w:val="0"/>
          <w:numId w:val="96"/>
        </w:numPr>
      </w:pPr>
      <w:r>
        <w:rPr>
          <w:rFonts w:ascii="Calibri" w:hAnsi="Calibri" w:eastAsia="Calibri"/>
        </w:rPr>
        <w:t>a detailed Markdown working-note template;</w:t>
      </w:r>
    </w:p>
    <w:p>
      <w:pPr>
        <w:spacing w:after="80" w:line="300" w:lineRule="auto"/>
        <w:numPr>
          <w:ilvl w:val="0"/>
          <w:numId w:val="96"/>
        </w:numPr>
      </w:pPr>
      <w:r>
        <w:rPr>
          <w:rFonts w:ascii="Calibri" w:hAnsi="Calibri" w:eastAsia="Calibri"/>
        </w:rPr>
        <w:t>boundary rules;</w:t>
      </w:r>
    </w:p>
    <w:p>
      <w:pPr>
        <w:spacing w:after="80" w:line="300" w:lineRule="auto"/>
        <w:numPr>
          <w:ilvl w:val="0"/>
          <w:numId w:val="96"/>
        </w:numPr>
      </w:pPr>
      <w:r>
        <w:rPr>
          <w:rFonts w:ascii="Calibri" w:hAnsi="Calibri" w:eastAsia="Calibri"/>
        </w:rPr>
        <w:t>a definition of good output;</w:t>
      </w:r>
    </w:p>
    <w:p>
      <w:pPr>
        <w:spacing w:after="80" w:line="300" w:lineRule="auto"/>
        <w:numPr>
          <w:ilvl w:val="0"/>
          <w:numId w:val="96"/>
        </w:numPr>
      </w:pPr>
      <w:r>
        <w:rPr>
          <w:rFonts w:ascii="Calibri" w:hAnsi="Calibri" w:eastAsia="Calibri"/>
        </w:rPr>
        <w:t>a closing checklist.</w:t>
      </w:r>
    </w:p>
    <w:p>
      <w:r>
        <w:rPr>
          <w:rFonts w:ascii="Calibri" w:hAnsi="Calibri" w:eastAsia="Calibri"/>
        </w:rPr>
        <w:t xml:space="preserve">Source: </w:t>
      </w:r>
      <w:r>
        <w:rPr>
          <w:rFonts w:ascii="Calibri" w:hAnsi="Calibri" w:eastAsia="Calibri"/>
          <w:b/>
          <w:color w:val="1F4D78"/>
        </w:rPr>
        <w:t>`docs/workflows/CASE-FILE-WORKFLOW.md`</w:t>
      </w:r>
      <w:r>
        <w:rPr>
          <w:rFonts w:ascii="Consolas" w:hAnsi="Consolas" w:eastAsia="Consolas"/>
          <w:color w:val="5B6570"/>
          <w:sz w:val="19"/>
        </w:rPr>
        <w:t xml:space="preserve"> (../workflows/CASE-FILE-WORKFLOW.md)</w:t>
      </w:r>
    </w:p>
    <w:p>
      <w:pPr>
        <w:pStyle w:val="Heading2"/>
      </w:pPr>
      <w:r>
        <w:rPr>
          <w:rFonts w:ascii="Calibri" w:hAnsi="Calibri" w:eastAsia="Calibri"/>
        </w:rPr>
        <w:t xml:space="preserve">4.2 </w:t>
      </w:r>
      <w:r>
        <w:rPr>
          <w:rFonts w:ascii="Consolas" w:hAnsi="Consolas" w:eastAsia="Consolas"/>
          <w:color w:val="1F4D78"/>
          <w:sz w:val="20"/>
        </w:rPr>
        <w:t>COUNTRY-PAIR-COMPARISON-WORKFLOW.md</w:t>
      </w:r>
    </w:p>
    <w:p>
      <w:r>
        <w:rPr>
          <w:rFonts w:ascii="Calibri" w:hAnsi="Calibri" w:eastAsia="Calibri"/>
        </w:rPr>
        <w:t>Status: specialized workflow for an officer-facing comparison of two countries.</w:t>
      </w:r>
    </w:p>
    <w:p>
      <w:r>
        <w:rPr>
          <w:rFonts w:ascii="Calibri" w:hAnsi="Calibri" w:eastAsia="Calibri"/>
        </w:rPr>
        <w:t>Special agent rule:</w:t>
      </w:r>
    </w:p>
    <w:p>
      <w:pPr>
        <w:spacing w:after="80" w:line="300" w:lineRule="auto"/>
        <w:numPr>
          <w:ilvl w:val="0"/>
          <w:numId w:val="97"/>
        </w:numPr>
      </w:pPr>
      <w:r>
        <w:rPr>
          <w:rFonts w:ascii="Calibri" w:hAnsi="Calibri" w:eastAsia="Calibri"/>
        </w:rPr>
        <w:t>do not complete the whole comparison in one run;</w:t>
      </w:r>
    </w:p>
    <w:p>
      <w:pPr>
        <w:spacing w:after="80" w:line="300" w:lineRule="auto"/>
        <w:numPr>
          <w:ilvl w:val="0"/>
          <w:numId w:val="97"/>
        </w:numPr>
      </w:pPr>
      <w:r>
        <w:rPr>
          <w:rFonts w:ascii="Calibri" w:hAnsi="Calibri" w:eastAsia="Calibri"/>
        </w:rPr>
        <w:t>execute one numbered task per run unless the user explicitly asks to continue;</w:t>
      </w:r>
    </w:p>
    <w:p>
      <w:pPr>
        <w:spacing w:after="80" w:line="300" w:lineRule="auto"/>
        <w:numPr>
          <w:ilvl w:val="0"/>
          <w:numId w:val="97"/>
        </w:numPr>
      </w:pPr>
      <w:r>
        <w:rPr>
          <w:rFonts w:ascii="Calibri" w:hAnsi="Calibri" w:eastAsia="Calibri"/>
        </w:rPr>
        <w:t>stop after each task and provide a fixed handoff;</w:t>
      </w:r>
    </w:p>
    <w:p>
      <w:pPr>
        <w:spacing w:after="80" w:line="300" w:lineRule="auto"/>
        <w:numPr>
          <w:ilvl w:val="0"/>
          <w:numId w:val="97"/>
        </w:numPr>
      </w:pPr>
      <w:r>
        <w:rPr>
          <w:rFonts w:ascii="Calibri" w:hAnsi="Calibri" w:eastAsia="Calibri"/>
        </w:rPr>
        <w:t>report scope, changed files, sources checked, findings, gaps, next task, and checks.</w:t>
      </w:r>
    </w:p>
    <w:p>
      <w:r>
        <w:rPr>
          <w:rFonts w:ascii="Calibri" w:hAnsi="Calibri" w:eastAsia="Calibri"/>
        </w:rPr>
        <w:t>Phases and tasks:</w:t>
      </w:r>
    </w:p>
    <w:p>
      <w:pPr>
        <w:spacing w:after="80" w:line="300" w:lineRule="auto"/>
        <w:numPr>
          <w:ilvl w:val="0"/>
          <w:numId w:val="98"/>
        </w:numPr>
      </w:pPr>
      <w:r>
        <w:rPr>
          <w:rFonts w:ascii="Calibri" w:hAnsi="Calibri" w:eastAsia="Calibri"/>
        </w:rPr>
        <w:t>pair plan and local source inventories;</w:t>
      </w:r>
    </w:p>
    <w:p>
      <w:pPr>
        <w:spacing w:after="80" w:line="300" w:lineRule="auto"/>
        <w:numPr>
          <w:ilvl w:val="0"/>
          <w:numId w:val="99"/>
        </w:numPr>
      </w:pPr>
      <w:r>
        <w:rPr>
          <w:rFonts w:ascii="Calibri" w:hAnsi="Calibri" w:eastAsia="Calibri"/>
        </w:rPr>
        <w:t>Country A source-current sweep, dossier update, and quality gate;</w:t>
      </w:r>
    </w:p>
    <w:p>
      <w:pPr>
        <w:spacing w:after="80" w:line="300" w:lineRule="auto"/>
        <w:numPr>
          <w:ilvl w:val="0"/>
          <w:numId w:val="100"/>
        </w:numPr>
      </w:pPr>
      <w:r>
        <w:rPr>
          <w:rFonts w:ascii="Calibri" w:hAnsi="Calibri" w:eastAsia="Calibri"/>
        </w:rPr>
        <w:t>the same for Country B;</w:t>
      </w:r>
    </w:p>
    <w:p>
      <w:pPr>
        <w:spacing w:after="80" w:line="300" w:lineRule="auto"/>
        <w:numPr>
          <w:ilvl w:val="0"/>
          <w:numId w:val="101"/>
        </w:numPr>
      </w:pPr>
      <w:r>
        <w:rPr>
          <w:rFonts w:ascii="Calibri" w:hAnsi="Calibri" w:eastAsia="Calibri"/>
        </w:rPr>
        <w:t>seven comparison axes:</w:t>
      </w:r>
    </w:p>
    <w:p>
      <w:pPr>
        <w:spacing w:after="80" w:line="300" w:lineRule="auto"/>
        <w:numPr>
          <w:ilvl w:val="1"/>
          <w:numId w:val="102"/>
        </w:numPr>
      </w:pPr>
      <w:r>
        <w:rPr>
          <w:rFonts w:ascii="Calibri" w:hAnsi="Calibri" w:eastAsia="Calibri"/>
        </w:rPr>
        <w:t>system model and normative baseline;</w:t>
      </w:r>
    </w:p>
    <w:p>
      <w:pPr>
        <w:spacing w:after="80" w:line="300" w:lineRule="auto"/>
        <w:numPr>
          <w:ilvl w:val="1"/>
          <w:numId w:val="102"/>
        </w:numPr>
      </w:pPr>
      <w:r>
        <w:rPr>
          <w:rFonts w:ascii="Calibri" w:hAnsi="Calibri" w:eastAsia="Calibri"/>
        </w:rPr>
        <w:t>complaint route and case handling;</w:t>
      </w:r>
    </w:p>
    <w:p>
      <w:pPr>
        <w:spacing w:after="80" w:line="300" w:lineRule="auto"/>
        <w:numPr>
          <w:ilvl w:val="1"/>
          <w:numId w:val="102"/>
        </w:numPr>
      </w:pPr>
      <w:r>
        <w:rPr>
          <w:rFonts w:ascii="Calibri" w:hAnsi="Calibri" w:eastAsia="Calibri"/>
        </w:rPr>
        <w:t>public output and transparency;</w:t>
      </w:r>
    </w:p>
    <w:p>
      <w:pPr>
        <w:spacing w:after="80" w:line="300" w:lineRule="auto"/>
        <w:numPr>
          <w:ilvl w:val="1"/>
          <w:numId w:val="102"/>
        </w:numPr>
      </w:pPr>
      <w:r>
        <w:rPr>
          <w:rFonts w:ascii="Calibri" w:hAnsi="Calibri" w:eastAsia="Calibri"/>
        </w:rPr>
        <w:t>institutional implementation;</w:t>
      </w:r>
    </w:p>
    <w:p>
      <w:pPr>
        <w:spacing w:after="80" w:line="300" w:lineRule="auto"/>
        <w:numPr>
          <w:ilvl w:val="1"/>
          <w:numId w:val="102"/>
        </w:numPr>
      </w:pPr>
      <w:r>
        <w:rPr>
          <w:rFonts w:ascii="Calibri" w:hAnsi="Calibri" w:eastAsia="Calibri"/>
        </w:rPr>
        <w:t>funder and grant compliance;</w:t>
      </w:r>
    </w:p>
    <w:p>
      <w:pPr>
        <w:spacing w:after="80" w:line="300" w:lineRule="auto"/>
        <w:numPr>
          <w:ilvl w:val="1"/>
          <w:numId w:val="102"/>
        </w:numPr>
      </w:pPr>
      <w:r>
        <w:rPr>
          <w:rFonts w:ascii="Calibri" w:hAnsi="Calibri" w:eastAsia="Calibri"/>
        </w:rPr>
        <w:t>boundary regimes;</w:t>
      </w:r>
    </w:p>
    <w:p>
      <w:pPr>
        <w:spacing w:after="80" w:line="300" w:lineRule="auto"/>
        <w:numPr>
          <w:ilvl w:val="1"/>
          <w:numId w:val="102"/>
        </w:numPr>
      </w:pPr>
      <w:r>
        <w:rPr>
          <w:rFonts w:ascii="Calibri" w:hAnsi="Calibri" w:eastAsia="Calibri"/>
        </w:rPr>
        <w:t>evidence quality and extraction targets;</w:t>
      </w:r>
    </w:p>
    <w:p>
      <w:pPr>
        <w:spacing w:after="80" w:line="300" w:lineRule="auto"/>
        <w:numPr>
          <w:ilvl w:val="0"/>
          <w:numId w:val="103"/>
        </w:numPr>
      </w:pPr>
      <w:r>
        <w:rPr>
          <w:rFonts w:ascii="Calibri" w:hAnsi="Calibri" w:eastAsia="Calibri"/>
        </w:rPr>
        <w:t>general synthesis and officer-facing content;</w:t>
      </w:r>
    </w:p>
    <w:p>
      <w:pPr>
        <w:spacing w:after="80" w:line="300" w:lineRule="auto"/>
        <w:numPr>
          <w:ilvl w:val="0"/>
          <w:numId w:val="104"/>
        </w:numPr>
      </w:pPr>
      <w:r>
        <w:rPr>
          <w:rFonts w:ascii="Calibri" w:hAnsi="Calibri" w:eastAsia="Calibri"/>
        </w:rPr>
        <w:t>static app implementation and visual check;</w:t>
      </w:r>
    </w:p>
    <w:p>
      <w:pPr>
        <w:spacing w:after="80" w:line="300" w:lineRule="auto"/>
        <w:numPr>
          <w:ilvl w:val="0"/>
          <w:numId w:val="105"/>
        </w:numPr>
      </w:pPr>
      <w:r>
        <w:rPr>
          <w:rFonts w:ascii="Calibri" w:hAnsi="Calibri" w:eastAsia="Calibri"/>
        </w:rPr>
        <w:t>officer review and dynamic-readiness review.</w:t>
      </w:r>
    </w:p>
    <w:p>
      <w:r>
        <w:rPr>
          <w:rFonts w:ascii="Calibri" w:hAnsi="Calibri" w:eastAsia="Calibri"/>
        </w:rPr>
        <w:t>The document also contains:</w:t>
      </w:r>
    </w:p>
    <w:p>
      <w:pPr>
        <w:spacing w:after="80" w:line="300" w:lineRule="auto"/>
        <w:numPr>
          <w:ilvl w:val="0"/>
          <w:numId w:val="106"/>
        </w:numPr>
      </w:pPr>
      <w:r>
        <w:rPr>
          <w:rFonts w:ascii="Calibri" w:hAnsi="Calibri" w:eastAsia="Calibri"/>
        </w:rPr>
        <w:t>fixed definitions;</w:t>
      </w:r>
    </w:p>
    <w:p>
      <w:pPr>
        <w:spacing w:after="80" w:line="300" w:lineRule="auto"/>
        <w:numPr>
          <w:ilvl w:val="0"/>
          <w:numId w:val="106"/>
        </w:numPr>
      </w:pPr>
      <w:r>
        <w:rPr>
          <w:rFonts w:ascii="Calibri" w:hAnsi="Calibri" w:eastAsia="Calibri"/>
        </w:rPr>
        <w:t>a source-current checklist;</w:t>
      </w:r>
    </w:p>
    <w:p>
      <w:pPr>
        <w:spacing w:after="80" w:line="300" w:lineRule="auto"/>
        <w:numPr>
          <w:ilvl w:val="0"/>
          <w:numId w:val="106"/>
        </w:numPr>
      </w:pPr>
      <w:r>
        <w:rPr>
          <w:rFonts w:ascii="Calibri" w:hAnsi="Calibri" w:eastAsia="Calibri"/>
        </w:rPr>
        <w:t>a source-by-source review template;</w:t>
      </w:r>
    </w:p>
    <w:p>
      <w:pPr>
        <w:spacing w:after="80" w:line="300" w:lineRule="auto"/>
        <w:numPr>
          <w:ilvl w:val="0"/>
          <w:numId w:val="106"/>
        </w:numPr>
      </w:pPr>
      <w:r>
        <w:rPr>
          <w:rFonts w:ascii="Calibri" w:hAnsi="Calibri" w:eastAsia="Calibri"/>
        </w:rPr>
        <w:t>rules for changing project files;</w:t>
      </w:r>
    </w:p>
    <w:p>
      <w:pPr>
        <w:spacing w:after="80" w:line="300" w:lineRule="auto"/>
        <w:numPr>
          <w:ilvl w:val="0"/>
          <w:numId w:val="106"/>
        </w:numPr>
      </w:pPr>
      <w:r>
        <w:rPr>
          <w:rFonts w:ascii="Calibri" w:hAnsi="Calibri" w:eastAsia="Calibri"/>
        </w:rPr>
        <w:t>syntax and duplicate-ID checks;</w:t>
      </w:r>
    </w:p>
    <w:p>
      <w:pPr>
        <w:spacing w:after="80" w:line="300" w:lineRule="auto"/>
        <w:numPr>
          <w:ilvl w:val="0"/>
          <w:numId w:val="106"/>
        </w:numPr>
      </w:pPr>
      <w:r>
        <w:rPr>
          <w:rFonts w:ascii="Calibri" w:hAnsi="Calibri" w:eastAsia="Calibri"/>
        </w:rPr>
        <w:t>a full definition of done.</w:t>
      </w:r>
    </w:p>
    <w:p>
      <w:r>
        <w:rPr>
          <w:rFonts w:ascii="Calibri" w:hAnsi="Calibri" w:eastAsia="Calibri"/>
        </w:rPr>
        <w:t xml:space="preserve">Source: </w:t>
      </w:r>
      <w:r>
        <w:rPr>
          <w:rFonts w:ascii="Calibri" w:hAnsi="Calibri" w:eastAsia="Calibri"/>
          <w:b/>
          <w:color w:val="1F4D78"/>
        </w:rPr>
        <w:t>`docs/workflows/COUNTRY-PAIR-COMPARISON-WORKFLOW.md`</w:t>
      </w:r>
      <w:r>
        <w:rPr>
          <w:rFonts w:ascii="Consolas" w:hAnsi="Consolas" w:eastAsia="Consolas"/>
          <w:color w:val="5B6570"/>
          <w:sz w:val="19"/>
        </w:rPr>
        <w:t xml:space="preserve"> (../workflows/COUNTRY-PAIR-COMPARISON-WORKFLOW.md)</w:t>
      </w:r>
    </w:p>
    <w:p>
      <w:pPr>
        <w:pStyle w:val="Heading2"/>
      </w:pPr>
      <w:r>
        <w:rPr>
          <w:rFonts w:ascii="Calibri" w:hAnsi="Calibri" w:eastAsia="Calibri"/>
        </w:rPr>
        <w:t xml:space="preserve">4.3 </w:t>
      </w:r>
      <w:r>
        <w:rPr>
          <w:rFonts w:ascii="Consolas" w:hAnsi="Consolas" w:eastAsia="Consolas"/>
          <w:color w:val="1F4D78"/>
          <w:sz w:val="20"/>
        </w:rPr>
        <w:t>LERU-INSTITUTION-EXTRACTION-WORKFLOW.md</w:t>
      </w:r>
    </w:p>
    <w:p>
      <w:r>
        <w:rPr>
          <w:rFonts w:ascii="Calibri" w:hAnsi="Calibri" w:eastAsia="Calibri"/>
        </w:rPr>
        <w:t>Status: specialized workflow for deepening a LERU member profile.</w:t>
      </w:r>
    </w:p>
    <w:p>
      <w:r>
        <w:rPr>
          <w:rFonts w:ascii="Calibri" w:hAnsi="Calibri" w:eastAsia="Calibri"/>
        </w:rPr>
        <w:t>Source order:</w:t>
      </w:r>
    </w:p>
    <w:p>
      <w:pPr>
        <w:spacing w:after="80" w:line="300" w:lineRule="auto"/>
        <w:numPr>
          <w:ilvl w:val="0"/>
          <w:numId w:val="107"/>
        </w:numPr>
      </w:pPr>
      <w:r>
        <w:rPr>
          <w:rFonts w:ascii="Calibri" w:hAnsi="Calibri" w:eastAsia="Calibri"/>
        </w:rPr>
        <w:t>search the repository first;</w:t>
      </w:r>
    </w:p>
    <w:p>
      <w:pPr>
        <w:spacing w:after="80" w:line="300" w:lineRule="auto"/>
        <w:numPr>
          <w:ilvl w:val="0"/>
          <w:numId w:val="108"/>
        </w:numPr>
      </w:pPr>
      <w:r>
        <w:rPr>
          <w:rFonts w:ascii="Calibri" w:hAnsi="Calibri" w:eastAsia="Calibri"/>
        </w:rPr>
        <w:t>then use only official public institutional sources;</w:t>
      </w:r>
    </w:p>
    <w:p>
      <w:pPr>
        <w:spacing w:after="80" w:line="300" w:lineRule="auto"/>
        <w:numPr>
          <w:ilvl w:val="0"/>
          <w:numId w:val="109"/>
        </w:numPr>
      </w:pPr>
      <w:r>
        <w:rPr>
          <w:rFonts w:ascii="Calibri" w:hAnsi="Calibri" w:eastAsia="Calibri"/>
        </w:rPr>
        <w:t>normally omit non-official sources.</w:t>
      </w:r>
    </w:p>
    <w:p>
      <w:r>
        <w:rPr>
          <w:rFonts w:ascii="Calibri" w:hAnsi="Calibri" w:eastAsia="Calibri"/>
        </w:rPr>
        <w:t>Fields to update include:</w:t>
      </w:r>
    </w:p>
    <w:p>
      <w:pPr>
        <w:spacing w:after="80" w:line="300" w:lineRule="auto"/>
        <w:numPr>
          <w:ilvl w:val="0"/>
          <w:numId w:val="110"/>
        </w:numPr>
      </w:pPr>
      <w:r>
        <w:rPr>
          <w:rFonts w:ascii="Calibri" w:hAnsi="Calibri" w:eastAsia="Calibri"/>
        </w:rPr>
        <w:t>report and profile status;</w:t>
      </w:r>
    </w:p>
    <w:p>
      <w:pPr>
        <w:spacing w:after="80" w:line="300" w:lineRule="auto"/>
        <w:numPr>
          <w:ilvl w:val="0"/>
          <w:numId w:val="110"/>
        </w:numPr>
      </w:pPr>
      <w:r>
        <w:rPr>
          <w:rFonts w:ascii="Calibri" w:hAnsi="Calibri" w:eastAsia="Calibri"/>
        </w:rPr>
        <w:t>evidence level;</w:t>
      </w:r>
    </w:p>
    <w:p>
      <w:pPr>
        <w:spacing w:after="80" w:line="300" w:lineRule="auto"/>
        <w:numPr>
          <w:ilvl w:val="0"/>
          <w:numId w:val="110"/>
        </w:numPr>
      </w:pPr>
      <w:r>
        <w:rPr>
          <w:rFonts w:ascii="Calibri" w:hAnsi="Calibri" w:eastAsia="Calibri"/>
        </w:rPr>
        <w:t>transparency category;</w:t>
      </w:r>
    </w:p>
    <w:p>
      <w:pPr>
        <w:spacing w:after="80" w:line="300" w:lineRule="auto"/>
        <w:numPr>
          <w:ilvl w:val="0"/>
          <w:numId w:val="110"/>
        </w:numPr>
      </w:pPr>
      <w:r>
        <w:rPr>
          <w:rFonts w:ascii="Calibri" w:hAnsi="Calibri" w:eastAsia="Calibri"/>
        </w:rPr>
        <w:t>institutional route;</w:t>
      </w:r>
    </w:p>
    <w:p>
      <w:pPr>
        <w:spacing w:after="80" w:line="300" w:lineRule="auto"/>
        <w:numPr>
          <w:ilvl w:val="0"/>
          <w:numId w:val="110"/>
        </w:numPr>
      </w:pPr>
      <w:r>
        <w:rPr>
          <w:rFonts w:ascii="Calibri" w:hAnsi="Calibri" w:eastAsia="Calibri"/>
        </w:rPr>
        <w:t>committee or office;</w:t>
      </w:r>
    </w:p>
    <w:p>
      <w:pPr>
        <w:spacing w:after="80" w:line="300" w:lineRule="auto"/>
        <w:numPr>
          <w:ilvl w:val="0"/>
          <w:numId w:val="110"/>
        </w:numPr>
      </w:pPr>
      <w:r>
        <w:rPr>
          <w:rFonts w:ascii="Calibri" w:hAnsi="Calibri" w:eastAsia="Calibri"/>
        </w:rPr>
        <w:t>procedure and public-output summaries;</w:t>
      </w:r>
    </w:p>
    <w:p>
      <w:pPr>
        <w:spacing w:after="80" w:line="300" w:lineRule="auto"/>
        <w:numPr>
          <w:ilvl w:val="0"/>
          <w:numId w:val="110"/>
        </w:numPr>
      </w:pPr>
      <w:r>
        <w:rPr>
          <w:rFonts w:ascii="Calibri" w:hAnsi="Calibri" w:eastAsia="Calibri"/>
        </w:rPr>
        <w:t>source coverage and source links;</w:t>
      </w:r>
    </w:p>
    <w:p>
      <w:pPr>
        <w:spacing w:after="80" w:line="300" w:lineRule="auto"/>
        <w:numPr>
          <w:ilvl w:val="0"/>
          <w:numId w:val="110"/>
        </w:numPr>
      </w:pPr>
      <w:r>
        <w:rPr>
          <w:rFonts w:ascii="Calibri" w:hAnsi="Calibri" w:eastAsia="Calibri"/>
        </w:rPr>
        <w:t>caveats;</w:t>
      </w:r>
    </w:p>
    <w:p>
      <w:pPr>
        <w:spacing w:after="80" w:line="300" w:lineRule="auto"/>
        <w:numPr>
          <w:ilvl w:val="0"/>
          <w:numId w:val="110"/>
        </w:numPr>
      </w:pPr>
      <w:r>
        <w:rPr>
          <w:rFonts w:ascii="Calibri" w:hAnsi="Calibri" w:eastAsia="Calibri"/>
        </w:rPr>
        <w:t>next follow-up;</w:t>
      </w:r>
    </w:p>
    <w:p>
      <w:pPr>
        <w:spacing w:after="80" w:line="300" w:lineRule="auto"/>
        <w:numPr>
          <w:ilvl w:val="0"/>
          <w:numId w:val="110"/>
        </w:numPr>
      </w:pPr>
      <w:r>
        <w:rPr>
          <w:rFonts w:ascii="Calibri" w:hAnsi="Calibri" w:eastAsia="Calibri"/>
        </w:rPr>
        <w:t>member-validation questions.</w:t>
      </w:r>
    </w:p>
    <w:p>
      <w:r>
        <w:rPr>
          <w:rFonts w:ascii="Calibri" w:hAnsi="Calibri" w:eastAsia="Calibri"/>
        </w:rPr>
        <w:t>Status logic:</w:t>
      </w:r>
    </w:p>
    <w:p>
      <w:pPr>
        <w:spacing w:after="80" w:line="300" w:lineRule="auto"/>
        <w:numPr>
          <w:ilvl w:val="0"/>
          <w:numId w:val="111"/>
        </w:numPr>
      </w:pPr>
      <w:r>
        <w:rPr>
          <w:rFonts w:ascii="Consolas" w:hAnsi="Consolas" w:eastAsia="Consolas"/>
          <w:color w:val="1F4D78"/>
          <w:sz w:val="20"/>
        </w:rPr>
        <w:t>Coverage placeholder</w:t>
      </w:r>
      <w:r>
        <w:rPr>
          <w:rFonts w:ascii="Calibri" w:hAnsi="Calibri" w:eastAsia="Calibri"/>
        </w:rPr>
        <w:t>;</w:t>
      </w:r>
    </w:p>
    <w:p>
      <w:pPr>
        <w:spacing w:after="80" w:line="300" w:lineRule="auto"/>
        <w:numPr>
          <w:ilvl w:val="0"/>
          <w:numId w:val="111"/>
        </w:numPr>
      </w:pPr>
      <w:r>
        <w:rPr>
          <w:rFonts w:ascii="Consolas" w:hAnsi="Consolas" w:eastAsia="Consolas"/>
          <w:color w:val="1F4D78"/>
          <w:sz w:val="20"/>
        </w:rPr>
        <w:t>Partial seed</w:t>
      </w:r>
      <w:r>
        <w:rPr>
          <w:rFonts w:ascii="Calibri" w:hAnsi="Calibri" w:eastAsia="Calibri"/>
        </w:rPr>
        <w:t>;</w:t>
      </w:r>
    </w:p>
    <w:p>
      <w:pPr>
        <w:spacing w:after="80" w:line="300" w:lineRule="auto"/>
        <w:numPr>
          <w:ilvl w:val="0"/>
          <w:numId w:val="111"/>
        </w:numPr>
      </w:pPr>
      <w:r>
        <w:rPr>
          <w:rFonts w:ascii="Consolas" w:hAnsi="Consolas" w:eastAsia="Consolas"/>
          <w:color w:val="1F4D78"/>
          <w:sz w:val="20"/>
        </w:rPr>
        <w:t>Detailed seed</w:t>
      </w:r>
      <w:r>
        <w:rPr>
          <w:rFonts w:ascii="Calibri" w:hAnsi="Calibri" w:eastAsia="Calibri"/>
        </w:rPr>
        <w:t>.</w:t>
      </w:r>
    </w:p>
    <w:p>
      <w:r>
        <w:rPr>
          <w:rFonts w:ascii="Calibri" w:hAnsi="Calibri" w:eastAsia="Calibri"/>
        </w:rPr>
        <w:t>Additional rules:</w:t>
      </w:r>
    </w:p>
    <w:p>
      <w:pPr>
        <w:spacing w:after="80" w:line="300" w:lineRule="auto"/>
        <w:numPr>
          <w:ilvl w:val="0"/>
          <w:numId w:val="112"/>
        </w:numPr>
      </w:pPr>
      <w:r>
        <w:rPr>
          <w:rFonts w:ascii="Calibri" w:hAnsi="Calibri" w:eastAsia="Calibri"/>
        </w:rPr>
        <w:t>never infer one institution’s route from another institution in the same country;</w:t>
      </w:r>
    </w:p>
    <w:p>
      <w:pPr>
        <w:spacing w:after="80" w:line="300" w:lineRule="auto"/>
        <w:numPr>
          <w:ilvl w:val="0"/>
          <w:numId w:val="112"/>
        </w:numPr>
      </w:pPr>
      <w:r>
        <w:rPr>
          <w:rFonts w:ascii="Calibri" w:hAnsi="Calibri" w:eastAsia="Calibri"/>
        </w:rPr>
        <w:t>do not recode boundary regimes as misconduct handling;</w:t>
      </w:r>
    </w:p>
    <w:p>
      <w:pPr>
        <w:spacing w:after="80" w:line="300" w:lineRule="auto"/>
        <w:numPr>
          <w:ilvl w:val="0"/>
          <w:numId w:val="112"/>
        </w:numPr>
      </w:pPr>
      <w:r>
        <w:rPr>
          <w:rFonts w:ascii="Calibri" w:hAnsi="Calibri" w:eastAsia="Calibri"/>
        </w:rPr>
        <w:t>do not reproduce personal email addresses, telephone numbers, or private operational details;</w:t>
      </w:r>
    </w:p>
    <w:p>
      <w:pPr>
        <w:spacing w:after="80" w:line="300" w:lineRule="auto"/>
        <w:numPr>
          <w:ilvl w:val="0"/>
          <w:numId w:val="112"/>
        </w:numPr>
      </w:pPr>
      <w:r>
        <w:rPr>
          <w:rFonts w:ascii="Calibri" w:hAnsi="Calibri" w:eastAsia="Calibri"/>
        </w:rPr>
        <w:t>do not interpret absence of public output as absence of cases;</w:t>
      </w:r>
    </w:p>
    <w:p>
      <w:pPr>
        <w:spacing w:after="80" w:line="300" w:lineRule="auto"/>
        <w:numPr>
          <w:ilvl w:val="0"/>
          <w:numId w:val="112"/>
        </w:numPr>
      </w:pPr>
      <w:r>
        <w:rPr>
          <w:rFonts w:ascii="Calibri" w:hAnsi="Calibri" w:eastAsia="Calibri"/>
        </w:rPr>
        <w:t>log each batch, run syntax checks, and perform visual checks only when requested.</w:t>
      </w:r>
    </w:p>
    <w:p>
      <w:r>
        <w:rPr>
          <w:rFonts w:ascii="Calibri" w:hAnsi="Calibri" w:eastAsia="Calibri"/>
        </w:rPr>
        <w:t xml:space="preserve">Source: </w:t>
      </w:r>
      <w:r>
        <w:rPr>
          <w:rFonts w:ascii="Calibri" w:hAnsi="Calibri" w:eastAsia="Calibri"/>
          <w:b/>
          <w:color w:val="1F4D78"/>
        </w:rPr>
        <w:t>`docs/workflows/LERU-INSTITUTION-EXTRACTION-WORKFLOW.md`</w:t>
      </w:r>
      <w:r>
        <w:rPr>
          <w:rFonts w:ascii="Consolas" w:hAnsi="Consolas" w:eastAsia="Consolas"/>
          <w:color w:val="5B6570"/>
          <w:sz w:val="19"/>
        </w:rPr>
        <w:t xml:space="preserve"> (../workflows/LERU-INSTITUTION-EXTRACTION-WORKFLOW.md)</w:t>
      </w:r>
    </w:p>
    <w:p>
      <w:pPr>
        <w:pStyle w:val="Heading1"/>
      </w:pPr>
      <w:r>
        <w:rPr>
          <w:rFonts w:ascii="Calibri" w:hAnsi="Calibri" w:eastAsia="Calibri"/>
        </w:rPr>
        <w:t>5. Status-Driven Plans and Resume Instructions</w:t>
      </w:r>
    </w:p>
    <w:p>
      <w:pPr>
        <w:pStyle w:val="Heading2"/>
      </w:pPr>
      <w:r>
        <w:rPr>
          <w:rFonts w:ascii="Consolas" w:hAnsi="Consolas" w:eastAsia="Consolas"/>
          <w:color w:val="1F4D78"/>
          <w:sz w:val="20"/>
        </w:rPr>
        <w:t>reports/project-overview.html</w:t>
      </w:r>
    </w:p>
    <w:p>
      <w:r>
        <w:rPr>
          <w:rFonts w:ascii="Calibri" w:hAnsi="Calibri" w:eastAsia="Calibri"/>
        </w:rPr>
        <w:t>This is the operational project tracker and the most useful project-wide status view.</w:t>
      </w:r>
    </w:p>
    <w:p>
      <w:r>
        <w:rPr>
          <w:rFonts w:ascii="Calibri" w:hAnsi="Calibri" w:eastAsia="Calibri"/>
        </w:rPr>
        <w:t>It contains:</w:t>
      </w:r>
    </w:p>
    <w:p>
      <w:pPr>
        <w:spacing w:after="80" w:line="300" w:lineRule="auto"/>
        <w:numPr>
          <w:ilvl w:val="0"/>
          <w:numId w:val="113"/>
        </w:numPr>
      </w:pPr>
      <w:r>
        <w:rPr>
          <w:rFonts w:ascii="Calibri" w:hAnsi="Calibri" w:eastAsia="Calibri"/>
        </w:rPr>
        <w:t>current counts;</w:t>
      </w:r>
    </w:p>
    <w:p>
      <w:pPr>
        <w:spacing w:after="80" w:line="300" w:lineRule="auto"/>
        <w:numPr>
          <w:ilvl w:val="0"/>
          <w:numId w:val="113"/>
        </w:numPr>
      </w:pPr>
      <w:r>
        <w:rPr>
          <w:rFonts w:ascii="Calibri" w:hAnsi="Calibri" w:eastAsia="Calibri"/>
        </w:rPr>
        <w:t>a five-step high-level workflow;</w:t>
      </w:r>
    </w:p>
    <w:p>
      <w:pPr>
        <w:spacing w:after="80" w:line="300" w:lineRule="auto"/>
        <w:numPr>
          <w:ilvl w:val="0"/>
          <w:numId w:val="113"/>
        </w:numPr>
      </w:pPr>
      <w:r>
        <w:rPr>
          <w:rFonts w:ascii="Calibri" w:hAnsi="Calibri" w:eastAsia="Calibri"/>
        </w:rPr>
        <w:t>roles of the main data files;</w:t>
      </w:r>
    </w:p>
    <w:p>
      <w:pPr>
        <w:spacing w:after="80" w:line="300" w:lineRule="auto"/>
        <w:numPr>
          <w:ilvl w:val="0"/>
          <w:numId w:val="113"/>
        </w:numPr>
      </w:pPr>
      <w:r>
        <w:rPr>
          <w:rFonts w:ascii="Calibri" w:hAnsi="Calibri" w:eastAsia="Calibri"/>
        </w:rPr>
        <w:t xml:space="preserve">a country table with </w:t>
      </w:r>
      <w:r>
        <w:rPr>
          <w:rFonts w:ascii="Consolas" w:hAnsi="Consolas" w:eastAsia="Consolas"/>
          <w:color w:val="1F4D78"/>
          <w:sz w:val="20"/>
        </w:rPr>
        <w:t>Current level</w:t>
      </w:r>
      <w:r>
        <w:rPr>
          <w:rFonts w:ascii="Calibri" w:hAnsi="Calibri" w:eastAsia="Calibri"/>
        </w:rPr>
        <w:t xml:space="preserve"> and </w:t>
      </w:r>
      <w:r>
        <w:rPr>
          <w:rFonts w:ascii="Consolas" w:hAnsi="Consolas" w:eastAsia="Consolas"/>
          <w:color w:val="1F4D78"/>
          <w:sz w:val="20"/>
        </w:rPr>
        <w:t>Next action</w:t>
      </w:r>
      <w:r>
        <w:rPr>
          <w:rFonts w:ascii="Calibri" w:hAnsi="Calibri" w:eastAsia="Calibri"/>
        </w:rPr>
        <w:t>;</w:t>
      </w:r>
    </w:p>
    <w:p>
      <w:pPr>
        <w:spacing w:after="80" w:line="300" w:lineRule="auto"/>
        <w:numPr>
          <w:ilvl w:val="0"/>
          <w:numId w:val="113"/>
        </w:numPr>
      </w:pPr>
      <w:r>
        <w:rPr>
          <w:rFonts w:ascii="Calibri" w:hAnsi="Calibri" w:eastAsia="Calibri"/>
        </w:rPr>
        <w:t>current focus;</w:t>
      </w:r>
    </w:p>
    <w:p>
      <w:pPr>
        <w:spacing w:after="80" w:line="300" w:lineRule="auto"/>
        <w:numPr>
          <w:ilvl w:val="0"/>
          <w:numId w:val="113"/>
        </w:numPr>
      </w:pPr>
      <w:r>
        <w:rPr>
          <w:rFonts w:ascii="Calibri" w:hAnsi="Calibri" w:eastAsia="Calibri"/>
        </w:rPr>
        <w:t>the active quality phase;</w:t>
      </w:r>
    </w:p>
    <w:p>
      <w:pPr>
        <w:spacing w:after="80" w:line="300" w:lineRule="auto"/>
        <w:numPr>
          <w:ilvl w:val="0"/>
          <w:numId w:val="113"/>
        </w:numPr>
      </w:pPr>
      <w:r>
        <w:rPr>
          <w:rFonts w:ascii="Calibri" w:hAnsi="Calibri" w:eastAsia="Calibri"/>
        </w:rPr>
        <w:t>country completion, dossier hardening, and method tightening;</w:t>
      </w:r>
    </w:p>
    <w:p>
      <w:pPr>
        <w:spacing w:after="80" w:line="300" w:lineRule="auto"/>
        <w:numPr>
          <w:ilvl w:val="0"/>
          <w:numId w:val="113"/>
        </w:numPr>
      </w:pPr>
      <w:r>
        <w:rPr>
          <w:rFonts w:ascii="Calibri" w:hAnsi="Calibri" w:eastAsia="Calibri"/>
        </w:rPr>
        <w:t>briefing text for collaborators.</w:t>
      </w:r>
    </w:p>
    <w:p>
      <w:r>
        <w:rPr>
          <w:rFonts w:ascii="Calibri" w:hAnsi="Calibri" w:eastAsia="Calibri"/>
        </w:rPr>
        <w:t>High-level workflow:</w:t>
      </w:r>
    </w:p>
    <w:p>
      <w:pPr>
        <w:spacing w:after="80" w:line="300" w:lineRule="auto"/>
        <w:numPr>
          <w:ilvl w:val="0"/>
          <w:numId w:val="114"/>
        </w:numPr>
      </w:pPr>
      <w:r>
        <w:rPr>
          <w:rFonts w:ascii="Calibri" w:hAnsi="Calibri" w:eastAsia="Calibri"/>
        </w:rPr>
        <w:t>find sources;</w:t>
      </w:r>
    </w:p>
    <w:p>
      <w:pPr>
        <w:spacing w:after="80" w:line="300" w:lineRule="auto"/>
        <w:numPr>
          <w:ilvl w:val="0"/>
          <w:numId w:val="115"/>
        </w:numPr>
      </w:pPr>
      <w:r>
        <w:rPr>
          <w:rFonts w:ascii="Calibri" w:hAnsi="Calibri" w:eastAsia="Calibri"/>
        </w:rPr>
        <w:t>draft an overview;</w:t>
      </w:r>
    </w:p>
    <w:p>
      <w:pPr>
        <w:spacing w:after="80" w:line="300" w:lineRule="auto"/>
        <w:numPr>
          <w:ilvl w:val="0"/>
          <w:numId w:val="116"/>
        </w:numPr>
      </w:pPr>
      <w:r>
        <w:rPr>
          <w:rFonts w:ascii="Calibri" w:hAnsi="Calibri" w:eastAsia="Calibri"/>
        </w:rPr>
        <w:t>extract into the app;</w:t>
      </w:r>
    </w:p>
    <w:p>
      <w:pPr>
        <w:spacing w:after="80" w:line="300" w:lineRule="auto"/>
        <w:numPr>
          <w:ilvl w:val="0"/>
          <w:numId w:val="117"/>
        </w:numPr>
      </w:pPr>
      <w:r>
        <w:rPr>
          <w:rFonts w:ascii="Calibri" w:hAnsi="Calibri" w:eastAsia="Calibri"/>
        </w:rPr>
        <w:t>add transparency;</w:t>
      </w:r>
    </w:p>
    <w:p>
      <w:pPr>
        <w:spacing w:after="80" w:line="300" w:lineRule="auto"/>
        <w:numPr>
          <w:ilvl w:val="0"/>
          <w:numId w:val="118"/>
        </w:numPr>
      </w:pPr>
      <w:r>
        <w:rPr>
          <w:rFonts w:ascii="Calibri" w:hAnsi="Calibri" w:eastAsia="Calibri"/>
        </w:rPr>
        <w:t>deepen dossiers.</w:t>
      </w:r>
    </w:p>
    <w:p>
      <w:r>
        <w:rPr>
          <w:rFonts w:ascii="Calibri" w:hAnsi="Calibri" w:eastAsia="Calibri"/>
        </w:rPr>
        <w:t xml:space="preserve">Source: </w:t>
      </w:r>
      <w:r>
        <w:rPr>
          <w:rFonts w:ascii="Calibri" w:hAnsi="Calibri" w:eastAsia="Calibri"/>
          <w:b/>
          <w:color w:val="1F4D78"/>
        </w:rPr>
        <w:t>`reports/project-overview.html`</w:t>
      </w:r>
      <w:r>
        <w:rPr>
          <w:rFonts w:ascii="Consolas" w:hAnsi="Consolas" w:eastAsia="Consolas"/>
          <w:color w:val="5B6570"/>
          <w:sz w:val="19"/>
        </w:rPr>
        <w:t xml:space="preserve"> (../../reports/project-overview.html)</w:t>
      </w:r>
    </w:p>
    <w:p>
      <w:pPr>
        <w:pStyle w:val="Heading2"/>
      </w:pPr>
      <w:r>
        <w:rPr>
          <w:rFonts w:ascii="Consolas" w:hAnsi="Consolas" w:eastAsia="Consolas"/>
          <w:color w:val="1F4D78"/>
          <w:sz w:val="20"/>
        </w:rPr>
        <w:t>data/extraction-status.md</w:t>
      </w:r>
    </w:p>
    <w:p>
      <w:r>
        <w:rPr>
          <w:rFonts w:ascii="Calibri" w:hAnsi="Calibri" w:eastAsia="Calibri"/>
        </w:rPr>
        <w:t>Functions:</w:t>
      </w:r>
    </w:p>
    <w:p>
      <w:pPr>
        <w:spacing w:after="80" w:line="300" w:lineRule="auto"/>
        <w:numPr>
          <w:ilvl w:val="0"/>
          <w:numId w:val="119"/>
        </w:numPr>
      </w:pPr>
      <w:r>
        <w:rPr>
          <w:rFonts w:ascii="Calibri" w:hAnsi="Calibri" w:eastAsia="Calibri"/>
        </w:rPr>
        <w:t xml:space="preserve">audit which overview DOCX files are represented in </w:t>
      </w:r>
      <w:r>
        <w:rPr>
          <w:rFonts w:ascii="Consolas" w:hAnsi="Consolas" w:eastAsia="Consolas"/>
          <w:color w:val="1F4D78"/>
          <w:sz w:val="20"/>
        </w:rPr>
        <w:t>data/countries.js</w:t>
      </w:r>
      <w:r>
        <w:rPr>
          <w:rFonts w:ascii="Calibri" w:hAnsi="Calibri" w:eastAsia="Calibri"/>
        </w:rPr>
        <w:t>;</w:t>
      </w:r>
    </w:p>
    <w:p>
      <w:pPr>
        <w:spacing w:after="80" w:line="300" w:lineRule="auto"/>
        <w:numPr>
          <w:ilvl w:val="0"/>
          <w:numId w:val="119"/>
        </w:numPr>
      </w:pPr>
      <w:r>
        <w:rPr>
          <w:rFonts w:ascii="Calibri" w:hAnsi="Calibri" w:eastAsia="Calibri"/>
        </w:rPr>
        <w:t>track readability problems;</w:t>
      </w:r>
    </w:p>
    <w:p>
      <w:pPr>
        <w:spacing w:after="80" w:line="300" w:lineRule="auto"/>
        <w:numPr>
          <w:ilvl w:val="0"/>
          <w:numId w:val="119"/>
        </w:numPr>
      </w:pPr>
      <w:r>
        <w:rPr>
          <w:rFonts w:ascii="Calibri" w:hAnsi="Calibri" w:eastAsia="Calibri"/>
        </w:rPr>
        <w:t>identify the nine countries without a formal overview;</w:t>
      </w:r>
    </w:p>
    <w:p>
      <w:pPr>
        <w:spacing w:after="80" w:line="300" w:lineRule="auto"/>
        <w:numPr>
          <w:ilvl w:val="0"/>
          <w:numId w:val="119"/>
        </w:numPr>
      </w:pPr>
      <w:r>
        <w:rPr>
          <w:rFonts w:ascii="Calibri" w:hAnsi="Calibri" w:eastAsia="Calibri"/>
        </w:rPr>
        <w:t>summarize progress in the source registry and transparency layer.</w:t>
      </w:r>
    </w:p>
    <w:p>
      <w:r>
        <w:rPr>
          <w:rFonts w:ascii="Calibri" w:hAnsi="Calibri" w:eastAsia="Calibri"/>
        </w:rPr>
        <w:t xml:space="preserve">Source: </w:t>
      </w:r>
      <w:r>
        <w:rPr>
          <w:rFonts w:ascii="Calibri" w:hAnsi="Calibri" w:eastAsia="Calibri"/>
          <w:b/>
          <w:color w:val="1F4D78"/>
        </w:rPr>
        <w:t>`data/extraction-status.md`</w:t>
      </w:r>
      <w:r>
        <w:rPr>
          <w:rFonts w:ascii="Consolas" w:hAnsi="Consolas" w:eastAsia="Consolas"/>
          <w:color w:val="5B6570"/>
          <w:sz w:val="19"/>
        </w:rPr>
        <w:t xml:space="preserve"> (../../data/extraction-status.md)</w:t>
      </w:r>
    </w:p>
    <w:p>
      <w:pPr>
        <w:pStyle w:val="Heading2"/>
      </w:pPr>
      <w:r>
        <w:rPr>
          <w:rFonts w:ascii="Consolas" w:hAnsi="Consolas" w:eastAsia="Consolas"/>
          <w:color w:val="1F4D78"/>
          <w:sz w:val="20"/>
        </w:rPr>
        <w:t>docs/status/TIMELINE-MAP-PROGRESS.md</w:t>
      </w:r>
    </w:p>
    <w:p>
      <w:r>
        <w:rPr>
          <w:rFonts w:ascii="Calibri" w:hAnsi="Calibri" w:eastAsia="Calibri"/>
        </w:rPr>
        <w:t>Functions:</w:t>
      </w:r>
    </w:p>
    <w:p>
      <w:pPr>
        <w:spacing w:after="80" w:line="300" w:lineRule="auto"/>
        <w:numPr>
          <w:ilvl w:val="0"/>
          <w:numId w:val="120"/>
        </w:numPr>
      </w:pPr>
      <w:r>
        <w:rPr>
          <w:rFonts w:ascii="Calibri" w:hAnsi="Calibri" w:eastAsia="Calibri"/>
        </w:rPr>
        <w:t>connect the feature plan to what has actually been implemented;</w:t>
      </w:r>
    </w:p>
    <w:p>
      <w:pPr>
        <w:spacing w:after="80" w:line="300" w:lineRule="auto"/>
        <w:numPr>
          <w:ilvl w:val="0"/>
          <w:numId w:val="120"/>
        </w:numPr>
      </w:pPr>
      <w:r>
        <w:rPr>
          <w:rFonts w:ascii="Calibri" w:hAnsi="Calibri" w:eastAsia="Calibri"/>
        </w:rPr>
        <w:t>register changed files and completed checks;</w:t>
      </w:r>
    </w:p>
    <w:p>
      <w:pPr>
        <w:spacing w:after="80" w:line="300" w:lineRule="auto"/>
        <w:numPr>
          <w:ilvl w:val="0"/>
          <w:numId w:val="120"/>
        </w:numPr>
      </w:pPr>
      <w:r>
        <w:rPr>
          <w:rFonts w:ascii="Calibri" w:hAnsi="Calibri" w:eastAsia="Calibri"/>
        </w:rPr>
        <w:t>record known limitations;</w:t>
      </w:r>
    </w:p>
    <w:p>
      <w:pPr>
        <w:spacing w:after="80" w:line="300" w:lineRule="auto"/>
        <w:numPr>
          <w:ilvl w:val="0"/>
          <w:numId w:val="120"/>
        </w:numPr>
      </w:pPr>
      <w:r>
        <w:rPr>
          <w:rFonts w:ascii="Calibri" w:hAnsi="Calibri" w:eastAsia="Calibri"/>
        </w:rPr>
        <w:t>provide an ordered resume queue.</w:t>
      </w:r>
    </w:p>
    <w:p>
      <w:r>
        <w:rPr>
          <w:rFonts w:ascii="Calibri" w:hAnsi="Calibri" w:eastAsia="Calibri"/>
        </w:rPr>
        <w:t>Current resume order:</w:t>
      </w:r>
    </w:p>
    <w:p>
      <w:pPr>
        <w:spacing w:after="80" w:line="300" w:lineRule="auto"/>
        <w:numPr>
          <w:ilvl w:val="0"/>
          <w:numId w:val="121"/>
        </w:numPr>
      </w:pPr>
      <w:r>
        <w:rPr>
          <w:rFonts w:ascii="Calibri" w:hAnsi="Calibri" w:eastAsia="Calibri"/>
        </w:rPr>
        <w:t>browser smoke test;</w:t>
      </w:r>
    </w:p>
    <w:p>
      <w:pPr>
        <w:spacing w:after="80" w:line="300" w:lineRule="auto"/>
        <w:numPr>
          <w:ilvl w:val="0"/>
          <w:numId w:val="122"/>
        </w:numPr>
      </w:pPr>
      <w:r>
        <w:rPr>
          <w:rFonts w:ascii="Calibri" w:hAnsi="Calibri" w:eastAsia="Calibri"/>
        </w:rPr>
        <w:t>category-mapper review;</w:t>
      </w:r>
    </w:p>
    <w:p>
      <w:pPr>
        <w:spacing w:after="80" w:line="300" w:lineRule="auto"/>
        <w:numPr>
          <w:ilvl w:val="0"/>
          <w:numId w:val="123"/>
        </w:numPr>
      </w:pPr>
      <w:r>
        <w:rPr>
          <w:rFonts w:ascii="Calibri" w:hAnsi="Calibri" w:eastAsia="Calibri"/>
        </w:rPr>
        <w:t>improve dense-year behavior;</w:t>
      </w:r>
    </w:p>
    <w:p>
      <w:pPr>
        <w:spacing w:after="80" w:line="300" w:lineRule="auto"/>
        <w:numPr>
          <w:ilvl w:val="0"/>
          <w:numId w:val="124"/>
        </w:numPr>
      </w:pPr>
      <w:r>
        <w:rPr>
          <w:rFonts w:ascii="Calibri" w:hAnsi="Calibri" w:eastAsia="Calibri"/>
        </w:rPr>
        <w:t>add an audit summary;</w:t>
      </w:r>
    </w:p>
    <w:p>
      <w:pPr>
        <w:spacing w:after="80" w:line="300" w:lineRule="auto"/>
        <w:numPr>
          <w:ilvl w:val="0"/>
          <w:numId w:val="125"/>
        </w:numPr>
      </w:pPr>
      <w:r>
        <w:rPr>
          <w:rFonts w:ascii="Calibri" w:hAnsi="Calibri" w:eastAsia="Calibri"/>
        </w:rPr>
        <w:t>add story presets;</w:t>
      </w:r>
    </w:p>
    <w:p>
      <w:pPr>
        <w:spacing w:after="80" w:line="300" w:lineRule="auto"/>
        <w:numPr>
          <w:ilvl w:val="0"/>
          <w:numId w:val="126"/>
        </w:numPr>
      </w:pPr>
      <w:r>
        <w:rPr>
          <w:rFonts w:ascii="Calibri" w:hAnsi="Calibri" w:eastAsia="Calibri"/>
        </w:rPr>
        <w:t>optionally split timeline code into separate files.</w:t>
      </w:r>
    </w:p>
    <w:p>
      <w:r>
        <w:rPr>
          <w:rFonts w:ascii="Calibri" w:hAnsi="Calibri" w:eastAsia="Calibri"/>
        </w:rPr>
        <w:t xml:space="preserve">Source: </w:t>
      </w:r>
      <w:r>
        <w:rPr>
          <w:rFonts w:ascii="Calibri" w:hAnsi="Calibri" w:eastAsia="Calibri"/>
          <w:b/>
          <w:color w:val="1F4D78"/>
        </w:rPr>
        <w:t>`docs/status/TIMELINE-MAP-PROGRESS.md`</w:t>
      </w:r>
      <w:r>
        <w:rPr>
          <w:rFonts w:ascii="Consolas" w:hAnsi="Consolas" w:eastAsia="Consolas"/>
          <w:color w:val="5B6570"/>
          <w:sz w:val="19"/>
        </w:rPr>
        <w:t xml:space="preserve"> (TIMELINE-MAP-PROGRESS.md)</w:t>
      </w:r>
    </w:p>
    <w:p>
      <w:pPr>
        <w:pStyle w:val="Heading2"/>
      </w:pPr>
      <w:r>
        <w:rPr>
          <w:rFonts w:ascii="Calibri" w:hAnsi="Calibri" w:eastAsia="Calibri"/>
        </w:rPr>
        <w:t>LERU Status Documents</w:t>
      </w:r>
    </w:p>
    <w:p>
      <w:pPr>
        <w:spacing w:after="80" w:line="300" w:lineRule="auto"/>
        <w:numPr>
          <w:ilvl w:val="0"/>
          <w:numId w:val="127"/>
        </w:numPr>
      </w:pPr>
      <w:r>
        <w:rPr>
          <w:rFonts w:ascii="Calibri" w:hAnsi="Calibri" w:eastAsia="Calibri"/>
          <w:b/>
          <w:color w:val="1F4D78"/>
        </w:rPr>
        <w:t>`LERU-EXECUTIVE-SUMMARY-DRAFT.md`</w:t>
      </w:r>
      <w:r>
        <w:rPr>
          <w:rFonts w:ascii="Consolas" w:hAnsi="Consolas" w:eastAsia="Consolas"/>
          <w:color w:val="5B6570"/>
          <w:sz w:val="19"/>
        </w:rPr>
        <w:t xml:space="preserve"> (LERU-EXECUTIVE-SUMMARY-DRAFT.md)</w:t>
      </w:r>
    </w:p>
    <w:p>
      <w:pPr>
        <w:spacing w:after="80" w:line="300" w:lineRule="auto"/>
        <w:numPr>
          <w:ilvl w:val="1"/>
          <w:numId w:val="128"/>
        </w:numPr>
      </w:pPr>
      <w:r>
        <w:rPr>
          <w:rFonts w:ascii="Calibri" w:hAnsi="Calibri" w:eastAsia="Calibri"/>
        </w:rPr>
        <w:t>Public-source synthesis.</w:t>
      </w:r>
    </w:p>
    <w:p>
      <w:pPr>
        <w:spacing w:after="80" w:line="300" w:lineRule="auto"/>
        <w:numPr>
          <w:ilvl w:val="1"/>
          <w:numId w:val="128"/>
        </w:numPr>
      </w:pPr>
      <w:r>
        <w:rPr>
          <w:rFonts w:ascii="Calibri" w:hAnsi="Calibri" w:eastAsia="Calibri"/>
        </w:rPr>
        <w:t>Validation agenda and limitations.</w:t>
      </w:r>
    </w:p>
    <w:p>
      <w:pPr>
        <w:spacing w:after="80" w:line="300" w:lineRule="auto"/>
        <w:numPr>
          <w:ilvl w:val="1"/>
          <w:numId w:val="128"/>
        </w:numPr>
      </w:pPr>
      <w:r>
        <w:rPr>
          <w:rFonts w:ascii="Calibri" w:hAnsi="Calibri" w:eastAsia="Calibri"/>
        </w:rPr>
        <w:t>Recommends member validation before another general extraction round.</w:t>
      </w:r>
    </w:p>
    <w:p>
      <w:pPr>
        <w:spacing w:after="80" w:line="300" w:lineRule="auto"/>
        <w:numPr>
          <w:ilvl w:val="0"/>
          <w:numId w:val="129"/>
        </w:numPr>
      </w:pPr>
      <w:r>
        <w:rPr>
          <w:rFonts w:ascii="Calibri" w:hAnsi="Calibri" w:eastAsia="Calibri"/>
          <w:b/>
          <w:color w:val="1F4D78"/>
        </w:rPr>
        <w:t>`LERU-PUBLIC-OUTPUT-AUDIT.md`</w:t>
      </w:r>
      <w:r>
        <w:rPr>
          <w:rFonts w:ascii="Consolas" w:hAnsi="Consolas" w:eastAsia="Consolas"/>
          <w:color w:val="5B6570"/>
          <w:sz w:val="19"/>
        </w:rPr>
        <w:t xml:space="preserve"> (LERU-PUBLIC-OUTPUT-AUDIT.md)</w:t>
      </w:r>
    </w:p>
    <w:p>
      <w:pPr>
        <w:spacing w:after="80" w:line="300" w:lineRule="auto"/>
        <w:numPr>
          <w:ilvl w:val="1"/>
          <w:numId w:val="130"/>
        </w:numPr>
      </w:pPr>
      <w:r>
        <w:rPr>
          <w:rFonts w:ascii="Calibri" w:hAnsi="Calibri" w:eastAsia="Calibri"/>
        </w:rPr>
        <w:t>Wording rules and public-output typology for all 24 institutions.</w:t>
      </w:r>
    </w:p>
    <w:p>
      <w:pPr>
        <w:spacing w:after="80" w:line="300" w:lineRule="auto"/>
        <w:numPr>
          <w:ilvl w:val="1"/>
          <w:numId w:val="130"/>
        </w:numPr>
      </w:pPr>
      <w:r>
        <w:rPr>
          <w:rFonts w:ascii="Calibri" w:hAnsi="Calibri" w:eastAsia="Calibri"/>
        </w:rPr>
        <w:t>Institution-specific audit basis and remaining validation question.</w:t>
      </w:r>
    </w:p>
    <w:p>
      <w:pPr>
        <w:spacing w:after="80" w:line="300" w:lineRule="auto"/>
        <w:numPr>
          <w:ilvl w:val="1"/>
          <w:numId w:val="130"/>
        </w:numPr>
      </w:pPr>
      <w:r>
        <w:rPr>
          <w:rFonts w:ascii="Calibri" w:hAnsi="Calibri" w:eastAsia="Calibri"/>
        </w:rPr>
        <w:t>Batch updates and member-validation updates.</w:t>
      </w:r>
    </w:p>
    <w:p>
      <w:pPr>
        <w:spacing w:after="80" w:line="300" w:lineRule="auto"/>
        <w:numPr>
          <w:ilvl w:val="0"/>
          <w:numId w:val="131"/>
        </w:numPr>
      </w:pPr>
      <w:r>
        <w:rPr>
          <w:rFonts w:ascii="Calibri" w:hAnsi="Calibri" w:eastAsia="Calibri"/>
          <w:b/>
          <w:color w:val="1F4D78"/>
        </w:rPr>
        <w:t>`LERU-REPORT-GAP-MATRIX.md`</w:t>
      </w:r>
      <w:r>
        <w:rPr>
          <w:rFonts w:ascii="Consolas" w:hAnsi="Consolas" w:eastAsia="Consolas"/>
          <w:color w:val="5B6570"/>
          <w:sz w:val="19"/>
        </w:rPr>
        <w:t xml:space="preserve"> (LERU-REPORT-GAP-MATRIX.md)</w:t>
      </w:r>
    </w:p>
    <w:p>
      <w:pPr>
        <w:spacing w:after="80" w:line="300" w:lineRule="auto"/>
        <w:numPr>
          <w:ilvl w:val="1"/>
          <w:numId w:val="132"/>
        </w:numPr>
      </w:pPr>
      <w:r>
        <w:rPr>
          <w:rFonts w:ascii="Calibri" w:hAnsi="Calibri" w:eastAsia="Calibri"/>
        </w:rPr>
        <w:t>Prioritization matrix for every institution.</w:t>
      </w:r>
    </w:p>
    <w:p>
      <w:pPr>
        <w:spacing w:after="80" w:line="300" w:lineRule="auto"/>
        <w:numPr>
          <w:ilvl w:val="1"/>
          <w:numId w:val="132"/>
        </w:numPr>
      </w:pPr>
      <w:r>
        <w:rPr>
          <w:rFonts w:ascii="Calibri" w:hAnsi="Calibri" w:eastAsia="Calibri"/>
        </w:rPr>
        <w:t>Next actions for member validation, field indexing, and editorial/export work.</w:t>
      </w:r>
    </w:p>
    <w:p>
      <w:pPr>
        <w:spacing w:after="80" w:line="300" w:lineRule="auto"/>
        <w:numPr>
          <w:ilvl w:val="1"/>
          <w:numId w:val="132"/>
        </w:numPr>
      </w:pPr>
      <w:r>
        <w:rPr>
          <w:rFonts w:ascii="Calibri" w:hAnsi="Calibri" w:eastAsia="Calibri"/>
        </w:rPr>
        <w:t>Distinguishes audit completion from genuinely new public-output evidence.</w:t>
      </w:r>
    </w:p>
    <w:p>
      <w:r>
        <w:rPr>
          <w:rFonts w:ascii="Calibri" w:hAnsi="Calibri" w:eastAsia="Calibri"/>
        </w:rPr>
        <w:t>These documents do not define the general method. They determine the next LERU work.</w:t>
      </w:r>
    </w:p>
    <w:p>
      <w:pPr>
        <w:pStyle w:val="Heading1"/>
      </w:pPr>
      <w:r>
        <w:rPr>
          <w:rFonts w:ascii="Calibri" w:hAnsi="Calibri" w:eastAsia="Calibri"/>
        </w:rPr>
        <w:t>6. Embedded Microplans</w:t>
      </w:r>
    </w:p>
    <w:p>
      <w:pPr>
        <w:pStyle w:val="Heading2"/>
      </w:pPr>
      <w:r>
        <w:rPr>
          <w:rFonts w:ascii="Calibri" w:hAnsi="Calibri" w:eastAsia="Calibri"/>
        </w:rPr>
        <w:t xml:space="preserve">6.1 Country Level in </w:t>
      </w:r>
      <w:r>
        <w:rPr>
          <w:rFonts w:ascii="Consolas" w:hAnsi="Consolas" w:eastAsia="Consolas"/>
          <w:color w:val="1F4D78"/>
          <w:sz w:val="20"/>
        </w:rPr>
        <w:t>data/countries.js</w:t>
      </w:r>
    </w:p>
    <w:p>
      <w:r>
        <w:rPr>
          <w:rFonts w:ascii="Calibri" w:hAnsi="Calibri" w:eastAsia="Calibri"/>
        </w:rPr>
        <w:t xml:space="preserve">All 49 country records contain a </w:t>
      </w:r>
      <w:r>
        <w:rPr>
          <w:rFonts w:ascii="Consolas" w:hAnsi="Consolas" w:eastAsia="Consolas"/>
          <w:color w:val="1F4D78"/>
          <w:sz w:val="20"/>
        </w:rPr>
        <w:t>nextFocus</w:t>
      </w:r>
      <w:r>
        <w:rPr>
          <w:rFonts w:ascii="Calibri" w:hAnsi="Calibri" w:eastAsia="Calibri"/>
        </w:rPr>
        <w:t>.</w:t>
      </w:r>
    </w:p>
    <w:p>
      <w:r>
        <w:rPr>
          <w:rFonts w:ascii="Calibri" w:hAnsi="Calibri" w:eastAsia="Calibri"/>
        </w:rPr>
        <w:t>This field is the most concrete last-mile instruction for each country. It may require:</w:t>
      </w:r>
    </w:p>
    <w:p>
      <w:pPr>
        <w:spacing w:after="80" w:line="300" w:lineRule="auto"/>
        <w:numPr>
          <w:ilvl w:val="0"/>
          <w:numId w:val="133"/>
        </w:numPr>
      </w:pPr>
      <w:r>
        <w:rPr>
          <w:rFonts w:ascii="Calibri" w:hAnsi="Calibri" w:eastAsia="Calibri"/>
        </w:rPr>
        <w:t xml:space="preserve">drafting a missing </w:t>
      </w:r>
      <w:r>
        <w:rPr>
          <w:rFonts w:ascii="Consolas" w:hAnsi="Consolas" w:eastAsia="Consolas"/>
          <w:color w:val="1F4D78"/>
          <w:sz w:val="20"/>
        </w:rPr>
        <w:t>Overview &lt;Country&gt;.docx</w:t>
      </w:r>
      <w:r>
        <w:rPr>
          <w:rFonts w:ascii="Calibri" w:hAnsi="Calibri" w:eastAsia="Calibri"/>
        </w:rPr>
        <w:t>;</w:t>
      </w:r>
    </w:p>
    <w:p>
      <w:pPr>
        <w:spacing w:after="80" w:line="300" w:lineRule="auto"/>
        <w:numPr>
          <w:ilvl w:val="0"/>
          <w:numId w:val="133"/>
        </w:numPr>
      </w:pPr>
      <w:r>
        <w:rPr>
          <w:rFonts w:ascii="Calibri" w:hAnsi="Calibri" w:eastAsia="Calibri"/>
        </w:rPr>
        <w:t>field-indexing an annual-report or decision archive;</w:t>
      </w:r>
    </w:p>
    <w:p>
      <w:pPr>
        <w:spacing w:after="80" w:line="300" w:lineRule="auto"/>
        <w:numPr>
          <w:ilvl w:val="0"/>
          <w:numId w:val="133"/>
        </w:numPr>
      </w:pPr>
      <w:r>
        <w:rPr>
          <w:rFonts w:ascii="Calibri" w:hAnsi="Calibri" w:eastAsia="Calibri"/>
        </w:rPr>
        <w:t>reverifying a body or procedure;</w:t>
      </w:r>
    </w:p>
    <w:p>
      <w:pPr>
        <w:spacing w:after="80" w:line="300" w:lineRule="auto"/>
        <w:numPr>
          <w:ilvl w:val="0"/>
          <w:numId w:val="133"/>
        </w:numPr>
      </w:pPr>
      <w:r>
        <w:rPr>
          <w:rFonts w:ascii="Calibri" w:hAnsi="Calibri" w:eastAsia="Calibri"/>
        </w:rPr>
        <w:t>widening institutional coverage;</w:t>
      </w:r>
    </w:p>
    <w:p>
      <w:pPr>
        <w:spacing w:after="80" w:line="300" w:lineRule="auto"/>
        <w:numPr>
          <w:ilvl w:val="0"/>
          <w:numId w:val="133"/>
        </w:numPr>
      </w:pPr>
      <w:r>
        <w:rPr>
          <w:rFonts w:ascii="Calibri" w:hAnsi="Calibri" w:eastAsia="Calibri"/>
        </w:rPr>
        <w:t>testing an inaccessible route through another official entry point;</w:t>
      </w:r>
    </w:p>
    <w:p>
      <w:pPr>
        <w:spacing w:after="80" w:line="300" w:lineRule="auto"/>
        <w:numPr>
          <w:ilvl w:val="0"/>
          <w:numId w:val="133"/>
        </w:numPr>
      </w:pPr>
      <w:r>
        <w:rPr>
          <w:rFonts w:ascii="Calibri" w:hAnsi="Calibri" w:eastAsia="Calibri"/>
        </w:rPr>
        <w:t>monitoring a future legal or procedural change;</w:t>
      </w:r>
    </w:p>
    <w:p>
      <w:pPr>
        <w:spacing w:after="80" w:line="300" w:lineRule="auto"/>
        <w:numPr>
          <w:ilvl w:val="0"/>
          <w:numId w:val="133"/>
        </w:numPr>
      </w:pPr>
      <w:r>
        <w:rPr>
          <w:rFonts w:ascii="Calibri" w:hAnsi="Calibri" w:eastAsia="Calibri"/>
        </w:rPr>
        <w:t>keeping boundary regimes explicitly separate.</w:t>
      </w:r>
    </w:p>
    <w:p>
      <w:r>
        <w:rPr>
          <w:rFonts w:ascii="Calibri" w:hAnsi="Calibri" w:eastAsia="Calibri"/>
        </w:rPr>
        <w:t xml:space="preserve">The 49 </w:t>
      </w:r>
      <w:r>
        <w:rPr>
          <w:rFonts w:ascii="Consolas" w:hAnsi="Consolas" w:eastAsia="Consolas"/>
          <w:color w:val="1F4D78"/>
          <w:sz w:val="20"/>
        </w:rPr>
        <w:t>nextFocus</w:t>
      </w:r>
      <w:r>
        <w:rPr>
          <w:rFonts w:ascii="Calibri" w:hAnsi="Calibri" w:eastAsia="Calibri"/>
        </w:rPr>
        <w:t xml:space="preserve"> texts are visible in the app and summarized in the country tracker.</w:t>
      </w:r>
    </w:p>
    <w:p>
      <w:r>
        <w:rPr>
          <w:rFonts w:ascii="Calibri" w:hAnsi="Calibri" w:eastAsia="Calibri"/>
        </w:rPr>
        <w:t xml:space="preserve">Source: </w:t>
      </w:r>
      <w:r>
        <w:rPr>
          <w:rFonts w:ascii="Calibri" w:hAnsi="Calibri" w:eastAsia="Calibri"/>
          <w:b/>
          <w:color w:val="1F4D78"/>
        </w:rPr>
        <w:t>`data/countries.js`</w:t>
      </w:r>
      <w:r>
        <w:rPr>
          <w:rFonts w:ascii="Consolas" w:hAnsi="Consolas" w:eastAsia="Consolas"/>
          <w:color w:val="5B6570"/>
          <w:sz w:val="19"/>
        </w:rPr>
        <w:t xml:space="preserve"> (../../data/countries.js)</w:t>
      </w:r>
    </w:p>
    <w:p>
      <w:pPr>
        <w:pStyle w:val="Heading2"/>
      </w:pPr>
      <w:r>
        <w:rPr>
          <w:rFonts w:ascii="Calibri" w:hAnsi="Calibri" w:eastAsia="Calibri"/>
        </w:rPr>
        <w:t xml:space="preserve">6.2 LERU Institution Level in </w:t>
      </w:r>
      <w:r>
        <w:rPr>
          <w:rFonts w:ascii="Consolas" w:hAnsi="Consolas" w:eastAsia="Consolas"/>
          <w:color w:val="1F4D78"/>
          <w:sz w:val="20"/>
        </w:rPr>
        <w:t>data/leru-members.js</w:t>
      </w:r>
    </w:p>
    <w:p>
      <w:r>
        <w:rPr>
          <w:rFonts w:ascii="Calibri" w:hAnsi="Calibri" w:eastAsia="Calibri"/>
        </w:rPr>
        <w:t xml:space="preserve">All 24 profiles contain a </w:t>
      </w:r>
      <w:r>
        <w:rPr>
          <w:rFonts w:ascii="Consolas" w:hAnsi="Consolas" w:eastAsia="Consolas"/>
          <w:color w:val="1F4D78"/>
          <w:sz w:val="20"/>
        </w:rPr>
        <w:t>nextFollowUp</w:t>
      </w:r>
      <w:r>
        <w:rPr>
          <w:rFonts w:ascii="Calibri" w:hAnsi="Calibri" w:eastAsia="Calibri"/>
        </w:rPr>
        <w:t>.</w:t>
      </w:r>
    </w:p>
    <w:p>
      <w:r>
        <w:rPr>
          <w:rFonts w:ascii="Calibri" w:hAnsi="Calibri" w:eastAsia="Calibri"/>
        </w:rPr>
        <w:t xml:space="preserve">Twenty-two profiles contain a total of 110 </w:t>
      </w:r>
      <w:r>
        <w:rPr>
          <w:rFonts w:ascii="Consolas" w:hAnsi="Consolas" w:eastAsia="Consolas"/>
          <w:color w:val="1F4D78"/>
          <w:sz w:val="20"/>
        </w:rPr>
        <w:t>memberValidationQuestions</w:t>
      </w:r>
      <w:r>
        <w:rPr>
          <w:rFonts w:ascii="Calibri" w:hAnsi="Calibri" w:eastAsia="Calibri"/>
        </w:rPr>
        <w:t>. University of Milan and University of Zurich no longer have open question arrays; their recent member-validation findings have already been converted into concrete monitoring instructions.</w:t>
      </w:r>
    </w:p>
    <w:p>
      <w:r>
        <w:rPr>
          <w:rFonts w:ascii="Calibri" w:hAnsi="Calibri" w:eastAsia="Calibri"/>
        </w:rPr>
        <w:t>Typical follow-up actions:</w:t>
      </w:r>
    </w:p>
    <w:p>
      <w:pPr>
        <w:spacing w:after="80" w:line="300" w:lineRule="auto"/>
        <w:numPr>
          <w:ilvl w:val="0"/>
          <w:numId w:val="134"/>
        </w:numPr>
      </w:pPr>
      <w:r>
        <w:rPr>
          <w:rFonts w:ascii="Calibri" w:hAnsi="Calibri" w:eastAsia="Calibri"/>
        </w:rPr>
        <w:t>index annual outputs row by row;</w:t>
      </w:r>
    </w:p>
    <w:p>
      <w:pPr>
        <w:spacing w:after="80" w:line="300" w:lineRule="auto"/>
        <w:numPr>
          <w:ilvl w:val="0"/>
          <w:numId w:val="134"/>
        </w:numPr>
      </w:pPr>
      <w:r>
        <w:rPr>
          <w:rFonts w:ascii="Calibri" w:hAnsi="Calibri" w:eastAsia="Calibri"/>
        </w:rPr>
        <w:t>confirm that no local public-output channel was missed;</w:t>
      </w:r>
    </w:p>
    <w:p>
      <w:pPr>
        <w:spacing w:after="80" w:line="300" w:lineRule="auto"/>
        <w:numPr>
          <w:ilvl w:val="0"/>
          <w:numId w:val="134"/>
        </w:numPr>
      </w:pPr>
      <w:r>
        <w:rPr>
          <w:rFonts w:ascii="Calibri" w:hAnsi="Calibri" w:eastAsia="Calibri"/>
        </w:rPr>
        <w:t>distinguish institutional output from national or sector output;</w:t>
      </w:r>
    </w:p>
    <w:p>
      <w:pPr>
        <w:spacing w:after="80" w:line="300" w:lineRule="auto"/>
        <w:numPr>
          <w:ilvl w:val="0"/>
          <w:numId w:val="134"/>
        </w:numPr>
      </w:pPr>
      <w:r>
        <w:rPr>
          <w:rFonts w:ascii="Calibri" w:hAnsi="Calibri" w:eastAsia="Calibri"/>
        </w:rPr>
        <w:t>avoid describing internal or restricted output as public;</w:t>
      </w:r>
    </w:p>
    <w:p>
      <w:pPr>
        <w:spacing w:after="80" w:line="300" w:lineRule="auto"/>
        <w:numPr>
          <w:ilvl w:val="0"/>
          <w:numId w:val="134"/>
        </w:numPr>
      </w:pPr>
      <w:r>
        <w:rPr>
          <w:rFonts w:ascii="Calibri" w:hAnsi="Calibri" w:eastAsia="Calibri"/>
        </w:rPr>
        <w:t>recheck a changed procedure, office name, or ordinance later.</w:t>
      </w:r>
    </w:p>
    <w:p>
      <w:r>
        <w:rPr>
          <w:rFonts w:ascii="Calibri" w:hAnsi="Calibri" w:eastAsia="Calibri"/>
        </w:rPr>
        <w:t xml:space="preserve">Source: </w:t>
      </w:r>
      <w:r>
        <w:rPr>
          <w:rFonts w:ascii="Calibri" w:hAnsi="Calibri" w:eastAsia="Calibri"/>
          <w:b/>
          <w:color w:val="1F4D78"/>
        </w:rPr>
        <w:t>`data/leru-members.js`</w:t>
      </w:r>
      <w:r>
        <w:rPr>
          <w:rFonts w:ascii="Consolas" w:hAnsi="Consolas" w:eastAsia="Consolas"/>
          <w:color w:val="5B6570"/>
          <w:sz w:val="19"/>
        </w:rPr>
        <w:t xml:space="preserve"> (../../data/leru-members.js)</w:t>
      </w:r>
    </w:p>
    <w:p>
      <w:pPr>
        <w:pStyle w:val="Heading2"/>
      </w:pPr>
      <w:r>
        <w:rPr>
          <w:rFonts w:ascii="Calibri" w:hAnsi="Calibri" w:eastAsia="Calibri"/>
        </w:rPr>
        <w:t>6.3 Country Source Notes</w:t>
      </w:r>
    </w:p>
    <w:p>
      <w:r>
        <w:rPr>
          <w:rFonts w:ascii="Calibri" w:hAnsi="Calibri" w:eastAsia="Calibri"/>
        </w:rPr>
        <w:t>There are 53 Markdown source-note files across all 49 countries.</w:t>
      </w:r>
    </w:p>
    <w:p>
      <w:r>
        <w:rPr>
          <w:rFonts w:ascii="Calibri" w:hAnsi="Calibri" w:eastAsia="Calibri"/>
        </w:rPr>
        <w:t>Recurring instruction sections:</w:t>
      </w:r>
    </w:p>
    <w:p>
      <w:pPr>
        <w:spacing w:after="80" w:line="300" w:lineRule="auto"/>
        <w:numPr>
          <w:ilvl w:val="0"/>
          <w:numId w:val="135"/>
        </w:numPr>
      </w:pPr>
      <w:r>
        <w:rPr>
          <w:rFonts w:ascii="Consolas" w:hAnsi="Consolas" w:eastAsia="Consolas"/>
          <w:color w:val="1F4D78"/>
          <w:sz w:val="20"/>
        </w:rPr>
        <w:t>Committee and case-file pass</w:t>
      </w:r>
      <w:r>
        <w:rPr>
          <w:rFonts w:ascii="Calibri" w:hAnsi="Calibri" w:eastAsia="Calibri"/>
        </w:rPr>
        <w:t>;</w:t>
      </w:r>
    </w:p>
    <w:p>
      <w:pPr>
        <w:spacing w:after="80" w:line="300" w:lineRule="auto"/>
        <w:numPr>
          <w:ilvl w:val="0"/>
          <w:numId w:val="135"/>
        </w:numPr>
      </w:pPr>
      <w:r>
        <w:rPr>
          <w:rFonts w:ascii="Consolas" w:hAnsi="Consolas" w:eastAsia="Consolas"/>
          <w:color w:val="1F4D78"/>
          <w:sz w:val="20"/>
        </w:rPr>
        <w:t>Quality-consolidation pass</w:t>
      </w:r>
      <w:r>
        <w:rPr>
          <w:rFonts w:ascii="Calibri" w:hAnsi="Calibri" w:eastAsia="Calibri"/>
        </w:rPr>
        <w:t>;</w:t>
      </w:r>
    </w:p>
    <w:p>
      <w:pPr>
        <w:spacing w:after="80" w:line="300" w:lineRule="auto"/>
        <w:numPr>
          <w:ilvl w:val="0"/>
          <w:numId w:val="135"/>
        </w:numPr>
      </w:pPr>
      <w:r>
        <w:rPr>
          <w:rFonts w:ascii="Consolas" w:hAnsi="Consolas" w:eastAsia="Consolas"/>
          <w:color w:val="1F4D78"/>
          <w:sz w:val="20"/>
        </w:rPr>
        <w:t>Source-current sweep</w:t>
      </w:r>
      <w:r>
        <w:rPr>
          <w:rFonts w:ascii="Calibri" w:hAnsi="Calibri" w:eastAsia="Calibri"/>
        </w:rPr>
        <w:t>;</w:t>
      </w:r>
    </w:p>
    <w:p>
      <w:pPr>
        <w:spacing w:after="80" w:line="300" w:lineRule="auto"/>
        <w:numPr>
          <w:ilvl w:val="0"/>
          <w:numId w:val="135"/>
        </w:numPr>
      </w:pPr>
      <w:r>
        <w:rPr>
          <w:rFonts w:ascii="Consolas" w:hAnsi="Consolas" w:eastAsia="Consolas"/>
          <w:color w:val="1F4D78"/>
          <w:sz w:val="20"/>
        </w:rPr>
        <w:t>Gaps for next pass</w:t>
      </w:r>
      <w:r>
        <w:rPr>
          <w:rFonts w:ascii="Calibri" w:hAnsi="Calibri" w:eastAsia="Calibri"/>
        </w:rPr>
        <w:t>;</w:t>
      </w:r>
    </w:p>
    <w:p>
      <w:pPr>
        <w:spacing w:after="80" w:line="300" w:lineRule="auto"/>
        <w:numPr>
          <w:ilvl w:val="0"/>
          <w:numId w:val="135"/>
        </w:numPr>
      </w:pPr>
      <w:r>
        <w:rPr>
          <w:rFonts w:ascii="Consolas" w:hAnsi="Consolas" w:eastAsia="Consolas"/>
          <w:color w:val="1F4D78"/>
          <w:sz w:val="20"/>
        </w:rPr>
        <w:t>Remaining gaps for a final sweep</w:t>
      </w:r>
      <w:r>
        <w:rPr>
          <w:rFonts w:ascii="Calibri" w:hAnsi="Calibri" w:eastAsia="Calibri"/>
        </w:rPr>
        <w:t>;</w:t>
      </w:r>
    </w:p>
    <w:p>
      <w:pPr>
        <w:spacing w:after="80" w:line="300" w:lineRule="auto"/>
        <w:numPr>
          <w:ilvl w:val="0"/>
          <w:numId w:val="135"/>
        </w:numPr>
      </w:pPr>
      <w:r>
        <w:rPr>
          <w:rFonts w:ascii="Consolas" w:hAnsi="Consolas" w:eastAsia="Consolas"/>
          <w:color w:val="1F4D78"/>
          <w:sz w:val="20"/>
        </w:rPr>
        <w:t>Next extraction targets</w:t>
      </w:r>
      <w:r>
        <w:rPr>
          <w:rFonts w:ascii="Calibri" w:hAnsi="Calibri" w:eastAsia="Calibri"/>
        </w:rPr>
        <w:t>;</w:t>
      </w:r>
    </w:p>
    <w:p>
      <w:pPr>
        <w:spacing w:after="80" w:line="300" w:lineRule="auto"/>
        <w:numPr>
          <w:ilvl w:val="0"/>
          <w:numId w:val="135"/>
        </w:numPr>
      </w:pPr>
      <w:r>
        <w:rPr>
          <w:rFonts w:ascii="Consolas" w:hAnsi="Consolas" w:eastAsia="Consolas"/>
          <w:color w:val="1F4D78"/>
          <w:sz w:val="20"/>
        </w:rPr>
        <w:t>Remaining follow-up queue</w:t>
      </w:r>
      <w:r>
        <w:rPr>
          <w:rFonts w:ascii="Calibri" w:hAnsi="Calibri" w:eastAsia="Calibri"/>
        </w:rPr>
        <w:t>;</w:t>
      </w:r>
    </w:p>
    <w:p>
      <w:pPr>
        <w:spacing w:after="80" w:line="300" w:lineRule="auto"/>
        <w:numPr>
          <w:ilvl w:val="0"/>
          <w:numId w:val="135"/>
        </w:numPr>
      </w:pPr>
      <w:r>
        <w:rPr>
          <w:rFonts w:ascii="Calibri" w:hAnsi="Calibri" w:eastAsia="Calibri"/>
        </w:rPr>
        <w:t>comparison inventory and quality-gate notes;</w:t>
      </w:r>
    </w:p>
    <w:p>
      <w:pPr>
        <w:spacing w:after="80" w:line="300" w:lineRule="auto"/>
        <w:numPr>
          <w:ilvl w:val="0"/>
          <w:numId w:val="135"/>
        </w:numPr>
      </w:pPr>
      <w:r>
        <w:rPr>
          <w:rFonts w:ascii="Calibri" w:hAnsi="Calibri" w:eastAsia="Calibri"/>
        </w:rPr>
        <w:t>member-validation updates.</w:t>
      </w:r>
    </w:p>
    <w:p>
      <w:r>
        <w:rPr>
          <w:rFonts w:ascii="Calibri" w:hAnsi="Calibri" w:eastAsia="Calibri"/>
        </w:rPr>
        <w:t>Four task-specific notes supplement the single base note for each country:</w:t>
      </w:r>
    </w:p>
    <w:p>
      <w:pPr>
        <w:spacing w:after="80" w:line="300" w:lineRule="auto"/>
        <w:numPr>
          <w:ilvl w:val="0"/>
          <w:numId w:val="136"/>
        </w:numPr>
      </w:pPr>
      <w:r>
        <w:rPr>
          <w:rFonts w:ascii="Calibri" w:hAnsi="Calibri" w:eastAsia="Calibri"/>
        </w:rPr>
        <w:t>Belgium comparison source inventory;</w:t>
      </w:r>
    </w:p>
    <w:p>
      <w:pPr>
        <w:spacing w:after="80" w:line="300" w:lineRule="auto"/>
        <w:numPr>
          <w:ilvl w:val="0"/>
          <w:numId w:val="136"/>
        </w:numPr>
      </w:pPr>
      <w:r>
        <w:rPr>
          <w:rFonts w:ascii="Calibri" w:hAnsi="Calibri" w:eastAsia="Calibri"/>
        </w:rPr>
        <w:t>Netherlands comparison source inventory;</w:t>
      </w:r>
    </w:p>
    <w:p>
      <w:pPr>
        <w:spacing w:after="80" w:line="300" w:lineRule="auto"/>
        <w:numPr>
          <w:ilvl w:val="0"/>
          <w:numId w:val="136"/>
        </w:numPr>
      </w:pPr>
      <w:r>
        <w:rPr>
          <w:rFonts w:ascii="Calibri" w:hAnsi="Calibri" w:eastAsia="Calibri"/>
        </w:rPr>
        <w:t>Netherlands source-current sweep 2026-05-29;</w:t>
      </w:r>
    </w:p>
    <w:p>
      <w:pPr>
        <w:spacing w:after="80" w:line="300" w:lineRule="auto"/>
        <w:numPr>
          <w:ilvl w:val="0"/>
          <w:numId w:val="136"/>
        </w:numPr>
      </w:pPr>
      <w:r>
        <w:rPr>
          <w:rFonts w:ascii="Calibri" w:hAnsi="Calibri" w:eastAsia="Calibri"/>
        </w:rPr>
        <w:t>Romania overview-readability issue.</w:t>
      </w:r>
    </w:p>
    <w:p>
      <w:r>
        <w:rPr>
          <w:rFonts w:ascii="Calibri" w:hAnsi="Calibri" w:eastAsia="Calibri"/>
        </w:rPr>
        <w:t xml:space="preserve">Location pattern: </w:t>
      </w:r>
      <w:r>
        <w:rPr>
          <w:rFonts w:ascii="Consolas" w:hAnsi="Consolas" w:eastAsia="Consolas"/>
          <w:color w:val="1F4D78"/>
          <w:sz w:val="20"/>
        </w:rPr>
        <w:t>data/&lt;Country&gt;/raw documentation/source notes/</w:t>
      </w:r>
    </w:p>
    <w:p>
      <w:pPr>
        <w:pStyle w:val="Heading1"/>
      </w:pPr>
      <w:r>
        <w:rPr>
          <w:rFonts w:ascii="Calibri" w:hAnsi="Calibri" w:eastAsia="Calibri"/>
        </w:rPr>
        <w:t>7. Templates and Checklists Used by Agents</w:t>
      </w:r>
    </w:p>
    <w:p>
      <w:r>
        <w:rPr>
          <w:rFonts w:ascii="Calibri" w:hAnsi="Calibri" w:eastAsia="Calibri"/>
        </w:rPr>
        <w:t>The project instructions contain reusable templates:</w:t>
      </w:r>
    </w:p>
    <w:p>
      <w:pPr>
        <w:spacing w:after="80" w:line="300" w:lineRule="auto"/>
        <w:numPr>
          <w:ilvl w:val="0"/>
          <w:numId w:val="137"/>
        </w:numPr>
      </w:pPr>
      <w:r>
        <w:rPr>
          <w:rFonts w:ascii="Calibri" w:hAnsi="Calibri" w:eastAsia="Calibri"/>
          <w:b/>
        </w:rPr>
        <w:t>Deep-dossier data schema</w:t>
      </w:r>
    </w:p>
    <w:p>
      <w:pPr>
        <w:spacing w:after="80" w:line="300" w:lineRule="auto"/>
        <w:numPr>
          <w:ilvl w:val="1"/>
          <w:numId w:val="138"/>
        </w:numPr>
      </w:pPr>
      <w:r>
        <w:rPr>
          <w:rFonts w:ascii="Calibri" w:hAnsi="Calibri" w:eastAsia="Calibri"/>
        </w:rPr>
        <w:t xml:space="preserve">In </w:t>
      </w:r>
      <w:r>
        <w:rPr>
          <w:rFonts w:ascii="Consolas" w:hAnsi="Consolas" w:eastAsia="Consolas"/>
          <w:color w:val="1F4D78"/>
          <w:sz w:val="20"/>
        </w:rPr>
        <w:t>AGENTS.md</w:t>
      </w:r>
      <w:r>
        <w:rPr>
          <w:rFonts w:ascii="Calibri" w:hAnsi="Calibri" w:eastAsia="Calibri"/>
        </w:rPr>
        <w:t>.</w:t>
      </w:r>
    </w:p>
    <w:p>
      <w:pPr>
        <w:spacing w:after="80" w:line="300" w:lineRule="auto"/>
        <w:numPr>
          <w:ilvl w:val="1"/>
          <w:numId w:val="138"/>
        </w:numPr>
      </w:pPr>
      <w:r>
        <w:rPr>
          <w:rFonts w:ascii="Calibri" w:hAnsi="Calibri" w:eastAsia="Calibri"/>
        </w:rPr>
        <w:t>Specifies the expected fields for every object and subobject.</w:t>
      </w:r>
    </w:p>
    <w:p>
      <w:pPr>
        <w:spacing w:after="80" w:line="300" w:lineRule="auto"/>
        <w:numPr>
          <w:ilvl w:val="0"/>
          <w:numId w:val="139"/>
        </w:numPr>
      </w:pPr>
      <w:r>
        <w:rPr>
          <w:rFonts w:ascii="Calibri" w:hAnsi="Calibri" w:eastAsia="Calibri"/>
          <w:b/>
        </w:rPr>
        <w:t>Committee and case-file working-note template</w:t>
      </w:r>
    </w:p>
    <w:p>
      <w:pPr>
        <w:spacing w:after="80" w:line="300" w:lineRule="auto"/>
        <w:numPr>
          <w:ilvl w:val="1"/>
          <w:numId w:val="140"/>
        </w:numPr>
      </w:pPr>
      <w:r>
        <w:rPr>
          <w:rFonts w:ascii="Calibri" w:hAnsi="Calibri" w:eastAsia="Calibri"/>
        </w:rPr>
        <w:t xml:space="preserve">In </w:t>
      </w:r>
      <w:r>
        <w:rPr>
          <w:rFonts w:ascii="Consolas" w:hAnsi="Consolas" w:eastAsia="Consolas"/>
          <w:color w:val="1F4D78"/>
          <w:sz w:val="20"/>
        </w:rPr>
        <w:t>CASE-FILE-WORKFLOW.md</w:t>
      </w:r>
      <w:r>
        <w:rPr>
          <w:rFonts w:ascii="Calibri" w:hAnsi="Calibri" w:eastAsia="Calibri"/>
        </w:rPr>
        <w:t>.</w:t>
      </w:r>
    </w:p>
    <w:p>
      <w:pPr>
        <w:spacing w:after="80" w:line="300" w:lineRule="auto"/>
        <w:numPr>
          <w:ilvl w:val="1"/>
          <w:numId w:val="140"/>
        </w:numPr>
      </w:pPr>
      <w:r>
        <w:rPr>
          <w:rFonts w:ascii="Calibri" w:hAnsi="Calibri" w:eastAsia="Calibri"/>
        </w:rPr>
        <w:t>Requests body type, lane, owner, archive scope, database function, visibility, lifecycle, case-file status, exclusions, and gaps.</w:t>
      </w:r>
    </w:p>
    <w:p>
      <w:pPr>
        <w:spacing w:after="80" w:line="300" w:lineRule="auto"/>
        <w:numPr>
          <w:ilvl w:val="0"/>
          <w:numId w:val="141"/>
        </w:numPr>
      </w:pPr>
      <w:r>
        <w:rPr>
          <w:rFonts w:ascii="Calibri" w:hAnsi="Calibri" w:eastAsia="Calibri"/>
          <w:b/>
        </w:rPr>
        <w:t>Source-current review template</w:t>
      </w:r>
    </w:p>
    <w:p>
      <w:pPr>
        <w:spacing w:after="80" w:line="300" w:lineRule="auto"/>
        <w:numPr>
          <w:ilvl w:val="1"/>
          <w:numId w:val="142"/>
        </w:numPr>
      </w:pPr>
      <w:r>
        <w:rPr>
          <w:rFonts w:ascii="Calibri" w:hAnsi="Calibri" w:eastAsia="Calibri"/>
        </w:rPr>
        <w:t xml:space="preserve">In </w:t>
      </w:r>
      <w:r>
        <w:rPr>
          <w:rFonts w:ascii="Consolas" w:hAnsi="Consolas" w:eastAsia="Consolas"/>
          <w:color w:val="1F4D78"/>
          <w:sz w:val="20"/>
        </w:rPr>
        <w:t>COUNTRY-PAIR-COMPARISON-WORKFLOW.md</w:t>
      </w:r>
      <w:r>
        <w:rPr>
          <w:rFonts w:ascii="Calibri" w:hAnsi="Calibri" w:eastAsia="Calibri"/>
        </w:rPr>
        <w:t>.</w:t>
      </w:r>
    </w:p>
    <w:p>
      <w:pPr>
        <w:spacing w:after="80" w:line="300" w:lineRule="auto"/>
        <w:numPr>
          <w:ilvl w:val="1"/>
          <w:numId w:val="142"/>
        </w:numPr>
      </w:pPr>
      <w:r>
        <w:rPr>
          <w:rFonts w:ascii="Calibri" w:hAnsi="Calibri" w:eastAsia="Calibri"/>
        </w:rPr>
        <w:t>Records existing location, live URL, status, cross-reference, route, boundary warning, and required changes for each source.</w:t>
      </w:r>
    </w:p>
    <w:p>
      <w:pPr>
        <w:spacing w:after="80" w:line="300" w:lineRule="auto"/>
        <w:numPr>
          <w:ilvl w:val="0"/>
          <w:numId w:val="143"/>
        </w:numPr>
      </w:pPr>
      <w:r>
        <w:rPr>
          <w:rFonts w:ascii="Calibri" w:hAnsi="Calibri" w:eastAsia="Calibri"/>
          <w:b/>
        </w:rPr>
        <w:t>PDF/report extraction extension</w:t>
      </w:r>
    </w:p>
    <w:p>
      <w:pPr>
        <w:spacing w:after="80" w:line="300" w:lineRule="auto"/>
        <w:numPr>
          <w:ilvl w:val="1"/>
          <w:numId w:val="144"/>
        </w:numPr>
      </w:pPr>
      <w:r>
        <w:rPr>
          <w:rFonts w:ascii="Calibri" w:hAnsi="Calibri" w:eastAsia="Calibri"/>
        </w:rPr>
        <w:t>Years, case fields, outcome fields, publication exclusions, retention, representative file, and extraction target.</w:t>
      </w:r>
    </w:p>
    <w:p>
      <w:pPr>
        <w:spacing w:after="80" w:line="300" w:lineRule="auto"/>
        <w:numPr>
          <w:ilvl w:val="0"/>
          <w:numId w:val="145"/>
        </w:numPr>
      </w:pPr>
      <w:r>
        <w:rPr>
          <w:rFonts w:ascii="Calibri" w:hAnsi="Calibri" w:eastAsia="Calibri"/>
          <w:b/>
        </w:rPr>
        <w:t>Quality gates</w:t>
      </w:r>
    </w:p>
    <w:p>
      <w:pPr>
        <w:spacing w:after="80" w:line="300" w:lineRule="auto"/>
        <w:numPr>
          <w:ilvl w:val="1"/>
          <w:numId w:val="146"/>
        </w:numPr>
      </w:pPr>
      <w:r>
        <w:rPr>
          <w:rFonts w:ascii="Calibri" w:hAnsi="Calibri" w:eastAsia="Calibri"/>
        </w:rPr>
        <w:t xml:space="preserve">Country comparison uses </w:t>
      </w:r>
      <w:r>
        <w:rPr>
          <w:rFonts w:ascii="Consolas" w:hAnsi="Consolas" w:eastAsia="Consolas"/>
          <w:color w:val="1F4D78"/>
          <w:sz w:val="20"/>
        </w:rPr>
        <w:t>comparison-ready</w:t>
      </w:r>
      <w:r>
        <w:rPr>
          <w:rFonts w:ascii="Calibri" w:hAnsi="Calibri" w:eastAsia="Calibri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comparison-ready with stated gaps</w:t>
      </w:r>
      <w:r>
        <w:rPr>
          <w:rFonts w:ascii="Calibri" w:hAnsi="Calibri" w:eastAsia="Calibri"/>
        </w:rPr>
        <w:t xml:space="preserve">, and </w:t>
      </w:r>
      <w:r>
        <w:rPr>
          <w:rFonts w:ascii="Consolas" w:hAnsi="Consolas" w:eastAsia="Consolas"/>
          <w:color w:val="1F4D78"/>
          <w:sz w:val="20"/>
        </w:rPr>
        <w:t>not ready</w:t>
      </w:r>
      <w:r>
        <w:rPr>
          <w:rFonts w:ascii="Calibri" w:hAnsi="Calibri" w:eastAsia="Calibri"/>
        </w:rPr>
        <w:t>.</w:t>
      </w:r>
    </w:p>
    <w:p>
      <w:pPr>
        <w:spacing w:after="80" w:line="300" w:lineRule="auto"/>
        <w:numPr>
          <w:ilvl w:val="0"/>
          <w:numId w:val="147"/>
        </w:numPr>
      </w:pPr>
      <w:r>
        <w:rPr>
          <w:rFonts w:ascii="Calibri" w:hAnsi="Calibri" w:eastAsia="Calibri"/>
          <w:b/>
        </w:rPr>
        <w:t>Definitions of done</w:t>
      </w:r>
    </w:p>
    <w:p>
      <w:pPr>
        <w:spacing w:after="80" w:line="300" w:lineRule="auto"/>
        <w:numPr>
          <w:ilvl w:val="1"/>
          <w:numId w:val="148"/>
        </w:numPr>
      </w:pPr>
      <w:r>
        <w:rPr>
          <w:rFonts w:ascii="Calibri" w:hAnsi="Calibri" w:eastAsia="Calibri"/>
        </w:rPr>
        <w:t>Present at country, case-file, quality-phase, comparison-task, comparison-pilot, timeline-phase, and LERU-profile levels.</w:t>
      </w:r>
    </w:p>
    <w:p>
      <w:pPr>
        <w:spacing w:after="80" w:line="300" w:lineRule="auto"/>
        <w:numPr>
          <w:ilvl w:val="0"/>
          <w:numId w:val="149"/>
        </w:numPr>
      </w:pPr>
      <w:r>
        <w:rPr>
          <w:rFonts w:ascii="Calibri" w:hAnsi="Calibri" w:eastAsia="Calibri"/>
          <w:b/>
        </w:rPr>
        <w:t>Technical checks</w:t>
      </w:r>
    </w:p>
    <w:p>
      <w:pPr>
        <w:spacing w:after="80" w:line="300" w:lineRule="auto"/>
        <w:numPr>
          <w:ilvl w:val="1"/>
          <w:numId w:val="150"/>
        </w:numPr>
      </w:pPr>
      <w:r>
        <w:rPr>
          <w:rFonts w:ascii="Calibri" w:hAnsi="Calibri" w:eastAsia="Calibri"/>
        </w:rPr>
        <w:t>JavaScript syntax checks.</w:t>
      </w:r>
    </w:p>
    <w:p>
      <w:pPr>
        <w:spacing w:after="80" w:line="300" w:lineRule="auto"/>
        <w:numPr>
          <w:ilvl w:val="1"/>
          <w:numId w:val="150"/>
        </w:numPr>
      </w:pPr>
      <w:r>
        <w:rPr>
          <w:rFonts w:ascii="Calibri" w:hAnsi="Calibri" w:eastAsia="Calibri"/>
        </w:rPr>
        <w:t xml:space="preserve">Duplicate source-ID check when </w:t>
      </w:r>
      <w:r>
        <w:rPr>
          <w:rFonts w:ascii="Consolas" w:hAnsi="Consolas" w:eastAsia="Consolas"/>
          <w:color w:val="1F4D78"/>
          <w:sz w:val="20"/>
        </w:rPr>
        <w:t>data/source-registry.csv</w:t>
      </w:r>
      <w:r>
        <w:rPr>
          <w:rFonts w:ascii="Calibri" w:hAnsi="Calibri" w:eastAsia="Calibri"/>
        </w:rPr>
        <w:t xml:space="preserve"> changes.</w:t>
      </w:r>
    </w:p>
    <w:p>
      <w:pPr>
        <w:spacing w:after="80" w:line="300" w:lineRule="auto"/>
        <w:numPr>
          <w:ilvl w:val="1"/>
          <w:numId w:val="150"/>
        </w:numPr>
      </w:pPr>
      <w:r>
        <w:rPr>
          <w:rFonts w:ascii="Calibri" w:hAnsi="Calibri" w:eastAsia="Calibri"/>
        </w:rPr>
        <w:t>Browser and visual checks only when the relevant workflow phase or the user requires them.</w:t>
      </w:r>
    </w:p>
    <w:p>
      <w:pPr>
        <w:pStyle w:val="Heading1"/>
      </w:pPr>
      <w:r>
        <w:rPr>
          <w:rFonts w:ascii="Calibri" w:hAnsi="Calibri" w:eastAsia="Calibri"/>
        </w:rPr>
        <w:t>8. Audit and Provenance Instructions</w:t>
      </w:r>
    </w:p>
    <w:p>
      <w:r>
        <w:rPr>
          <w:rFonts w:ascii="Calibri" w:hAnsi="Calibri" w:eastAsia="Calibri"/>
        </w:rPr>
        <w:t>These files are not narrative plans, but they make execution auditable: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6"/>
          <w:left w:val="single" w:sz="6" w:space="0" w:color="D8DEE6"/>
          <w:bottom w:val="single" w:sz="6" w:space="0" w:color="D8DEE6"/>
          <w:right w:val="single" w:sz="6" w:space="0" w:color="D8DEE6"/>
          <w:insideH w:val="single" w:sz="6" w:space="0" w:color="D8DEE6"/>
          <w:insideV w:val="single" w:sz="6" w:space="0" w:color="D8DEE6"/>
        </w:tblBorders>
      </w:tblPr>
      <w:tblGrid>
        <w:gridCol w:w="4409"/>
        <w:gridCol w:w="4951"/>
      </w:tblGrid>
      <w:tr>
        <w:trPr>
          <w:tblHeader w:val="true"/>
        </w:trPr>
        <w:tc>
          <w:tcPr>
            <w:tcW w:type="dxa" w:w="44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File</w:t>
            </w:r>
          </w:p>
        </w:tc>
        <w:tc>
          <w:tcPr>
            <w:tcW w:type="dxa" w:w="4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Function</w:t>
            </w:r>
          </w:p>
        </w:tc>
      </w:tr>
      <w:tr>
        <w:tc>
          <w:tcPr>
            <w:tcW w:type="dxa" w:w="44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onsolas" w:hAnsi="Consolas" w:eastAsia="Consolas"/>
                <w:color w:val="1F4D78"/>
                <w:sz w:val="17"/>
              </w:rPr>
              <w:t>data/source-registry.csv</w:t>
            </w:r>
          </w:p>
        </w:tc>
        <w:tc>
          <w:tcPr>
            <w:tcW w:type="dxa" w:w="4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Durable sources, type, category, access date, use, and local storage</w:t>
            </w:r>
          </w:p>
        </w:tc>
      </w:tr>
      <w:tr>
        <w:tc>
          <w:tcPr>
            <w:tcW w:type="dxa" w:w="44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onsolas" w:hAnsi="Consolas" w:eastAsia="Consolas"/>
                <w:color w:val="1F4D78"/>
                <w:sz w:val="17"/>
              </w:rPr>
              <w:t>data/overview-extraction-log.csv</w:t>
            </w:r>
          </w:p>
        </w:tc>
        <w:tc>
          <w:tcPr>
            <w:tcW w:type="dxa" w:w="4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Audit trail for 40 overview extractions</w:t>
            </w:r>
          </w:p>
        </w:tc>
      </w:tr>
      <w:tr>
        <w:tc>
          <w:tcPr>
            <w:tcW w:type="dxa" w:w="44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onsolas" w:hAnsi="Consolas" w:eastAsia="Consolas"/>
                <w:color w:val="1F4D78"/>
                <w:sz w:val="17"/>
              </w:rPr>
              <w:t>data/transparency-extraction-log.csv</w:t>
            </w:r>
          </w:p>
        </w:tc>
        <w:tc>
          <w:tcPr>
            <w:tcW w:type="dxa" w:w="4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Audit trail for transparency extraction</w:t>
            </w:r>
          </w:p>
        </w:tc>
      </w:tr>
      <w:tr>
        <w:tc>
          <w:tcPr>
            <w:tcW w:type="dxa" w:w="44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onsolas" w:hAnsi="Consolas" w:eastAsia="Consolas"/>
                <w:color w:val="1F4D78"/>
                <w:sz w:val="17"/>
              </w:rPr>
              <w:t>data/leru-extraction-log.csv</w:t>
            </w:r>
          </w:p>
        </w:tc>
        <w:tc>
          <w:tcPr>
            <w:tcW w:type="dxa" w:w="4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Batch and profile updates for LERU institutions</w:t>
            </w:r>
          </w:p>
        </w:tc>
      </w:tr>
    </w:tbl>
    <w:p>
      <w:pPr>
        <w:spacing w:before="0" w:after="40"/>
      </w:pPr>
    </w:p>
    <w:p>
      <w:r>
        <w:rPr>
          <w:rFonts w:ascii="Calibri" w:hAnsi="Calibri" w:eastAsia="Calibri"/>
        </w:rPr>
        <w:t>Registration rules:</w:t>
      </w:r>
    </w:p>
    <w:p>
      <w:pPr>
        <w:spacing w:after="80" w:line="300" w:lineRule="auto"/>
        <w:numPr>
          <w:ilvl w:val="0"/>
          <w:numId w:val="151"/>
        </w:numPr>
      </w:pPr>
      <w:r>
        <w:rPr>
          <w:rFonts w:ascii="Calibri" w:hAnsi="Calibri" w:eastAsia="Calibri"/>
        </w:rPr>
        <w:t>use stable source IDs;</w:t>
      </w:r>
    </w:p>
    <w:p>
      <w:pPr>
        <w:spacing w:after="80" w:line="300" w:lineRule="auto"/>
        <w:numPr>
          <w:ilvl w:val="0"/>
          <w:numId w:val="151"/>
        </w:numPr>
      </w:pPr>
      <w:r>
        <w:rPr>
          <w:rFonts w:ascii="Calibri" w:hAnsi="Calibri" w:eastAsia="Calibri"/>
        </w:rPr>
        <w:t>log durable new, moved, or replacement sources;</w:t>
      </w:r>
    </w:p>
    <w:p>
      <w:pPr>
        <w:spacing w:after="80" w:line="300" w:lineRule="auto"/>
        <w:numPr>
          <w:ilvl w:val="0"/>
          <w:numId w:val="151"/>
        </w:numPr>
      </w:pPr>
      <w:r>
        <w:rPr>
          <w:rFonts w:ascii="Calibri" w:hAnsi="Calibri" w:eastAsia="Calibri"/>
        </w:rPr>
        <w:t>label archives, databases, registers, and annual-report corridors as extraction targets;</w:t>
      </w:r>
    </w:p>
    <w:p>
      <w:pPr>
        <w:spacing w:after="80" w:line="300" w:lineRule="auto"/>
        <w:numPr>
          <w:ilvl w:val="0"/>
          <w:numId w:val="151"/>
        </w:numPr>
      </w:pPr>
      <w:r>
        <w:rPr>
          <w:rFonts w:ascii="Calibri" w:hAnsi="Calibri" w:eastAsia="Calibri"/>
        </w:rPr>
        <w:t>where possible, record both the hub and a representative file;</w:t>
      </w:r>
    </w:p>
    <w:p>
      <w:pPr>
        <w:spacing w:after="80" w:line="300" w:lineRule="auto"/>
        <w:numPr>
          <w:ilvl w:val="0"/>
          <w:numId w:val="151"/>
        </w:numPr>
      </w:pPr>
      <w:r>
        <w:rPr>
          <w:rFonts w:ascii="Calibri" w:hAnsi="Calibri" w:eastAsia="Calibri"/>
        </w:rPr>
        <w:t>preserve access date and coding use;</w:t>
      </w:r>
    </w:p>
    <w:p>
      <w:pPr>
        <w:spacing w:after="80" w:line="300" w:lineRule="auto"/>
        <w:numPr>
          <w:ilvl w:val="0"/>
          <w:numId w:val="151"/>
        </w:numPr>
      </w:pPr>
      <w:r>
        <w:rPr>
          <w:rFonts w:ascii="Calibri" w:hAnsi="Calibri" w:eastAsia="Calibri"/>
        </w:rPr>
        <w:t xml:space="preserve">never treat </w:t>
      </w:r>
      <w:r>
        <w:rPr>
          <w:rFonts w:ascii="Consolas" w:hAnsi="Consolas" w:eastAsia="Consolas"/>
          <w:color w:val="1F4D78"/>
          <w:sz w:val="20"/>
        </w:rPr>
        <w:t>not found</w:t>
      </w:r>
      <w:r>
        <w:rPr>
          <w:rFonts w:ascii="Calibri" w:hAnsi="Calibri" w:eastAsia="Calibri"/>
        </w:rPr>
        <w:t xml:space="preserve"> as proof that something does not exist.</w:t>
      </w:r>
    </w:p>
    <w:p>
      <w:pPr>
        <w:pStyle w:val="Heading1"/>
      </w:pPr>
      <w:r>
        <w:rPr>
          <w:rFonts w:ascii="Calibri" w:hAnsi="Calibri" w:eastAsia="Calibri"/>
        </w:rPr>
        <w:t>9. Technical Operating and Product Instructions</w:t>
      </w:r>
    </w:p>
    <w:p>
      <w:pPr>
        <w:pStyle w:val="Heading2"/>
      </w:pPr>
      <w:r>
        <w:rPr>
          <w:rFonts w:ascii="Consolas" w:hAnsi="Consolas" w:eastAsia="Consolas"/>
          <w:color w:val="1F4D78"/>
          <w:sz w:val="20"/>
        </w:rPr>
        <w:t>README.md</w:t>
      </w:r>
    </w:p>
    <w:p>
      <w:r>
        <w:rPr>
          <w:rFonts w:ascii="Calibri" w:hAnsi="Calibri" w:eastAsia="Calibri"/>
        </w:rPr>
        <w:t>Contains:</w:t>
      </w:r>
    </w:p>
    <w:p>
      <w:pPr>
        <w:spacing w:after="80" w:line="300" w:lineRule="auto"/>
        <w:numPr>
          <w:ilvl w:val="0"/>
          <w:numId w:val="152"/>
        </w:numPr>
      </w:pPr>
      <w:r>
        <w:rPr>
          <w:rFonts w:ascii="Calibri" w:hAnsi="Calibri" w:eastAsia="Calibri"/>
        </w:rPr>
        <w:t xml:space="preserve">starting the app through </w:t>
      </w:r>
      <w:r>
        <w:rPr>
          <w:rFonts w:ascii="Consolas" w:hAnsi="Consolas" w:eastAsia="Consolas"/>
          <w:color w:val="1F4D78"/>
          <w:sz w:val="20"/>
        </w:rPr>
        <w:t>index.html</w:t>
      </w:r>
      <w:r>
        <w:rPr>
          <w:rFonts w:ascii="Calibri" w:hAnsi="Calibri" w:eastAsia="Calibri"/>
        </w:rPr>
        <w:t>;</w:t>
      </w:r>
    </w:p>
    <w:p>
      <w:pPr>
        <w:spacing w:after="80" w:line="300" w:lineRule="auto"/>
        <w:numPr>
          <w:ilvl w:val="0"/>
          <w:numId w:val="152"/>
        </w:numPr>
      </w:pPr>
      <w:r>
        <w:rPr>
          <w:rFonts w:ascii="Calibri" w:hAnsi="Calibri" w:eastAsia="Calibri"/>
        </w:rPr>
        <w:t>an alternative local Python HTTP server;</w:t>
      </w:r>
    </w:p>
    <w:p>
      <w:pPr>
        <w:spacing w:after="80" w:line="300" w:lineRule="auto"/>
        <w:numPr>
          <w:ilvl w:val="0"/>
          <w:numId w:val="152"/>
        </w:numPr>
      </w:pPr>
      <w:r>
        <w:rPr>
          <w:rFonts w:ascii="Calibri" w:hAnsi="Calibri" w:eastAsia="Calibri"/>
        </w:rPr>
        <w:t>project structure;</w:t>
      </w:r>
    </w:p>
    <w:p>
      <w:pPr>
        <w:spacing w:after="80" w:line="300" w:lineRule="auto"/>
        <w:numPr>
          <w:ilvl w:val="0"/>
          <w:numId w:val="152"/>
        </w:numPr>
      </w:pPr>
      <w:r>
        <w:rPr>
          <w:rFonts w:ascii="Calibri" w:hAnsi="Calibri" w:eastAsia="Calibri"/>
        </w:rPr>
        <w:t>troubleshooting.</w:t>
      </w:r>
    </w:p>
    <w:p>
      <w:r>
        <w:rPr>
          <w:rFonts w:ascii="Calibri" w:hAnsi="Calibri" w:eastAsia="Calibri"/>
        </w:rPr>
        <w:t xml:space="preserve">Source: </w:t>
      </w:r>
      <w:r>
        <w:rPr>
          <w:rFonts w:ascii="Calibri" w:hAnsi="Calibri" w:eastAsia="Calibri"/>
          <w:b/>
          <w:color w:val="1F4D78"/>
        </w:rPr>
        <w:t>`README.md`</w:t>
      </w:r>
      <w:r>
        <w:rPr>
          <w:rFonts w:ascii="Consolas" w:hAnsi="Consolas" w:eastAsia="Consolas"/>
          <w:color w:val="5B6570"/>
          <w:sz w:val="19"/>
        </w:rPr>
        <w:t xml:space="preserve"> (../../README.md)</w:t>
      </w:r>
    </w:p>
    <w:p>
      <w:pPr>
        <w:pStyle w:val="Heading2"/>
      </w:pPr>
      <w:r>
        <w:rPr>
          <w:rFonts w:ascii="Consolas" w:hAnsi="Consolas" w:eastAsia="Consolas"/>
          <w:color w:val="1F4D78"/>
          <w:sz w:val="20"/>
        </w:rPr>
        <w:t>docs/article/build_leru_report_outline.py</w:t>
      </w:r>
    </w:p>
    <w:p>
      <w:r>
        <w:rPr>
          <w:rFonts w:ascii="Calibri" w:hAnsi="Calibri" w:eastAsia="Calibri"/>
        </w:rPr>
        <w:t>This script is not a general agent plan, but it contains an encoded editorial product specification:</w:t>
      </w:r>
    </w:p>
    <w:p>
      <w:pPr>
        <w:spacing w:after="80" w:line="300" w:lineRule="auto"/>
        <w:numPr>
          <w:ilvl w:val="0"/>
          <w:numId w:val="153"/>
        </w:numPr>
      </w:pPr>
      <w:r>
        <w:rPr>
          <w:rFonts w:ascii="Calibri" w:hAnsi="Calibri" w:eastAsia="Calibri"/>
        </w:rPr>
        <w:t>group LERU institutions by national system;</w:t>
      </w:r>
    </w:p>
    <w:p>
      <w:pPr>
        <w:spacing w:after="80" w:line="300" w:lineRule="auto"/>
        <w:numPr>
          <w:ilvl w:val="0"/>
          <w:numId w:val="153"/>
        </w:numPr>
      </w:pPr>
      <w:r>
        <w:rPr>
          <w:rFonts w:ascii="Calibri" w:hAnsi="Calibri" w:eastAsia="Calibri"/>
        </w:rPr>
        <w:t>present route, public output, and analytical angle for each institution;</w:t>
      </w:r>
    </w:p>
    <w:p>
      <w:pPr>
        <w:spacing w:after="80" w:line="300" w:lineRule="auto"/>
        <w:numPr>
          <w:ilvl w:val="0"/>
          <w:numId w:val="153"/>
        </w:numPr>
      </w:pPr>
      <w:r>
        <w:rPr>
          <w:rFonts w:ascii="Calibri" w:hAnsi="Calibri" w:eastAsia="Calibri"/>
        </w:rPr>
        <w:t>preserve boundary and institution/national-output distinctions;</w:t>
      </w:r>
    </w:p>
    <w:p>
      <w:pPr>
        <w:spacing w:after="80" w:line="300" w:lineRule="auto"/>
        <w:numPr>
          <w:ilvl w:val="0"/>
          <w:numId w:val="153"/>
        </w:numPr>
      </w:pPr>
      <w:r>
        <w:rPr>
          <w:rFonts w:ascii="Calibri" w:hAnsi="Calibri" w:eastAsia="Calibri"/>
        </w:rPr>
        <w:t>generate a Word article outline.</w:t>
      </w:r>
    </w:p>
    <w:p>
      <w:r>
        <w:rPr>
          <w:rFonts w:ascii="Calibri" w:hAnsi="Calibri" w:eastAsia="Calibri"/>
        </w:rPr>
        <w:t>It therefore belongs to the implementation artifacts, not to the principal normative instructions.</w:t>
      </w:r>
    </w:p>
    <w:p>
      <w:r>
        <w:rPr>
          <w:rFonts w:ascii="Calibri" w:hAnsi="Calibri" w:eastAsia="Calibri"/>
        </w:rPr>
        <w:t xml:space="preserve">Source: </w:t>
      </w:r>
      <w:r>
        <w:rPr>
          <w:rFonts w:ascii="Calibri" w:hAnsi="Calibri" w:eastAsia="Calibri"/>
          <w:b/>
          <w:color w:val="1F4D78"/>
        </w:rPr>
        <w:t>`docs/article/build_leru_report_outline.py`</w:t>
      </w:r>
      <w:r>
        <w:rPr>
          <w:rFonts w:ascii="Consolas" w:hAnsi="Consolas" w:eastAsia="Consolas"/>
          <w:color w:val="5B6570"/>
          <w:sz w:val="19"/>
        </w:rPr>
        <w:t xml:space="preserve"> (../article/build_leru_report_outline.py)</w:t>
      </w:r>
    </w:p>
    <w:p>
      <w:pPr>
        <w:pStyle w:val="Heading1"/>
      </w:pPr>
      <w:r>
        <w:rPr>
          <w:rFonts w:ascii="Calibri" w:hAnsi="Calibri" w:eastAsia="Calibri"/>
        </w:rPr>
        <w:t>10. Consolidated Current Agent Workflow</w:t>
      </w:r>
    </w:p>
    <w:p>
      <w:r>
        <w:rPr>
          <w:rFonts w:ascii="Calibri" w:hAnsi="Calibri" w:eastAsia="Calibri"/>
        </w:rPr>
        <w:t>When the distributed instructions are combined into one current workflow, the process is:</w:t>
      </w:r>
    </w:p>
    <w:p>
      <w:pPr>
        <w:spacing w:after="80" w:line="300" w:lineRule="auto"/>
        <w:numPr>
          <w:ilvl w:val="0"/>
          <w:numId w:val="154"/>
        </w:numPr>
      </w:pPr>
      <w:r>
        <w:rPr>
          <w:rFonts w:ascii="Calibri" w:hAnsi="Calibri" w:eastAsia="Calibri"/>
          <w:b/>
        </w:rPr>
        <w:t>Determine the task type</w:t>
      </w:r>
    </w:p>
    <w:p>
      <w:pPr>
        <w:spacing w:after="80" w:line="300" w:lineRule="auto"/>
        <w:numPr>
          <w:ilvl w:val="1"/>
          <w:numId w:val="155"/>
        </w:numPr>
      </w:pPr>
      <w:r>
        <w:rPr>
          <w:rFonts w:ascii="Calibri" w:hAnsi="Calibri" w:eastAsia="Calibri"/>
        </w:rPr>
        <w:t>country pass;</w:t>
      </w:r>
    </w:p>
    <w:p>
      <w:pPr>
        <w:spacing w:after="80" w:line="300" w:lineRule="auto"/>
        <w:numPr>
          <w:ilvl w:val="1"/>
          <w:numId w:val="155"/>
        </w:numPr>
      </w:pPr>
      <w:r>
        <w:rPr>
          <w:rFonts w:ascii="Calibri" w:hAnsi="Calibri" w:eastAsia="Calibri"/>
        </w:rPr>
        <w:t>quality sweep;</w:t>
      </w:r>
    </w:p>
    <w:p>
      <w:pPr>
        <w:spacing w:after="80" w:line="300" w:lineRule="auto"/>
        <w:numPr>
          <w:ilvl w:val="1"/>
          <w:numId w:val="155"/>
        </w:numPr>
      </w:pPr>
      <w:r>
        <w:rPr>
          <w:rFonts w:ascii="Calibri" w:hAnsi="Calibri" w:eastAsia="Calibri"/>
        </w:rPr>
        <w:t>case-file or repository-indexing pass;</w:t>
      </w:r>
    </w:p>
    <w:p>
      <w:pPr>
        <w:spacing w:after="80" w:line="300" w:lineRule="auto"/>
        <w:numPr>
          <w:ilvl w:val="1"/>
          <w:numId w:val="155"/>
        </w:numPr>
      </w:pPr>
      <w:r>
        <w:rPr>
          <w:rFonts w:ascii="Calibri" w:hAnsi="Calibri" w:eastAsia="Calibri"/>
        </w:rPr>
        <w:t>country comparison;</w:t>
      </w:r>
    </w:p>
    <w:p>
      <w:pPr>
        <w:spacing w:after="80" w:line="300" w:lineRule="auto"/>
        <w:numPr>
          <w:ilvl w:val="1"/>
          <w:numId w:val="155"/>
        </w:numPr>
      </w:pPr>
      <w:r>
        <w:rPr>
          <w:rFonts w:ascii="Calibri" w:hAnsi="Calibri" w:eastAsia="Calibri"/>
        </w:rPr>
        <w:t>LERU institution profile;</w:t>
      </w:r>
    </w:p>
    <w:p>
      <w:pPr>
        <w:spacing w:after="80" w:line="300" w:lineRule="auto"/>
        <w:numPr>
          <w:ilvl w:val="1"/>
          <w:numId w:val="155"/>
        </w:numPr>
      </w:pPr>
      <w:r>
        <w:rPr>
          <w:rFonts w:ascii="Calibri" w:hAnsi="Calibri" w:eastAsia="Calibri"/>
        </w:rPr>
        <w:t>app or feature implementation.</w:t>
      </w:r>
    </w:p>
    <w:p>
      <w:pPr>
        <w:spacing w:after="80" w:line="300" w:lineRule="auto"/>
        <w:numPr>
          <w:ilvl w:val="0"/>
          <w:numId w:val="156"/>
        </w:numPr>
      </w:pPr>
      <w:r>
        <w:rPr>
          <w:rFonts w:ascii="Calibri" w:hAnsi="Calibri" w:eastAsia="Calibri"/>
          <w:b/>
        </w:rPr>
        <w:t>Read the correct instruction layer</w:t>
      </w:r>
    </w:p>
    <w:p>
      <w:pPr>
        <w:spacing w:after="80" w:line="300" w:lineRule="auto"/>
        <w:numPr>
          <w:ilvl w:val="1"/>
          <w:numId w:val="157"/>
        </w:numPr>
      </w:pPr>
      <w:r>
        <w:rPr>
          <w:rFonts w:ascii="Calibri" w:hAnsi="Calibri" w:eastAsia="Calibri"/>
        </w:rPr>
        <w:t xml:space="preserve">always </w:t>
      </w:r>
      <w:r>
        <w:rPr>
          <w:rFonts w:ascii="Consolas" w:hAnsi="Consolas" w:eastAsia="Consolas"/>
          <w:color w:val="1F4D78"/>
          <w:sz w:val="20"/>
        </w:rPr>
        <w:t>AGENTS.md</w:t>
      </w:r>
      <w:r>
        <w:rPr>
          <w:rFonts w:ascii="Calibri" w:hAnsi="Calibri" w:eastAsia="Calibri"/>
        </w:rPr>
        <w:t>;</w:t>
      </w:r>
    </w:p>
    <w:p>
      <w:pPr>
        <w:spacing w:after="80" w:line="300" w:lineRule="auto"/>
        <w:numPr>
          <w:ilvl w:val="1"/>
          <w:numId w:val="157"/>
        </w:numPr>
      </w:pPr>
      <w:r>
        <w:rPr>
          <w:rFonts w:ascii="Calibri" w:hAnsi="Calibri" w:eastAsia="Calibri"/>
        </w:rPr>
        <w:t>then the specialized plan and/or workflow;</w:t>
      </w:r>
    </w:p>
    <w:p>
      <w:pPr>
        <w:spacing w:after="80" w:line="300" w:lineRule="auto"/>
        <w:numPr>
          <w:ilvl w:val="1"/>
          <w:numId w:val="157"/>
        </w:numPr>
      </w:pPr>
      <w:r>
        <w:rPr>
          <w:rFonts w:ascii="Calibri" w:hAnsi="Calibri" w:eastAsia="Calibri"/>
        </w:rPr>
        <w:t>then the current status or pair-control file.</w:t>
      </w:r>
    </w:p>
    <w:p>
      <w:pPr>
        <w:spacing w:after="80" w:line="300" w:lineRule="auto"/>
        <w:numPr>
          <w:ilvl w:val="0"/>
          <w:numId w:val="158"/>
        </w:numPr>
      </w:pPr>
      <w:r>
        <w:rPr>
          <w:rFonts w:ascii="Calibri" w:hAnsi="Calibri" w:eastAsia="Calibri"/>
          <w:b/>
        </w:rPr>
        <w:t>Start locally</w:t>
      </w:r>
    </w:p>
    <w:p>
      <w:pPr>
        <w:spacing w:after="80" w:line="300" w:lineRule="auto"/>
        <w:numPr>
          <w:ilvl w:val="1"/>
          <w:numId w:val="159"/>
        </w:numPr>
      </w:pPr>
      <w:r>
        <w:rPr>
          <w:rFonts w:ascii="Calibri" w:hAnsi="Calibri" w:eastAsia="Calibri"/>
        </w:rPr>
        <w:t>overview;</w:t>
      </w:r>
    </w:p>
    <w:p>
      <w:pPr>
        <w:spacing w:after="80" w:line="300" w:lineRule="auto"/>
        <w:numPr>
          <w:ilvl w:val="1"/>
          <w:numId w:val="159"/>
        </w:numPr>
      </w:pPr>
      <w:r>
        <w:rPr>
          <w:rFonts w:ascii="Calibri" w:hAnsi="Calibri" w:eastAsia="Calibri"/>
        </w:rPr>
        <w:t>raw documentation;</w:t>
      </w:r>
    </w:p>
    <w:p>
      <w:pPr>
        <w:spacing w:after="80" w:line="300" w:lineRule="auto"/>
        <w:numPr>
          <w:ilvl w:val="1"/>
          <w:numId w:val="159"/>
        </w:numPr>
      </w:pPr>
      <w:r>
        <w:rPr>
          <w:rFonts w:ascii="Calibri" w:hAnsi="Calibri" w:eastAsia="Calibri"/>
        </w:rPr>
        <w:t>source notes;</w:t>
      </w:r>
    </w:p>
    <w:p>
      <w:pPr>
        <w:spacing w:after="80" w:line="300" w:lineRule="auto"/>
        <w:numPr>
          <w:ilvl w:val="1"/>
          <w:numId w:val="159"/>
        </w:numPr>
      </w:pPr>
      <w:r>
        <w:rPr>
          <w:rFonts w:ascii="Calibri" w:hAnsi="Calibri" w:eastAsia="Calibri"/>
        </w:rPr>
        <w:t>existing app fields;</w:t>
      </w:r>
    </w:p>
    <w:p>
      <w:pPr>
        <w:spacing w:after="80" w:line="300" w:lineRule="auto"/>
        <w:numPr>
          <w:ilvl w:val="1"/>
          <w:numId w:val="159"/>
        </w:numPr>
      </w:pPr>
      <w:r>
        <w:rPr>
          <w:rFonts w:ascii="Calibri" w:hAnsi="Calibri" w:eastAsia="Calibri"/>
        </w:rPr>
        <w:t>transparency layer;</w:t>
      </w:r>
    </w:p>
    <w:p>
      <w:pPr>
        <w:spacing w:after="80" w:line="300" w:lineRule="auto"/>
        <w:numPr>
          <w:ilvl w:val="1"/>
          <w:numId w:val="159"/>
        </w:numPr>
      </w:pPr>
      <w:r>
        <w:rPr>
          <w:rFonts w:ascii="Calibri" w:hAnsi="Calibri" w:eastAsia="Calibri"/>
        </w:rPr>
        <w:t>source registry.</w:t>
      </w:r>
    </w:p>
    <w:p>
      <w:pPr>
        <w:spacing w:after="80" w:line="300" w:lineRule="auto"/>
        <w:numPr>
          <w:ilvl w:val="0"/>
          <w:numId w:val="160"/>
        </w:numPr>
      </w:pPr>
      <w:r>
        <w:rPr>
          <w:rFonts w:ascii="Calibri" w:hAnsi="Calibri" w:eastAsia="Calibri"/>
          <w:b/>
        </w:rPr>
        <w:t>Verify selectively online</w:t>
      </w:r>
    </w:p>
    <w:p>
      <w:pPr>
        <w:spacing w:after="80" w:line="300" w:lineRule="auto"/>
        <w:numPr>
          <w:ilvl w:val="1"/>
          <w:numId w:val="161"/>
        </w:numPr>
      </w:pPr>
      <w:r>
        <w:rPr>
          <w:rFonts w:ascii="Calibri" w:hAnsi="Calibri" w:eastAsia="Calibri"/>
        </w:rPr>
        <w:t>official and current sources first;</w:t>
      </w:r>
    </w:p>
    <w:p>
      <w:pPr>
        <w:spacing w:after="80" w:line="300" w:lineRule="auto"/>
        <w:numPr>
          <w:ilvl w:val="1"/>
          <w:numId w:val="161"/>
        </w:numPr>
      </w:pPr>
      <w:r>
        <w:rPr>
          <w:rFonts w:ascii="Calibri" w:hAnsi="Calibri" w:eastAsia="Calibri"/>
        </w:rPr>
        <w:t>local-language searches where needed;</w:t>
      </w:r>
    </w:p>
    <w:p>
      <w:pPr>
        <w:spacing w:after="80" w:line="300" w:lineRule="auto"/>
        <w:numPr>
          <w:ilvl w:val="1"/>
          <w:numId w:val="161"/>
        </w:numPr>
      </w:pPr>
      <w:r>
        <w:rPr>
          <w:rFonts w:ascii="Calibri" w:hAnsi="Calibri" w:eastAsia="Calibri"/>
        </w:rPr>
        <w:t>ENRIO only as a comparison layer;</w:t>
      </w:r>
    </w:p>
    <w:p>
      <w:pPr>
        <w:spacing w:after="80" w:line="300" w:lineRule="auto"/>
        <w:numPr>
          <w:ilvl w:val="1"/>
          <w:numId w:val="161"/>
        </w:numPr>
      </w:pPr>
      <w:r>
        <w:rPr>
          <w:rFonts w:ascii="Calibri" w:hAnsi="Calibri" w:eastAsia="Calibri"/>
        </w:rPr>
        <w:t>secondary sources at most as search bridges.</w:t>
      </w:r>
    </w:p>
    <w:p>
      <w:pPr>
        <w:spacing w:after="80" w:line="300" w:lineRule="auto"/>
        <w:numPr>
          <w:ilvl w:val="0"/>
          <w:numId w:val="162"/>
        </w:numPr>
      </w:pPr>
      <w:r>
        <w:rPr>
          <w:rFonts w:ascii="Calibri" w:hAnsi="Calibri" w:eastAsia="Calibri"/>
          <w:b/>
        </w:rPr>
        <w:t>Model routes and functions</w:t>
      </w:r>
    </w:p>
    <w:p>
      <w:pPr>
        <w:spacing w:after="80" w:line="300" w:lineRule="auto"/>
        <w:numPr>
          <w:ilvl w:val="1"/>
          <w:numId w:val="163"/>
        </w:numPr>
      </w:pPr>
      <w:r>
        <w:rPr>
          <w:rFonts w:ascii="Calibri" w:hAnsi="Calibri" w:eastAsia="Calibri"/>
        </w:rPr>
        <w:t>intake;</w:t>
      </w:r>
    </w:p>
    <w:p>
      <w:pPr>
        <w:spacing w:after="80" w:line="300" w:lineRule="auto"/>
        <w:numPr>
          <w:ilvl w:val="1"/>
          <w:numId w:val="163"/>
        </w:numPr>
      </w:pPr>
      <w:r>
        <w:rPr>
          <w:rFonts w:ascii="Calibri" w:hAnsi="Calibri" w:eastAsia="Calibri"/>
        </w:rPr>
        <w:t>advice;</w:t>
      </w:r>
    </w:p>
    <w:p>
      <w:pPr>
        <w:spacing w:after="80" w:line="300" w:lineRule="auto"/>
        <w:numPr>
          <w:ilvl w:val="1"/>
          <w:numId w:val="163"/>
        </w:numPr>
      </w:pPr>
      <w:r>
        <w:rPr>
          <w:rFonts w:ascii="Calibri" w:hAnsi="Calibri" w:eastAsia="Calibri"/>
        </w:rPr>
        <w:t>investigation;</w:t>
      </w:r>
    </w:p>
    <w:p>
      <w:pPr>
        <w:spacing w:after="80" w:line="300" w:lineRule="auto"/>
        <w:numPr>
          <w:ilvl w:val="1"/>
          <w:numId w:val="163"/>
        </w:numPr>
      </w:pPr>
      <w:r>
        <w:rPr>
          <w:rFonts w:ascii="Calibri" w:hAnsi="Calibri" w:eastAsia="Calibri"/>
        </w:rPr>
        <w:t>decision;</w:t>
      </w:r>
    </w:p>
    <w:p>
      <w:pPr>
        <w:spacing w:after="80" w:line="300" w:lineRule="auto"/>
        <w:numPr>
          <w:ilvl w:val="1"/>
          <w:numId w:val="163"/>
        </w:numPr>
      </w:pPr>
      <w:r>
        <w:rPr>
          <w:rFonts w:ascii="Calibri" w:hAnsi="Calibri" w:eastAsia="Calibri"/>
        </w:rPr>
        <w:t>second line or appeal;</w:t>
      </w:r>
    </w:p>
    <w:p>
      <w:pPr>
        <w:spacing w:after="80" w:line="300" w:lineRule="auto"/>
        <w:numPr>
          <w:ilvl w:val="1"/>
          <w:numId w:val="163"/>
        </w:numPr>
      </w:pPr>
      <w:r>
        <w:rPr>
          <w:rFonts w:ascii="Calibri" w:hAnsi="Calibri" w:eastAsia="Calibri"/>
        </w:rPr>
        <w:t>funder consequence;</w:t>
      </w:r>
    </w:p>
    <w:p>
      <w:pPr>
        <w:spacing w:after="80" w:line="300" w:lineRule="auto"/>
        <w:numPr>
          <w:ilvl w:val="1"/>
          <w:numId w:val="163"/>
        </w:numPr>
      </w:pPr>
      <w:r>
        <w:rPr>
          <w:rFonts w:ascii="Calibri" w:hAnsi="Calibri" w:eastAsia="Calibri"/>
        </w:rPr>
        <w:t>publication.</w:t>
      </w:r>
    </w:p>
    <w:p>
      <w:pPr>
        <w:spacing w:after="80" w:line="300" w:lineRule="auto"/>
        <w:numPr>
          <w:ilvl w:val="0"/>
          <w:numId w:val="164"/>
        </w:numPr>
      </w:pPr>
      <w:r>
        <w:rPr>
          <w:rFonts w:ascii="Calibri" w:hAnsi="Calibri" w:eastAsia="Calibri"/>
          <w:b/>
        </w:rPr>
        <w:t>Code public output precisely</w:t>
      </w:r>
    </w:p>
    <w:p>
      <w:pPr>
        <w:spacing w:after="80" w:line="300" w:lineRule="auto"/>
        <w:numPr>
          <w:ilvl w:val="1"/>
          <w:numId w:val="165"/>
        </w:numPr>
      </w:pPr>
      <w:r>
        <w:rPr>
          <w:rFonts w:ascii="Calibri" w:hAnsi="Calibri" w:eastAsia="Calibri"/>
        </w:rPr>
        <w:t>owner;</w:t>
      </w:r>
    </w:p>
    <w:p>
      <w:pPr>
        <w:spacing w:after="80" w:line="300" w:lineRule="auto"/>
        <w:numPr>
          <w:ilvl w:val="1"/>
          <w:numId w:val="165"/>
        </w:numPr>
      </w:pPr>
      <w:r>
        <w:rPr>
          <w:rFonts w:ascii="Calibri" w:hAnsi="Calibri" w:eastAsia="Calibri"/>
        </w:rPr>
        <w:t>scope;</w:t>
      </w:r>
    </w:p>
    <w:p>
      <w:pPr>
        <w:spacing w:after="80" w:line="300" w:lineRule="auto"/>
        <w:numPr>
          <w:ilvl w:val="1"/>
          <w:numId w:val="165"/>
        </w:numPr>
      </w:pPr>
      <w:r>
        <w:rPr>
          <w:rFonts w:ascii="Calibri" w:hAnsi="Calibri" w:eastAsia="Calibri"/>
        </w:rPr>
        <w:t>depth;</w:t>
      </w:r>
    </w:p>
    <w:p>
      <w:pPr>
        <w:spacing w:after="80" w:line="300" w:lineRule="auto"/>
        <w:numPr>
          <w:ilvl w:val="1"/>
          <w:numId w:val="165"/>
        </w:numPr>
      </w:pPr>
      <w:r>
        <w:rPr>
          <w:rFonts w:ascii="Calibri" w:hAnsi="Calibri" w:eastAsia="Calibri"/>
        </w:rPr>
        <w:t>format;</w:t>
      </w:r>
    </w:p>
    <w:p>
      <w:pPr>
        <w:spacing w:after="80" w:line="300" w:lineRule="auto"/>
        <w:numPr>
          <w:ilvl w:val="1"/>
          <w:numId w:val="165"/>
        </w:numPr>
      </w:pPr>
      <w:r>
        <w:rPr>
          <w:rFonts w:ascii="Calibri" w:hAnsi="Calibri" w:eastAsia="Calibri"/>
        </w:rPr>
        <w:t>public fields;</w:t>
      </w:r>
    </w:p>
    <w:p>
      <w:pPr>
        <w:spacing w:after="80" w:line="300" w:lineRule="auto"/>
        <w:numPr>
          <w:ilvl w:val="1"/>
          <w:numId w:val="165"/>
        </w:numPr>
      </w:pPr>
      <w:r>
        <w:rPr>
          <w:rFonts w:ascii="Calibri" w:hAnsi="Calibri" w:eastAsia="Calibri"/>
        </w:rPr>
        <w:t>non-public fields;</w:t>
      </w:r>
    </w:p>
    <w:p>
      <w:pPr>
        <w:spacing w:after="80" w:line="300" w:lineRule="auto"/>
        <w:numPr>
          <w:ilvl w:val="1"/>
          <w:numId w:val="165"/>
        </w:numPr>
      </w:pPr>
      <w:r>
        <w:rPr>
          <w:rFonts w:ascii="Calibri" w:hAnsi="Calibri" w:eastAsia="Calibri"/>
        </w:rPr>
        <w:t>anonymization;</w:t>
      </w:r>
    </w:p>
    <w:p>
      <w:pPr>
        <w:spacing w:after="80" w:line="300" w:lineRule="auto"/>
        <w:numPr>
          <w:ilvl w:val="1"/>
          <w:numId w:val="165"/>
        </w:numPr>
      </w:pPr>
      <w:r>
        <w:rPr>
          <w:rFonts w:ascii="Calibri" w:hAnsi="Calibri" w:eastAsia="Calibri"/>
        </w:rPr>
        <w:t>lifecycle;</w:t>
      </w:r>
    </w:p>
    <w:p>
      <w:pPr>
        <w:spacing w:after="80" w:line="300" w:lineRule="auto"/>
        <w:numPr>
          <w:ilvl w:val="1"/>
          <w:numId w:val="165"/>
        </w:numPr>
      </w:pPr>
      <w:r>
        <w:rPr>
          <w:rFonts w:ascii="Calibri" w:hAnsi="Calibri" w:eastAsia="Calibri"/>
        </w:rPr>
        <w:t>retention;</w:t>
      </w:r>
    </w:p>
    <w:p>
      <w:pPr>
        <w:spacing w:after="80" w:line="300" w:lineRule="auto"/>
        <w:numPr>
          <w:ilvl w:val="1"/>
          <w:numId w:val="165"/>
        </w:numPr>
      </w:pPr>
      <w:r>
        <w:rPr>
          <w:rFonts w:ascii="Calibri" w:hAnsi="Calibri" w:eastAsia="Calibri"/>
        </w:rPr>
        <w:t>accessibility;</w:t>
      </w:r>
    </w:p>
    <w:p>
      <w:pPr>
        <w:spacing w:after="80" w:line="300" w:lineRule="auto"/>
        <w:numPr>
          <w:ilvl w:val="1"/>
          <w:numId w:val="165"/>
        </w:numPr>
      </w:pPr>
      <w:r>
        <w:rPr>
          <w:rFonts w:ascii="Calibri" w:hAnsi="Calibri" w:eastAsia="Calibri"/>
        </w:rPr>
        <w:t>exclusions;</w:t>
      </w:r>
    </w:p>
    <w:p>
      <w:pPr>
        <w:spacing w:after="80" w:line="300" w:lineRule="auto"/>
        <w:numPr>
          <w:ilvl w:val="1"/>
          <w:numId w:val="165"/>
        </w:numPr>
      </w:pPr>
      <w:r>
        <w:rPr>
          <w:rFonts w:ascii="Calibri" w:hAnsi="Calibri" w:eastAsia="Calibri"/>
        </w:rPr>
        <w:t>stability.</w:t>
      </w:r>
    </w:p>
    <w:p>
      <w:pPr>
        <w:spacing w:after="80" w:line="300" w:lineRule="auto"/>
        <w:numPr>
          <w:ilvl w:val="0"/>
          <w:numId w:val="166"/>
        </w:numPr>
      </w:pPr>
      <w:r>
        <w:rPr>
          <w:rFonts w:ascii="Calibri" w:hAnsi="Calibri" w:eastAsia="Calibri"/>
          <w:b/>
        </w:rPr>
        <w:t>Keep boundaries separate</w:t>
      </w:r>
    </w:p>
    <w:p>
      <w:pPr>
        <w:spacing w:after="80" w:line="300" w:lineRule="auto"/>
        <w:numPr>
          <w:ilvl w:val="1"/>
          <w:numId w:val="167"/>
        </w:numPr>
      </w:pPr>
      <w:r>
        <w:rPr>
          <w:rFonts w:ascii="Calibri" w:hAnsi="Calibri" w:eastAsia="Calibri"/>
        </w:rPr>
        <w:t>ethics approval, clinical, animal, data, IP, QA, open science, security, employment, and whistleblowing are separate lanes.</w:t>
      </w:r>
    </w:p>
    <w:p>
      <w:pPr>
        <w:spacing w:after="80" w:line="300" w:lineRule="auto"/>
        <w:numPr>
          <w:ilvl w:val="0"/>
          <w:numId w:val="168"/>
        </w:numPr>
      </w:pPr>
      <w:r>
        <w:rPr>
          <w:rFonts w:ascii="Calibri" w:hAnsi="Calibri" w:eastAsia="Calibri"/>
          <w:b/>
        </w:rPr>
        <w:t>Record negative findings</w:t>
      </w:r>
    </w:p>
    <w:p>
      <w:pPr>
        <w:spacing w:after="80" w:line="300" w:lineRule="auto"/>
        <w:numPr>
          <w:ilvl w:val="1"/>
          <w:numId w:val="169"/>
        </w:numPr>
      </w:pPr>
      <w:r>
        <w:rPr>
          <w:rFonts w:ascii="Calibri" w:hAnsi="Calibri" w:eastAsia="Calibri"/>
        </w:rPr>
        <w:t>no archive found;</w:t>
      </w:r>
    </w:p>
    <w:p>
      <w:pPr>
        <w:spacing w:after="80" w:line="300" w:lineRule="auto"/>
        <w:numPr>
          <w:ilvl w:val="1"/>
          <w:numId w:val="169"/>
        </w:numPr>
      </w:pPr>
      <w:r>
        <w:rPr>
          <w:rFonts w:ascii="Calibri" w:hAnsi="Calibri" w:eastAsia="Calibri"/>
        </w:rPr>
        <w:t>body exists in law but no current page was located;</w:t>
      </w:r>
    </w:p>
    <w:p>
      <w:pPr>
        <w:spacing w:after="80" w:line="300" w:lineRule="auto"/>
        <w:numPr>
          <w:ilvl w:val="1"/>
          <w:numId w:val="169"/>
        </w:numPr>
      </w:pPr>
      <w:r>
        <w:rPr>
          <w:rFonts w:ascii="Calibri" w:hAnsi="Calibri" w:eastAsia="Calibri"/>
        </w:rPr>
        <w:t>publication duty exists but no live output was found;</w:t>
      </w:r>
    </w:p>
    <w:p>
      <w:pPr>
        <w:spacing w:after="80" w:line="300" w:lineRule="auto"/>
        <w:numPr>
          <w:ilvl w:val="1"/>
          <w:numId w:val="169"/>
        </w:numPr>
      </w:pPr>
      <w:r>
        <w:rPr>
          <w:rFonts w:ascii="Calibri" w:hAnsi="Calibri" w:eastAsia="Calibri"/>
        </w:rPr>
        <w:t>source is blocked, moved, or historical;</w:t>
      </w:r>
    </w:p>
    <w:p>
      <w:pPr>
        <w:spacing w:after="80" w:line="300" w:lineRule="auto"/>
        <w:numPr>
          <w:ilvl w:val="1"/>
          <w:numId w:val="169"/>
        </w:numPr>
      </w:pPr>
      <w:r>
        <w:rPr>
          <w:rFonts w:ascii="Calibri" w:hAnsi="Calibri" w:eastAsia="Calibri"/>
        </w:rPr>
        <w:t>only aggregate or restricted information is available.</w:t>
      </w:r>
    </w:p>
    <w:p>
      <w:pPr>
        <w:spacing w:after="80" w:line="300" w:lineRule="auto"/>
        <w:numPr>
          <w:ilvl w:val="0"/>
          <w:numId w:val="170"/>
        </w:numPr>
      </w:pPr>
      <w:r>
        <w:rPr>
          <w:rFonts w:ascii="Calibri" w:hAnsi="Calibri" w:eastAsia="Calibri"/>
          <w:b/>
        </w:rPr>
        <w:t>Update the smallest stable set of project files</w:t>
      </w:r>
    </w:p>
    <w:p>
      <w:pPr>
        <w:spacing w:after="80" w:line="300" w:lineRule="auto"/>
        <w:numPr>
          <w:ilvl w:val="1"/>
          <w:numId w:val="171"/>
        </w:numPr>
      </w:pPr>
      <w:r>
        <w:rPr>
          <w:rFonts w:ascii="Calibri" w:hAnsi="Calibri" w:eastAsia="Calibri"/>
        </w:rPr>
        <w:t>source notes first;</w:t>
      </w:r>
    </w:p>
    <w:p>
      <w:pPr>
        <w:spacing w:after="80" w:line="300" w:lineRule="auto"/>
        <w:numPr>
          <w:ilvl w:val="1"/>
          <w:numId w:val="171"/>
        </w:numPr>
      </w:pPr>
      <w:r>
        <w:rPr>
          <w:rFonts w:ascii="Calibri" w:hAnsi="Calibri" w:eastAsia="Calibri"/>
        </w:rPr>
        <w:t>app data only for evidence-driven changes;</w:t>
      </w:r>
    </w:p>
    <w:p>
      <w:pPr>
        <w:spacing w:after="80" w:line="300" w:lineRule="auto"/>
        <w:numPr>
          <w:ilvl w:val="1"/>
          <w:numId w:val="171"/>
        </w:numPr>
      </w:pPr>
      <w:r>
        <w:rPr>
          <w:rFonts w:ascii="Calibri" w:hAnsi="Calibri" w:eastAsia="Calibri"/>
        </w:rPr>
        <w:t>source registry and logs when relevant;</w:t>
      </w:r>
    </w:p>
    <w:p>
      <w:pPr>
        <w:spacing w:after="80" w:line="300" w:lineRule="auto"/>
        <w:numPr>
          <w:ilvl w:val="1"/>
          <w:numId w:val="171"/>
        </w:numPr>
      </w:pPr>
      <w:r>
        <w:rPr>
          <w:rFonts w:ascii="Calibri" w:hAnsi="Calibri" w:eastAsia="Calibri"/>
        </w:rPr>
        <w:t>tracker only when status or next action genuinely changes.</w:t>
      </w:r>
    </w:p>
    <w:p>
      <w:pPr>
        <w:spacing w:after="80" w:line="300" w:lineRule="auto"/>
        <w:numPr>
          <w:ilvl w:val="0"/>
          <w:numId w:val="172"/>
        </w:numPr>
      </w:pPr>
      <w:r>
        <w:rPr>
          <w:rFonts w:ascii="Calibri" w:hAnsi="Calibri" w:eastAsia="Calibri"/>
          <w:b/>
        </w:rPr>
        <w:t>Verify</w:t>
      </w:r>
    </w:p>
    <w:p>
      <w:pPr>
        <w:spacing w:after="80" w:line="300" w:lineRule="auto"/>
        <w:numPr>
          <w:ilvl w:val="2"/>
          <w:numId w:val="173"/>
        </w:numPr>
      </w:pPr>
      <w:r>
        <w:rPr>
          <w:rFonts w:ascii="Calibri" w:hAnsi="Calibri" w:eastAsia="Calibri"/>
        </w:rPr>
        <w:t>syntax;</w:t>
      </w:r>
    </w:p>
    <w:p>
      <w:pPr>
        <w:spacing w:after="80" w:line="300" w:lineRule="auto"/>
        <w:numPr>
          <w:ilvl w:val="2"/>
          <w:numId w:val="173"/>
        </w:numPr>
      </w:pPr>
      <w:r>
        <w:rPr>
          <w:rFonts w:ascii="Calibri" w:hAnsi="Calibri" w:eastAsia="Calibri"/>
        </w:rPr>
        <w:t>duplicate IDs where relevant;</w:t>
      </w:r>
    </w:p>
    <w:p>
      <w:pPr>
        <w:spacing w:after="80" w:line="300" w:lineRule="auto"/>
        <w:numPr>
          <w:ilvl w:val="2"/>
          <w:numId w:val="173"/>
        </w:numPr>
      </w:pPr>
      <w:r>
        <w:rPr>
          <w:rFonts w:ascii="Calibri" w:hAnsi="Calibri" w:eastAsia="Calibri"/>
        </w:rPr>
        <w:t>internal consistency of committee and transparency wording;</w:t>
      </w:r>
    </w:p>
    <w:p>
      <w:pPr>
        <w:spacing w:after="80" w:line="300" w:lineRule="auto"/>
        <w:numPr>
          <w:ilvl w:val="2"/>
          <w:numId w:val="173"/>
        </w:numPr>
      </w:pPr>
      <w:r>
        <w:rPr>
          <w:rFonts w:ascii="Calibri" w:hAnsi="Calibri" w:eastAsia="Calibri"/>
        </w:rPr>
        <w:t>visual behavior only when the task requires it.</w:t>
      </w:r>
    </w:p>
    <w:p>
      <w:pPr>
        <w:spacing w:after="80" w:line="300" w:lineRule="auto"/>
        <w:numPr>
          <w:ilvl w:val="0"/>
          <w:numId w:val="174"/>
        </w:numPr>
      </w:pPr>
      <w:r>
        <w:rPr>
          <w:rFonts w:ascii="Calibri" w:hAnsi="Calibri" w:eastAsia="Calibri"/>
          <w:b/>
        </w:rPr>
        <w:t>Hand off</w:t>
      </w:r>
    </w:p>
    <w:p>
      <w:pPr>
        <w:spacing w:after="80" w:line="300" w:lineRule="auto"/>
        <w:numPr>
          <w:ilvl w:val="2"/>
          <w:numId w:val="175"/>
        </w:numPr>
      </w:pPr>
      <w:r>
        <w:rPr>
          <w:rFonts w:ascii="Calibri" w:hAnsi="Calibri" w:eastAsia="Calibri"/>
        </w:rPr>
        <w:t>what was completed;</w:t>
      </w:r>
    </w:p>
    <w:p>
      <w:pPr>
        <w:spacing w:after="80" w:line="300" w:lineRule="auto"/>
        <w:numPr>
          <w:ilvl w:val="2"/>
          <w:numId w:val="175"/>
        </w:numPr>
      </w:pPr>
      <w:r>
        <w:rPr>
          <w:rFonts w:ascii="Calibri" w:hAnsi="Calibri" w:eastAsia="Calibri"/>
        </w:rPr>
        <w:t>which sources were checked;</w:t>
      </w:r>
    </w:p>
    <w:p>
      <w:pPr>
        <w:spacing w:after="80" w:line="300" w:lineRule="auto"/>
        <w:numPr>
          <w:ilvl w:val="2"/>
          <w:numId w:val="175"/>
        </w:numPr>
      </w:pPr>
      <w:r>
        <w:rPr>
          <w:rFonts w:ascii="Calibri" w:hAnsi="Calibri" w:eastAsia="Calibri"/>
        </w:rPr>
        <w:t>which conclusions changed;</w:t>
      </w:r>
    </w:p>
    <w:p>
      <w:pPr>
        <w:spacing w:after="80" w:line="300" w:lineRule="auto"/>
        <w:numPr>
          <w:ilvl w:val="2"/>
          <w:numId w:val="175"/>
        </w:numPr>
      </w:pPr>
      <w:r>
        <w:rPr>
          <w:rFonts w:ascii="Calibri" w:hAnsi="Calibri" w:eastAsia="Calibri"/>
        </w:rPr>
        <w:t>which gaps remain;</w:t>
      </w:r>
    </w:p>
    <w:p>
      <w:pPr>
        <w:spacing w:after="80" w:line="300" w:lineRule="auto"/>
        <w:numPr>
          <w:ilvl w:val="2"/>
          <w:numId w:val="175"/>
        </w:numPr>
      </w:pPr>
      <w:r>
        <w:rPr>
          <w:rFonts w:ascii="Calibri" w:hAnsi="Calibri" w:eastAsia="Calibri"/>
        </w:rPr>
        <w:t>what the next concrete task is.</w:t>
      </w:r>
    </w:p>
    <w:p>
      <w:pPr>
        <w:pStyle w:val="Heading1"/>
      </w:pPr>
      <w:r>
        <w:rPr>
          <w:rFonts w:ascii="Calibri" w:hAnsi="Calibri" w:eastAsia="Calibri"/>
        </w:rPr>
        <w:t>11. Precedence and Relationship Between Instructions</w:t>
      </w:r>
    </w:p>
    <w:p>
      <w:r>
        <w:rPr>
          <w:rFonts w:ascii="Calibri" w:hAnsi="Calibri" w:eastAsia="Calibri"/>
        </w:rPr>
        <w:t>Recommended reading and decision order within the repository:</w:t>
      </w:r>
    </w:p>
    <w:p>
      <w:pPr>
        <w:spacing w:after="80" w:line="300" w:lineRule="auto"/>
        <w:numPr>
          <w:ilvl w:val="0"/>
          <w:numId w:val="176"/>
        </w:numPr>
      </w:pPr>
      <w:r>
        <w:rPr>
          <w:rFonts w:ascii="Consolas" w:hAnsi="Consolas" w:eastAsia="Consolas"/>
          <w:color w:val="1F4D78"/>
          <w:sz w:val="20"/>
        </w:rPr>
        <w:t>AGENTS.md</w:t>
      </w:r>
      <w:r>
        <w:rPr>
          <w:rFonts w:ascii="Calibri" w:hAnsi="Calibri" w:eastAsia="Calibri"/>
        </w:rPr>
        <w:t xml:space="preserve"> for general standards and project context.</w:t>
      </w:r>
    </w:p>
    <w:p>
      <w:pPr>
        <w:spacing w:after="80" w:line="300" w:lineRule="auto"/>
        <w:numPr>
          <w:ilvl w:val="0"/>
          <w:numId w:val="177"/>
        </w:numPr>
      </w:pPr>
      <w:r>
        <w:rPr>
          <w:rFonts w:ascii="Calibri" w:hAnsi="Calibri" w:eastAsia="Calibri"/>
        </w:rPr>
        <w:t>The specialized workflow for the task:</w:t>
      </w:r>
    </w:p>
    <w:p>
      <w:pPr>
        <w:spacing w:after="80" w:line="300" w:lineRule="auto"/>
        <w:numPr>
          <w:ilvl w:val="1"/>
          <w:numId w:val="178"/>
        </w:numPr>
      </w:pPr>
      <w:r>
        <w:rPr>
          <w:rFonts w:ascii="Calibri" w:hAnsi="Calibri" w:eastAsia="Calibri"/>
        </w:rPr>
        <w:t>case files;</w:t>
      </w:r>
    </w:p>
    <w:p>
      <w:pPr>
        <w:spacing w:after="80" w:line="300" w:lineRule="auto"/>
        <w:numPr>
          <w:ilvl w:val="1"/>
          <w:numId w:val="178"/>
        </w:numPr>
      </w:pPr>
      <w:r>
        <w:rPr>
          <w:rFonts w:ascii="Calibri" w:hAnsi="Calibri" w:eastAsia="Calibri"/>
        </w:rPr>
        <w:t>country pair;</w:t>
      </w:r>
    </w:p>
    <w:p>
      <w:pPr>
        <w:spacing w:after="80" w:line="300" w:lineRule="auto"/>
        <w:numPr>
          <w:ilvl w:val="1"/>
          <w:numId w:val="178"/>
        </w:numPr>
      </w:pPr>
      <w:r>
        <w:rPr>
          <w:rFonts w:ascii="Calibri" w:hAnsi="Calibri" w:eastAsia="Calibri"/>
        </w:rPr>
        <w:t>LERU institution.</w:t>
      </w:r>
    </w:p>
    <w:p>
      <w:pPr>
        <w:spacing w:after="80" w:line="300" w:lineRule="auto"/>
        <w:numPr>
          <w:ilvl w:val="0"/>
          <w:numId w:val="179"/>
        </w:numPr>
      </w:pPr>
      <w:r>
        <w:rPr>
          <w:rFonts w:ascii="Calibri" w:hAnsi="Calibri" w:eastAsia="Calibri"/>
        </w:rPr>
        <w:t>The corresponding plan:</w:t>
      </w:r>
    </w:p>
    <w:p>
      <w:pPr>
        <w:spacing w:after="80" w:line="300" w:lineRule="auto"/>
        <w:numPr>
          <w:ilvl w:val="1"/>
          <w:numId w:val="180"/>
        </w:numPr>
      </w:pPr>
      <w:r>
        <w:rPr>
          <w:rFonts w:ascii="Calibri" w:hAnsi="Calibri" w:eastAsia="Calibri"/>
        </w:rPr>
        <w:t>quality phase;</w:t>
      </w:r>
    </w:p>
    <w:p>
      <w:pPr>
        <w:spacing w:after="80" w:line="300" w:lineRule="auto"/>
        <w:numPr>
          <w:ilvl w:val="1"/>
          <w:numId w:val="180"/>
        </w:numPr>
      </w:pPr>
      <w:r>
        <w:rPr>
          <w:rFonts w:ascii="Calibri" w:hAnsi="Calibri" w:eastAsia="Calibri"/>
        </w:rPr>
        <w:t>pair plan;</w:t>
      </w:r>
    </w:p>
    <w:p>
      <w:pPr>
        <w:spacing w:after="80" w:line="300" w:lineRule="auto"/>
        <w:numPr>
          <w:ilvl w:val="1"/>
          <w:numId w:val="180"/>
        </w:numPr>
      </w:pPr>
      <w:r>
        <w:rPr>
          <w:rFonts w:ascii="Calibri" w:hAnsi="Calibri" w:eastAsia="Calibri"/>
        </w:rPr>
        <w:t>feature or product plan.</w:t>
      </w:r>
    </w:p>
    <w:p>
      <w:pPr>
        <w:spacing w:after="80" w:line="300" w:lineRule="auto"/>
        <w:numPr>
          <w:ilvl w:val="0"/>
          <w:numId w:val="181"/>
        </w:numPr>
      </w:pPr>
      <w:r>
        <w:rPr>
          <w:rFonts w:ascii="Calibri" w:hAnsi="Calibri" w:eastAsia="Calibri"/>
        </w:rPr>
        <w:t>The current status or gap document for the resume point.</w:t>
      </w:r>
    </w:p>
    <w:p>
      <w:pPr>
        <w:spacing w:after="80" w:line="300" w:lineRule="auto"/>
        <w:numPr>
          <w:ilvl w:val="0"/>
          <w:numId w:val="182"/>
        </w:numPr>
      </w:pPr>
      <w:r>
        <w:rPr>
          <w:rFonts w:ascii="Calibri" w:hAnsi="Calibri" w:eastAsia="Calibri"/>
        </w:rPr>
        <w:t>The country or institution source note.</w:t>
      </w:r>
    </w:p>
    <w:p>
      <w:pPr>
        <w:spacing w:after="80" w:line="300" w:lineRule="auto"/>
        <w:numPr>
          <w:ilvl w:val="0"/>
          <w:numId w:val="183"/>
        </w:numPr>
      </w:pPr>
      <w:r>
        <w:rPr>
          <w:rFonts w:ascii="Consolas" w:hAnsi="Consolas" w:eastAsia="Consolas"/>
          <w:color w:val="1F4D78"/>
          <w:sz w:val="20"/>
        </w:rPr>
        <w:t>nextFocus</w:t>
      </w:r>
      <w:r>
        <w:rPr>
          <w:rFonts w:ascii="Calibri" w:hAnsi="Calibri" w:eastAsia="Calibri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nextFollowUp</w:t>
      </w:r>
      <w:r>
        <w:rPr>
          <w:rFonts w:ascii="Calibri" w:hAnsi="Calibri" w:eastAsia="Calibri"/>
        </w:rPr>
        <w:t>, or validation questions as the concrete last step.</w:t>
      </w:r>
    </w:p>
    <w:p>
      <w:r>
        <w:rPr>
          <w:rFonts w:ascii="Calibri" w:hAnsi="Calibri" w:eastAsia="Calibri"/>
        </w:rPr>
        <w:t>Important:</w:t>
      </w:r>
    </w:p>
    <w:p>
      <w:pPr>
        <w:spacing w:after="80" w:line="300" w:lineRule="auto"/>
        <w:numPr>
          <w:ilvl w:val="0"/>
          <w:numId w:val="184"/>
        </w:numPr>
      </w:pPr>
      <w:r>
        <w:rPr>
          <w:rFonts w:ascii="Calibri" w:hAnsi="Calibri" w:eastAsia="Calibri"/>
        </w:rPr>
        <w:t>The country-pair workflow has an explicit stop-after-one-task rule.</w:t>
      </w:r>
    </w:p>
    <w:p>
      <w:pPr>
        <w:spacing w:after="80" w:line="300" w:lineRule="auto"/>
        <w:numPr>
          <w:ilvl w:val="0"/>
          <w:numId w:val="184"/>
        </w:numPr>
      </w:pPr>
      <w:r>
        <w:rPr>
          <w:rFonts w:ascii="Calibri" w:hAnsi="Calibri" w:eastAsia="Calibri"/>
        </w:rPr>
        <w:t>The case-file document defines the classification method even though the first 40 pilots are complete.</w:t>
      </w:r>
    </w:p>
    <w:p>
      <w:pPr>
        <w:spacing w:after="80" w:line="300" w:lineRule="auto"/>
        <w:numPr>
          <w:ilvl w:val="0"/>
          <w:numId w:val="184"/>
        </w:numPr>
      </w:pPr>
      <w:r>
        <w:rPr>
          <w:rFonts w:ascii="Calibri" w:hAnsi="Calibri" w:eastAsia="Calibri"/>
        </w:rPr>
        <w:t>The quality plan defines the active project-wide phase.</w:t>
      </w:r>
    </w:p>
    <w:p>
      <w:pPr>
        <w:spacing w:after="80" w:line="300" w:lineRule="auto"/>
        <w:numPr>
          <w:ilvl w:val="0"/>
          <w:numId w:val="184"/>
        </w:numPr>
      </w:pPr>
      <w:r>
        <w:rPr>
          <w:rFonts w:ascii="Calibri" w:hAnsi="Calibri" w:eastAsia="Calibri"/>
        </w:rPr>
        <w:t>The protocol defines the desired scientific methodology but still contains placeholders.</w:t>
      </w:r>
    </w:p>
    <w:p>
      <w:pPr>
        <w:spacing w:after="80" w:line="300" w:lineRule="auto"/>
        <w:numPr>
          <w:ilvl w:val="0"/>
          <w:numId w:val="184"/>
        </w:numPr>
      </w:pPr>
      <w:r>
        <w:rPr>
          <w:rFonts w:ascii="Calibri" w:hAnsi="Calibri" w:eastAsia="Calibri"/>
        </w:rPr>
        <w:t>Status documents and microplans define priority, not the general quality standard.</w:t>
      </w:r>
    </w:p>
    <w:p>
      <w:pPr>
        <w:pStyle w:val="Heading1"/>
      </w:pPr>
      <w:r>
        <w:rPr>
          <w:rFonts w:ascii="Calibri" w:hAnsi="Calibri" w:eastAsia="Calibri"/>
        </w:rPr>
        <w:t>12. Known Version and Consistency Issues</w:t>
      </w:r>
    </w:p>
    <w:p>
      <w:pPr>
        <w:spacing w:after="80" w:line="300" w:lineRule="auto"/>
        <w:numPr>
          <w:ilvl w:val="0"/>
          <w:numId w:val="185"/>
        </w:numPr>
      </w:pPr>
      <w:r>
        <w:rPr>
          <w:rFonts w:ascii="Calibri" w:hAnsi="Calibri" w:eastAsia="Calibri"/>
          <w:b/>
        </w:rPr>
        <w:t>Different status dates</w:t>
      </w:r>
    </w:p>
    <w:p>
      <w:pPr>
        <w:spacing w:after="80" w:line="300" w:lineRule="auto"/>
        <w:numPr>
          <w:ilvl w:val="1"/>
          <w:numId w:val="186"/>
        </w:numPr>
      </w:pPr>
      <w:r>
        <w:rPr>
          <w:rFonts w:ascii="Consolas" w:hAnsi="Consolas" w:eastAsia="Consolas"/>
          <w:color w:val="1F4D78"/>
          <w:sz w:val="20"/>
        </w:rPr>
        <w:t>AGENTS.md</w:t>
      </w:r>
      <w:r>
        <w:rPr>
          <w:rFonts w:ascii="Calibri" w:hAnsi="Calibri" w:eastAsia="Calibri"/>
        </w:rPr>
        <w:t xml:space="preserve"> and the quality plan are mainly current through 30 April 2026.</w:t>
      </w:r>
    </w:p>
    <w:p>
      <w:pPr>
        <w:spacing w:after="80" w:line="300" w:lineRule="auto"/>
        <w:numPr>
          <w:ilvl w:val="1"/>
          <w:numId w:val="186"/>
        </w:numPr>
      </w:pPr>
      <w:r>
        <w:rPr>
          <w:rFonts w:ascii="Calibri" w:hAnsi="Calibri" w:eastAsia="Calibri"/>
        </w:rPr>
        <w:t>Netherlands-Belgium documents run through 29 May 2026.</w:t>
      </w:r>
    </w:p>
    <w:p>
      <w:pPr>
        <w:spacing w:after="80" w:line="300" w:lineRule="auto"/>
        <w:numPr>
          <w:ilvl w:val="1"/>
          <w:numId w:val="186"/>
        </w:numPr>
      </w:pPr>
      <w:r>
        <w:rPr>
          <w:rFonts w:ascii="Calibri" w:hAnsi="Calibri" w:eastAsia="Calibri"/>
        </w:rPr>
        <w:t>LERU documents contain updates through 16 July 2026.</w:t>
      </w:r>
    </w:p>
    <w:p>
      <w:pPr>
        <w:spacing w:after="80" w:line="300" w:lineRule="auto"/>
        <w:numPr>
          <w:ilvl w:val="0"/>
          <w:numId w:val="187"/>
        </w:numPr>
      </w:pPr>
      <w:r>
        <w:rPr>
          <w:rFonts w:ascii="Calibri" w:hAnsi="Calibri" w:eastAsia="Calibri"/>
          <w:b/>
        </w:rPr>
        <w:t>Source-registry count</w:t>
      </w:r>
    </w:p>
    <w:p>
      <w:pPr>
        <w:spacing w:after="80" w:line="300" w:lineRule="auto"/>
        <w:numPr>
          <w:ilvl w:val="1"/>
          <w:numId w:val="188"/>
        </w:numPr>
      </w:pPr>
      <w:r>
        <w:rPr>
          <w:rFonts w:ascii="Calibri" w:hAnsi="Calibri" w:eastAsia="Calibri"/>
        </w:rPr>
        <w:t>Older instructions mention 1,550 or 1,564 entries.</w:t>
      </w:r>
    </w:p>
    <w:p>
      <w:pPr>
        <w:spacing w:after="80" w:line="300" w:lineRule="auto"/>
        <w:numPr>
          <w:ilvl w:val="1"/>
          <w:numId w:val="188"/>
        </w:numPr>
      </w:pPr>
      <w:r>
        <w:rPr>
          <w:rFonts w:ascii="Calibri" w:hAnsi="Calibri" w:eastAsia="Calibri"/>
        </w:rPr>
        <w:t>The current registry and project tracker contain 1,568 entries.</w:t>
      </w:r>
    </w:p>
    <w:p>
      <w:pPr>
        <w:spacing w:after="80" w:line="300" w:lineRule="auto"/>
        <w:numPr>
          <w:ilvl w:val="0"/>
          <w:numId w:val="189"/>
        </w:numPr>
      </w:pPr>
      <w:r>
        <w:rPr>
          <w:rFonts w:ascii="Calibri" w:hAnsi="Calibri" w:eastAsia="Calibri"/>
          <w:b/>
        </w:rPr>
        <w:t>LERU plan versus implementation</w:t>
      </w:r>
    </w:p>
    <w:p>
      <w:pPr>
        <w:spacing w:after="80" w:line="300" w:lineRule="auto"/>
        <w:numPr>
          <w:ilvl w:val="1"/>
          <w:numId w:val="190"/>
        </w:numPr>
      </w:pPr>
      <w:r>
        <w:rPr>
          <w:rFonts w:ascii="Calibri" w:hAnsi="Calibri" w:eastAsia="Calibri"/>
        </w:rPr>
        <w:t>The LERU plan calls itself exploratory and says the feature has not been built.</w:t>
      </w:r>
    </w:p>
    <w:p>
      <w:pPr>
        <w:spacing w:after="80" w:line="300" w:lineRule="auto"/>
        <w:numPr>
          <w:ilvl w:val="1"/>
          <w:numId w:val="190"/>
        </w:numPr>
      </w:pPr>
      <w:r>
        <w:rPr>
          <w:rFonts w:ascii="Calibri" w:hAnsi="Calibri" w:eastAsia="Calibri"/>
        </w:rPr>
        <w:t xml:space="preserve">The repository now contains </w:t>
      </w:r>
      <w:r>
        <w:rPr>
          <w:rFonts w:ascii="Consolas" w:hAnsi="Consolas" w:eastAsia="Consolas"/>
          <w:color w:val="1F4D78"/>
          <w:sz w:val="20"/>
        </w:rPr>
        <w:t>leru/index.html</w:t>
      </w:r>
      <w:r>
        <w:rPr>
          <w:rFonts w:ascii="Calibri" w:hAnsi="Calibri" w:eastAsia="Calibri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data/leru-members.js</w:t>
      </w:r>
      <w:r>
        <w:rPr>
          <w:rFonts w:ascii="Calibri" w:hAnsi="Calibri" w:eastAsia="Calibri"/>
        </w:rPr>
        <w:t xml:space="preserve">, </w:t>
      </w:r>
      <w:r>
        <w:rPr>
          <w:rFonts w:ascii="Consolas" w:hAnsi="Consolas" w:eastAsia="Consolas"/>
          <w:color w:val="1F4D78"/>
          <w:sz w:val="20"/>
        </w:rPr>
        <w:t>assets/js/leru.js</w:t>
      </w:r>
      <w:r>
        <w:rPr>
          <w:rFonts w:ascii="Calibri" w:hAnsi="Calibri" w:eastAsia="Calibri"/>
        </w:rPr>
        <w:t>, and a report page.</w:t>
      </w:r>
    </w:p>
    <w:p>
      <w:pPr>
        <w:spacing w:after="80" w:line="300" w:lineRule="auto"/>
        <w:numPr>
          <w:ilvl w:val="1"/>
          <w:numId w:val="190"/>
        </w:numPr>
      </w:pPr>
      <w:r>
        <w:rPr>
          <w:rFonts w:ascii="Calibri" w:hAnsi="Calibri" w:eastAsia="Calibri"/>
        </w:rPr>
        <w:t>Use the plan as the architecture and privacy basis, not as the current implementation status.</w:t>
      </w:r>
    </w:p>
    <w:p>
      <w:pPr>
        <w:spacing w:after="80" w:line="300" w:lineRule="auto"/>
        <w:numPr>
          <w:ilvl w:val="0"/>
          <w:numId w:val="191"/>
        </w:numPr>
      </w:pPr>
      <w:r>
        <w:rPr>
          <w:rFonts w:ascii="Calibri" w:hAnsi="Calibri" w:eastAsia="Calibri"/>
          <w:b/>
        </w:rPr>
        <w:t>Timeline plan versus implementation</w:t>
      </w:r>
    </w:p>
    <w:p>
      <w:pPr>
        <w:spacing w:after="80" w:line="300" w:lineRule="auto"/>
        <w:numPr>
          <w:ilvl w:val="1"/>
          <w:numId w:val="192"/>
        </w:numPr>
      </w:pPr>
      <w:r>
        <w:rPr>
          <w:rFonts w:ascii="Calibri" w:hAnsi="Calibri" w:eastAsia="Calibri"/>
        </w:rPr>
        <w:t>The feature plan says “planned.”</w:t>
      </w:r>
    </w:p>
    <w:p>
      <w:pPr>
        <w:spacing w:after="80" w:line="300" w:lineRule="auto"/>
        <w:numPr>
          <w:ilvl w:val="1"/>
          <w:numId w:val="192"/>
        </w:numPr>
      </w:pPr>
      <w:r>
        <w:rPr>
          <w:rFonts w:ascii="Calibri" w:hAnsi="Calibri" w:eastAsia="Calibri"/>
        </w:rPr>
        <w:t>The progress log records a partially working implementation.</w:t>
      </w:r>
    </w:p>
    <w:p>
      <w:pPr>
        <w:spacing w:after="80" w:line="300" w:lineRule="auto"/>
        <w:numPr>
          <w:ilvl w:val="1"/>
          <w:numId w:val="192"/>
        </w:numPr>
      </w:pPr>
      <w:r>
        <w:rPr>
          <w:rFonts w:ascii="Calibri" w:hAnsi="Calibri" w:eastAsia="Calibri"/>
        </w:rPr>
        <w:t>The progress log is authoritative for resuming implementation.</w:t>
      </w:r>
    </w:p>
    <w:p>
      <w:pPr>
        <w:spacing w:after="80" w:line="300" w:lineRule="auto"/>
        <w:numPr>
          <w:ilvl w:val="0"/>
          <w:numId w:val="193"/>
        </w:numPr>
      </w:pPr>
      <w:r>
        <w:rPr>
          <w:rFonts w:ascii="Calibri" w:hAnsi="Calibri" w:eastAsia="Calibri"/>
          <w:b/>
        </w:rPr>
        <w:t>Protocol placeholders</w:t>
      </w:r>
    </w:p>
    <w:p>
      <w:pPr>
        <w:spacing w:after="80" w:line="300" w:lineRule="auto"/>
        <w:numPr>
          <w:ilvl w:val="1"/>
          <w:numId w:val="194"/>
        </w:numPr>
      </w:pPr>
      <w:r>
        <w:rPr>
          <w:rFonts w:ascii="Calibri" w:hAnsi="Calibri" w:eastAsia="Calibri"/>
        </w:rPr>
        <w:t>The protocol tables and example links are explicitly non-factual.</w:t>
      </w:r>
    </w:p>
    <w:p>
      <w:pPr>
        <w:spacing w:after="80" w:line="300" w:lineRule="auto"/>
        <w:numPr>
          <w:ilvl w:val="1"/>
          <w:numId w:val="194"/>
        </w:numPr>
      </w:pPr>
      <w:r>
        <w:rPr>
          <w:rFonts w:ascii="Calibri" w:hAnsi="Calibri" w:eastAsia="Calibri"/>
        </w:rPr>
        <w:t>Do not use them as country evidence.</w:t>
      </w:r>
    </w:p>
    <w:p>
      <w:pPr>
        <w:spacing w:after="80" w:line="300" w:lineRule="auto"/>
        <w:numPr>
          <w:ilvl w:val="0"/>
          <w:numId w:val="195"/>
        </w:numPr>
      </w:pPr>
      <w:r>
        <w:rPr>
          <w:rFonts w:ascii="Calibri" w:hAnsi="Calibri" w:eastAsia="Calibri"/>
          <w:b/>
        </w:rPr>
        <w:t>LERU counts from different dates</w:t>
      </w:r>
    </w:p>
    <w:p>
      <w:pPr>
        <w:spacing w:after="80" w:line="300" w:lineRule="auto"/>
        <w:numPr>
          <w:ilvl w:val="1"/>
          <w:numId w:val="196"/>
        </w:numPr>
      </w:pPr>
      <w:r>
        <w:rPr>
          <w:rFonts w:ascii="Calibri" w:hAnsi="Calibri" w:eastAsia="Calibri"/>
        </w:rPr>
        <w:t>The executive-summary draft preserves an earlier typology count.</w:t>
      </w:r>
    </w:p>
    <w:p>
      <w:pPr>
        <w:spacing w:after="80" w:line="300" w:lineRule="auto"/>
        <w:numPr>
          <w:ilvl w:val="1"/>
          <w:numId w:val="196"/>
        </w:numPr>
      </w:pPr>
      <w:r>
        <w:rPr>
          <w:rFonts w:ascii="Calibri" w:hAnsi="Calibri" w:eastAsia="Calibri"/>
        </w:rPr>
        <w:t>The public-output audit and gap matrix include later member-validation updates.</w:t>
      </w:r>
    </w:p>
    <w:p>
      <w:pPr>
        <w:spacing w:after="80" w:line="300" w:lineRule="auto"/>
        <w:numPr>
          <w:ilvl w:val="1"/>
          <w:numId w:val="196"/>
        </w:numPr>
      </w:pPr>
      <w:r>
        <w:rPr>
          <w:rFonts w:ascii="Calibri" w:hAnsi="Calibri" w:eastAsia="Calibri"/>
        </w:rPr>
        <w:t xml:space="preserve">Use </w:t>
      </w:r>
      <w:r>
        <w:rPr>
          <w:rFonts w:ascii="Consolas" w:hAnsi="Consolas" w:eastAsia="Consolas"/>
          <w:color w:val="1F4D78"/>
          <w:sz w:val="20"/>
        </w:rPr>
        <w:t>data/leru-members.js</w:t>
      </w:r>
      <w:r>
        <w:rPr>
          <w:rFonts w:ascii="Calibri" w:hAnsi="Calibri" w:eastAsia="Calibri"/>
        </w:rPr>
        <w:t xml:space="preserve"> and the latest audit for current classification.</w:t>
      </w:r>
    </w:p>
    <w:p>
      <w:pPr>
        <w:spacing w:after="80" w:line="300" w:lineRule="auto"/>
        <w:numPr>
          <w:ilvl w:val="0"/>
          <w:numId w:val="197"/>
        </w:numPr>
      </w:pPr>
      <w:r>
        <w:rPr>
          <w:rFonts w:ascii="Calibri" w:hAnsi="Calibri" w:eastAsia="Calibri"/>
          <w:b/>
        </w:rPr>
        <w:t>Snapshot files</w:t>
      </w:r>
    </w:p>
    <w:p>
      <w:pPr>
        <w:spacing w:after="80" w:line="300" w:lineRule="auto"/>
        <w:numPr>
          <w:ilvl w:val="1"/>
          <w:numId w:val="198"/>
        </w:numPr>
      </w:pPr>
      <w:r>
        <w:rPr>
          <w:rFonts w:ascii="Calibri" w:hAnsi="Calibri" w:eastAsia="Calibri"/>
        </w:rPr>
        <w:t xml:space="preserve">Eight files carry the suffix </w:t>
      </w:r>
      <w:r>
        <w:rPr>
          <w:rFonts w:ascii="Consolas" w:hAnsi="Consolas" w:eastAsia="Consolas"/>
          <w:color w:val="1F4D78"/>
          <w:sz w:val="20"/>
        </w:rPr>
        <w:t>-2023-1236</w:t>
      </w:r>
      <w:r>
        <w:rPr>
          <w:rFonts w:ascii="Calibri" w:hAnsi="Calibri" w:eastAsia="Calibri"/>
        </w:rPr>
        <w:t>.</w:t>
      </w:r>
    </w:p>
    <w:p>
      <w:pPr>
        <w:spacing w:after="80" w:line="300" w:lineRule="auto"/>
        <w:numPr>
          <w:ilvl w:val="1"/>
          <w:numId w:val="198"/>
        </w:numPr>
      </w:pPr>
      <w:r>
        <w:rPr>
          <w:rFonts w:ascii="Calibri" w:hAnsi="Calibri" w:eastAsia="Calibri"/>
        </w:rPr>
        <w:t>These are parallel snapshots or backups, not the primary current instruction or data files.</w:t>
      </w:r>
    </w:p>
    <w:p>
      <w:pPr>
        <w:spacing w:after="80" w:line="300" w:lineRule="auto"/>
        <w:numPr>
          <w:ilvl w:val="1"/>
          <w:numId w:val="198"/>
        </w:numPr>
      </w:pPr>
      <w:r>
        <w:rPr>
          <w:rFonts w:ascii="Calibri" w:hAnsi="Calibri" w:eastAsia="Calibri"/>
        </w:rPr>
        <w:t>Use the unsuffixed files by default.</w:t>
      </w:r>
    </w:p>
    <w:p>
      <w:pPr>
        <w:pStyle w:val="Heading1"/>
      </w:pPr>
      <w:r>
        <w:rPr>
          <w:rFonts w:ascii="Calibri" w:hAnsi="Calibri" w:eastAsia="Calibri"/>
        </w:rPr>
        <w:t>13. Canonical Source List</w:t>
      </w:r>
    </w:p>
    <w:p>
      <w:pPr>
        <w:pStyle w:val="Heading2"/>
      </w:pPr>
      <w:r>
        <w:rPr>
          <w:rFonts w:ascii="Calibri" w:hAnsi="Calibri" w:eastAsia="Calibri"/>
        </w:rPr>
        <w:t>General Instructions</w:t>
      </w:r>
    </w:p>
    <w:p>
      <w:pPr>
        <w:spacing w:after="80" w:line="300" w:lineRule="auto"/>
        <w:numPr>
          <w:ilvl w:val="0"/>
          <w:numId w:val="199"/>
        </w:numPr>
      </w:pPr>
      <w:r>
        <w:rPr>
          <w:rFonts w:ascii="Calibri" w:hAnsi="Calibri" w:eastAsia="Calibri"/>
          <w:b/>
          <w:color w:val="1F4D78"/>
        </w:rPr>
        <w:t>`AGENTS.md`</w:t>
      </w:r>
      <w:r>
        <w:rPr>
          <w:rFonts w:ascii="Consolas" w:hAnsi="Consolas" w:eastAsia="Consolas"/>
          <w:color w:val="5B6570"/>
          <w:sz w:val="19"/>
        </w:rPr>
        <w:t xml:space="preserve"> (../../AGENTS.md)</w:t>
      </w:r>
    </w:p>
    <w:p>
      <w:pPr>
        <w:spacing w:after="80" w:line="300" w:lineRule="auto"/>
        <w:numPr>
          <w:ilvl w:val="0"/>
          <w:numId w:val="199"/>
        </w:numPr>
      </w:pPr>
      <w:r>
        <w:rPr>
          <w:rFonts w:ascii="Calibri" w:hAnsi="Calibri" w:eastAsia="Calibri"/>
          <w:b/>
          <w:color w:val="1F4D78"/>
        </w:rPr>
        <w:t>`README.md`</w:t>
      </w:r>
      <w:r>
        <w:rPr>
          <w:rFonts w:ascii="Consolas" w:hAnsi="Consolas" w:eastAsia="Consolas"/>
          <w:color w:val="5B6570"/>
          <w:sz w:val="19"/>
        </w:rPr>
        <w:t xml:space="preserve"> (../../README.md)</w:t>
      </w:r>
    </w:p>
    <w:p>
      <w:pPr>
        <w:pStyle w:val="Heading2"/>
      </w:pPr>
      <w:r>
        <w:rPr>
          <w:rFonts w:ascii="Calibri" w:hAnsi="Calibri" w:eastAsia="Calibri"/>
        </w:rPr>
        <w:t>Protocol</w:t>
      </w:r>
    </w:p>
    <w:p>
      <w:pPr>
        <w:spacing w:after="80" w:line="300" w:lineRule="auto"/>
        <w:numPr>
          <w:ilvl w:val="0"/>
          <w:numId w:val="200"/>
        </w:numPr>
      </w:pPr>
      <w:r>
        <w:rPr>
          <w:rFonts w:ascii="Calibri" w:hAnsi="Calibri" w:eastAsia="Calibri"/>
          <w:b/>
          <w:color w:val="1F4D78"/>
        </w:rPr>
        <w:t>`protocol/index.html`</w:t>
      </w:r>
      <w:r>
        <w:rPr>
          <w:rFonts w:ascii="Consolas" w:hAnsi="Consolas" w:eastAsia="Consolas"/>
          <w:color w:val="5B6570"/>
          <w:sz w:val="19"/>
        </w:rPr>
        <w:t xml:space="preserve"> (../../protocol/index.html)</w:t>
      </w:r>
    </w:p>
    <w:p>
      <w:pPr>
        <w:pStyle w:val="Heading2"/>
      </w:pPr>
      <w:r>
        <w:rPr>
          <w:rFonts w:ascii="Calibri" w:hAnsi="Calibri" w:eastAsia="Calibri"/>
        </w:rPr>
        <w:t>Plans</w:t>
      </w:r>
    </w:p>
    <w:p>
      <w:pPr>
        <w:spacing w:after="80" w:line="300" w:lineRule="auto"/>
        <w:numPr>
          <w:ilvl w:val="0"/>
          <w:numId w:val="201"/>
        </w:numPr>
      </w:pPr>
      <w:r>
        <w:rPr>
          <w:rFonts w:ascii="Calibri" w:hAnsi="Calibri" w:eastAsia="Calibri"/>
          <w:b/>
          <w:color w:val="1F4D78"/>
        </w:rPr>
        <w:t>`docs/plans/NEXT-PHASE-QUALITY-PLAN.md`</w:t>
      </w:r>
      <w:r>
        <w:rPr>
          <w:rFonts w:ascii="Consolas" w:hAnsi="Consolas" w:eastAsia="Consolas"/>
          <w:color w:val="5B6570"/>
          <w:sz w:val="19"/>
        </w:rPr>
        <w:t xml:space="preserve"> (../plans/NEXT-PHASE-QUALITY-PLAN.md)</w:t>
      </w:r>
    </w:p>
    <w:p>
      <w:pPr>
        <w:spacing w:after="80" w:line="300" w:lineRule="auto"/>
        <w:numPr>
          <w:ilvl w:val="0"/>
          <w:numId w:val="201"/>
        </w:numPr>
      </w:pPr>
      <w:r>
        <w:rPr>
          <w:rFonts w:ascii="Calibri" w:hAnsi="Calibri" w:eastAsia="Calibri"/>
          <w:b/>
          <w:color w:val="1F4D78"/>
        </w:rPr>
        <w:t>`docs/plans/LERU-MEMBER-ENVIRONMENT-PLAN.md`</w:t>
      </w:r>
      <w:r>
        <w:rPr>
          <w:rFonts w:ascii="Consolas" w:hAnsi="Consolas" w:eastAsia="Consolas"/>
          <w:color w:val="5B6570"/>
          <w:sz w:val="19"/>
        </w:rPr>
        <w:t xml:space="preserve"> (../plans/LERU-MEMBER-ENVIRONMENT-PLAN.md)</w:t>
      </w:r>
    </w:p>
    <w:p>
      <w:pPr>
        <w:spacing w:after="80" w:line="300" w:lineRule="auto"/>
        <w:numPr>
          <w:ilvl w:val="0"/>
          <w:numId w:val="201"/>
        </w:numPr>
      </w:pPr>
      <w:r>
        <w:rPr>
          <w:rFonts w:ascii="Calibri" w:hAnsi="Calibri" w:eastAsia="Calibri"/>
          <w:b/>
          <w:color w:val="1F4D78"/>
        </w:rPr>
        <w:t>`docs/plans/NL-BE-SYSTEM-COMPARISON-PLAN.md`</w:t>
      </w:r>
      <w:r>
        <w:rPr>
          <w:rFonts w:ascii="Consolas" w:hAnsi="Consolas" w:eastAsia="Consolas"/>
          <w:color w:val="5B6570"/>
          <w:sz w:val="19"/>
        </w:rPr>
        <w:t xml:space="preserve"> (../plans/NL-BE-SYSTEM-COMPARISON-PLAN.md)</w:t>
      </w:r>
    </w:p>
    <w:p>
      <w:pPr>
        <w:spacing w:after="80" w:line="300" w:lineRule="auto"/>
        <w:numPr>
          <w:ilvl w:val="0"/>
          <w:numId w:val="201"/>
        </w:numPr>
      </w:pPr>
      <w:r>
        <w:rPr>
          <w:rFonts w:ascii="Calibri" w:hAnsi="Calibri" w:eastAsia="Calibri"/>
          <w:b/>
          <w:color w:val="1F4D78"/>
        </w:rPr>
        <w:t>`docs/plans/TIMELINE-MAP-FEATURE-PLAN.md`</w:t>
      </w:r>
      <w:r>
        <w:rPr>
          <w:rFonts w:ascii="Consolas" w:hAnsi="Consolas" w:eastAsia="Consolas"/>
          <w:color w:val="5B6570"/>
          <w:sz w:val="19"/>
        </w:rPr>
        <w:t xml:space="preserve"> (../plans/TIMELINE-MAP-FEATURE-PLAN.md)</w:t>
      </w:r>
    </w:p>
    <w:p>
      <w:pPr>
        <w:pStyle w:val="Heading2"/>
      </w:pPr>
      <w:r>
        <w:rPr>
          <w:rFonts w:ascii="Calibri" w:hAnsi="Calibri" w:eastAsia="Calibri"/>
        </w:rPr>
        <w:t>Workflows</w:t>
      </w:r>
    </w:p>
    <w:p>
      <w:pPr>
        <w:spacing w:after="80" w:line="300" w:lineRule="auto"/>
        <w:numPr>
          <w:ilvl w:val="0"/>
          <w:numId w:val="202"/>
        </w:numPr>
      </w:pPr>
      <w:r>
        <w:rPr>
          <w:rFonts w:ascii="Calibri" w:hAnsi="Calibri" w:eastAsia="Calibri"/>
          <w:b/>
          <w:color w:val="1F4D78"/>
        </w:rPr>
        <w:t>`docs/workflows/CASE-FILE-WORKFLOW.md`</w:t>
      </w:r>
      <w:r>
        <w:rPr>
          <w:rFonts w:ascii="Consolas" w:hAnsi="Consolas" w:eastAsia="Consolas"/>
          <w:color w:val="5B6570"/>
          <w:sz w:val="19"/>
        </w:rPr>
        <w:t xml:space="preserve"> (../workflows/CASE-FILE-WORKFLOW.md)</w:t>
      </w:r>
    </w:p>
    <w:p>
      <w:pPr>
        <w:spacing w:after="80" w:line="300" w:lineRule="auto"/>
        <w:numPr>
          <w:ilvl w:val="0"/>
          <w:numId w:val="202"/>
        </w:numPr>
      </w:pPr>
      <w:r>
        <w:rPr>
          <w:rFonts w:ascii="Calibri" w:hAnsi="Calibri" w:eastAsia="Calibri"/>
          <w:b/>
          <w:color w:val="1F4D78"/>
        </w:rPr>
        <w:t>`docs/workflows/COUNTRY-PAIR-COMPARISON-WORKFLOW.md`</w:t>
      </w:r>
      <w:r>
        <w:rPr>
          <w:rFonts w:ascii="Consolas" w:hAnsi="Consolas" w:eastAsia="Consolas"/>
          <w:color w:val="5B6570"/>
          <w:sz w:val="19"/>
        </w:rPr>
        <w:t xml:space="preserve"> (../workflows/COUNTRY-PAIR-COMPARISON-WORKFLOW.md)</w:t>
      </w:r>
    </w:p>
    <w:p>
      <w:pPr>
        <w:spacing w:after="80" w:line="300" w:lineRule="auto"/>
        <w:numPr>
          <w:ilvl w:val="0"/>
          <w:numId w:val="202"/>
        </w:numPr>
      </w:pPr>
      <w:r>
        <w:rPr>
          <w:rFonts w:ascii="Calibri" w:hAnsi="Calibri" w:eastAsia="Calibri"/>
          <w:b/>
          <w:color w:val="1F4D78"/>
        </w:rPr>
        <w:t>`docs/workflows/LERU-INSTITUTION-EXTRACTION-WORKFLOW.md`</w:t>
      </w:r>
      <w:r>
        <w:rPr>
          <w:rFonts w:ascii="Consolas" w:hAnsi="Consolas" w:eastAsia="Consolas"/>
          <w:color w:val="5B6570"/>
          <w:sz w:val="19"/>
        </w:rPr>
        <w:t xml:space="preserve"> (../workflows/LERU-INSTITUTION-EXTRACTION-WORKFLOW.md)</w:t>
      </w:r>
    </w:p>
    <w:p>
      <w:pPr>
        <w:pStyle w:val="Heading2"/>
      </w:pPr>
      <w:r>
        <w:rPr>
          <w:rFonts w:ascii="Calibri" w:hAnsi="Calibri" w:eastAsia="Calibri"/>
        </w:rPr>
        <w:t>Status, Progress, and Prioritization</w:t>
      </w:r>
    </w:p>
    <w:p>
      <w:pPr>
        <w:spacing w:after="80" w:line="300" w:lineRule="auto"/>
        <w:numPr>
          <w:ilvl w:val="0"/>
          <w:numId w:val="203"/>
        </w:numPr>
      </w:pPr>
      <w:r>
        <w:rPr>
          <w:rFonts w:ascii="Calibri" w:hAnsi="Calibri" w:eastAsia="Calibri"/>
          <w:b/>
          <w:color w:val="1F4D78"/>
        </w:rPr>
        <w:t>`reports/project-overview.html`</w:t>
      </w:r>
      <w:r>
        <w:rPr>
          <w:rFonts w:ascii="Consolas" w:hAnsi="Consolas" w:eastAsia="Consolas"/>
          <w:color w:val="5B6570"/>
          <w:sz w:val="19"/>
        </w:rPr>
        <w:t xml:space="preserve"> (../../reports/project-overview.html)</w:t>
      </w:r>
    </w:p>
    <w:p>
      <w:pPr>
        <w:spacing w:after="80" w:line="300" w:lineRule="auto"/>
        <w:numPr>
          <w:ilvl w:val="0"/>
          <w:numId w:val="203"/>
        </w:numPr>
      </w:pPr>
      <w:r>
        <w:rPr>
          <w:rFonts w:ascii="Calibri" w:hAnsi="Calibri" w:eastAsia="Calibri"/>
          <w:b/>
          <w:color w:val="1F4D78"/>
        </w:rPr>
        <w:t>`data/extraction-status.md`</w:t>
      </w:r>
      <w:r>
        <w:rPr>
          <w:rFonts w:ascii="Consolas" w:hAnsi="Consolas" w:eastAsia="Consolas"/>
          <w:color w:val="5B6570"/>
          <w:sz w:val="19"/>
        </w:rPr>
        <w:t xml:space="preserve"> (../../data/extraction-status.md)</w:t>
      </w:r>
    </w:p>
    <w:p>
      <w:pPr>
        <w:spacing w:after="80" w:line="300" w:lineRule="auto"/>
        <w:numPr>
          <w:ilvl w:val="0"/>
          <w:numId w:val="203"/>
        </w:numPr>
      </w:pPr>
      <w:r>
        <w:rPr>
          <w:rFonts w:ascii="Calibri" w:hAnsi="Calibri" w:eastAsia="Calibri"/>
          <w:b/>
          <w:color w:val="1F4D78"/>
        </w:rPr>
        <w:t>`docs/status/TIMELINE-MAP-PROGRESS.md`</w:t>
      </w:r>
      <w:r>
        <w:rPr>
          <w:rFonts w:ascii="Consolas" w:hAnsi="Consolas" w:eastAsia="Consolas"/>
          <w:color w:val="5B6570"/>
          <w:sz w:val="19"/>
        </w:rPr>
        <w:t xml:space="preserve"> (TIMELINE-MAP-PROGRESS.md)</w:t>
      </w:r>
    </w:p>
    <w:p>
      <w:pPr>
        <w:spacing w:after="80" w:line="300" w:lineRule="auto"/>
        <w:numPr>
          <w:ilvl w:val="0"/>
          <w:numId w:val="203"/>
        </w:numPr>
      </w:pPr>
      <w:r>
        <w:rPr>
          <w:rFonts w:ascii="Calibri" w:hAnsi="Calibri" w:eastAsia="Calibri"/>
          <w:b/>
          <w:color w:val="1F4D78"/>
        </w:rPr>
        <w:t>`docs/status/LERU-EXECUTIVE-SUMMARY-DRAFT.md`</w:t>
      </w:r>
      <w:r>
        <w:rPr>
          <w:rFonts w:ascii="Consolas" w:hAnsi="Consolas" w:eastAsia="Consolas"/>
          <w:color w:val="5B6570"/>
          <w:sz w:val="19"/>
        </w:rPr>
        <w:t xml:space="preserve"> (LERU-EXECUTIVE-SUMMARY-DRAFT.md)</w:t>
      </w:r>
    </w:p>
    <w:p>
      <w:pPr>
        <w:spacing w:after="80" w:line="300" w:lineRule="auto"/>
        <w:numPr>
          <w:ilvl w:val="0"/>
          <w:numId w:val="203"/>
        </w:numPr>
      </w:pPr>
      <w:r>
        <w:rPr>
          <w:rFonts w:ascii="Calibri" w:hAnsi="Calibri" w:eastAsia="Calibri"/>
          <w:b/>
          <w:color w:val="1F4D78"/>
        </w:rPr>
        <w:t>`docs/status/LERU-PUBLIC-OUTPUT-AUDIT.md`</w:t>
      </w:r>
      <w:r>
        <w:rPr>
          <w:rFonts w:ascii="Consolas" w:hAnsi="Consolas" w:eastAsia="Consolas"/>
          <w:color w:val="5B6570"/>
          <w:sz w:val="19"/>
        </w:rPr>
        <w:t xml:space="preserve"> (LERU-PUBLIC-OUTPUT-AUDIT.md)</w:t>
      </w:r>
    </w:p>
    <w:p>
      <w:pPr>
        <w:spacing w:after="80" w:line="300" w:lineRule="auto"/>
        <w:numPr>
          <w:ilvl w:val="0"/>
          <w:numId w:val="203"/>
        </w:numPr>
      </w:pPr>
      <w:r>
        <w:rPr>
          <w:rFonts w:ascii="Calibri" w:hAnsi="Calibri" w:eastAsia="Calibri"/>
          <w:b/>
          <w:color w:val="1F4D78"/>
        </w:rPr>
        <w:t>`docs/status/LERU-REPORT-GAP-MATRIX.md`</w:t>
      </w:r>
      <w:r>
        <w:rPr>
          <w:rFonts w:ascii="Consolas" w:hAnsi="Consolas" w:eastAsia="Consolas"/>
          <w:color w:val="5B6570"/>
          <w:sz w:val="19"/>
        </w:rPr>
        <w:t xml:space="preserve"> (LERU-REPORT-GAP-MATRIX.md)</w:t>
      </w:r>
    </w:p>
    <w:p>
      <w:pPr>
        <w:pStyle w:val="Heading2"/>
      </w:pPr>
      <w:r>
        <w:rPr>
          <w:rFonts w:ascii="Calibri" w:hAnsi="Calibri" w:eastAsia="Calibri"/>
        </w:rPr>
        <w:t>Embedded Planning</w:t>
      </w:r>
    </w:p>
    <w:p>
      <w:pPr>
        <w:spacing w:after="80" w:line="300" w:lineRule="auto"/>
        <w:numPr>
          <w:ilvl w:val="0"/>
          <w:numId w:val="204"/>
        </w:numPr>
      </w:pPr>
      <w:r>
        <w:rPr>
          <w:rFonts w:ascii="Calibri" w:hAnsi="Calibri" w:eastAsia="Calibri"/>
          <w:b/>
          <w:color w:val="1F4D78"/>
        </w:rPr>
        <w:t>`data/countries.js`</w:t>
      </w:r>
      <w:r>
        <w:rPr>
          <w:rFonts w:ascii="Consolas" w:hAnsi="Consolas" w:eastAsia="Consolas"/>
          <w:color w:val="5B6570"/>
          <w:sz w:val="19"/>
        </w:rPr>
        <w:t xml:space="preserve"> (../../data/countries.js)</w:t>
      </w:r>
    </w:p>
    <w:p>
      <w:pPr>
        <w:spacing w:after="80" w:line="300" w:lineRule="auto"/>
        <w:numPr>
          <w:ilvl w:val="0"/>
          <w:numId w:val="204"/>
        </w:numPr>
      </w:pPr>
      <w:r>
        <w:rPr>
          <w:rFonts w:ascii="Calibri" w:hAnsi="Calibri" w:eastAsia="Calibri"/>
          <w:b/>
          <w:color w:val="1F4D78"/>
        </w:rPr>
        <w:t>`data/leru-members.js`</w:t>
      </w:r>
      <w:r>
        <w:rPr>
          <w:rFonts w:ascii="Consolas" w:hAnsi="Consolas" w:eastAsia="Consolas"/>
          <w:color w:val="5B6570"/>
          <w:sz w:val="19"/>
        </w:rPr>
        <w:t xml:space="preserve"> (../../data/leru-members.js)</w:t>
      </w:r>
    </w:p>
    <w:p>
      <w:pPr>
        <w:spacing w:after="80" w:line="300" w:lineRule="auto"/>
        <w:numPr>
          <w:ilvl w:val="0"/>
          <w:numId w:val="204"/>
        </w:numPr>
      </w:pPr>
      <w:r>
        <w:rPr>
          <w:rFonts w:ascii="Consolas" w:hAnsi="Consolas" w:eastAsia="Consolas"/>
          <w:color w:val="1F4D78"/>
          <w:sz w:val="20"/>
        </w:rPr>
        <w:t>data/&lt;Country&gt;/raw documentation/source notes/*.md</w:t>
      </w:r>
    </w:p>
    <w:p>
      <w:pPr>
        <w:pStyle w:val="Heading2"/>
      </w:pPr>
      <w:r>
        <w:rPr>
          <w:rFonts w:ascii="Calibri" w:hAnsi="Calibri" w:eastAsia="Calibri"/>
        </w:rPr>
        <w:t>Audit Trail</w:t>
      </w:r>
    </w:p>
    <w:p>
      <w:pPr>
        <w:spacing w:after="80" w:line="300" w:lineRule="auto"/>
        <w:numPr>
          <w:ilvl w:val="0"/>
          <w:numId w:val="205"/>
        </w:numPr>
      </w:pPr>
      <w:r>
        <w:rPr>
          <w:rFonts w:ascii="Calibri" w:hAnsi="Calibri" w:eastAsia="Calibri"/>
          <w:b/>
          <w:color w:val="1F4D78"/>
        </w:rPr>
        <w:t>`data/source-registry.csv`</w:t>
      </w:r>
      <w:r>
        <w:rPr>
          <w:rFonts w:ascii="Consolas" w:hAnsi="Consolas" w:eastAsia="Consolas"/>
          <w:color w:val="5B6570"/>
          <w:sz w:val="19"/>
        </w:rPr>
        <w:t xml:space="preserve"> (../../data/source-registry.csv)</w:t>
      </w:r>
    </w:p>
    <w:p>
      <w:pPr>
        <w:spacing w:after="80" w:line="300" w:lineRule="auto"/>
        <w:numPr>
          <w:ilvl w:val="0"/>
          <w:numId w:val="205"/>
        </w:numPr>
      </w:pPr>
      <w:r>
        <w:rPr>
          <w:rFonts w:ascii="Calibri" w:hAnsi="Calibri" w:eastAsia="Calibri"/>
          <w:b/>
          <w:color w:val="1F4D78"/>
        </w:rPr>
        <w:t>`data/overview-extraction-log.csv`</w:t>
      </w:r>
      <w:r>
        <w:rPr>
          <w:rFonts w:ascii="Consolas" w:hAnsi="Consolas" w:eastAsia="Consolas"/>
          <w:color w:val="5B6570"/>
          <w:sz w:val="19"/>
        </w:rPr>
        <w:t xml:space="preserve"> (../../data/overview-extraction-log.csv)</w:t>
      </w:r>
    </w:p>
    <w:p>
      <w:pPr>
        <w:spacing w:after="80" w:line="300" w:lineRule="auto"/>
        <w:numPr>
          <w:ilvl w:val="0"/>
          <w:numId w:val="205"/>
        </w:numPr>
      </w:pPr>
      <w:r>
        <w:rPr>
          <w:rFonts w:ascii="Calibri" w:hAnsi="Calibri" w:eastAsia="Calibri"/>
          <w:b/>
          <w:color w:val="1F4D78"/>
        </w:rPr>
        <w:t>`data/transparency-extraction-log.csv`</w:t>
      </w:r>
      <w:r>
        <w:rPr>
          <w:rFonts w:ascii="Consolas" w:hAnsi="Consolas" w:eastAsia="Consolas"/>
          <w:color w:val="5B6570"/>
          <w:sz w:val="19"/>
        </w:rPr>
        <w:t xml:space="preserve"> (../../data/transparency-extraction-log.csv)</w:t>
      </w:r>
    </w:p>
    <w:p>
      <w:pPr>
        <w:spacing w:after="80" w:line="300" w:lineRule="auto"/>
        <w:numPr>
          <w:ilvl w:val="0"/>
          <w:numId w:val="205"/>
        </w:numPr>
      </w:pPr>
      <w:r>
        <w:rPr>
          <w:rFonts w:ascii="Calibri" w:hAnsi="Calibri" w:eastAsia="Calibri"/>
          <w:b/>
          <w:color w:val="1F4D78"/>
        </w:rPr>
        <w:t>`data/leru-extraction-log.csv`</w:t>
      </w:r>
      <w:r>
        <w:rPr>
          <w:rFonts w:ascii="Consolas" w:hAnsi="Consolas" w:eastAsia="Consolas"/>
          <w:color w:val="5B6570"/>
          <w:sz w:val="19"/>
        </w:rPr>
        <w:t xml:space="preserve"> (../../data/leru-extraction-log.csv)</w:t>
      </w:r>
    </w:p>
    <w:p>
      <w:pPr>
        <w:pStyle w:val="Heading1"/>
      </w:pPr>
      <w:r>
        <w:rPr>
          <w:rFonts w:ascii="Calibri" w:hAnsi="Calibri" w:eastAsia="Calibri"/>
        </w:rPr>
        <w:t>Conclusion</w:t>
      </w:r>
    </w:p>
    <w:p>
      <w:r>
        <w:rPr>
          <w:rFonts w:ascii="Calibri" w:hAnsi="Calibri" w:eastAsia="Calibri"/>
        </w:rPr>
        <w:t>The project uses four complementary forms of agent planning:</w:t>
      </w:r>
    </w:p>
    <w:p>
      <w:pPr>
        <w:spacing w:after="80" w:line="300" w:lineRule="auto"/>
        <w:numPr>
          <w:ilvl w:val="0"/>
          <w:numId w:val="206"/>
        </w:numPr>
      </w:pPr>
      <w:r>
        <w:rPr>
          <w:rFonts w:ascii="Calibri" w:hAnsi="Calibri" w:eastAsia="Calibri"/>
          <w:b/>
        </w:rPr>
        <w:t>Normative instructions</w:t>
      </w:r>
      <w:r>
        <w:rPr>
          <w:rFonts w:ascii="Calibri" w:hAnsi="Calibri" w:eastAsia="Calibri"/>
        </w:rPr>
        <w:t xml:space="preserve"> — what must always remain true (</w:t>
      </w:r>
      <w:r>
        <w:rPr>
          <w:rFonts w:ascii="Consolas" w:hAnsi="Consolas" w:eastAsia="Consolas"/>
          <w:color w:val="1F4D78"/>
          <w:sz w:val="20"/>
        </w:rPr>
        <w:t>AGENTS.md</w:t>
      </w:r>
      <w:r>
        <w:rPr>
          <w:rFonts w:ascii="Calibri" w:hAnsi="Calibri" w:eastAsia="Calibri"/>
        </w:rPr>
        <w:t>, protocol, boundary rules, and source rules).</w:t>
      </w:r>
    </w:p>
    <w:p>
      <w:pPr>
        <w:spacing w:after="80" w:line="300" w:lineRule="auto"/>
        <w:numPr>
          <w:ilvl w:val="0"/>
          <w:numId w:val="207"/>
        </w:numPr>
      </w:pPr>
      <w:r>
        <w:rPr>
          <w:rFonts w:ascii="Calibri" w:hAnsi="Calibri" w:eastAsia="Calibri"/>
          <w:b/>
        </w:rPr>
        <w:t>Phase and product plans</w:t>
      </w:r>
      <w:r>
        <w:rPr>
          <w:rFonts w:ascii="Calibri" w:hAnsi="Calibri" w:eastAsia="Calibri"/>
        </w:rPr>
        <w:t xml:space="preserve"> — what a project phase or feature must deliver.</w:t>
      </w:r>
    </w:p>
    <w:p>
      <w:pPr>
        <w:spacing w:after="80" w:line="300" w:lineRule="auto"/>
        <w:numPr>
          <w:ilvl w:val="0"/>
          <w:numId w:val="208"/>
        </w:numPr>
      </w:pPr>
      <w:r>
        <w:rPr>
          <w:rFonts w:ascii="Calibri" w:hAnsi="Calibri" w:eastAsia="Calibri"/>
          <w:b/>
        </w:rPr>
        <w:t>Stepwise workflows</w:t>
      </w:r>
      <w:r>
        <w:rPr>
          <w:rFonts w:ascii="Calibri" w:hAnsi="Calibri" w:eastAsia="Calibri"/>
        </w:rPr>
        <w:t xml:space="preserve"> — how a bounded task is carried out and when the agent must stop.</w:t>
      </w:r>
    </w:p>
    <w:p>
      <w:pPr>
        <w:spacing w:after="80" w:line="300" w:lineRule="auto"/>
        <w:numPr>
          <w:ilvl w:val="0"/>
          <w:numId w:val="209"/>
        </w:numPr>
      </w:pPr>
      <w:r>
        <w:rPr>
          <w:rFonts w:ascii="Calibri" w:hAnsi="Calibri" w:eastAsia="Calibri"/>
          <w:b/>
        </w:rPr>
        <w:t>Status-driven microplans</w:t>
      </w:r>
      <w:r>
        <w:rPr>
          <w:rFonts w:ascii="Calibri" w:hAnsi="Calibri" w:eastAsia="Calibri"/>
        </w:rPr>
        <w:t xml:space="preserve"> — which country, institution, source, or field should be handled next.</w:t>
      </w:r>
    </w:p>
    <w:p>
      <w:r>
        <w:rPr>
          <w:rFonts w:ascii="Calibri" w:hAnsi="Calibri" w:eastAsia="Calibri"/>
        </w:rPr>
        <w:t>Their combination makes the work reproducible: general standards protect content quality, workflows protect execution quality, status documents protect continuity, and data/log fields preserve the concrete next action and the evidence trail.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Calibri"/>
        <w:color w:val="5B6570"/>
        <w:sz w:val="17"/>
      </w:rPr>
      <w:t xml:space="preserve">Page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before="0" w:after="0"/>
    </w:pPr>
    <w:r>
      <w:rPr>
        <w:rFonts w:ascii="Calibri" w:hAnsi="Calibri" w:eastAsia="Calibri"/>
        <w:b/>
        <w:color w:val="5B6570"/>
        <w:sz w:val="17"/>
      </w:rPr>
      <w:t>Agent Plans and Instructions Inventory</w:t>
    </w:r>
    <w:r>
      <w:tab/>
    </w:r>
    <w:r>
      <w:rPr>
        <w:rFonts w:ascii="Calibri" w:hAnsi="Calibri" w:eastAsia="Calibri"/>
        <w:color w:val="5B6570"/>
        <w:sz w:val="17"/>
      </w:rPr>
      <w:t>LERU Integrity Map | Agent Planning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  <w:rPr>
        <w:rFonts w:ascii="Calibri" w:hAnsi="Calibri"/>
      </w:rPr>
    </w:lvl>
    <w:lvl w:ilvl="1">
      <w:start w:val="1"/>
      <w:numFmt w:val="bullet"/>
      <w:lvlText w:val="•"/>
      <w:lvlJc w:val="left"/>
      <w:pPr>
        <w:tabs>
          <w:tab w:val="num" w:pos="900"/>
        </w:tabs>
        <w:ind w:left="900" w:hanging="271"/>
        <w:spacing w:after="80" w:line="300" w:lineRule="auto"/>
      </w:pPr>
      <w:rPr>
        <w:rFonts w:ascii="Calibri" w:hAnsi="Calibri"/>
      </w:rPr>
    </w:lvl>
    <w:lvl w:ilvl="2">
      <w:start w:val="1"/>
      <w:numFmt w:val="bullet"/>
      <w:lvlText w:val="•"/>
      <w:lvlJc w:val="left"/>
      <w:pPr>
        <w:tabs>
          <w:tab w:val="num" w:pos="1260"/>
        </w:tabs>
        <w:ind w:left="1260" w:hanging="271"/>
        <w:spacing w:after="80" w:line="300" w:lineRule="auto"/>
      </w:pPr>
      <w:rPr>
        <w:rFonts w:ascii="Calibri" w:hAnsi="Calibri"/>
      </w:rPr>
    </w:lvl>
    <w:lvl w:ilvl="3">
      <w:start w:val="1"/>
      <w:numFmt w:val="bullet"/>
      <w:lvlText w:val="•"/>
      <w:lvlJc w:val="left"/>
      <w:pPr>
        <w:tabs>
          <w:tab w:val="num" w:pos="1620"/>
        </w:tabs>
        <w:ind w:left="1620" w:hanging="271"/>
        <w:spacing w:after="80" w:line="300" w:lineRule="auto"/>
      </w:pPr>
      <w:rPr>
        <w:rFonts w:ascii="Calibri" w:hAnsi="Calibri"/>
      </w:rPr>
    </w:lvl>
  </w:abstractNum>
  <w:abstractNum w:abstractNumId="10">
    <w:multiLevelType w:val="multilevel"/>
    <w:lvl w:ilvl="0">
      <w:start w:val="1"/>
      <w:numFmt w:val="decimal"/>
      <w:lvlText w:val="%1."/>
      <w:lvlJc w:val="right"/>
      <w:pPr>
        <w:tabs>
          <w:tab w:val="num" w:pos="540"/>
        </w:tabs>
        <w:ind w:left="540" w:hanging="271"/>
        <w:spacing w:after="80" w:line="300" w:lineRule="auto"/>
      </w:pPr>
    </w:lvl>
    <w:lvl w:ilvl="1">
      <w:start w:val="1"/>
      <w:numFmt w:val="decimal"/>
      <w:lvlText w:val="%2."/>
      <w:lvlJc w:val="right"/>
      <w:pPr>
        <w:tabs>
          <w:tab w:val="num" w:pos="900"/>
        </w:tabs>
        <w:ind w:left="900" w:hanging="271"/>
        <w:spacing w:after="80" w:line="300" w:lineRule="auto"/>
      </w:pPr>
    </w:lvl>
    <w:lvl w:ilvl="2">
      <w:start w:val="1"/>
      <w:numFmt w:val="decimal"/>
      <w:lvlText w:val="%3."/>
      <w:lvlJc w:val="right"/>
      <w:pPr>
        <w:tabs>
          <w:tab w:val="num" w:pos="1260"/>
        </w:tabs>
        <w:ind w:left="1260" w:hanging="271"/>
        <w:spacing w:after="80" w:line="300" w:lineRule="auto"/>
      </w:pPr>
    </w:lvl>
    <w:lvl w:ilvl="3">
      <w:start w:val="1"/>
      <w:numFmt w:val="decimal"/>
      <w:lvlText w:val="%4."/>
      <w:lvlJc w:val="right"/>
      <w:pPr>
        <w:tabs>
          <w:tab w:val="num" w:pos="1620"/>
        </w:tabs>
        <w:ind w:left="1620" w:hanging="271"/>
        <w:spacing w:after="80" w:line="300" w:lineRule="auto"/>
      </w:pPr>
    </w:lvl>
  </w:abstractNum>
  <w:num w:numId="10">
    <w:abstractNumId w:val="9"/>
  </w:num>
  <w:num w:numId="11">
    <w:abstractNumId w:val="9"/>
  </w:num>
  <w:num w:numId="12">
    <w:abstractNumId w:val="9"/>
  </w:num>
  <w:num w:numId="13">
    <w:abstractNumId w:val="10"/>
    <w:lvlOverride w:ilvl="0">
      <w:startOverride w:val="1"/>
    </w:lvlOverride>
  </w:num>
  <w:num w:numId="14">
    <w:abstractNumId w:val="9"/>
  </w:num>
  <w:num w:numId="15">
    <w:abstractNumId w:val="10"/>
    <w:lvlOverride w:ilvl="0">
      <w:startOverride w:val="2"/>
    </w:lvlOverride>
  </w:num>
  <w:num w:numId="16">
    <w:abstractNumId w:val="9"/>
  </w:num>
  <w:num w:numId="17">
    <w:abstractNumId w:val="10"/>
    <w:lvlOverride w:ilvl="0">
      <w:startOverride w:val="3"/>
    </w:lvlOverride>
  </w:num>
  <w:num w:numId="18">
    <w:abstractNumId w:val="10"/>
    <w:lvlOverride w:ilvl="1">
      <w:startOverride w:val="1"/>
    </w:lvlOverride>
  </w:num>
  <w:num w:numId="19">
    <w:abstractNumId w:val="10"/>
    <w:lvlOverride w:ilvl="1">
      <w:startOverride w:val="2"/>
    </w:lvlOverride>
  </w:num>
  <w:num w:numId="20">
    <w:abstractNumId w:val="10"/>
    <w:lvlOverride w:ilvl="1">
      <w:startOverride w:val="3"/>
    </w:lvlOverride>
  </w:num>
  <w:num w:numId="21">
    <w:abstractNumId w:val="10"/>
    <w:lvlOverride w:ilvl="1">
      <w:startOverride w:val="4"/>
    </w:lvlOverride>
  </w:num>
  <w:num w:numId="22">
    <w:abstractNumId w:val="10"/>
    <w:lvlOverride w:ilvl="1">
      <w:startOverride w:val="5"/>
    </w:lvlOverride>
  </w:num>
  <w:num w:numId="23">
    <w:abstractNumId w:val="10"/>
    <w:lvlOverride w:ilvl="1">
      <w:startOverride w:val="6"/>
    </w:lvlOverride>
  </w:num>
  <w:num w:numId="24">
    <w:abstractNumId w:val="10"/>
    <w:lvlOverride w:ilvl="1">
      <w:startOverride w:val="7"/>
    </w:lvlOverride>
  </w:num>
  <w:num w:numId="25">
    <w:abstractNumId w:val="10"/>
    <w:lvlOverride w:ilvl="0">
      <w:startOverride w:val="4"/>
    </w:lvlOverride>
  </w:num>
  <w:num w:numId="26">
    <w:abstractNumId w:val="10"/>
    <w:lvlOverride w:ilvl="1">
      <w:startOverride w:val="1"/>
    </w:lvlOverride>
  </w:num>
  <w:num w:numId="27">
    <w:abstractNumId w:val="10"/>
    <w:lvlOverride w:ilvl="1">
      <w:startOverride w:val="2"/>
    </w:lvlOverride>
  </w:num>
  <w:num w:numId="28">
    <w:abstractNumId w:val="10"/>
    <w:lvlOverride w:ilvl="1">
      <w:startOverride w:val="3"/>
    </w:lvlOverride>
  </w:num>
  <w:num w:numId="29">
    <w:abstractNumId w:val="10"/>
    <w:lvlOverride w:ilvl="1">
      <w:startOverride w:val="4"/>
    </w:lvlOverride>
  </w:num>
  <w:num w:numId="30">
    <w:abstractNumId w:val="10"/>
    <w:lvlOverride w:ilvl="1">
      <w:startOverride w:val="5"/>
    </w:lvlOverride>
  </w:num>
  <w:num w:numId="31">
    <w:abstractNumId w:val="10"/>
    <w:lvlOverride w:ilvl="1">
      <w:startOverride w:val="6"/>
    </w:lvlOverride>
  </w:num>
  <w:num w:numId="32">
    <w:abstractNumId w:val="10"/>
    <w:lvlOverride w:ilvl="1">
      <w:startOverride w:val="7"/>
    </w:lvlOverride>
  </w:num>
  <w:num w:numId="33">
    <w:abstractNumId w:val="10"/>
    <w:lvlOverride w:ilvl="1">
      <w:startOverride w:val="8"/>
    </w:lvlOverride>
  </w:num>
  <w:num w:numId="34">
    <w:abstractNumId w:val="10"/>
    <w:lvlOverride w:ilvl="1">
      <w:startOverride w:val="9"/>
    </w:lvlOverride>
  </w:num>
  <w:num w:numId="35">
    <w:abstractNumId w:val="10"/>
    <w:lvlOverride w:ilvl="1">
      <w:startOverride w:val="10"/>
    </w:lvlOverride>
  </w:num>
  <w:num w:numId="36">
    <w:abstractNumId w:val="10"/>
    <w:lvlOverride w:ilvl="0">
      <w:startOverride w:val="5"/>
    </w:lvlOverride>
  </w:num>
  <w:num w:numId="37">
    <w:abstractNumId w:val="9"/>
  </w:num>
  <w:num w:numId="38">
    <w:abstractNumId w:val="10"/>
    <w:lvlOverride w:ilvl="0">
      <w:startOverride w:val="6"/>
    </w:lvlOverride>
  </w:num>
  <w:num w:numId="39">
    <w:abstractNumId w:val="9"/>
  </w:num>
  <w:num w:numId="40">
    <w:abstractNumId w:val="10"/>
    <w:lvlOverride w:ilvl="0">
      <w:startOverride w:val="7"/>
    </w:lvlOverride>
  </w:num>
  <w:num w:numId="41">
    <w:abstractNumId w:val="9"/>
  </w:num>
  <w:num w:numId="42">
    <w:abstractNumId w:val="10"/>
    <w:lvlOverride w:ilvl="0">
      <w:startOverride w:val="8"/>
    </w:lvlOverride>
  </w:num>
  <w:num w:numId="43">
    <w:abstractNumId w:val="9"/>
  </w:num>
  <w:num w:numId="44">
    <w:abstractNumId w:val="10"/>
    <w:lvlOverride w:ilvl="0">
      <w:startOverride w:val="9"/>
    </w:lvlOverride>
  </w:num>
  <w:num w:numId="45">
    <w:abstractNumId w:val="9"/>
  </w:num>
  <w:num w:numId="46">
    <w:abstractNumId w:val="9"/>
  </w:num>
  <w:num w:numId="47">
    <w:abstractNumId w:val="10"/>
    <w:lvlOverride w:ilvl="0">
      <w:startOverride w:val="1"/>
    </w:lvlOverride>
  </w:num>
  <w:num w:numId="48">
    <w:abstractNumId w:val="10"/>
    <w:lvlOverride w:ilvl="0">
      <w:startOverride w:val="2"/>
    </w:lvlOverride>
  </w:num>
  <w:num w:numId="49">
    <w:abstractNumId w:val="10"/>
    <w:lvlOverride w:ilvl="0">
      <w:startOverride w:val="3"/>
    </w:lvlOverride>
  </w:num>
  <w:num w:numId="50">
    <w:abstractNumId w:val="10"/>
    <w:lvlOverride w:ilvl="0">
      <w:startOverride w:val="4"/>
    </w:lvlOverride>
  </w:num>
  <w:num w:numId="51">
    <w:abstractNumId w:val="10"/>
    <w:lvlOverride w:ilvl="0">
      <w:startOverride w:val="5"/>
    </w:lvlOverride>
  </w:num>
  <w:num w:numId="52">
    <w:abstractNumId w:val="10"/>
    <w:lvlOverride w:ilvl="0">
      <w:startOverride w:val="6"/>
    </w:lvlOverride>
  </w:num>
  <w:num w:numId="53">
    <w:abstractNumId w:val="10"/>
    <w:lvlOverride w:ilvl="0">
      <w:startOverride w:val="1"/>
    </w:lvlOverride>
  </w:num>
  <w:num w:numId="54">
    <w:abstractNumId w:val="9"/>
  </w:num>
  <w:num w:numId="55">
    <w:abstractNumId w:val="10"/>
    <w:lvlOverride w:ilvl="0">
      <w:startOverride w:val="2"/>
    </w:lvlOverride>
  </w:num>
  <w:num w:numId="56">
    <w:abstractNumId w:val="9"/>
  </w:num>
  <w:num w:numId="57">
    <w:abstractNumId w:val="10"/>
    <w:lvlOverride w:ilvl="0">
      <w:startOverride w:val="3"/>
    </w:lvlOverride>
  </w:num>
  <w:num w:numId="58">
    <w:abstractNumId w:val="9"/>
  </w:num>
  <w:num w:numId="59">
    <w:abstractNumId w:val="10"/>
    <w:lvlOverride w:ilvl="0">
      <w:startOverride w:val="4"/>
    </w:lvlOverride>
  </w:num>
  <w:num w:numId="60">
    <w:abstractNumId w:val="9"/>
  </w:num>
  <w:num w:numId="61">
    <w:abstractNumId w:val="10"/>
    <w:lvlOverride w:ilvl="0">
      <w:startOverride w:val="5"/>
    </w:lvlOverride>
  </w:num>
  <w:num w:numId="62">
    <w:abstractNumId w:val="9"/>
  </w:num>
  <w:num w:numId="63">
    <w:abstractNumId w:val="10"/>
    <w:lvlOverride w:ilvl="0">
      <w:startOverride w:val="6"/>
    </w:lvlOverride>
  </w:num>
  <w:num w:numId="64">
    <w:abstractNumId w:val="9"/>
  </w:num>
  <w:num w:numId="65">
    <w:abstractNumId w:val="10"/>
    <w:lvlOverride w:ilvl="0">
      <w:startOverride w:val="7"/>
    </w:lvlOverride>
  </w:num>
  <w:num w:numId="66">
    <w:abstractNumId w:val="9"/>
  </w:num>
  <w:num w:numId="67">
    <w:abstractNumId w:val="9"/>
  </w:num>
  <w:num w:numId="68">
    <w:abstractNumId w:val="9"/>
  </w:num>
  <w:num w:numId="69">
    <w:abstractNumId w:val="9"/>
  </w:num>
  <w:num w:numId="70">
    <w:abstractNumId w:val="9"/>
  </w:num>
  <w:num w:numId="71">
    <w:abstractNumId w:val="9"/>
  </w:num>
  <w:num w:numId="72">
    <w:abstractNumId w:val="9"/>
  </w:num>
  <w:num w:numId="73">
    <w:abstractNumId w:val="10"/>
    <w:lvlOverride w:ilvl="0">
      <w:startOverride w:val="1"/>
    </w:lvlOverride>
  </w:num>
  <w:num w:numId="74">
    <w:abstractNumId w:val="10"/>
    <w:lvlOverride w:ilvl="0">
      <w:startOverride w:val="2"/>
    </w:lvlOverride>
  </w:num>
  <w:num w:numId="75">
    <w:abstractNumId w:val="10"/>
    <w:lvlOverride w:ilvl="0">
      <w:startOverride w:val="3"/>
    </w:lvlOverride>
  </w:num>
  <w:num w:numId="76">
    <w:abstractNumId w:val="10"/>
    <w:lvlOverride w:ilvl="0">
      <w:startOverride w:val="4"/>
    </w:lvlOverride>
  </w:num>
  <w:num w:numId="77">
    <w:abstractNumId w:val="10"/>
    <w:lvlOverride w:ilvl="0">
      <w:startOverride w:val="5"/>
    </w:lvlOverride>
  </w:num>
  <w:num w:numId="78">
    <w:abstractNumId w:val="10"/>
    <w:lvlOverride w:ilvl="0">
      <w:startOverride w:val="6"/>
    </w:lvlOverride>
  </w:num>
  <w:num w:numId="79">
    <w:abstractNumId w:val="10"/>
    <w:lvlOverride w:ilvl="0">
      <w:startOverride w:val="1"/>
    </w:lvlOverride>
  </w:num>
  <w:num w:numId="80">
    <w:abstractNumId w:val="10"/>
    <w:lvlOverride w:ilvl="0">
      <w:startOverride w:val="2"/>
    </w:lvlOverride>
  </w:num>
  <w:num w:numId="81">
    <w:abstractNumId w:val="10"/>
    <w:lvlOverride w:ilvl="0">
      <w:startOverride w:val="3"/>
    </w:lvlOverride>
  </w:num>
  <w:num w:numId="82">
    <w:abstractNumId w:val="10"/>
    <w:lvlOverride w:ilvl="0">
      <w:startOverride w:val="1"/>
    </w:lvlOverride>
  </w:num>
  <w:num w:numId="83">
    <w:abstractNumId w:val="10"/>
    <w:lvlOverride w:ilvl="0">
      <w:startOverride w:val="2"/>
    </w:lvlOverride>
  </w:num>
  <w:num w:numId="84">
    <w:abstractNumId w:val="10"/>
    <w:lvlOverride w:ilvl="0">
      <w:startOverride w:val="3"/>
    </w:lvlOverride>
  </w:num>
  <w:num w:numId="85">
    <w:abstractNumId w:val="10"/>
    <w:lvlOverride w:ilvl="0">
      <w:startOverride w:val="4"/>
    </w:lvlOverride>
  </w:num>
  <w:num w:numId="86">
    <w:abstractNumId w:val="10"/>
    <w:lvlOverride w:ilvl="0">
      <w:startOverride w:val="5"/>
    </w:lvlOverride>
  </w:num>
  <w:num w:numId="87">
    <w:abstractNumId w:val="10"/>
    <w:lvlOverride w:ilvl="0">
      <w:startOverride w:val="6"/>
    </w:lvlOverride>
  </w:num>
  <w:num w:numId="88">
    <w:abstractNumId w:val="10"/>
    <w:lvlOverride w:ilvl="0">
      <w:startOverride w:val="7"/>
    </w:lvlOverride>
  </w:num>
  <w:num w:numId="89">
    <w:abstractNumId w:val="10"/>
    <w:lvlOverride w:ilvl="0">
      <w:startOverride w:val="1"/>
    </w:lvlOverride>
  </w:num>
  <w:num w:numId="90">
    <w:abstractNumId w:val="10"/>
    <w:lvlOverride w:ilvl="0">
      <w:startOverride w:val="2"/>
    </w:lvlOverride>
  </w:num>
  <w:num w:numId="91">
    <w:abstractNumId w:val="10"/>
    <w:lvlOverride w:ilvl="0">
      <w:startOverride w:val="3"/>
    </w:lvlOverride>
  </w:num>
  <w:num w:numId="92">
    <w:abstractNumId w:val="10"/>
    <w:lvlOverride w:ilvl="0">
      <w:startOverride w:val="4"/>
    </w:lvlOverride>
  </w:num>
  <w:num w:numId="93">
    <w:abstractNumId w:val="10"/>
    <w:lvlOverride w:ilvl="0">
      <w:startOverride w:val="5"/>
    </w:lvlOverride>
  </w:num>
  <w:num w:numId="94">
    <w:abstractNumId w:val="10"/>
    <w:lvlOverride w:ilvl="0">
      <w:startOverride w:val="6"/>
    </w:lvlOverride>
  </w:num>
  <w:num w:numId="95">
    <w:abstractNumId w:val="10"/>
    <w:lvlOverride w:ilvl="0">
      <w:startOverride w:val="7"/>
    </w:lvlOverride>
  </w:num>
  <w:num w:numId="96">
    <w:abstractNumId w:val="9"/>
  </w:num>
  <w:num w:numId="97">
    <w:abstractNumId w:val="9"/>
  </w:num>
  <w:num w:numId="98">
    <w:abstractNumId w:val="10"/>
    <w:lvlOverride w:ilvl="0">
      <w:startOverride w:val="0"/>
    </w:lvlOverride>
  </w:num>
  <w:num w:numId="99">
    <w:abstractNumId w:val="10"/>
    <w:lvlOverride w:ilvl="0">
      <w:startOverride w:val="1"/>
    </w:lvlOverride>
  </w:num>
  <w:num w:numId="100">
    <w:abstractNumId w:val="10"/>
    <w:lvlOverride w:ilvl="0">
      <w:startOverride w:val="2"/>
    </w:lvlOverride>
  </w:num>
  <w:num w:numId="101">
    <w:abstractNumId w:val="10"/>
    <w:lvlOverride w:ilvl="0">
      <w:startOverride w:val="3"/>
    </w:lvlOverride>
  </w:num>
  <w:num w:numId="102">
    <w:abstractNumId w:val="9"/>
  </w:num>
  <w:num w:numId="103">
    <w:abstractNumId w:val="10"/>
    <w:lvlOverride w:ilvl="0">
      <w:startOverride w:val="4"/>
    </w:lvlOverride>
  </w:num>
  <w:num w:numId="104">
    <w:abstractNumId w:val="10"/>
    <w:lvlOverride w:ilvl="0">
      <w:startOverride w:val="5"/>
    </w:lvlOverride>
  </w:num>
  <w:num w:numId="105">
    <w:abstractNumId w:val="10"/>
    <w:lvlOverride w:ilvl="0">
      <w:startOverride w:val="6"/>
    </w:lvlOverride>
  </w:num>
  <w:num w:numId="106">
    <w:abstractNumId w:val="9"/>
  </w:num>
  <w:num w:numId="107">
    <w:abstractNumId w:val="10"/>
    <w:lvlOverride w:ilvl="0">
      <w:startOverride w:val="1"/>
    </w:lvlOverride>
  </w:num>
  <w:num w:numId="108">
    <w:abstractNumId w:val="10"/>
    <w:lvlOverride w:ilvl="0">
      <w:startOverride w:val="2"/>
    </w:lvlOverride>
  </w:num>
  <w:num w:numId="109">
    <w:abstractNumId w:val="10"/>
    <w:lvlOverride w:ilvl="0">
      <w:startOverride w:val="3"/>
    </w:lvlOverride>
  </w:num>
  <w:num w:numId="110">
    <w:abstractNumId w:val="9"/>
  </w:num>
  <w:num w:numId="111">
    <w:abstractNumId w:val="9"/>
  </w:num>
  <w:num w:numId="112">
    <w:abstractNumId w:val="9"/>
  </w:num>
  <w:num w:numId="113">
    <w:abstractNumId w:val="9"/>
  </w:num>
  <w:num w:numId="114">
    <w:abstractNumId w:val="10"/>
    <w:lvlOverride w:ilvl="0">
      <w:startOverride w:val="1"/>
    </w:lvlOverride>
  </w:num>
  <w:num w:numId="115">
    <w:abstractNumId w:val="10"/>
    <w:lvlOverride w:ilvl="0">
      <w:startOverride w:val="2"/>
    </w:lvlOverride>
  </w:num>
  <w:num w:numId="116">
    <w:abstractNumId w:val="10"/>
    <w:lvlOverride w:ilvl="0">
      <w:startOverride w:val="3"/>
    </w:lvlOverride>
  </w:num>
  <w:num w:numId="117">
    <w:abstractNumId w:val="10"/>
    <w:lvlOverride w:ilvl="0">
      <w:startOverride w:val="4"/>
    </w:lvlOverride>
  </w:num>
  <w:num w:numId="118">
    <w:abstractNumId w:val="10"/>
    <w:lvlOverride w:ilvl="0">
      <w:startOverride w:val="5"/>
    </w:lvlOverride>
  </w:num>
  <w:num w:numId="119">
    <w:abstractNumId w:val="9"/>
  </w:num>
  <w:num w:numId="120">
    <w:abstractNumId w:val="9"/>
  </w:num>
  <w:num w:numId="121">
    <w:abstractNumId w:val="10"/>
    <w:lvlOverride w:ilvl="0">
      <w:startOverride w:val="1"/>
    </w:lvlOverride>
  </w:num>
  <w:num w:numId="122">
    <w:abstractNumId w:val="10"/>
    <w:lvlOverride w:ilvl="0">
      <w:startOverride w:val="2"/>
    </w:lvlOverride>
  </w:num>
  <w:num w:numId="123">
    <w:abstractNumId w:val="10"/>
    <w:lvlOverride w:ilvl="0">
      <w:startOverride w:val="3"/>
    </w:lvlOverride>
  </w:num>
  <w:num w:numId="124">
    <w:abstractNumId w:val="10"/>
    <w:lvlOverride w:ilvl="0">
      <w:startOverride w:val="4"/>
    </w:lvlOverride>
  </w:num>
  <w:num w:numId="125">
    <w:abstractNumId w:val="10"/>
    <w:lvlOverride w:ilvl="0">
      <w:startOverride w:val="5"/>
    </w:lvlOverride>
  </w:num>
  <w:num w:numId="126">
    <w:abstractNumId w:val="10"/>
    <w:lvlOverride w:ilvl="0">
      <w:startOverride w:val="6"/>
    </w:lvlOverride>
  </w:num>
  <w:num w:numId="127">
    <w:abstractNumId w:val="10"/>
    <w:lvlOverride w:ilvl="0">
      <w:startOverride w:val="1"/>
    </w:lvlOverride>
  </w:num>
  <w:num w:numId="128">
    <w:abstractNumId w:val="9"/>
  </w:num>
  <w:num w:numId="129">
    <w:abstractNumId w:val="10"/>
    <w:lvlOverride w:ilvl="0">
      <w:startOverride w:val="2"/>
    </w:lvlOverride>
  </w:num>
  <w:num w:numId="130">
    <w:abstractNumId w:val="9"/>
  </w:num>
  <w:num w:numId="131">
    <w:abstractNumId w:val="10"/>
    <w:lvlOverride w:ilvl="0">
      <w:startOverride w:val="3"/>
    </w:lvlOverride>
  </w:num>
  <w:num w:numId="132">
    <w:abstractNumId w:val="9"/>
  </w:num>
  <w:num w:numId="133">
    <w:abstractNumId w:val="9"/>
  </w:num>
  <w:num w:numId="134">
    <w:abstractNumId w:val="9"/>
  </w:num>
  <w:num w:numId="135">
    <w:abstractNumId w:val="9"/>
  </w:num>
  <w:num w:numId="136">
    <w:abstractNumId w:val="9"/>
  </w:num>
  <w:num w:numId="137">
    <w:abstractNumId w:val="10"/>
    <w:lvlOverride w:ilvl="0">
      <w:startOverride w:val="1"/>
    </w:lvlOverride>
  </w:num>
  <w:num w:numId="138">
    <w:abstractNumId w:val="9"/>
  </w:num>
  <w:num w:numId="139">
    <w:abstractNumId w:val="10"/>
    <w:lvlOverride w:ilvl="0">
      <w:startOverride w:val="2"/>
    </w:lvlOverride>
  </w:num>
  <w:num w:numId="140">
    <w:abstractNumId w:val="9"/>
  </w:num>
  <w:num w:numId="141">
    <w:abstractNumId w:val="10"/>
    <w:lvlOverride w:ilvl="0">
      <w:startOverride w:val="3"/>
    </w:lvlOverride>
  </w:num>
  <w:num w:numId="142">
    <w:abstractNumId w:val="9"/>
  </w:num>
  <w:num w:numId="143">
    <w:abstractNumId w:val="10"/>
    <w:lvlOverride w:ilvl="0">
      <w:startOverride w:val="4"/>
    </w:lvlOverride>
  </w:num>
  <w:num w:numId="144">
    <w:abstractNumId w:val="9"/>
  </w:num>
  <w:num w:numId="145">
    <w:abstractNumId w:val="10"/>
    <w:lvlOverride w:ilvl="0">
      <w:startOverride w:val="5"/>
    </w:lvlOverride>
  </w:num>
  <w:num w:numId="146">
    <w:abstractNumId w:val="9"/>
  </w:num>
  <w:num w:numId="147">
    <w:abstractNumId w:val="10"/>
    <w:lvlOverride w:ilvl="0">
      <w:startOverride w:val="6"/>
    </w:lvlOverride>
  </w:num>
  <w:num w:numId="148">
    <w:abstractNumId w:val="9"/>
  </w:num>
  <w:num w:numId="149">
    <w:abstractNumId w:val="10"/>
    <w:lvlOverride w:ilvl="0">
      <w:startOverride w:val="7"/>
    </w:lvlOverride>
  </w:num>
  <w:num w:numId="150">
    <w:abstractNumId w:val="9"/>
  </w:num>
  <w:num w:numId="151">
    <w:abstractNumId w:val="9"/>
  </w:num>
  <w:num w:numId="152">
    <w:abstractNumId w:val="9"/>
  </w:num>
  <w:num w:numId="153">
    <w:abstractNumId w:val="9"/>
  </w:num>
  <w:num w:numId="154">
    <w:abstractNumId w:val="10"/>
    <w:lvlOverride w:ilvl="0">
      <w:startOverride w:val="1"/>
    </w:lvlOverride>
  </w:num>
  <w:num w:numId="155">
    <w:abstractNumId w:val="9"/>
  </w:num>
  <w:num w:numId="156">
    <w:abstractNumId w:val="10"/>
    <w:lvlOverride w:ilvl="0">
      <w:startOverride w:val="2"/>
    </w:lvlOverride>
  </w:num>
  <w:num w:numId="157">
    <w:abstractNumId w:val="9"/>
  </w:num>
  <w:num w:numId="158">
    <w:abstractNumId w:val="10"/>
    <w:lvlOverride w:ilvl="0">
      <w:startOverride w:val="3"/>
    </w:lvlOverride>
  </w:num>
  <w:num w:numId="159">
    <w:abstractNumId w:val="9"/>
  </w:num>
  <w:num w:numId="160">
    <w:abstractNumId w:val="10"/>
    <w:lvlOverride w:ilvl="0">
      <w:startOverride w:val="4"/>
    </w:lvlOverride>
  </w:num>
  <w:num w:numId="161">
    <w:abstractNumId w:val="9"/>
  </w:num>
  <w:num w:numId="162">
    <w:abstractNumId w:val="10"/>
    <w:lvlOverride w:ilvl="0">
      <w:startOverride w:val="5"/>
    </w:lvlOverride>
  </w:num>
  <w:num w:numId="163">
    <w:abstractNumId w:val="9"/>
  </w:num>
  <w:num w:numId="164">
    <w:abstractNumId w:val="10"/>
    <w:lvlOverride w:ilvl="0">
      <w:startOverride w:val="6"/>
    </w:lvlOverride>
  </w:num>
  <w:num w:numId="165">
    <w:abstractNumId w:val="9"/>
  </w:num>
  <w:num w:numId="166">
    <w:abstractNumId w:val="10"/>
    <w:lvlOverride w:ilvl="0">
      <w:startOverride w:val="7"/>
    </w:lvlOverride>
  </w:num>
  <w:num w:numId="167">
    <w:abstractNumId w:val="9"/>
  </w:num>
  <w:num w:numId="168">
    <w:abstractNumId w:val="10"/>
    <w:lvlOverride w:ilvl="0">
      <w:startOverride w:val="8"/>
    </w:lvlOverride>
  </w:num>
  <w:num w:numId="169">
    <w:abstractNumId w:val="9"/>
  </w:num>
  <w:num w:numId="170">
    <w:abstractNumId w:val="10"/>
    <w:lvlOverride w:ilvl="0">
      <w:startOverride w:val="9"/>
    </w:lvlOverride>
  </w:num>
  <w:num w:numId="171">
    <w:abstractNumId w:val="9"/>
  </w:num>
  <w:num w:numId="172">
    <w:abstractNumId w:val="10"/>
    <w:lvlOverride w:ilvl="0">
      <w:startOverride w:val="10"/>
    </w:lvlOverride>
  </w:num>
  <w:num w:numId="173">
    <w:abstractNumId w:val="9"/>
  </w:num>
  <w:num w:numId="174">
    <w:abstractNumId w:val="10"/>
    <w:lvlOverride w:ilvl="0">
      <w:startOverride w:val="11"/>
    </w:lvlOverride>
  </w:num>
  <w:num w:numId="175">
    <w:abstractNumId w:val="9"/>
  </w:num>
  <w:num w:numId="176">
    <w:abstractNumId w:val="10"/>
    <w:lvlOverride w:ilvl="0">
      <w:startOverride w:val="1"/>
    </w:lvlOverride>
  </w:num>
  <w:num w:numId="177">
    <w:abstractNumId w:val="10"/>
    <w:lvlOverride w:ilvl="0">
      <w:startOverride w:val="2"/>
    </w:lvlOverride>
  </w:num>
  <w:num w:numId="178">
    <w:abstractNumId w:val="9"/>
  </w:num>
  <w:num w:numId="179">
    <w:abstractNumId w:val="10"/>
    <w:lvlOverride w:ilvl="0">
      <w:startOverride w:val="3"/>
    </w:lvlOverride>
  </w:num>
  <w:num w:numId="180">
    <w:abstractNumId w:val="9"/>
  </w:num>
  <w:num w:numId="181">
    <w:abstractNumId w:val="10"/>
    <w:lvlOverride w:ilvl="0">
      <w:startOverride w:val="4"/>
    </w:lvlOverride>
  </w:num>
  <w:num w:numId="182">
    <w:abstractNumId w:val="10"/>
    <w:lvlOverride w:ilvl="0">
      <w:startOverride w:val="5"/>
    </w:lvlOverride>
  </w:num>
  <w:num w:numId="183">
    <w:abstractNumId w:val="10"/>
    <w:lvlOverride w:ilvl="0">
      <w:startOverride w:val="6"/>
    </w:lvlOverride>
  </w:num>
  <w:num w:numId="184">
    <w:abstractNumId w:val="9"/>
  </w:num>
  <w:num w:numId="185">
    <w:abstractNumId w:val="10"/>
    <w:lvlOverride w:ilvl="0">
      <w:startOverride w:val="1"/>
    </w:lvlOverride>
  </w:num>
  <w:num w:numId="186">
    <w:abstractNumId w:val="9"/>
  </w:num>
  <w:num w:numId="187">
    <w:abstractNumId w:val="10"/>
    <w:lvlOverride w:ilvl="0">
      <w:startOverride w:val="2"/>
    </w:lvlOverride>
  </w:num>
  <w:num w:numId="188">
    <w:abstractNumId w:val="9"/>
  </w:num>
  <w:num w:numId="189">
    <w:abstractNumId w:val="10"/>
    <w:lvlOverride w:ilvl="0">
      <w:startOverride w:val="3"/>
    </w:lvlOverride>
  </w:num>
  <w:num w:numId="190">
    <w:abstractNumId w:val="9"/>
  </w:num>
  <w:num w:numId="191">
    <w:abstractNumId w:val="10"/>
    <w:lvlOverride w:ilvl="0">
      <w:startOverride w:val="4"/>
    </w:lvlOverride>
  </w:num>
  <w:num w:numId="192">
    <w:abstractNumId w:val="9"/>
  </w:num>
  <w:num w:numId="193">
    <w:abstractNumId w:val="10"/>
    <w:lvlOverride w:ilvl="0">
      <w:startOverride w:val="5"/>
    </w:lvlOverride>
  </w:num>
  <w:num w:numId="194">
    <w:abstractNumId w:val="9"/>
  </w:num>
  <w:num w:numId="195">
    <w:abstractNumId w:val="10"/>
    <w:lvlOverride w:ilvl="0">
      <w:startOverride w:val="6"/>
    </w:lvlOverride>
  </w:num>
  <w:num w:numId="196">
    <w:abstractNumId w:val="9"/>
  </w:num>
  <w:num w:numId="197">
    <w:abstractNumId w:val="10"/>
    <w:lvlOverride w:ilvl="0">
      <w:startOverride w:val="7"/>
    </w:lvlOverride>
  </w:num>
  <w:num w:numId="198">
    <w:abstractNumId w:val="9"/>
  </w:num>
  <w:num w:numId="199">
    <w:abstractNumId w:val="9"/>
  </w:num>
  <w:num w:numId="200">
    <w:abstractNumId w:val="9"/>
  </w:num>
  <w:num w:numId="201">
    <w:abstractNumId w:val="9"/>
  </w:num>
  <w:num w:numId="202">
    <w:abstractNumId w:val="9"/>
  </w:num>
  <w:num w:numId="203">
    <w:abstractNumId w:val="9"/>
  </w:num>
  <w:num w:numId="204">
    <w:abstractNumId w:val="9"/>
  </w:num>
  <w:num w:numId="205">
    <w:abstractNumId w:val="9"/>
  </w:num>
  <w:num w:numId="206">
    <w:abstractNumId w:val="10"/>
    <w:lvlOverride w:ilvl="0">
      <w:startOverride w:val="1"/>
    </w:lvlOverride>
  </w:num>
  <w:num w:numId="207">
    <w:abstractNumId w:val="10"/>
    <w:lvlOverride w:ilvl="0">
      <w:startOverride w:val="2"/>
    </w:lvlOverride>
  </w:num>
  <w:num w:numId="208">
    <w:abstractNumId w:val="10"/>
    <w:lvlOverride w:ilvl="0">
      <w:startOverride w:val="3"/>
    </w:lvlOverride>
  </w:num>
  <w:num w:numId="209">
    <w:abstractNumId w:val="10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0" w:after="0" w:line="240" w:lineRule="auto"/>
      <w:ind w:left="230" w:right="115"/>
    </w:pPr>
    <w:rPr>
      <w:rFonts w:ascii="Consolas" w:hAnsi="Consolas"/>
      <w:color w:val="222222"/>
      <w:sz w:val="17"/>
    </w:rPr>
  </w:style>
  <w:style w:type="paragraph" w:customStyle="1" w:styleId="DocumentQuote">
    <w:name w:val="Document Quote"/>
    <w:pPr>
      <w:spacing w:before="80" w:after="160" w:line="288" w:lineRule="auto"/>
      <w:ind w:left="403" w:right="115"/>
    </w:pPr>
    <w:rPr>
      <w:rFonts w:ascii="Calibri" w:hAnsi="Calibri"/>
      <w:i/>
      <w:color w:val="1F4D78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Inventory of Agent Plans and Project Instructions</dc:title>
  <dc:subject>Research Integrity Systems in Europe / LERU Integrity Map</dc:subject>
  <dc:creator>LERU Integrity Map project team</dc:creator>
  <cp:keywords>agent plans; research integrity; workflow; documentation</cp:keywords>
  <dc:description>English-language reference document generated from the project Markdown source.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