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923B3" w14:textId="77777777" w:rsidR="00FD1F96" w:rsidRDefault="00FD1F96">
      <w:pPr>
        <w:spacing w:after="2080"/>
      </w:pPr>
    </w:p>
    <w:p w14:paraId="19FB8F7A" w14:textId="77777777" w:rsidR="00FD1F96" w:rsidRDefault="00836ECB">
      <w:pPr>
        <w:spacing w:after="360"/>
        <w:jc w:val="center"/>
      </w:pPr>
      <w:r>
        <w:rPr>
          <w:rFonts w:eastAsia="Calibri"/>
          <w:b/>
          <w:color w:val="C28D2C"/>
          <w:sz w:val="21"/>
        </w:rPr>
        <w:t>LERU RESEARCH INTEGRITY MAPPING</w:t>
      </w:r>
    </w:p>
    <w:p w14:paraId="62BC0220" w14:textId="77777777" w:rsidR="00FD1F96" w:rsidRDefault="00836ECB">
      <w:pPr>
        <w:jc w:val="center"/>
      </w:pPr>
      <w:r>
        <w:rPr>
          <w:rFonts w:eastAsia="Calibri"/>
          <w:b/>
          <w:color w:val="203748"/>
          <w:sz w:val="60"/>
        </w:rPr>
        <w:t>Research Integrity Committees</w:t>
      </w:r>
      <w:r>
        <w:rPr>
          <w:rFonts w:eastAsia="Calibri"/>
          <w:b/>
          <w:color w:val="203748"/>
          <w:sz w:val="60"/>
        </w:rPr>
        <w:br/>
        <w:t>and Functions across LERU Universities</w:t>
      </w:r>
    </w:p>
    <w:p w14:paraId="61AA786A" w14:textId="77777777" w:rsidR="00FD1F96" w:rsidRDefault="00836ECB">
      <w:pPr>
        <w:spacing w:after="480"/>
        <w:jc w:val="center"/>
      </w:pPr>
      <w:r>
        <w:rPr>
          <w:rFonts w:eastAsia="Calibri"/>
          <w:color w:val="1F4D78"/>
          <w:sz w:val="30"/>
        </w:rPr>
        <w:t>Comparative mapping protocol, evidence baseline and country-by-country working report</w:t>
      </w:r>
    </w:p>
    <w:p w14:paraId="63DA5ED6" w14:textId="77777777" w:rsidR="00FD1F96" w:rsidRDefault="00FD1F96">
      <w:pPr>
        <w:pBdr>
          <w:bottom w:val="single" w:sz="14" w:space="2" w:color="C28D2C"/>
        </w:pBdr>
        <w:spacing w:after="560"/>
      </w:pPr>
    </w:p>
    <w:p w14:paraId="4B7519E6" w14:textId="77777777" w:rsidR="00FD1F96" w:rsidRDefault="00836ECB">
      <w:pPr>
        <w:spacing w:after="1440"/>
        <w:jc w:val="center"/>
      </w:pPr>
      <w:r>
        <w:rPr>
          <w:rFonts w:eastAsia="Calibri"/>
          <w:b/>
          <w:color w:val="C28D2C"/>
          <w:sz w:val="21"/>
        </w:rPr>
        <w:t>WORKING DRAFT  ·  VERSION 0.1</w:t>
      </w:r>
    </w:p>
    <w:p w14:paraId="666F6472" w14:textId="77777777" w:rsidR="00FD1F96" w:rsidRDefault="00836ECB">
      <w:pPr>
        <w:spacing w:after="100"/>
        <w:jc w:val="center"/>
      </w:pPr>
      <w:r>
        <w:rPr>
          <w:rFonts w:eastAsia="Calibri"/>
          <w:b/>
          <w:color w:val="203748"/>
          <w:sz w:val="24"/>
        </w:rPr>
        <w:t>18 August 2026</w:t>
      </w:r>
    </w:p>
    <w:p w14:paraId="5A6D45B9" w14:textId="77777777" w:rsidR="00FD1F96" w:rsidRDefault="00836ECB">
      <w:pPr>
        <w:spacing w:after="0"/>
        <w:jc w:val="center"/>
      </w:pPr>
      <w:r>
        <w:rPr>
          <w:rFonts w:eastAsia="Calibri"/>
          <w:i/>
          <w:color w:val="657785"/>
          <w:sz w:val="19"/>
        </w:rPr>
        <w:t>Standalone report framework · 24 LERU member universities · 12 countries</w:t>
      </w:r>
    </w:p>
    <w:p w14:paraId="53D0AD4D" w14:textId="77777777" w:rsidR="00FD1F96" w:rsidRDefault="00FD1F96">
      <w:pPr>
        <w:sectPr w:rsidR="00FD1F96">
          <w:footerReference w:type="default" r:id="rId8"/>
          <w:pgSz w:w="12240" w:h="15840"/>
          <w:pgMar w:top="1440" w:right="1440" w:bottom="1440" w:left="1440" w:header="708" w:footer="708" w:gutter="0"/>
          <w:cols w:space="720"/>
          <w:docGrid w:linePitch="360"/>
        </w:sectPr>
      </w:pPr>
    </w:p>
    <w:p w14:paraId="079547D4" w14:textId="77777777" w:rsidR="00FD1F96" w:rsidRDefault="00836ECB">
      <w:pPr>
        <w:pStyle w:val="Heading1"/>
      </w:pPr>
      <w:bookmarkStart w:id="0" w:name="_Toc237933746"/>
      <w:r>
        <w:lastRenderedPageBreak/>
        <w:t>Document control</w:t>
      </w:r>
      <w:bookmarkEnd w:id="0"/>
    </w:p>
    <w:tbl>
      <w:tblPr>
        <w:tblW w:w="9360" w:type="dxa"/>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Layout w:type="fixed"/>
        <w:tblLook w:val="04A0" w:firstRow="1" w:lastRow="0" w:firstColumn="1" w:lastColumn="0" w:noHBand="0" w:noVBand="1"/>
      </w:tblPr>
      <w:tblGrid>
        <w:gridCol w:w="2500"/>
        <w:gridCol w:w="6860"/>
      </w:tblGrid>
      <w:tr w:rsidR="00FD1F96" w14:paraId="57DBF978" w14:textId="77777777">
        <w:trPr>
          <w:cantSplit/>
        </w:trPr>
        <w:tc>
          <w:tcPr>
            <w:tcW w:w="2500" w:type="dxa"/>
            <w:shd w:val="clear" w:color="auto" w:fill="F4F6F9"/>
            <w:tcMar>
              <w:top w:w="80" w:type="dxa"/>
              <w:left w:w="120" w:type="dxa"/>
              <w:bottom w:w="80" w:type="dxa"/>
              <w:right w:w="120" w:type="dxa"/>
            </w:tcMar>
            <w:vAlign w:val="center"/>
          </w:tcPr>
          <w:p w14:paraId="04F1563A" w14:textId="77777777" w:rsidR="00FD1F96" w:rsidRDefault="00836ECB">
            <w:pPr>
              <w:spacing w:after="40" w:line="252" w:lineRule="auto"/>
              <w:jc w:val="left"/>
            </w:pPr>
            <w:r>
              <w:rPr>
                <w:rFonts w:eastAsia="Calibri"/>
                <w:b/>
                <w:color w:val="203748"/>
                <w:sz w:val="18"/>
              </w:rPr>
              <w:t>Document</w:t>
            </w:r>
          </w:p>
        </w:tc>
        <w:tc>
          <w:tcPr>
            <w:tcW w:w="6860" w:type="dxa"/>
            <w:tcMar>
              <w:top w:w="80" w:type="dxa"/>
              <w:left w:w="120" w:type="dxa"/>
              <w:bottom w:w="80" w:type="dxa"/>
              <w:right w:w="120" w:type="dxa"/>
            </w:tcMar>
            <w:vAlign w:val="center"/>
          </w:tcPr>
          <w:p w14:paraId="3985AA1D" w14:textId="77777777" w:rsidR="00FD1F96" w:rsidRDefault="00836ECB">
            <w:pPr>
              <w:spacing w:after="40" w:line="252" w:lineRule="auto"/>
              <w:jc w:val="left"/>
            </w:pPr>
            <w:r>
              <w:rPr>
                <w:rFonts w:eastAsia="Calibri"/>
                <w:sz w:val="18"/>
              </w:rPr>
              <w:t>Research Integrity Committees and Functions across LERU Universities</w:t>
            </w:r>
          </w:p>
        </w:tc>
      </w:tr>
      <w:tr w:rsidR="00FD1F96" w14:paraId="2FC94F44" w14:textId="77777777">
        <w:trPr>
          <w:cantSplit/>
        </w:trPr>
        <w:tc>
          <w:tcPr>
            <w:tcW w:w="2500" w:type="dxa"/>
            <w:shd w:val="clear" w:color="auto" w:fill="F4F6F9"/>
            <w:tcMar>
              <w:top w:w="80" w:type="dxa"/>
              <w:left w:w="120" w:type="dxa"/>
              <w:bottom w:w="80" w:type="dxa"/>
              <w:right w:w="120" w:type="dxa"/>
            </w:tcMar>
            <w:vAlign w:val="center"/>
          </w:tcPr>
          <w:p w14:paraId="2CFE4FC1" w14:textId="77777777" w:rsidR="00FD1F96" w:rsidRDefault="00836ECB">
            <w:pPr>
              <w:spacing w:after="40" w:line="252" w:lineRule="auto"/>
              <w:jc w:val="left"/>
            </w:pPr>
            <w:r>
              <w:rPr>
                <w:rFonts w:eastAsia="Calibri"/>
                <w:b/>
                <w:color w:val="203748"/>
                <w:sz w:val="18"/>
              </w:rPr>
              <w:t>Version and date</w:t>
            </w:r>
          </w:p>
        </w:tc>
        <w:tc>
          <w:tcPr>
            <w:tcW w:w="6860" w:type="dxa"/>
            <w:tcMar>
              <w:top w:w="80" w:type="dxa"/>
              <w:left w:w="120" w:type="dxa"/>
              <w:bottom w:w="80" w:type="dxa"/>
              <w:right w:w="120" w:type="dxa"/>
            </w:tcMar>
            <w:vAlign w:val="center"/>
          </w:tcPr>
          <w:p w14:paraId="33466CD1" w14:textId="77777777" w:rsidR="00FD1F96" w:rsidRDefault="00836ECB">
            <w:pPr>
              <w:spacing w:after="40" w:line="252" w:lineRule="auto"/>
              <w:jc w:val="left"/>
            </w:pPr>
            <w:r>
              <w:rPr>
                <w:rFonts w:eastAsia="Calibri"/>
                <w:sz w:val="18"/>
              </w:rPr>
              <w:t>Working draft 0.1 · 18 August 2026</w:t>
            </w:r>
          </w:p>
        </w:tc>
      </w:tr>
      <w:tr w:rsidR="00FD1F96" w14:paraId="1E3EF020" w14:textId="77777777">
        <w:trPr>
          <w:cantSplit/>
        </w:trPr>
        <w:tc>
          <w:tcPr>
            <w:tcW w:w="2500" w:type="dxa"/>
            <w:shd w:val="clear" w:color="auto" w:fill="F4F6F9"/>
            <w:tcMar>
              <w:top w:w="80" w:type="dxa"/>
              <w:left w:w="120" w:type="dxa"/>
              <w:bottom w:w="80" w:type="dxa"/>
              <w:right w:w="120" w:type="dxa"/>
            </w:tcMar>
            <w:vAlign w:val="center"/>
          </w:tcPr>
          <w:p w14:paraId="58F2A62A" w14:textId="77777777" w:rsidR="00FD1F96" w:rsidRDefault="00836ECB">
            <w:pPr>
              <w:spacing w:after="40" w:line="252" w:lineRule="auto"/>
              <w:jc w:val="left"/>
            </w:pPr>
            <w:r>
              <w:rPr>
                <w:rFonts w:eastAsia="Calibri"/>
                <w:b/>
                <w:color w:val="203748"/>
                <w:sz w:val="18"/>
              </w:rPr>
              <w:t>Population</w:t>
            </w:r>
          </w:p>
        </w:tc>
        <w:tc>
          <w:tcPr>
            <w:tcW w:w="6860" w:type="dxa"/>
            <w:tcMar>
              <w:top w:w="80" w:type="dxa"/>
              <w:left w:w="120" w:type="dxa"/>
              <w:bottom w:w="80" w:type="dxa"/>
              <w:right w:w="120" w:type="dxa"/>
            </w:tcMar>
            <w:vAlign w:val="center"/>
          </w:tcPr>
          <w:p w14:paraId="6FDD7784" w14:textId="77777777" w:rsidR="00FD1F96" w:rsidRDefault="00836ECB">
            <w:pPr>
              <w:spacing w:after="40" w:line="252" w:lineRule="auto"/>
              <w:jc w:val="left"/>
            </w:pPr>
            <w:r>
              <w:rPr>
                <w:rFonts w:eastAsia="Calibri"/>
                <w:sz w:val="18"/>
              </w:rPr>
              <w:t>All 24 official LERU member universities in 12 countries</w:t>
            </w:r>
          </w:p>
        </w:tc>
      </w:tr>
      <w:tr w:rsidR="00FD1F96" w14:paraId="4A6661C5" w14:textId="77777777">
        <w:trPr>
          <w:cantSplit/>
        </w:trPr>
        <w:tc>
          <w:tcPr>
            <w:tcW w:w="2500" w:type="dxa"/>
            <w:shd w:val="clear" w:color="auto" w:fill="F4F6F9"/>
            <w:tcMar>
              <w:top w:w="80" w:type="dxa"/>
              <w:left w:w="120" w:type="dxa"/>
              <w:bottom w:w="80" w:type="dxa"/>
              <w:right w:w="120" w:type="dxa"/>
            </w:tcMar>
            <w:vAlign w:val="center"/>
          </w:tcPr>
          <w:p w14:paraId="6F8EC820" w14:textId="77777777" w:rsidR="00FD1F96" w:rsidRDefault="00836ECB">
            <w:pPr>
              <w:spacing w:after="40" w:line="252" w:lineRule="auto"/>
              <w:jc w:val="left"/>
            </w:pPr>
            <w:r>
              <w:rPr>
                <w:rFonts w:eastAsia="Calibri"/>
                <w:b/>
                <w:color w:val="203748"/>
                <w:sz w:val="18"/>
              </w:rPr>
              <w:t>Primary unit</w:t>
            </w:r>
          </w:p>
        </w:tc>
        <w:tc>
          <w:tcPr>
            <w:tcW w:w="6860" w:type="dxa"/>
            <w:tcMar>
              <w:top w:w="80" w:type="dxa"/>
              <w:left w:w="120" w:type="dxa"/>
              <w:bottom w:w="80" w:type="dxa"/>
              <w:right w:w="120" w:type="dxa"/>
            </w:tcMar>
            <w:vAlign w:val="center"/>
          </w:tcPr>
          <w:p w14:paraId="53A05EEC" w14:textId="77777777" w:rsidR="00FD1F96" w:rsidRDefault="00836ECB">
            <w:pPr>
              <w:spacing w:after="40" w:line="252" w:lineRule="auto"/>
              <w:jc w:val="left"/>
            </w:pPr>
            <w:r>
              <w:rPr>
                <w:rFonts w:eastAsia="Calibri"/>
                <w:sz w:val="18"/>
              </w:rPr>
              <w:t>The institution's research-integrity handling route; nested route actors may include a committee, office, ombudsperson, referent, reporting desk, adviser or panel</w:t>
            </w:r>
          </w:p>
        </w:tc>
      </w:tr>
      <w:tr w:rsidR="00FD1F96" w14:paraId="002272D5" w14:textId="77777777">
        <w:trPr>
          <w:cantSplit/>
        </w:trPr>
        <w:tc>
          <w:tcPr>
            <w:tcW w:w="2500" w:type="dxa"/>
            <w:shd w:val="clear" w:color="auto" w:fill="F4F6F9"/>
            <w:tcMar>
              <w:top w:w="80" w:type="dxa"/>
              <w:left w:w="120" w:type="dxa"/>
              <w:bottom w:w="80" w:type="dxa"/>
              <w:right w:w="120" w:type="dxa"/>
            </w:tcMar>
            <w:vAlign w:val="center"/>
          </w:tcPr>
          <w:p w14:paraId="54C19AD5" w14:textId="77777777" w:rsidR="00FD1F96" w:rsidRDefault="00836ECB">
            <w:pPr>
              <w:spacing w:after="40" w:line="252" w:lineRule="auto"/>
              <w:jc w:val="left"/>
            </w:pPr>
            <w:r>
              <w:rPr>
                <w:rFonts w:eastAsia="Calibri"/>
                <w:b/>
                <w:color w:val="203748"/>
                <w:sz w:val="18"/>
              </w:rPr>
              <w:t>Current status</w:t>
            </w:r>
          </w:p>
        </w:tc>
        <w:tc>
          <w:tcPr>
            <w:tcW w:w="6860" w:type="dxa"/>
            <w:tcMar>
              <w:top w:w="80" w:type="dxa"/>
              <w:left w:w="120" w:type="dxa"/>
              <w:bottom w:w="80" w:type="dxa"/>
              <w:right w:w="120" w:type="dxa"/>
            </w:tcMar>
            <w:vAlign w:val="center"/>
          </w:tcPr>
          <w:p w14:paraId="225DB62C" w14:textId="77777777" w:rsidR="00FD1F96" w:rsidRDefault="00836ECB">
            <w:pPr>
              <w:spacing w:after="40" w:line="252" w:lineRule="auto"/>
              <w:jc w:val="left"/>
            </w:pPr>
            <w:r>
              <w:rPr>
                <w:rFonts w:eastAsia="Calibri"/>
                <w:sz w:val="18"/>
              </w:rPr>
              <w:t>Scientific report architecture and preliminary evidence baseline; comparative field extraction and member verification are not yet complete</w:t>
            </w:r>
          </w:p>
        </w:tc>
      </w:tr>
      <w:tr w:rsidR="00FD1F96" w14:paraId="49C2B2A3" w14:textId="77777777">
        <w:trPr>
          <w:cantSplit/>
        </w:trPr>
        <w:tc>
          <w:tcPr>
            <w:tcW w:w="2500" w:type="dxa"/>
            <w:shd w:val="clear" w:color="auto" w:fill="F4F6F9"/>
            <w:tcMar>
              <w:top w:w="80" w:type="dxa"/>
              <w:left w:w="120" w:type="dxa"/>
              <w:bottom w:w="80" w:type="dxa"/>
              <w:right w:w="120" w:type="dxa"/>
            </w:tcMar>
            <w:vAlign w:val="center"/>
          </w:tcPr>
          <w:p w14:paraId="449BF560" w14:textId="77777777" w:rsidR="00FD1F96" w:rsidRDefault="00836ECB">
            <w:pPr>
              <w:spacing w:after="40" w:line="252" w:lineRule="auto"/>
              <w:jc w:val="left"/>
            </w:pPr>
            <w:r>
              <w:rPr>
                <w:rFonts w:eastAsia="Calibri"/>
                <w:b/>
                <w:color w:val="203748"/>
                <w:sz w:val="18"/>
              </w:rPr>
              <w:t>Confidentiality</w:t>
            </w:r>
          </w:p>
        </w:tc>
        <w:tc>
          <w:tcPr>
            <w:tcW w:w="6860" w:type="dxa"/>
            <w:tcMar>
              <w:top w:w="80" w:type="dxa"/>
              <w:left w:w="120" w:type="dxa"/>
              <w:bottom w:w="80" w:type="dxa"/>
              <w:right w:w="120" w:type="dxa"/>
            </w:tcMar>
            <w:vAlign w:val="center"/>
          </w:tcPr>
          <w:p w14:paraId="2E212CDC" w14:textId="77777777" w:rsidR="00FD1F96" w:rsidRDefault="00836ECB">
            <w:pPr>
              <w:spacing w:after="40" w:line="252" w:lineRule="auto"/>
              <w:jc w:val="left"/>
            </w:pPr>
            <w:r>
              <w:rPr>
                <w:rFonts w:eastAsia="Calibri"/>
                <w:sz w:val="18"/>
              </w:rPr>
              <w:t>Public sources may be cited. Correspondence and meeting material remain restricted until permission and redaction have been checked.</w:t>
            </w:r>
          </w:p>
        </w:tc>
      </w:tr>
      <w:tr w:rsidR="00FD1F96" w14:paraId="098B2F03" w14:textId="77777777">
        <w:trPr>
          <w:cantSplit/>
        </w:trPr>
        <w:tc>
          <w:tcPr>
            <w:tcW w:w="2500" w:type="dxa"/>
            <w:shd w:val="clear" w:color="auto" w:fill="F4F6F9"/>
            <w:tcMar>
              <w:top w:w="80" w:type="dxa"/>
              <w:left w:w="120" w:type="dxa"/>
              <w:bottom w:w="80" w:type="dxa"/>
              <w:right w:w="120" w:type="dxa"/>
            </w:tcMar>
            <w:vAlign w:val="center"/>
          </w:tcPr>
          <w:p w14:paraId="4D4BF254" w14:textId="77777777" w:rsidR="00FD1F96" w:rsidRDefault="00836ECB">
            <w:pPr>
              <w:spacing w:after="40" w:line="252" w:lineRule="auto"/>
              <w:jc w:val="left"/>
            </w:pPr>
            <w:r>
              <w:rPr>
                <w:rFonts w:eastAsia="Calibri"/>
                <w:b/>
                <w:color w:val="203748"/>
                <w:sz w:val="18"/>
              </w:rPr>
              <w:t>Independence from website</w:t>
            </w:r>
          </w:p>
        </w:tc>
        <w:tc>
          <w:tcPr>
            <w:tcW w:w="6860" w:type="dxa"/>
            <w:tcMar>
              <w:top w:w="80" w:type="dxa"/>
              <w:left w:w="120" w:type="dxa"/>
              <w:bottom w:w="80" w:type="dxa"/>
              <w:right w:w="120" w:type="dxa"/>
            </w:tcMar>
            <w:vAlign w:val="center"/>
          </w:tcPr>
          <w:p w14:paraId="759C558E" w14:textId="77777777" w:rsidR="00FD1F96" w:rsidRDefault="00836ECB">
            <w:pPr>
              <w:spacing w:after="40" w:line="252" w:lineRule="auto"/>
              <w:jc w:val="left"/>
            </w:pPr>
            <w:r>
              <w:rPr>
                <w:rFonts w:eastAsia="Calibri"/>
                <w:sz w:val="18"/>
              </w:rPr>
              <w:t>This Word report is the analytical master. Any later website is a dissemination product derived from a validated report dataset.</w:t>
            </w:r>
          </w:p>
        </w:tc>
      </w:tr>
      <w:tr w:rsidR="00FD1F96" w14:paraId="428BAC28" w14:textId="77777777">
        <w:trPr>
          <w:cantSplit/>
        </w:trPr>
        <w:tc>
          <w:tcPr>
            <w:tcW w:w="9360" w:type="dxa"/>
            <w:gridSpan w:val="2"/>
            <w:shd w:val="clear" w:color="auto" w:fill="F8F2E6"/>
            <w:tcMar>
              <w:top w:w="80" w:type="dxa"/>
              <w:left w:w="120" w:type="dxa"/>
              <w:bottom w:w="80" w:type="dxa"/>
              <w:right w:w="120" w:type="dxa"/>
            </w:tcMar>
            <w:vAlign w:val="center"/>
          </w:tcPr>
          <w:p w14:paraId="3B973479" w14:textId="77777777" w:rsidR="00FD1F96" w:rsidRDefault="00836ECB">
            <w:pPr>
              <w:spacing w:after="40" w:line="252" w:lineRule="auto"/>
              <w:jc w:val="left"/>
            </w:pPr>
            <w:r>
              <w:rPr>
                <w:rFonts w:eastAsia="Calibri"/>
                <w:b/>
                <w:sz w:val="20"/>
              </w:rPr>
              <w:t>Reader's note</w:t>
            </w:r>
          </w:p>
          <w:p w14:paraId="32C4CA25" w14:textId="77777777" w:rsidR="00FD1F96" w:rsidRDefault="00836ECB">
            <w:pPr>
              <w:spacing w:after="40" w:line="252" w:lineRule="auto"/>
              <w:jc w:val="left"/>
            </w:pPr>
            <w:r>
              <w:rPr>
                <w:rFonts w:eastAsia="Calibri"/>
                <w:sz w:val="20"/>
              </w:rPr>
              <w:t>The current population is validated as 24 LERU member universities, not as 24 confirmed members of a single LERU-INTE committee network. For all institutions, INTE participation remains to be validated. The word ‘committee’ is therefore used as an accessible umbrella; the analysis itself follows the actual local route, which may be a committee, office, named officer, ombudsperson, referent or hybrid arrangement.</w:t>
            </w:r>
          </w:p>
        </w:tc>
      </w:tr>
    </w:tbl>
    <w:p w14:paraId="035855A6" w14:textId="77777777" w:rsidR="00FD1F96" w:rsidRDefault="00836ECB">
      <w:pPr>
        <w:pStyle w:val="Heading1"/>
      </w:pPr>
      <w:bookmarkStart w:id="1" w:name="_Toc237933747"/>
      <w:r>
        <w:t>Executive summary</w:t>
      </w:r>
      <w:bookmarkEnd w:id="1"/>
    </w:p>
    <w:p w14:paraId="6EDA6FFC" w14:textId="77777777" w:rsidR="00FD1F96" w:rsidRDefault="00836ECB">
      <w:r>
        <w:rPr>
          <w:rFonts w:eastAsia="Calibri"/>
        </w:rPr>
        <w:t>This report addresses a concrete governance question: where is the university function that handles potential research misconduct, promotes research integrity and oversees relevant ordinances institutionally located, and how does that function operate? The original request concerned organisational placement. The present report expands that question into a systematic comparison of national context, institutional mandate, procedure, transparency, activity, related bodies and historical development across all LERU member universities.</w:t>
      </w:r>
    </w:p>
    <w:p w14:paraId="4D06F69B" w14:textId="77777777" w:rsidR="00FD1F96" w:rsidRDefault="00836ECB">
      <w:r>
        <w:rPr>
          <w:rFonts w:eastAsia="Calibri"/>
        </w:rPr>
        <w:t>The project uses a descriptive comparative design. All 24 official LERU members are included; no sampling or performance ranking is intended. Public laws, codes, procedures, official webpages, annual reports and case outputs are combined with direct feedback received from institutional representatives. Large language models support multilingual searching, extraction and structuring, but are not treated as evidence. Every final claim must be traceable to an original source or an attributable member confirmation.</w:t>
      </w:r>
    </w:p>
    <w:p w14:paraId="1F2F6D0E" w14:textId="77777777" w:rsidR="00FD1F96" w:rsidRDefault="00836ECB">
      <w:r>
        <w:rPr>
          <w:rFonts w:eastAsia="Calibri"/>
        </w:rPr>
        <w:t xml:space="preserve">The preliminary evidence base establishes an institutional route or procedure for all 24 universities. Fourteen profiles currently have strong and ten moderate public-source evidence. A strict indicator </w:t>
      </w:r>
      <w:r>
        <w:rPr>
          <w:rFonts w:eastAsia="Calibri"/>
        </w:rPr>
        <w:lastRenderedPageBreak/>
        <w:t>identifies public report or case-output evidence for 14 of 24 institutions. Transparency is heterogeneous: 13 institutions have institution-owned local output, four depend mainly on national or sector output, five currently expose procedure only, one has restricted/internal output and one has historical or case-specific output. These categories describe source visibility, not institutional quality.</w:t>
      </w:r>
    </w:p>
    <w:p w14:paraId="79777644" w14:textId="77777777" w:rsidR="00FD1F96" w:rsidRDefault="00836ECB">
      <w:r>
        <w:rPr>
          <w:rFonts w:eastAsia="Calibri"/>
        </w:rPr>
        <w:t>A complete dossier structure has now been created for every university, with separate areas for national context, institutional governance, procedures, statistics/timeline, restricted correspondence and web evidence. The key remaining work is normalised field-level extraction and a targeted validation round. The final report should therefore make only bounded preliminary observations until the same variables have been verified for every institution.</w:t>
      </w:r>
    </w:p>
    <w:tbl>
      <w:tblPr>
        <w:tblW w:w="9360" w:type="dxa"/>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Layout w:type="fixed"/>
        <w:tblLook w:val="04A0" w:firstRow="1" w:lastRow="0" w:firstColumn="1" w:lastColumn="0" w:noHBand="0" w:noVBand="1"/>
      </w:tblPr>
      <w:tblGrid>
        <w:gridCol w:w="9360"/>
      </w:tblGrid>
      <w:tr w:rsidR="00FD1F96" w14:paraId="52077493" w14:textId="77777777">
        <w:trPr>
          <w:cantSplit/>
        </w:trPr>
        <w:tc>
          <w:tcPr>
            <w:tcW w:w="9360" w:type="dxa"/>
            <w:shd w:val="clear" w:color="auto" w:fill="EAF2F8"/>
            <w:tcMar>
              <w:top w:w="80" w:type="dxa"/>
              <w:left w:w="120" w:type="dxa"/>
              <w:bottom w:w="80" w:type="dxa"/>
              <w:right w:w="120" w:type="dxa"/>
            </w:tcMar>
            <w:vAlign w:val="center"/>
          </w:tcPr>
          <w:p w14:paraId="77011A24" w14:textId="77777777" w:rsidR="00FD1F96" w:rsidRDefault="00836ECB">
            <w:pPr>
              <w:spacing w:after="40" w:line="252" w:lineRule="auto"/>
              <w:jc w:val="left"/>
            </w:pPr>
            <w:r>
              <w:rPr>
                <w:rFonts w:eastAsia="Calibri"/>
                <w:b/>
                <w:sz w:val="20"/>
              </w:rPr>
              <w:t>Primary research question</w:t>
            </w:r>
          </w:p>
          <w:p w14:paraId="0054D8A2" w14:textId="77777777" w:rsidR="00FD1F96" w:rsidRDefault="00836ECB">
            <w:pPr>
              <w:spacing w:after="40" w:line="252" w:lineRule="auto"/>
              <w:jc w:val="left"/>
            </w:pPr>
            <w:r>
              <w:rPr>
                <w:rFonts w:eastAsia="Calibri"/>
                <w:sz w:val="20"/>
              </w:rPr>
              <w:t>How do the institutional placement, mandate, composition, case-handling procedures, transparency practices and system interfaces of research-integrity committees/functions differ across LERU member universities, and how are those differences shaped by national research-integrity systems?</w:t>
            </w:r>
          </w:p>
        </w:tc>
      </w:tr>
    </w:tbl>
    <w:p w14:paraId="03100E50" w14:textId="77777777" w:rsidR="00FD1F96" w:rsidRDefault="00836ECB">
      <w:pPr>
        <w:pStyle w:val="Heading1"/>
      </w:pPr>
      <w:bookmarkStart w:id="2" w:name="_Toc237933748"/>
      <w:r>
        <w:t>Contents</w:t>
      </w:r>
      <w:bookmarkEnd w:id="2"/>
    </w:p>
    <w:p w14:paraId="779EC93F" w14:textId="4C9070BE" w:rsidR="00836ECB" w:rsidRDefault="00836ECB">
      <w:pPr>
        <w:pStyle w:val="TOC1"/>
        <w:tabs>
          <w:tab w:val="right" w:leader="dot" w:pos="9350"/>
        </w:tabs>
        <w:rPr>
          <w:noProof/>
        </w:rPr>
      </w:pPr>
      <w:r>
        <w:fldChar w:fldCharType="begin"/>
      </w:r>
      <w:r>
        <w:instrText xml:space="preserve"> TOC \o "1-2" \h \z \u </w:instrText>
      </w:r>
      <w:r>
        <w:fldChar w:fldCharType="separate"/>
      </w:r>
      <w:hyperlink w:anchor="_Toc237933746" w:history="1">
        <w:r w:rsidRPr="003C6BB7">
          <w:rPr>
            <w:rStyle w:val="Hyperlink"/>
            <w:noProof/>
          </w:rPr>
          <w:t>Document control</w:t>
        </w:r>
        <w:r>
          <w:rPr>
            <w:noProof/>
            <w:webHidden/>
          </w:rPr>
          <w:tab/>
        </w:r>
        <w:r>
          <w:rPr>
            <w:noProof/>
            <w:webHidden/>
          </w:rPr>
          <w:fldChar w:fldCharType="begin"/>
        </w:r>
        <w:r>
          <w:rPr>
            <w:noProof/>
            <w:webHidden/>
          </w:rPr>
          <w:instrText xml:space="preserve"> PAGEREF _Toc237933746 \h </w:instrText>
        </w:r>
        <w:r>
          <w:rPr>
            <w:noProof/>
            <w:webHidden/>
          </w:rPr>
        </w:r>
        <w:r>
          <w:rPr>
            <w:noProof/>
            <w:webHidden/>
          </w:rPr>
          <w:fldChar w:fldCharType="separate"/>
        </w:r>
        <w:r w:rsidR="00B2332E">
          <w:rPr>
            <w:noProof/>
            <w:webHidden/>
          </w:rPr>
          <w:t>1</w:t>
        </w:r>
        <w:r>
          <w:rPr>
            <w:noProof/>
            <w:webHidden/>
          </w:rPr>
          <w:fldChar w:fldCharType="end"/>
        </w:r>
      </w:hyperlink>
    </w:p>
    <w:p w14:paraId="219B5D24" w14:textId="01F2F1BB" w:rsidR="00836ECB" w:rsidRDefault="00836ECB">
      <w:pPr>
        <w:pStyle w:val="TOC1"/>
        <w:tabs>
          <w:tab w:val="right" w:leader="dot" w:pos="9350"/>
        </w:tabs>
        <w:rPr>
          <w:noProof/>
        </w:rPr>
      </w:pPr>
      <w:hyperlink w:anchor="_Toc237933747" w:history="1">
        <w:r w:rsidRPr="003C6BB7">
          <w:rPr>
            <w:rStyle w:val="Hyperlink"/>
            <w:noProof/>
          </w:rPr>
          <w:t>Executive summary</w:t>
        </w:r>
        <w:r>
          <w:rPr>
            <w:noProof/>
            <w:webHidden/>
          </w:rPr>
          <w:tab/>
        </w:r>
        <w:r>
          <w:rPr>
            <w:noProof/>
            <w:webHidden/>
          </w:rPr>
          <w:fldChar w:fldCharType="begin"/>
        </w:r>
        <w:r>
          <w:rPr>
            <w:noProof/>
            <w:webHidden/>
          </w:rPr>
          <w:instrText xml:space="preserve"> PAGEREF _Toc237933747 \h </w:instrText>
        </w:r>
        <w:r>
          <w:rPr>
            <w:noProof/>
            <w:webHidden/>
          </w:rPr>
        </w:r>
        <w:r>
          <w:rPr>
            <w:noProof/>
            <w:webHidden/>
          </w:rPr>
          <w:fldChar w:fldCharType="separate"/>
        </w:r>
        <w:r w:rsidR="00B2332E">
          <w:rPr>
            <w:noProof/>
            <w:webHidden/>
          </w:rPr>
          <w:t>1</w:t>
        </w:r>
        <w:r>
          <w:rPr>
            <w:noProof/>
            <w:webHidden/>
          </w:rPr>
          <w:fldChar w:fldCharType="end"/>
        </w:r>
      </w:hyperlink>
    </w:p>
    <w:p w14:paraId="6050ED3E" w14:textId="366EC2CE" w:rsidR="00836ECB" w:rsidRDefault="00836ECB">
      <w:pPr>
        <w:pStyle w:val="TOC1"/>
        <w:tabs>
          <w:tab w:val="right" w:leader="dot" w:pos="9350"/>
        </w:tabs>
        <w:rPr>
          <w:noProof/>
        </w:rPr>
      </w:pPr>
      <w:hyperlink w:anchor="_Toc237933748" w:history="1">
        <w:r w:rsidRPr="003C6BB7">
          <w:rPr>
            <w:rStyle w:val="Hyperlink"/>
            <w:noProof/>
          </w:rPr>
          <w:t>Contents</w:t>
        </w:r>
        <w:r>
          <w:rPr>
            <w:noProof/>
            <w:webHidden/>
          </w:rPr>
          <w:tab/>
        </w:r>
        <w:r>
          <w:rPr>
            <w:noProof/>
            <w:webHidden/>
          </w:rPr>
          <w:fldChar w:fldCharType="begin"/>
        </w:r>
        <w:r>
          <w:rPr>
            <w:noProof/>
            <w:webHidden/>
          </w:rPr>
          <w:instrText xml:space="preserve"> PAGEREF _Toc237933748 \h </w:instrText>
        </w:r>
        <w:r>
          <w:rPr>
            <w:noProof/>
            <w:webHidden/>
          </w:rPr>
        </w:r>
        <w:r>
          <w:rPr>
            <w:noProof/>
            <w:webHidden/>
          </w:rPr>
          <w:fldChar w:fldCharType="separate"/>
        </w:r>
        <w:r w:rsidR="00B2332E">
          <w:rPr>
            <w:noProof/>
            <w:webHidden/>
          </w:rPr>
          <w:t>2</w:t>
        </w:r>
        <w:r>
          <w:rPr>
            <w:noProof/>
            <w:webHidden/>
          </w:rPr>
          <w:fldChar w:fldCharType="end"/>
        </w:r>
      </w:hyperlink>
    </w:p>
    <w:p w14:paraId="1BAA4216" w14:textId="34053100" w:rsidR="00836ECB" w:rsidRDefault="00836ECB">
      <w:pPr>
        <w:pStyle w:val="TOC1"/>
        <w:tabs>
          <w:tab w:val="right" w:leader="dot" w:pos="9350"/>
        </w:tabs>
        <w:rPr>
          <w:noProof/>
        </w:rPr>
      </w:pPr>
      <w:hyperlink w:anchor="_Toc237933749" w:history="1">
        <w:r w:rsidRPr="003C6BB7">
          <w:rPr>
            <w:rStyle w:val="Hyperlink"/>
            <w:noProof/>
          </w:rPr>
          <w:t>1. Introduction</w:t>
        </w:r>
        <w:r>
          <w:rPr>
            <w:noProof/>
            <w:webHidden/>
          </w:rPr>
          <w:tab/>
        </w:r>
        <w:r>
          <w:rPr>
            <w:noProof/>
            <w:webHidden/>
          </w:rPr>
          <w:fldChar w:fldCharType="begin"/>
        </w:r>
        <w:r>
          <w:rPr>
            <w:noProof/>
            <w:webHidden/>
          </w:rPr>
          <w:instrText xml:space="preserve"> PAGEREF _Toc237933749 \h </w:instrText>
        </w:r>
        <w:r>
          <w:rPr>
            <w:noProof/>
            <w:webHidden/>
          </w:rPr>
        </w:r>
        <w:r>
          <w:rPr>
            <w:noProof/>
            <w:webHidden/>
          </w:rPr>
          <w:fldChar w:fldCharType="separate"/>
        </w:r>
        <w:r w:rsidR="00B2332E">
          <w:rPr>
            <w:noProof/>
            <w:webHidden/>
          </w:rPr>
          <w:t>5</w:t>
        </w:r>
        <w:r>
          <w:rPr>
            <w:noProof/>
            <w:webHidden/>
          </w:rPr>
          <w:fldChar w:fldCharType="end"/>
        </w:r>
      </w:hyperlink>
    </w:p>
    <w:p w14:paraId="6DB6024F" w14:textId="11125184" w:rsidR="00836ECB" w:rsidRDefault="00836ECB">
      <w:pPr>
        <w:pStyle w:val="TOC2"/>
        <w:tabs>
          <w:tab w:val="right" w:leader="dot" w:pos="9350"/>
        </w:tabs>
        <w:rPr>
          <w:noProof/>
        </w:rPr>
      </w:pPr>
      <w:hyperlink w:anchor="_Toc237933750" w:history="1">
        <w:r w:rsidRPr="003C6BB7">
          <w:rPr>
            <w:rStyle w:val="Hyperlink"/>
            <w:noProof/>
          </w:rPr>
          <w:t>1.1 Background</w:t>
        </w:r>
        <w:r>
          <w:rPr>
            <w:noProof/>
            <w:webHidden/>
          </w:rPr>
          <w:tab/>
        </w:r>
        <w:r>
          <w:rPr>
            <w:noProof/>
            <w:webHidden/>
          </w:rPr>
          <w:fldChar w:fldCharType="begin"/>
        </w:r>
        <w:r>
          <w:rPr>
            <w:noProof/>
            <w:webHidden/>
          </w:rPr>
          <w:instrText xml:space="preserve"> PAGEREF _Toc237933750 \h </w:instrText>
        </w:r>
        <w:r>
          <w:rPr>
            <w:noProof/>
            <w:webHidden/>
          </w:rPr>
        </w:r>
        <w:r>
          <w:rPr>
            <w:noProof/>
            <w:webHidden/>
          </w:rPr>
          <w:fldChar w:fldCharType="separate"/>
        </w:r>
        <w:r w:rsidR="00B2332E">
          <w:rPr>
            <w:noProof/>
            <w:webHidden/>
          </w:rPr>
          <w:t>5</w:t>
        </w:r>
        <w:r>
          <w:rPr>
            <w:noProof/>
            <w:webHidden/>
          </w:rPr>
          <w:fldChar w:fldCharType="end"/>
        </w:r>
      </w:hyperlink>
    </w:p>
    <w:p w14:paraId="7A837300" w14:textId="26741D73" w:rsidR="00836ECB" w:rsidRDefault="00836ECB">
      <w:pPr>
        <w:pStyle w:val="TOC2"/>
        <w:tabs>
          <w:tab w:val="right" w:leader="dot" w:pos="9350"/>
        </w:tabs>
        <w:rPr>
          <w:noProof/>
        </w:rPr>
      </w:pPr>
      <w:hyperlink w:anchor="_Toc237933751" w:history="1">
        <w:r w:rsidRPr="003C6BB7">
          <w:rPr>
            <w:rStyle w:val="Hyperlink"/>
            <w:noProof/>
          </w:rPr>
          <w:t>1.2 Why LERU is a useful comparative population</w:t>
        </w:r>
        <w:r>
          <w:rPr>
            <w:noProof/>
            <w:webHidden/>
          </w:rPr>
          <w:tab/>
        </w:r>
        <w:r>
          <w:rPr>
            <w:noProof/>
            <w:webHidden/>
          </w:rPr>
          <w:fldChar w:fldCharType="begin"/>
        </w:r>
        <w:r>
          <w:rPr>
            <w:noProof/>
            <w:webHidden/>
          </w:rPr>
          <w:instrText xml:space="preserve"> PAGEREF _Toc237933751 \h </w:instrText>
        </w:r>
        <w:r>
          <w:rPr>
            <w:noProof/>
            <w:webHidden/>
          </w:rPr>
        </w:r>
        <w:r>
          <w:rPr>
            <w:noProof/>
            <w:webHidden/>
          </w:rPr>
          <w:fldChar w:fldCharType="separate"/>
        </w:r>
        <w:r w:rsidR="00B2332E">
          <w:rPr>
            <w:noProof/>
            <w:webHidden/>
          </w:rPr>
          <w:t>5</w:t>
        </w:r>
        <w:r>
          <w:rPr>
            <w:noProof/>
            <w:webHidden/>
          </w:rPr>
          <w:fldChar w:fldCharType="end"/>
        </w:r>
      </w:hyperlink>
    </w:p>
    <w:p w14:paraId="1FDFD331" w14:textId="79314BAA" w:rsidR="00836ECB" w:rsidRDefault="00836ECB">
      <w:pPr>
        <w:pStyle w:val="TOC2"/>
        <w:tabs>
          <w:tab w:val="right" w:leader="dot" w:pos="9350"/>
        </w:tabs>
        <w:rPr>
          <w:noProof/>
        </w:rPr>
      </w:pPr>
      <w:hyperlink w:anchor="_Toc237933752" w:history="1">
        <w:r w:rsidRPr="003C6BB7">
          <w:rPr>
            <w:rStyle w:val="Hyperlink"/>
            <w:noProof/>
          </w:rPr>
          <w:t>1.3 The original request and the scope of this report</w:t>
        </w:r>
        <w:r>
          <w:rPr>
            <w:noProof/>
            <w:webHidden/>
          </w:rPr>
          <w:tab/>
        </w:r>
        <w:r>
          <w:rPr>
            <w:noProof/>
            <w:webHidden/>
          </w:rPr>
          <w:fldChar w:fldCharType="begin"/>
        </w:r>
        <w:r>
          <w:rPr>
            <w:noProof/>
            <w:webHidden/>
          </w:rPr>
          <w:instrText xml:space="preserve"> PAGEREF _Toc237933752 \h </w:instrText>
        </w:r>
        <w:r>
          <w:rPr>
            <w:noProof/>
            <w:webHidden/>
          </w:rPr>
        </w:r>
        <w:r>
          <w:rPr>
            <w:noProof/>
            <w:webHidden/>
          </w:rPr>
          <w:fldChar w:fldCharType="separate"/>
        </w:r>
        <w:r w:rsidR="00B2332E">
          <w:rPr>
            <w:noProof/>
            <w:webHidden/>
          </w:rPr>
          <w:t>5</w:t>
        </w:r>
        <w:r>
          <w:rPr>
            <w:noProof/>
            <w:webHidden/>
          </w:rPr>
          <w:fldChar w:fldCharType="end"/>
        </w:r>
      </w:hyperlink>
    </w:p>
    <w:p w14:paraId="68B5D2F1" w14:textId="2C23CA7F" w:rsidR="00836ECB" w:rsidRDefault="00836ECB">
      <w:pPr>
        <w:pStyle w:val="TOC2"/>
        <w:tabs>
          <w:tab w:val="right" w:leader="dot" w:pos="9350"/>
        </w:tabs>
        <w:rPr>
          <w:noProof/>
        </w:rPr>
      </w:pPr>
      <w:hyperlink w:anchor="_Toc237933753" w:history="1">
        <w:r w:rsidRPr="003C6BB7">
          <w:rPr>
            <w:rStyle w:val="Hyperlink"/>
            <w:noProof/>
          </w:rPr>
          <w:t>1.4 Objectives</w:t>
        </w:r>
        <w:r>
          <w:rPr>
            <w:noProof/>
            <w:webHidden/>
          </w:rPr>
          <w:tab/>
        </w:r>
        <w:r>
          <w:rPr>
            <w:noProof/>
            <w:webHidden/>
          </w:rPr>
          <w:fldChar w:fldCharType="begin"/>
        </w:r>
        <w:r>
          <w:rPr>
            <w:noProof/>
            <w:webHidden/>
          </w:rPr>
          <w:instrText xml:space="preserve"> PAGEREF _Toc237933753 \h </w:instrText>
        </w:r>
        <w:r>
          <w:rPr>
            <w:noProof/>
            <w:webHidden/>
          </w:rPr>
        </w:r>
        <w:r>
          <w:rPr>
            <w:noProof/>
            <w:webHidden/>
          </w:rPr>
          <w:fldChar w:fldCharType="separate"/>
        </w:r>
        <w:r w:rsidR="00B2332E">
          <w:rPr>
            <w:noProof/>
            <w:webHidden/>
          </w:rPr>
          <w:t>6</w:t>
        </w:r>
        <w:r>
          <w:rPr>
            <w:noProof/>
            <w:webHidden/>
          </w:rPr>
          <w:fldChar w:fldCharType="end"/>
        </w:r>
      </w:hyperlink>
    </w:p>
    <w:p w14:paraId="226A6715" w14:textId="799134B3" w:rsidR="00836ECB" w:rsidRDefault="00836ECB">
      <w:pPr>
        <w:pStyle w:val="TOC2"/>
        <w:tabs>
          <w:tab w:val="right" w:leader="dot" w:pos="9350"/>
        </w:tabs>
        <w:rPr>
          <w:noProof/>
        </w:rPr>
      </w:pPr>
      <w:hyperlink w:anchor="_Toc237933754" w:history="1">
        <w:r w:rsidRPr="003C6BB7">
          <w:rPr>
            <w:rStyle w:val="Hyperlink"/>
            <w:noProof/>
          </w:rPr>
          <w:t>1.5 Secondary research questions</w:t>
        </w:r>
        <w:r>
          <w:rPr>
            <w:noProof/>
            <w:webHidden/>
          </w:rPr>
          <w:tab/>
        </w:r>
        <w:r>
          <w:rPr>
            <w:noProof/>
            <w:webHidden/>
          </w:rPr>
          <w:fldChar w:fldCharType="begin"/>
        </w:r>
        <w:r>
          <w:rPr>
            <w:noProof/>
            <w:webHidden/>
          </w:rPr>
          <w:instrText xml:space="preserve"> PAGEREF _Toc237933754 \h </w:instrText>
        </w:r>
        <w:r>
          <w:rPr>
            <w:noProof/>
            <w:webHidden/>
          </w:rPr>
        </w:r>
        <w:r>
          <w:rPr>
            <w:noProof/>
            <w:webHidden/>
          </w:rPr>
          <w:fldChar w:fldCharType="separate"/>
        </w:r>
        <w:r w:rsidR="00B2332E">
          <w:rPr>
            <w:noProof/>
            <w:webHidden/>
          </w:rPr>
          <w:t>6</w:t>
        </w:r>
        <w:r>
          <w:rPr>
            <w:noProof/>
            <w:webHidden/>
          </w:rPr>
          <w:fldChar w:fldCharType="end"/>
        </w:r>
      </w:hyperlink>
    </w:p>
    <w:p w14:paraId="670149F2" w14:textId="52063E0B" w:rsidR="00836ECB" w:rsidRDefault="00836ECB">
      <w:pPr>
        <w:pStyle w:val="TOC1"/>
        <w:tabs>
          <w:tab w:val="right" w:leader="dot" w:pos="9350"/>
        </w:tabs>
        <w:rPr>
          <w:noProof/>
        </w:rPr>
      </w:pPr>
      <w:hyperlink w:anchor="_Toc237933755" w:history="1">
        <w:r w:rsidRPr="003C6BB7">
          <w:rPr>
            <w:rStyle w:val="Hyperlink"/>
            <w:noProof/>
          </w:rPr>
          <w:t>2. Methods</w:t>
        </w:r>
        <w:r>
          <w:rPr>
            <w:noProof/>
            <w:webHidden/>
          </w:rPr>
          <w:tab/>
        </w:r>
        <w:r>
          <w:rPr>
            <w:noProof/>
            <w:webHidden/>
          </w:rPr>
          <w:fldChar w:fldCharType="begin"/>
        </w:r>
        <w:r>
          <w:rPr>
            <w:noProof/>
            <w:webHidden/>
          </w:rPr>
          <w:instrText xml:space="preserve"> PAGEREF _Toc237933755 \h </w:instrText>
        </w:r>
        <w:r>
          <w:rPr>
            <w:noProof/>
            <w:webHidden/>
          </w:rPr>
        </w:r>
        <w:r>
          <w:rPr>
            <w:noProof/>
            <w:webHidden/>
          </w:rPr>
          <w:fldChar w:fldCharType="separate"/>
        </w:r>
        <w:r w:rsidR="00B2332E">
          <w:rPr>
            <w:noProof/>
            <w:webHidden/>
          </w:rPr>
          <w:t>7</w:t>
        </w:r>
        <w:r>
          <w:rPr>
            <w:noProof/>
            <w:webHidden/>
          </w:rPr>
          <w:fldChar w:fldCharType="end"/>
        </w:r>
      </w:hyperlink>
    </w:p>
    <w:p w14:paraId="377EC765" w14:textId="5EBAA917" w:rsidR="00836ECB" w:rsidRDefault="00836ECB">
      <w:pPr>
        <w:pStyle w:val="TOC2"/>
        <w:tabs>
          <w:tab w:val="right" w:leader="dot" w:pos="9350"/>
        </w:tabs>
        <w:rPr>
          <w:noProof/>
        </w:rPr>
      </w:pPr>
      <w:hyperlink w:anchor="_Toc237933756" w:history="1">
        <w:r w:rsidRPr="003C6BB7">
          <w:rPr>
            <w:rStyle w:val="Hyperlink"/>
            <w:noProof/>
          </w:rPr>
          <w:t>2.1 Study design</w:t>
        </w:r>
        <w:r>
          <w:rPr>
            <w:noProof/>
            <w:webHidden/>
          </w:rPr>
          <w:tab/>
        </w:r>
        <w:r>
          <w:rPr>
            <w:noProof/>
            <w:webHidden/>
          </w:rPr>
          <w:fldChar w:fldCharType="begin"/>
        </w:r>
        <w:r>
          <w:rPr>
            <w:noProof/>
            <w:webHidden/>
          </w:rPr>
          <w:instrText xml:space="preserve"> PAGEREF _Toc237933756 \h </w:instrText>
        </w:r>
        <w:r>
          <w:rPr>
            <w:noProof/>
            <w:webHidden/>
          </w:rPr>
        </w:r>
        <w:r>
          <w:rPr>
            <w:noProof/>
            <w:webHidden/>
          </w:rPr>
          <w:fldChar w:fldCharType="separate"/>
        </w:r>
        <w:r w:rsidR="00B2332E">
          <w:rPr>
            <w:noProof/>
            <w:webHidden/>
          </w:rPr>
          <w:t>7</w:t>
        </w:r>
        <w:r>
          <w:rPr>
            <w:noProof/>
            <w:webHidden/>
          </w:rPr>
          <w:fldChar w:fldCharType="end"/>
        </w:r>
      </w:hyperlink>
    </w:p>
    <w:p w14:paraId="15B4388C" w14:textId="219E7CB5" w:rsidR="00836ECB" w:rsidRDefault="00836ECB">
      <w:pPr>
        <w:pStyle w:val="TOC2"/>
        <w:tabs>
          <w:tab w:val="right" w:leader="dot" w:pos="9350"/>
        </w:tabs>
        <w:rPr>
          <w:noProof/>
        </w:rPr>
      </w:pPr>
      <w:hyperlink w:anchor="_Toc237933757" w:history="1">
        <w:r w:rsidRPr="003C6BB7">
          <w:rPr>
            <w:rStyle w:val="Hyperlink"/>
            <w:noProof/>
          </w:rPr>
          <w:t>2.2 Population and inclusion rule</w:t>
        </w:r>
        <w:r>
          <w:rPr>
            <w:noProof/>
            <w:webHidden/>
          </w:rPr>
          <w:tab/>
        </w:r>
        <w:r>
          <w:rPr>
            <w:noProof/>
            <w:webHidden/>
          </w:rPr>
          <w:fldChar w:fldCharType="begin"/>
        </w:r>
        <w:r>
          <w:rPr>
            <w:noProof/>
            <w:webHidden/>
          </w:rPr>
          <w:instrText xml:space="preserve"> PAGEREF _Toc237933757 \h </w:instrText>
        </w:r>
        <w:r>
          <w:rPr>
            <w:noProof/>
            <w:webHidden/>
          </w:rPr>
        </w:r>
        <w:r>
          <w:rPr>
            <w:noProof/>
            <w:webHidden/>
          </w:rPr>
          <w:fldChar w:fldCharType="separate"/>
        </w:r>
        <w:r w:rsidR="00B2332E">
          <w:rPr>
            <w:noProof/>
            <w:webHidden/>
          </w:rPr>
          <w:t>7</w:t>
        </w:r>
        <w:r>
          <w:rPr>
            <w:noProof/>
            <w:webHidden/>
          </w:rPr>
          <w:fldChar w:fldCharType="end"/>
        </w:r>
      </w:hyperlink>
    </w:p>
    <w:p w14:paraId="3DEA17F2" w14:textId="51EB11C7" w:rsidR="00836ECB" w:rsidRDefault="00836ECB">
      <w:pPr>
        <w:pStyle w:val="TOC2"/>
        <w:tabs>
          <w:tab w:val="right" w:leader="dot" w:pos="9350"/>
        </w:tabs>
        <w:rPr>
          <w:noProof/>
        </w:rPr>
      </w:pPr>
      <w:hyperlink w:anchor="_Toc237933758" w:history="1">
        <w:r w:rsidRPr="003C6BB7">
          <w:rPr>
            <w:rStyle w:val="Hyperlink"/>
            <w:noProof/>
          </w:rPr>
          <w:t>2.3 Units of analysis</w:t>
        </w:r>
        <w:r>
          <w:rPr>
            <w:noProof/>
            <w:webHidden/>
          </w:rPr>
          <w:tab/>
        </w:r>
        <w:r>
          <w:rPr>
            <w:noProof/>
            <w:webHidden/>
          </w:rPr>
          <w:fldChar w:fldCharType="begin"/>
        </w:r>
        <w:r>
          <w:rPr>
            <w:noProof/>
            <w:webHidden/>
          </w:rPr>
          <w:instrText xml:space="preserve"> PAGEREF _Toc237933758 \h </w:instrText>
        </w:r>
        <w:r>
          <w:rPr>
            <w:noProof/>
            <w:webHidden/>
          </w:rPr>
        </w:r>
        <w:r>
          <w:rPr>
            <w:noProof/>
            <w:webHidden/>
          </w:rPr>
          <w:fldChar w:fldCharType="separate"/>
        </w:r>
        <w:r w:rsidR="00B2332E">
          <w:rPr>
            <w:noProof/>
            <w:webHidden/>
          </w:rPr>
          <w:t>8</w:t>
        </w:r>
        <w:r>
          <w:rPr>
            <w:noProof/>
            <w:webHidden/>
          </w:rPr>
          <w:fldChar w:fldCharType="end"/>
        </w:r>
      </w:hyperlink>
    </w:p>
    <w:p w14:paraId="58A56485" w14:textId="5E53FB33" w:rsidR="00836ECB" w:rsidRDefault="00836ECB">
      <w:pPr>
        <w:pStyle w:val="TOC2"/>
        <w:tabs>
          <w:tab w:val="right" w:leader="dot" w:pos="9350"/>
        </w:tabs>
        <w:rPr>
          <w:noProof/>
        </w:rPr>
      </w:pPr>
      <w:hyperlink w:anchor="_Toc237933759" w:history="1">
        <w:r w:rsidRPr="003C6BB7">
          <w:rPr>
            <w:rStyle w:val="Hyperlink"/>
            <w:noProof/>
          </w:rPr>
          <w:t>2.4 Data-collection phases</w:t>
        </w:r>
        <w:r>
          <w:rPr>
            <w:noProof/>
            <w:webHidden/>
          </w:rPr>
          <w:tab/>
        </w:r>
        <w:r>
          <w:rPr>
            <w:noProof/>
            <w:webHidden/>
          </w:rPr>
          <w:fldChar w:fldCharType="begin"/>
        </w:r>
        <w:r>
          <w:rPr>
            <w:noProof/>
            <w:webHidden/>
          </w:rPr>
          <w:instrText xml:space="preserve"> PAGEREF _Toc237933759 \h </w:instrText>
        </w:r>
        <w:r>
          <w:rPr>
            <w:noProof/>
            <w:webHidden/>
          </w:rPr>
        </w:r>
        <w:r>
          <w:rPr>
            <w:noProof/>
            <w:webHidden/>
          </w:rPr>
          <w:fldChar w:fldCharType="separate"/>
        </w:r>
        <w:r w:rsidR="00B2332E">
          <w:rPr>
            <w:noProof/>
            <w:webHidden/>
          </w:rPr>
          <w:t>8</w:t>
        </w:r>
        <w:r>
          <w:rPr>
            <w:noProof/>
            <w:webHidden/>
          </w:rPr>
          <w:fldChar w:fldCharType="end"/>
        </w:r>
      </w:hyperlink>
    </w:p>
    <w:p w14:paraId="5C0E38B4" w14:textId="52D5D16E" w:rsidR="00836ECB" w:rsidRDefault="00836ECB">
      <w:pPr>
        <w:pStyle w:val="TOC2"/>
        <w:tabs>
          <w:tab w:val="right" w:leader="dot" w:pos="9350"/>
        </w:tabs>
        <w:rPr>
          <w:noProof/>
        </w:rPr>
      </w:pPr>
      <w:hyperlink w:anchor="_Toc237933760" w:history="1">
        <w:r w:rsidRPr="003C6BB7">
          <w:rPr>
            <w:rStyle w:val="Hyperlink"/>
            <w:noProof/>
          </w:rPr>
          <w:t>2.5 Information sources and evidence hierarchy</w:t>
        </w:r>
        <w:r>
          <w:rPr>
            <w:noProof/>
            <w:webHidden/>
          </w:rPr>
          <w:tab/>
        </w:r>
        <w:r>
          <w:rPr>
            <w:noProof/>
            <w:webHidden/>
          </w:rPr>
          <w:fldChar w:fldCharType="begin"/>
        </w:r>
        <w:r>
          <w:rPr>
            <w:noProof/>
            <w:webHidden/>
          </w:rPr>
          <w:instrText xml:space="preserve"> PAGEREF _Toc237933760 \h </w:instrText>
        </w:r>
        <w:r>
          <w:rPr>
            <w:noProof/>
            <w:webHidden/>
          </w:rPr>
        </w:r>
        <w:r>
          <w:rPr>
            <w:noProof/>
            <w:webHidden/>
          </w:rPr>
          <w:fldChar w:fldCharType="separate"/>
        </w:r>
        <w:r w:rsidR="00B2332E">
          <w:rPr>
            <w:noProof/>
            <w:webHidden/>
          </w:rPr>
          <w:t>8</w:t>
        </w:r>
        <w:r>
          <w:rPr>
            <w:noProof/>
            <w:webHidden/>
          </w:rPr>
          <w:fldChar w:fldCharType="end"/>
        </w:r>
      </w:hyperlink>
    </w:p>
    <w:p w14:paraId="28A22AEF" w14:textId="24CD5691" w:rsidR="00836ECB" w:rsidRDefault="00836ECB">
      <w:pPr>
        <w:pStyle w:val="TOC2"/>
        <w:tabs>
          <w:tab w:val="right" w:leader="dot" w:pos="9350"/>
        </w:tabs>
        <w:rPr>
          <w:noProof/>
        </w:rPr>
      </w:pPr>
      <w:hyperlink w:anchor="_Toc237933761" w:history="1">
        <w:r w:rsidRPr="003C6BB7">
          <w:rPr>
            <w:rStyle w:val="Hyperlink"/>
            <w:noProof/>
          </w:rPr>
          <w:t>2.6 Online search strategy and use of large language models</w:t>
        </w:r>
        <w:r>
          <w:rPr>
            <w:noProof/>
            <w:webHidden/>
          </w:rPr>
          <w:tab/>
        </w:r>
        <w:r>
          <w:rPr>
            <w:noProof/>
            <w:webHidden/>
          </w:rPr>
          <w:fldChar w:fldCharType="begin"/>
        </w:r>
        <w:r>
          <w:rPr>
            <w:noProof/>
            <w:webHidden/>
          </w:rPr>
          <w:instrText xml:space="preserve"> PAGEREF _Toc237933761 \h </w:instrText>
        </w:r>
        <w:r>
          <w:rPr>
            <w:noProof/>
            <w:webHidden/>
          </w:rPr>
        </w:r>
        <w:r>
          <w:rPr>
            <w:noProof/>
            <w:webHidden/>
          </w:rPr>
          <w:fldChar w:fldCharType="separate"/>
        </w:r>
        <w:r w:rsidR="00B2332E">
          <w:rPr>
            <w:noProof/>
            <w:webHidden/>
          </w:rPr>
          <w:t>9</w:t>
        </w:r>
        <w:r>
          <w:rPr>
            <w:noProof/>
            <w:webHidden/>
          </w:rPr>
          <w:fldChar w:fldCharType="end"/>
        </w:r>
      </w:hyperlink>
    </w:p>
    <w:p w14:paraId="7055C89F" w14:textId="3EB576C4" w:rsidR="00836ECB" w:rsidRDefault="00836ECB">
      <w:pPr>
        <w:pStyle w:val="TOC2"/>
        <w:tabs>
          <w:tab w:val="right" w:leader="dot" w:pos="9350"/>
        </w:tabs>
        <w:rPr>
          <w:noProof/>
        </w:rPr>
      </w:pPr>
      <w:hyperlink w:anchor="_Toc237933762" w:history="1">
        <w:r w:rsidRPr="003C6BB7">
          <w:rPr>
            <w:rStyle w:val="Hyperlink"/>
            <w:noProof/>
          </w:rPr>
          <w:t>2.7 Direct institutional validation</w:t>
        </w:r>
        <w:r>
          <w:rPr>
            <w:noProof/>
            <w:webHidden/>
          </w:rPr>
          <w:tab/>
        </w:r>
        <w:r>
          <w:rPr>
            <w:noProof/>
            <w:webHidden/>
          </w:rPr>
          <w:fldChar w:fldCharType="begin"/>
        </w:r>
        <w:r>
          <w:rPr>
            <w:noProof/>
            <w:webHidden/>
          </w:rPr>
          <w:instrText xml:space="preserve"> PAGEREF _Toc237933762 \h </w:instrText>
        </w:r>
        <w:r>
          <w:rPr>
            <w:noProof/>
            <w:webHidden/>
          </w:rPr>
        </w:r>
        <w:r>
          <w:rPr>
            <w:noProof/>
            <w:webHidden/>
          </w:rPr>
          <w:fldChar w:fldCharType="separate"/>
        </w:r>
        <w:r w:rsidR="00B2332E">
          <w:rPr>
            <w:noProof/>
            <w:webHidden/>
          </w:rPr>
          <w:t>9</w:t>
        </w:r>
        <w:r>
          <w:rPr>
            <w:noProof/>
            <w:webHidden/>
          </w:rPr>
          <w:fldChar w:fldCharType="end"/>
        </w:r>
      </w:hyperlink>
    </w:p>
    <w:p w14:paraId="25FE65A3" w14:textId="7BD1D9E8" w:rsidR="00836ECB" w:rsidRDefault="00836ECB">
      <w:pPr>
        <w:pStyle w:val="TOC2"/>
        <w:tabs>
          <w:tab w:val="right" w:leader="dot" w:pos="9350"/>
        </w:tabs>
        <w:rPr>
          <w:noProof/>
        </w:rPr>
      </w:pPr>
      <w:hyperlink w:anchor="_Toc237933763" w:history="1">
        <w:r w:rsidRPr="003C6BB7">
          <w:rPr>
            <w:rStyle w:val="Hyperlink"/>
            <w:noProof/>
          </w:rPr>
          <w:t>2.8 Data model: the comparative ‘family tree’</w:t>
        </w:r>
        <w:r>
          <w:rPr>
            <w:noProof/>
            <w:webHidden/>
          </w:rPr>
          <w:tab/>
        </w:r>
        <w:r>
          <w:rPr>
            <w:noProof/>
            <w:webHidden/>
          </w:rPr>
          <w:fldChar w:fldCharType="begin"/>
        </w:r>
        <w:r>
          <w:rPr>
            <w:noProof/>
            <w:webHidden/>
          </w:rPr>
          <w:instrText xml:space="preserve"> PAGEREF _Toc237933763 \h </w:instrText>
        </w:r>
        <w:r>
          <w:rPr>
            <w:noProof/>
            <w:webHidden/>
          </w:rPr>
        </w:r>
        <w:r>
          <w:rPr>
            <w:noProof/>
            <w:webHidden/>
          </w:rPr>
          <w:fldChar w:fldCharType="separate"/>
        </w:r>
        <w:r w:rsidR="00B2332E">
          <w:rPr>
            <w:noProof/>
            <w:webHidden/>
          </w:rPr>
          <w:t>10</w:t>
        </w:r>
        <w:r>
          <w:rPr>
            <w:noProof/>
            <w:webHidden/>
          </w:rPr>
          <w:fldChar w:fldCharType="end"/>
        </w:r>
      </w:hyperlink>
    </w:p>
    <w:p w14:paraId="2B8DEB05" w14:textId="1E8FBB8A" w:rsidR="00836ECB" w:rsidRDefault="00836ECB">
      <w:pPr>
        <w:pStyle w:val="TOC2"/>
        <w:tabs>
          <w:tab w:val="right" w:leader="dot" w:pos="9350"/>
        </w:tabs>
        <w:rPr>
          <w:noProof/>
        </w:rPr>
      </w:pPr>
      <w:hyperlink w:anchor="_Toc237933764" w:history="1">
        <w:r w:rsidRPr="003C6BB7">
          <w:rPr>
            <w:rStyle w:val="Hyperlink"/>
            <w:noProof/>
          </w:rPr>
          <w:t>2.9 Document management, provenance and confidentiality</w:t>
        </w:r>
        <w:r>
          <w:rPr>
            <w:noProof/>
            <w:webHidden/>
          </w:rPr>
          <w:tab/>
        </w:r>
        <w:r>
          <w:rPr>
            <w:noProof/>
            <w:webHidden/>
          </w:rPr>
          <w:fldChar w:fldCharType="begin"/>
        </w:r>
        <w:r>
          <w:rPr>
            <w:noProof/>
            <w:webHidden/>
          </w:rPr>
          <w:instrText xml:space="preserve"> PAGEREF _Toc237933764 \h </w:instrText>
        </w:r>
        <w:r>
          <w:rPr>
            <w:noProof/>
            <w:webHidden/>
          </w:rPr>
        </w:r>
        <w:r>
          <w:rPr>
            <w:noProof/>
            <w:webHidden/>
          </w:rPr>
          <w:fldChar w:fldCharType="separate"/>
        </w:r>
        <w:r w:rsidR="00B2332E">
          <w:rPr>
            <w:noProof/>
            <w:webHidden/>
          </w:rPr>
          <w:t>11</w:t>
        </w:r>
        <w:r>
          <w:rPr>
            <w:noProof/>
            <w:webHidden/>
          </w:rPr>
          <w:fldChar w:fldCharType="end"/>
        </w:r>
      </w:hyperlink>
    </w:p>
    <w:p w14:paraId="7E7DD942" w14:textId="0B512552" w:rsidR="00836ECB" w:rsidRDefault="00836ECB">
      <w:pPr>
        <w:pStyle w:val="TOC2"/>
        <w:tabs>
          <w:tab w:val="right" w:leader="dot" w:pos="9350"/>
        </w:tabs>
        <w:rPr>
          <w:noProof/>
        </w:rPr>
      </w:pPr>
      <w:hyperlink w:anchor="_Toc237933765" w:history="1">
        <w:r w:rsidRPr="003C6BB7">
          <w:rPr>
            <w:rStyle w:val="Hyperlink"/>
            <w:noProof/>
          </w:rPr>
          <w:t>2.10 Quality assurance and missing data</w:t>
        </w:r>
        <w:r>
          <w:rPr>
            <w:noProof/>
            <w:webHidden/>
          </w:rPr>
          <w:tab/>
        </w:r>
        <w:r>
          <w:rPr>
            <w:noProof/>
            <w:webHidden/>
          </w:rPr>
          <w:fldChar w:fldCharType="begin"/>
        </w:r>
        <w:r>
          <w:rPr>
            <w:noProof/>
            <w:webHidden/>
          </w:rPr>
          <w:instrText xml:space="preserve"> PAGEREF _Toc237933765 \h </w:instrText>
        </w:r>
        <w:r>
          <w:rPr>
            <w:noProof/>
            <w:webHidden/>
          </w:rPr>
        </w:r>
        <w:r>
          <w:rPr>
            <w:noProof/>
            <w:webHidden/>
          </w:rPr>
          <w:fldChar w:fldCharType="separate"/>
        </w:r>
        <w:r w:rsidR="00B2332E">
          <w:rPr>
            <w:noProof/>
            <w:webHidden/>
          </w:rPr>
          <w:t>11</w:t>
        </w:r>
        <w:r>
          <w:rPr>
            <w:noProof/>
            <w:webHidden/>
          </w:rPr>
          <w:fldChar w:fldCharType="end"/>
        </w:r>
      </w:hyperlink>
    </w:p>
    <w:p w14:paraId="3D04ACE4" w14:textId="116379FD" w:rsidR="00836ECB" w:rsidRDefault="00836ECB">
      <w:pPr>
        <w:pStyle w:val="TOC2"/>
        <w:tabs>
          <w:tab w:val="right" w:leader="dot" w:pos="9350"/>
        </w:tabs>
        <w:rPr>
          <w:noProof/>
        </w:rPr>
      </w:pPr>
      <w:hyperlink w:anchor="_Toc237933766" w:history="1">
        <w:r w:rsidRPr="003C6BB7">
          <w:rPr>
            <w:rStyle w:val="Hyperlink"/>
            <w:noProof/>
          </w:rPr>
          <w:t>2.11 Descriptive analysis plan</w:t>
        </w:r>
        <w:r>
          <w:rPr>
            <w:noProof/>
            <w:webHidden/>
          </w:rPr>
          <w:tab/>
        </w:r>
        <w:r>
          <w:rPr>
            <w:noProof/>
            <w:webHidden/>
          </w:rPr>
          <w:fldChar w:fldCharType="begin"/>
        </w:r>
        <w:r>
          <w:rPr>
            <w:noProof/>
            <w:webHidden/>
          </w:rPr>
          <w:instrText xml:space="preserve"> PAGEREF _Toc237933766 \h </w:instrText>
        </w:r>
        <w:r>
          <w:rPr>
            <w:noProof/>
            <w:webHidden/>
          </w:rPr>
        </w:r>
        <w:r>
          <w:rPr>
            <w:noProof/>
            <w:webHidden/>
          </w:rPr>
          <w:fldChar w:fldCharType="separate"/>
        </w:r>
        <w:r w:rsidR="00B2332E">
          <w:rPr>
            <w:noProof/>
            <w:webHidden/>
          </w:rPr>
          <w:t>11</w:t>
        </w:r>
        <w:r>
          <w:rPr>
            <w:noProof/>
            <w:webHidden/>
          </w:rPr>
          <w:fldChar w:fldCharType="end"/>
        </w:r>
      </w:hyperlink>
    </w:p>
    <w:p w14:paraId="776980AA" w14:textId="5CC32294" w:rsidR="00836ECB" w:rsidRDefault="00836ECB">
      <w:pPr>
        <w:pStyle w:val="TOC2"/>
        <w:tabs>
          <w:tab w:val="right" w:leader="dot" w:pos="9350"/>
        </w:tabs>
        <w:rPr>
          <w:noProof/>
        </w:rPr>
      </w:pPr>
      <w:hyperlink w:anchor="_Toc237933767" w:history="1">
        <w:r w:rsidRPr="003C6BB7">
          <w:rPr>
            <w:rStyle w:val="Hyperlink"/>
            <w:noProof/>
          </w:rPr>
          <w:t>2.12 Ethical and data-protection considerations</w:t>
        </w:r>
        <w:r>
          <w:rPr>
            <w:noProof/>
            <w:webHidden/>
          </w:rPr>
          <w:tab/>
        </w:r>
        <w:r>
          <w:rPr>
            <w:noProof/>
            <w:webHidden/>
          </w:rPr>
          <w:fldChar w:fldCharType="begin"/>
        </w:r>
        <w:r>
          <w:rPr>
            <w:noProof/>
            <w:webHidden/>
          </w:rPr>
          <w:instrText xml:space="preserve"> PAGEREF _Toc237933767 \h </w:instrText>
        </w:r>
        <w:r>
          <w:rPr>
            <w:noProof/>
            <w:webHidden/>
          </w:rPr>
        </w:r>
        <w:r>
          <w:rPr>
            <w:noProof/>
            <w:webHidden/>
          </w:rPr>
          <w:fldChar w:fldCharType="separate"/>
        </w:r>
        <w:r w:rsidR="00B2332E">
          <w:rPr>
            <w:noProof/>
            <w:webHidden/>
          </w:rPr>
          <w:t>12</w:t>
        </w:r>
        <w:r>
          <w:rPr>
            <w:noProof/>
            <w:webHidden/>
          </w:rPr>
          <w:fldChar w:fldCharType="end"/>
        </w:r>
      </w:hyperlink>
    </w:p>
    <w:p w14:paraId="2579F1CB" w14:textId="6D9064F8" w:rsidR="00836ECB" w:rsidRDefault="00836ECB">
      <w:pPr>
        <w:pStyle w:val="TOC1"/>
        <w:tabs>
          <w:tab w:val="right" w:leader="dot" w:pos="9350"/>
        </w:tabs>
        <w:rPr>
          <w:noProof/>
        </w:rPr>
      </w:pPr>
      <w:hyperlink w:anchor="_Toc237933768" w:history="1">
        <w:r w:rsidRPr="003C6BB7">
          <w:rPr>
            <w:rStyle w:val="Hyperlink"/>
            <w:noProof/>
          </w:rPr>
          <w:t>3. Results: baseline population and evidence status</w:t>
        </w:r>
        <w:r>
          <w:rPr>
            <w:noProof/>
            <w:webHidden/>
          </w:rPr>
          <w:tab/>
        </w:r>
        <w:r>
          <w:rPr>
            <w:noProof/>
            <w:webHidden/>
          </w:rPr>
          <w:fldChar w:fldCharType="begin"/>
        </w:r>
        <w:r>
          <w:rPr>
            <w:noProof/>
            <w:webHidden/>
          </w:rPr>
          <w:instrText xml:space="preserve"> PAGEREF _Toc237933768 \h </w:instrText>
        </w:r>
        <w:r>
          <w:rPr>
            <w:noProof/>
            <w:webHidden/>
          </w:rPr>
        </w:r>
        <w:r>
          <w:rPr>
            <w:noProof/>
            <w:webHidden/>
          </w:rPr>
          <w:fldChar w:fldCharType="separate"/>
        </w:r>
        <w:r w:rsidR="00B2332E">
          <w:rPr>
            <w:noProof/>
            <w:webHidden/>
          </w:rPr>
          <w:t>12</w:t>
        </w:r>
        <w:r>
          <w:rPr>
            <w:noProof/>
            <w:webHidden/>
          </w:rPr>
          <w:fldChar w:fldCharType="end"/>
        </w:r>
      </w:hyperlink>
    </w:p>
    <w:p w14:paraId="523DD249" w14:textId="28C8F1EA" w:rsidR="00836ECB" w:rsidRDefault="00836ECB">
      <w:pPr>
        <w:pStyle w:val="TOC2"/>
        <w:tabs>
          <w:tab w:val="right" w:leader="dot" w:pos="9350"/>
        </w:tabs>
        <w:rPr>
          <w:noProof/>
        </w:rPr>
      </w:pPr>
      <w:hyperlink w:anchor="_Toc237933769" w:history="1">
        <w:r w:rsidRPr="003C6BB7">
          <w:rPr>
            <w:rStyle w:val="Hyperlink"/>
            <w:noProof/>
          </w:rPr>
          <w:t>3.1 LERU population and historical frame</w:t>
        </w:r>
        <w:r>
          <w:rPr>
            <w:noProof/>
            <w:webHidden/>
          </w:rPr>
          <w:tab/>
        </w:r>
        <w:r>
          <w:rPr>
            <w:noProof/>
            <w:webHidden/>
          </w:rPr>
          <w:fldChar w:fldCharType="begin"/>
        </w:r>
        <w:r>
          <w:rPr>
            <w:noProof/>
            <w:webHidden/>
          </w:rPr>
          <w:instrText xml:space="preserve"> PAGEREF _Toc237933769 \h </w:instrText>
        </w:r>
        <w:r>
          <w:rPr>
            <w:noProof/>
            <w:webHidden/>
          </w:rPr>
        </w:r>
        <w:r>
          <w:rPr>
            <w:noProof/>
            <w:webHidden/>
          </w:rPr>
          <w:fldChar w:fldCharType="separate"/>
        </w:r>
        <w:r w:rsidR="00B2332E">
          <w:rPr>
            <w:noProof/>
            <w:webHidden/>
          </w:rPr>
          <w:t>12</w:t>
        </w:r>
        <w:r>
          <w:rPr>
            <w:noProof/>
            <w:webHidden/>
          </w:rPr>
          <w:fldChar w:fldCharType="end"/>
        </w:r>
      </w:hyperlink>
    </w:p>
    <w:p w14:paraId="28B916AF" w14:textId="45CA3F9A" w:rsidR="00836ECB" w:rsidRDefault="00836ECB">
      <w:pPr>
        <w:pStyle w:val="TOC2"/>
        <w:tabs>
          <w:tab w:val="right" w:leader="dot" w:pos="9350"/>
        </w:tabs>
        <w:rPr>
          <w:noProof/>
        </w:rPr>
      </w:pPr>
      <w:hyperlink w:anchor="_Toc237933770" w:history="1">
        <w:r w:rsidRPr="003C6BB7">
          <w:rPr>
            <w:rStyle w:val="Hyperlink"/>
            <w:noProof/>
          </w:rPr>
          <w:t>3.2 Evidence coverage before normalised extraction</w:t>
        </w:r>
        <w:r>
          <w:rPr>
            <w:noProof/>
            <w:webHidden/>
          </w:rPr>
          <w:tab/>
        </w:r>
        <w:r>
          <w:rPr>
            <w:noProof/>
            <w:webHidden/>
          </w:rPr>
          <w:fldChar w:fldCharType="begin"/>
        </w:r>
        <w:r>
          <w:rPr>
            <w:noProof/>
            <w:webHidden/>
          </w:rPr>
          <w:instrText xml:space="preserve"> PAGEREF _Toc237933770 \h </w:instrText>
        </w:r>
        <w:r>
          <w:rPr>
            <w:noProof/>
            <w:webHidden/>
          </w:rPr>
        </w:r>
        <w:r>
          <w:rPr>
            <w:noProof/>
            <w:webHidden/>
          </w:rPr>
          <w:fldChar w:fldCharType="separate"/>
        </w:r>
        <w:r w:rsidR="00B2332E">
          <w:rPr>
            <w:noProof/>
            <w:webHidden/>
          </w:rPr>
          <w:t>13</w:t>
        </w:r>
        <w:r>
          <w:rPr>
            <w:noProof/>
            <w:webHidden/>
          </w:rPr>
          <w:fldChar w:fldCharType="end"/>
        </w:r>
      </w:hyperlink>
    </w:p>
    <w:p w14:paraId="5FA7FB15" w14:textId="67F6F4BC" w:rsidR="00836ECB" w:rsidRDefault="00836ECB">
      <w:pPr>
        <w:pStyle w:val="TOC2"/>
        <w:tabs>
          <w:tab w:val="right" w:leader="dot" w:pos="9350"/>
        </w:tabs>
        <w:rPr>
          <w:noProof/>
        </w:rPr>
      </w:pPr>
      <w:hyperlink w:anchor="_Toc237933771" w:history="1">
        <w:r w:rsidRPr="003C6BB7">
          <w:rPr>
            <w:rStyle w:val="Hyperlink"/>
            <w:noProof/>
          </w:rPr>
          <w:t>3.3 Current dossier coverage</w:t>
        </w:r>
        <w:r>
          <w:rPr>
            <w:noProof/>
            <w:webHidden/>
          </w:rPr>
          <w:tab/>
        </w:r>
        <w:r>
          <w:rPr>
            <w:noProof/>
            <w:webHidden/>
          </w:rPr>
          <w:fldChar w:fldCharType="begin"/>
        </w:r>
        <w:r>
          <w:rPr>
            <w:noProof/>
            <w:webHidden/>
          </w:rPr>
          <w:instrText xml:space="preserve"> PAGEREF _Toc237933771 \h </w:instrText>
        </w:r>
        <w:r>
          <w:rPr>
            <w:noProof/>
            <w:webHidden/>
          </w:rPr>
        </w:r>
        <w:r>
          <w:rPr>
            <w:noProof/>
            <w:webHidden/>
          </w:rPr>
          <w:fldChar w:fldCharType="separate"/>
        </w:r>
        <w:r w:rsidR="00B2332E">
          <w:rPr>
            <w:noProof/>
            <w:webHidden/>
          </w:rPr>
          <w:t>14</w:t>
        </w:r>
        <w:r>
          <w:rPr>
            <w:noProof/>
            <w:webHidden/>
          </w:rPr>
          <w:fldChar w:fldCharType="end"/>
        </w:r>
      </w:hyperlink>
    </w:p>
    <w:p w14:paraId="4A5847B8" w14:textId="1295A7F9" w:rsidR="00836ECB" w:rsidRDefault="00836ECB">
      <w:pPr>
        <w:pStyle w:val="TOC2"/>
        <w:tabs>
          <w:tab w:val="right" w:leader="dot" w:pos="9350"/>
        </w:tabs>
        <w:rPr>
          <w:noProof/>
        </w:rPr>
      </w:pPr>
      <w:hyperlink w:anchor="_Toc237933772" w:history="1">
        <w:r w:rsidRPr="003C6BB7">
          <w:rPr>
            <w:rStyle w:val="Hyperlink"/>
            <w:noProof/>
          </w:rPr>
          <w:t>3.4 Preliminary answer to the original positioning question</w:t>
        </w:r>
        <w:r>
          <w:rPr>
            <w:noProof/>
            <w:webHidden/>
          </w:rPr>
          <w:tab/>
        </w:r>
        <w:r>
          <w:rPr>
            <w:noProof/>
            <w:webHidden/>
          </w:rPr>
          <w:fldChar w:fldCharType="begin"/>
        </w:r>
        <w:r>
          <w:rPr>
            <w:noProof/>
            <w:webHidden/>
          </w:rPr>
          <w:instrText xml:space="preserve"> PAGEREF _Toc237933772 \h </w:instrText>
        </w:r>
        <w:r>
          <w:rPr>
            <w:noProof/>
            <w:webHidden/>
          </w:rPr>
        </w:r>
        <w:r>
          <w:rPr>
            <w:noProof/>
            <w:webHidden/>
          </w:rPr>
          <w:fldChar w:fldCharType="separate"/>
        </w:r>
        <w:r w:rsidR="00B2332E">
          <w:rPr>
            <w:noProof/>
            <w:webHidden/>
          </w:rPr>
          <w:t>15</w:t>
        </w:r>
        <w:r>
          <w:rPr>
            <w:noProof/>
            <w:webHidden/>
          </w:rPr>
          <w:fldChar w:fldCharType="end"/>
        </w:r>
      </w:hyperlink>
    </w:p>
    <w:p w14:paraId="37C437AF" w14:textId="142EA8CB" w:rsidR="00836ECB" w:rsidRDefault="00836ECB">
      <w:pPr>
        <w:pStyle w:val="TOC1"/>
        <w:tabs>
          <w:tab w:val="right" w:leader="dot" w:pos="9350"/>
        </w:tabs>
        <w:rPr>
          <w:noProof/>
        </w:rPr>
      </w:pPr>
      <w:hyperlink w:anchor="_Toc237933773" w:history="1">
        <w:r w:rsidRPr="003C6BB7">
          <w:rPr>
            <w:rStyle w:val="Hyperlink"/>
            <w:noProof/>
          </w:rPr>
          <w:t>4. Results: country and institution profiles</w:t>
        </w:r>
        <w:r>
          <w:rPr>
            <w:noProof/>
            <w:webHidden/>
          </w:rPr>
          <w:tab/>
        </w:r>
        <w:r>
          <w:rPr>
            <w:noProof/>
            <w:webHidden/>
          </w:rPr>
          <w:fldChar w:fldCharType="begin"/>
        </w:r>
        <w:r>
          <w:rPr>
            <w:noProof/>
            <w:webHidden/>
          </w:rPr>
          <w:instrText xml:space="preserve"> PAGEREF _Toc237933773 \h </w:instrText>
        </w:r>
        <w:r>
          <w:rPr>
            <w:noProof/>
            <w:webHidden/>
          </w:rPr>
        </w:r>
        <w:r>
          <w:rPr>
            <w:noProof/>
            <w:webHidden/>
          </w:rPr>
          <w:fldChar w:fldCharType="separate"/>
        </w:r>
        <w:r w:rsidR="00B2332E">
          <w:rPr>
            <w:noProof/>
            <w:webHidden/>
          </w:rPr>
          <w:t>15</w:t>
        </w:r>
        <w:r>
          <w:rPr>
            <w:noProof/>
            <w:webHidden/>
          </w:rPr>
          <w:fldChar w:fldCharType="end"/>
        </w:r>
      </w:hyperlink>
    </w:p>
    <w:p w14:paraId="7D99063E" w14:textId="0605E4B9" w:rsidR="00836ECB" w:rsidRDefault="00836ECB">
      <w:pPr>
        <w:pStyle w:val="TOC2"/>
        <w:tabs>
          <w:tab w:val="right" w:leader="dot" w:pos="9350"/>
        </w:tabs>
        <w:rPr>
          <w:noProof/>
        </w:rPr>
      </w:pPr>
      <w:hyperlink w:anchor="_Toc237933774" w:history="1">
        <w:r w:rsidRPr="003C6BB7">
          <w:rPr>
            <w:rStyle w:val="Hyperlink"/>
            <w:noProof/>
          </w:rPr>
          <w:t>4.1 Belgium</w:t>
        </w:r>
        <w:r>
          <w:rPr>
            <w:noProof/>
            <w:webHidden/>
          </w:rPr>
          <w:tab/>
        </w:r>
        <w:r>
          <w:rPr>
            <w:noProof/>
            <w:webHidden/>
          </w:rPr>
          <w:fldChar w:fldCharType="begin"/>
        </w:r>
        <w:r>
          <w:rPr>
            <w:noProof/>
            <w:webHidden/>
          </w:rPr>
          <w:instrText xml:space="preserve"> PAGEREF _Toc237933774 \h </w:instrText>
        </w:r>
        <w:r>
          <w:rPr>
            <w:noProof/>
            <w:webHidden/>
          </w:rPr>
        </w:r>
        <w:r>
          <w:rPr>
            <w:noProof/>
            <w:webHidden/>
          </w:rPr>
          <w:fldChar w:fldCharType="separate"/>
        </w:r>
        <w:r w:rsidR="00B2332E">
          <w:rPr>
            <w:noProof/>
            <w:webHidden/>
          </w:rPr>
          <w:t>16</w:t>
        </w:r>
        <w:r>
          <w:rPr>
            <w:noProof/>
            <w:webHidden/>
          </w:rPr>
          <w:fldChar w:fldCharType="end"/>
        </w:r>
      </w:hyperlink>
    </w:p>
    <w:p w14:paraId="72917846" w14:textId="29F77E0E" w:rsidR="00836ECB" w:rsidRDefault="00836ECB">
      <w:pPr>
        <w:pStyle w:val="TOC2"/>
        <w:tabs>
          <w:tab w:val="right" w:leader="dot" w:pos="9350"/>
        </w:tabs>
        <w:rPr>
          <w:noProof/>
        </w:rPr>
      </w:pPr>
      <w:hyperlink w:anchor="_Toc237933775" w:history="1">
        <w:r w:rsidRPr="003C6BB7">
          <w:rPr>
            <w:rStyle w:val="Hyperlink"/>
            <w:noProof/>
          </w:rPr>
          <w:t>4.2 Denmark</w:t>
        </w:r>
        <w:r>
          <w:rPr>
            <w:noProof/>
            <w:webHidden/>
          </w:rPr>
          <w:tab/>
        </w:r>
        <w:r>
          <w:rPr>
            <w:noProof/>
            <w:webHidden/>
          </w:rPr>
          <w:fldChar w:fldCharType="begin"/>
        </w:r>
        <w:r>
          <w:rPr>
            <w:noProof/>
            <w:webHidden/>
          </w:rPr>
          <w:instrText xml:space="preserve"> PAGEREF _Toc237933775 \h </w:instrText>
        </w:r>
        <w:r>
          <w:rPr>
            <w:noProof/>
            <w:webHidden/>
          </w:rPr>
        </w:r>
        <w:r>
          <w:rPr>
            <w:noProof/>
            <w:webHidden/>
          </w:rPr>
          <w:fldChar w:fldCharType="separate"/>
        </w:r>
        <w:r w:rsidR="00B2332E">
          <w:rPr>
            <w:noProof/>
            <w:webHidden/>
          </w:rPr>
          <w:t>17</w:t>
        </w:r>
        <w:r>
          <w:rPr>
            <w:noProof/>
            <w:webHidden/>
          </w:rPr>
          <w:fldChar w:fldCharType="end"/>
        </w:r>
      </w:hyperlink>
    </w:p>
    <w:p w14:paraId="51C00A18" w14:textId="55102BB3" w:rsidR="00836ECB" w:rsidRDefault="00836ECB">
      <w:pPr>
        <w:pStyle w:val="TOC2"/>
        <w:tabs>
          <w:tab w:val="right" w:leader="dot" w:pos="9350"/>
        </w:tabs>
        <w:rPr>
          <w:noProof/>
        </w:rPr>
      </w:pPr>
      <w:hyperlink w:anchor="_Toc237933776" w:history="1">
        <w:r w:rsidRPr="003C6BB7">
          <w:rPr>
            <w:rStyle w:val="Hyperlink"/>
            <w:noProof/>
          </w:rPr>
          <w:t>4.3 Finland</w:t>
        </w:r>
        <w:r>
          <w:rPr>
            <w:noProof/>
            <w:webHidden/>
          </w:rPr>
          <w:tab/>
        </w:r>
        <w:r>
          <w:rPr>
            <w:noProof/>
            <w:webHidden/>
          </w:rPr>
          <w:fldChar w:fldCharType="begin"/>
        </w:r>
        <w:r>
          <w:rPr>
            <w:noProof/>
            <w:webHidden/>
          </w:rPr>
          <w:instrText xml:space="preserve"> PAGEREF _Toc237933776 \h </w:instrText>
        </w:r>
        <w:r>
          <w:rPr>
            <w:noProof/>
            <w:webHidden/>
          </w:rPr>
        </w:r>
        <w:r>
          <w:rPr>
            <w:noProof/>
            <w:webHidden/>
          </w:rPr>
          <w:fldChar w:fldCharType="separate"/>
        </w:r>
        <w:r w:rsidR="00B2332E">
          <w:rPr>
            <w:noProof/>
            <w:webHidden/>
          </w:rPr>
          <w:t>18</w:t>
        </w:r>
        <w:r>
          <w:rPr>
            <w:noProof/>
            <w:webHidden/>
          </w:rPr>
          <w:fldChar w:fldCharType="end"/>
        </w:r>
      </w:hyperlink>
    </w:p>
    <w:p w14:paraId="4F500D84" w14:textId="2C1D037A" w:rsidR="00836ECB" w:rsidRDefault="00836ECB">
      <w:pPr>
        <w:pStyle w:val="TOC2"/>
        <w:tabs>
          <w:tab w:val="right" w:leader="dot" w:pos="9350"/>
        </w:tabs>
        <w:rPr>
          <w:noProof/>
        </w:rPr>
      </w:pPr>
      <w:hyperlink w:anchor="_Toc237933777" w:history="1">
        <w:r w:rsidRPr="003C6BB7">
          <w:rPr>
            <w:rStyle w:val="Hyperlink"/>
            <w:noProof/>
          </w:rPr>
          <w:t>4.4 France</w:t>
        </w:r>
        <w:r>
          <w:rPr>
            <w:noProof/>
            <w:webHidden/>
          </w:rPr>
          <w:tab/>
        </w:r>
        <w:r>
          <w:rPr>
            <w:noProof/>
            <w:webHidden/>
          </w:rPr>
          <w:fldChar w:fldCharType="begin"/>
        </w:r>
        <w:r>
          <w:rPr>
            <w:noProof/>
            <w:webHidden/>
          </w:rPr>
          <w:instrText xml:space="preserve"> PAGEREF _Toc237933777 \h </w:instrText>
        </w:r>
        <w:r>
          <w:rPr>
            <w:noProof/>
            <w:webHidden/>
          </w:rPr>
        </w:r>
        <w:r>
          <w:rPr>
            <w:noProof/>
            <w:webHidden/>
          </w:rPr>
          <w:fldChar w:fldCharType="separate"/>
        </w:r>
        <w:r w:rsidR="00B2332E">
          <w:rPr>
            <w:noProof/>
            <w:webHidden/>
          </w:rPr>
          <w:t>19</w:t>
        </w:r>
        <w:r>
          <w:rPr>
            <w:noProof/>
            <w:webHidden/>
          </w:rPr>
          <w:fldChar w:fldCharType="end"/>
        </w:r>
      </w:hyperlink>
    </w:p>
    <w:p w14:paraId="4D234FC7" w14:textId="5A9E62EB" w:rsidR="00836ECB" w:rsidRDefault="00836ECB">
      <w:pPr>
        <w:pStyle w:val="TOC2"/>
        <w:tabs>
          <w:tab w:val="right" w:leader="dot" w:pos="9350"/>
        </w:tabs>
        <w:rPr>
          <w:noProof/>
        </w:rPr>
      </w:pPr>
      <w:hyperlink w:anchor="_Toc237933778" w:history="1">
        <w:r w:rsidRPr="003C6BB7">
          <w:rPr>
            <w:rStyle w:val="Hyperlink"/>
            <w:noProof/>
          </w:rPr>
          <w:t>4.5 Germany</w:t>
        </w:r>
        <w:r>
          <w:rPr>
            <w:noProof/>
            <w:webHidden/>
          </w:rPr>
          <w:tab/>
        </w:r>
        <w:r>
          <w:rPr>
            <w:noProof/>
            <w:webHidden/>
          </w:rPr>
          <w:fldChar w:fldCharType="begin"/>
        </w:r>
        <w:r>
          <w:rPr>
            <w:noProof/>
            <w:webHidden/>
          </w:rPr>
          <w:instrText xml:space="preserve"> PAGEREF _Toc237933778 \h </w:instrText>
        </w:r>
        <w:r>
          <w:rPr>
            <w:noProof/>
            <w:webHidden/>
          </w:rPr>
        </w:r>
        <w:r>
          <w:rPr>
            <w:noProof/>
            <w:webHidden/>
          </w:rPr>
          <w:fldChar w:fldCharType="separate"/>
        </w:r>
        <w:r w:rsidR="00B2332E">
          <w:rPr>
            <w:noProof/>
            <w:webHidden/>
          </w:rPr>
          <w:t>21</w:t>
        </w:r>
        <w:r>
          <w:rPr>
            <w:noProof/>
            <w:webHidden/>
          </w:rPr>
          <w:fldChar w:fldCharType="end"/>
        </w:r>
      </w:hyperlink>
    </w:p>
    <w:p w14:paraId="5EB8626D" w14:textId="50980A5C" w:rsidR="00836ECB" w:rsidRDefault="00836ECB">
      <w:pPr>
        <w:pStyle w:val="TOC2"/>
        <w:tabs>
          <w:tab w:val="right" w:leader="dot" w:pos="9350"/>
        </w:tabs>
        <w:rPr>
          <w:noProof/>
        </w:rPr>
      </w:pPr>
      <w:hyperlink w:anchor="_Toc237933779" w:history="1">
        <w:r w:rsidRPr="003C6BB7">
          <w:rPr>
            <w:rStyle w:val="Hyperlink"/>
            <w:noProof/>
          </w:rPr>
          <w:t>4.6 Ireland</w:t>
        </w:r>
        <w:r>
          <w:rPr>
            <w:noProof/>
            <w:webHidden/>
          </w:rPr>
          <w:tab/>
        </w:r>
        <w:r>
          <w:rPr>
            <w:noProof/>
            <w:webHidden/>
          </w:rPr>
          <w:fldChar w:fldCharType="begin"/>
        </w:r>
        <w:r>
          <w:rPr>
            <w:noProof/>
            <w:webHidden/>
          </w:rPr>
          <w:instrText xml:space="preserve"> PAGEREF _Toc237933779 \h </w:instrText>
        </w:r>
        <w:r>
          <w:rPr>
            <w:noProof/>
            <w:webHidden/>
          </w:rPr>
        </w:r>
        <w:r>
          <w:rPr>
            <w:noProof/>
            <w:webHidden/>
          </w:rPr>
          <w:fldChar w:fldCharType="separate"/>
        </w:r>
        <w:r w:rsidR="00B2332E">
          <w:rPr>
            <w:noProof/>
            <w:webHidden/>
          </w:rPr>
          <w:t>23</w:t>
        </w:r>
        <w:r>
          <w:rPr>
            <w:noProof/>
            <w:webHidden/>
          </w:rPr>
          <w:fldChar w:fldCharType="end"/>
        </w:r>
      </w:hyperlink>
    </w:p>
    <w:p w14:paraId="62A4E755" w14:textId="6308C069" w:rsidR="00836ECB" w:rsidRDefault="00836ECB">
      <w:pPr>
        <w:pStyle w:val="TOC2"/>
        <w:tabs>
          <w:tab w:val="right" w:leader="dot" w:pos="9350"/>
        </w:tabs>
        <w:rPr>
          <w:noProof/>
        </w:rPr>
      </w:pPr>
      <w:hyperlink w:anchor="_Toc237933780" w:history="1">
        <w:r w:rsidRPr="003C6BB7">
          <w:rPr>
            <w:rStyle w:val="Hyperlink"/>
            <w:noProof/>
          </w:rPr>
          <w:t>4.7 Italy</w:t>
        </w:r>
        <w:r>
          <w:rPr>
            <w:noProof/>
            <w:webHidden/>
          </w:rPr>
          <w:tab/>
        </w:r>
        <w:r>
          <w:rPr>
            <w:noProof/>
            <w:webHidden/>
          </w:rPr>
          <w:fldChar w:fldCharType="begin"/>
        </w:r>
        <w:r>
          <w:rPr>
            <w:noProof/>
            <w:webHidden/>
          </w:rPr>
          <w:instrText xml:space="preserve"> PAGEREF _Toc237933780 \h </w:instrText>
        </w:r>
        <w:r>
          <w:rPr>
            <w:noProof/>
            <w:webHidden/>
          </w:rPr>
        </w:r>
        <w:r>
          <w:rPr>
            <w:noProof/>
            <w:webHidden/>
          </w:rPr>
          <w:fldChar w:fldCharType="separate"/>
        </w:r>
        <w:r w:rsidR="00B2332E">
          <w:rPr>
            <w:noProof/>
            <w:webHidden/>
          </w:rPr>
          <w:t>24</w:t>
        </w:r>
        <w:r>
          <w:rPr>
            <w:noProof/>
            <w:webHidden/>
          </w:rPr>
          <w:fldChar w:fldCharType="end"/>
        </w:r>
      </w:hyperlink>
    </w:p>
    <w:p w14:paraId="6B4B8BC2" w14:textId="2AE6EF7F" w:rsidR="00836ECB" w:rsidRDefault="00836ECB">
      <w:pPr>
        <w:pStyle w:val="TOC2"/>
        <w:tabs>
          <w:tab w:val="right" w:leader="dot" w:pos="9350"/>
        </w:tabs>
        <w:rPr>
          <w:noProof/>
        </w:rPr>
      </w:pPr>
      <w:hyperlink w:anchor="_Toc237933781" w:history="1">
        <w:r w:rsidRPr="003C6BB7">
          <w:rPr>
            <w:rStyle w:val="Hyperlink"/>
            <w:noProof/>
          </w:rPr>
          <w:t>4.8 Netherlands</w:t>
        </w:r>
        <w:r>
          <w:rPr>
            <w:noProof/>
            <w:webHidden/>
          </w:rPr>
          <w:tab/>
        </w:r>
        <w:r>
          <w:rPr>
            <w:noProof/>
            <w:webHidden/>
          </w:rPr>
          <w:fldChar w:fldCharType="begin"/>
        </w:r>
        <w:r>
          <w:rPr>
            <w:noProof/>
            <w:webHidden/>
          </w:rPr>
          <w:instrText xml:space="preserve"> PAGEREF _Toc237933781 \h </w:instrText>
        </w:r>
        <w:r>
          <w:rPr>
            <w:noProof/>
            <w:webHidden/>
          </w:rPr>
        </w:r>
        <w:r>
          <w:rPr>
            <w:noProof/>
            <w:webHidden/>
          </w:rPr>
          <w:fldChar w:fldCharType="separate"/>
        </w:r>
        <w:r w:rsidR="00B2332E">
          <w:rPr>
            <w:noProof/>
            <w:webHidden/>
          </w:rPr>
          <w:t>25</w:t>
        </w:r>
        <w:r>
          <w:rPr>
            <w:noProof/>
            <w:webHidden/>
          </w:rPr>
          <w:fldChar w:fldCharType="end"/>
        </w:r>
      </w:hyperlink>
    </w:p>
    <w:p w14:paraId="4C3D702F" w14:textId="2C821411" w:rsidR="00836ECB" w:rsidRDefault="00836ECB">
      <w:pPr>
        <w:pStyle w:val="TOC2"/>
        <w:tabs>
          <w:tab w:val="right" w:leader="dot" w:pos="9350"/>
        </w:tabs>
        <w:rPr>
          <w:noProof/>
        </w:rPr>
      </w:pPr>
      <w:hyperlink w:anchor="_Toc237933782" w:history="1">
        <w:r w:rsidRPr="003C6BB7">
          <w:rPr>
            <w:rStyle w:val="Hyperlink"/>
            <w:noProof/>
          </w:rPr>
          <w:t>4.9 Spain</w:t>
        </w:r>
        <w:r>
          <w:rPr>
            <w:noProof/>
            <w:webHidden/>
          </w:rPr>
          <w:tab/>
        </w:r>
        <w:r>
          <w:rPr>
            <w:noProof/>
            <w:webHidden/>
          </w:rPr>
          <w:fldChar w:fldCharType="begin"/>
        </w:r>
        <w:r>
          <w:rPr>
            <w:noProof/>
            <w:webHidden/>
          </w:rPr>
          <w:instrText xml:space="preserve"> PAGEREF _Toc237933782 \h </w:instrText>
        </w:r>
        <w:r>
          <w:rPr>
            <w:noProof/>
            <w:webHidden/>
          </w:rPr>
        </w:r>
        <w:r>
          <w:rPr>
            <w:noProof/>
            <w:webHidden/>
          </w:rPr>
          <w:fldChar w:fldCharType="separate"/>
        </w:r>
        <w:r w:rsidR="00B2332E">
          <w:rPr>
            <w:noProof/>
            <w:webHidden/>
          </w:rPr>
          <w:t>27</w:t>
        </w:r>
        <w:r>
          <w:rPr>
            <w:noProof/>
            <w:webHidden/>
          </w:rPr>
          <w:fldChar w:fldCharType="end"/>
        </w:r>
      </w:hyperlink>
    </w:p>
    <w:p w14:paraId="6C05ABB0" w14:textId="1EE03670" w:rsidR="00836ECB" w:rsidRDefault="00836ECB">
      <w:pPr>
        <w:pStyle w:val="TOC2"/>
        <w:tabs>
          <w:tab w:val="right" w:leader="dot" w:pos="9350"/>
        </w:tabs>
        <w:rPr>
          <w:noProof/>
        </w:rPr>
      </w:pPr>
      <w:hyperlink w:anchor="_Toc237933783" w:history="1">
        <w:r w:rsidRPr="003C6BB7">
          <w:rPr>
            <w:rStyle w:val="Hyperlink"/>
            <w:noProof/>
          </w:rPr>
          <w:t>4.10 Sweden</w:t>
        </w:r>
        <w:r>
          <w:rPr>
            <w:noProof/>
            <w:webHidden/>
          </w:rPr>
          <w:tab/>
        </w:r>
        <w:r>
          <w:rPr>
            <w:noProof/>
            <w:webHidden/>
          </w:rPr>
          <w:fldChar w:fldCharType="begin"/>
        </w:r>
        <w:r>
          <w:rPr>
            <w:noProof/>
            <w:webHidden/>
          </w:rPr>
          <w:instrText xml:space="preserve"> PAGEREF _Toc237933783 \h </w:instrText>
        </w:r>
        <w:r>
          <w:rPr>
            <w:noProof/>
            <w:webHidden/>
          </w:rPr>
        </w:r>
        <w:r>
          <w:rPr>
            <w:noProof/>
            <w:webHidden/>
          </w:rPr>
          <w:fldChar w:fldCharType="separate"/>
        </w:r>
        <w:r w:rsidR="00B2332E">
          <w:rPr>
            <w:noProof/>
            <w:webHidden/>
          </w:rPr>
          <w:t>28</w:t>
        </w:r>
        <w:r>
          <w:rPr>
            <w:noProof/>
            <w:webHidden/>
          </w:rPr>
          <w:fldChar w:fldCharType="end"/>
        </w:r>
      </w:hyperlink>
    </w:p>
    <w:p w14:paraId="30987F5E" w14:textId="69411F14" w:rsidR="00836ECB" w:rsidRDefault="00836ECB">
      <w:pPr>
        <w:pStyle w:val="TOC2"/>
        <w:tabs>
          <w:tab w:val="right" w:leader="dot" w:pos="9350"/>
        </w:tabs>
        <w:rPr>
          <w:noProof/>
        </w:rPr>
      </w:pPr>
      <w:hyperlink w:anchor="_Toc237933784" w:history="1">
        <w:r w:rsidRPr="003C6BB7">
          <w:rPr>
            <w:rStyle w:val="Hyperlink"/>
            <w:noProof/>
          </w:rPr>
          <w:t>4.11 Switzerland</w:t>
        </w:r>
        <w:r>
          <w:rPr>
            <w:noProof/>
            <w:webHidden/>
          </w:rPr>
          <w:tab/>
        </w:r>
        <w:r>
          <w:rPr>
            <w:noProof/>
            <w:webHidden/>
          </w:rPr>
          <w:fldChar w:fldCharType="begin"/>
        </w:r>
        <w:r>
          <w:rPr>
            <w:noProof/>
            <w:webHidden/>
          </w:rPr>
          <w:instrText xml:space="preserve"> PAGEREF _Toc237933784 \h </w:instrText>
        </w:r>
        <w:r>
          <w:rPr>
            <w:noProof/>
            <w:webHidden/>
          </w:rPr>
        </w:r>
        <w:r>
          <w:rPr>
            <w:noProof/>
            <w:webHidden/>
          </w:rPr>
          <w:fldChar w:fldCharType="separate"/>
        </w:r>
        <w:r w:rsidR="00B2332E">
          <w:rPr>
            <w:noProof/>
            <w:webHidden/>
          </w:rPr>
          <w:t>29</w:t>
        </w:r>
        <w:r>
          <w:rPr>
            <w:noProof/>
            <w:webHidden/>
          </w:rPr>
          <w:fldChar w:fldCharType="end"/>
        </w:r>
      </w:hyperlink>
    </w:p>
    <w:p w14:paraId="655AF983" w14:textId="24717972" w:rsidR="00836ECB" w:rsidRDefault="00836ECB">
      <w:pPr>
        <w:pStyle w:val="TOC2"/>
        <w:tabs>
          <w:tab w:val="right" w:leader="dot" w:pos="9350"/>
        </w:tabs>
        <w:rPr>
          <w:noProof/>
        </w:rPr>
      </w:pPr>
      <w:hyperlink w:anchor="_Toc237933785" w:history="1">
        <w:r w:rsidRPr="003C6BB7">
          <w:rPr>
            <w:rStyle w:val="Hyperlink"/>
            <w:noProof/>
          </w:rPr>
          <w:t>4.12 United Kingdom</w:t>
        </w:r>
        <w:r>
          <w:rPr>
            <w:noProof/>
            <w:webHidden/>
          </w:rPr>
          <w:tab/>
        </w:r>
        <w:r>
          <w:rPr>
            <w:noProof/>
            <w:webHidden/>
          </w:rPr>
          <w:fldChar w:fldCharType="begin"/>
        </w:r>
        <w:r>
          <w:rPr>
            <w:noProof/>
            <w:webHidden/>
          </w:rPr>
          <w:instrText xml:space="preserve"> PAGEREF _Toc237933785 \h </w:instrText>
        </w:r>
        <w:r>
          <w:rPr>
            <w:noProof/>
            <w:webHidden/>
          </w:rPr>
        </w:r>
        <w:r>
          <w:rPr>
            <w:noProof/>
            <w:webHidden/>
          </w:rPr>
          <w:fldChar w:fldCharType="separate"/>
        </w:r>
        <w:r w:rsidR="00B2332E">
          <w:rPr>
            <w:noProof/>
            <w:webHidden/>
          </w:rPr>
          <w:t>31</w:t>
        </w:r>
        <w:r>
          <w:rPr>
            <w:noProof/>
            <w:webHidden/>
          </w:rPr>
          <w:fldChar w:fldCharType="end"/>
        </w:r>
      </w:hyperlink>
    </w:p>
    <w:p w14:paraId="6E22F18D" w14:textId="0EF4D047" w:rsidR="00836ECB" w:rsidRDefault="00836ECB">
      <w:pPr>
        <w:pStyle w:val="TOC1"/>
        <w:tabs>
          <w:tab w:val="right" w:leader="dot" w:pos="9350"/>
        </w:tabs>
        <w:rPr>
          <w:noProof/>
        </w:rPr>
      </w:pPr>
      <w:hyperlink w:anchor="_Toc237933786" w:history="1">
        <w:r w:rsidRPr="003C6BB7">
          <w:rPr>
            <w:rStyle w:val="Hyperlink"/>
            <w:noProof/>
          </w:rPr>
          <w:t>5. Cross-case synthesis and planned comparative outputs</w:t>
        </w:r>
        <w:r>
          <w:rPr>
            <w:noProof/>
            <w:webHidden/>
          </w:rPr>
          <w:tab/>
        </w:r>
        <w:r>
          <w:rPr>
            <w:noProof/>
            <w:webHidden/>
          </w:rPr>
          <w:fldChar w:fldCharType="begin"/>
        </w:r>
        <w:r>
          <w:rPr>
            <w:noProof/>
            <w:webHidden/>
          </w:rPr>
          <w:instrText xml:space="preserve"> PAGEREF _Toc237933786 \h </w:instrText>
        </w:r>
        <w:r>
          <w:rPr>
            <w:noProof/>
            <w:webHidden/>
          </w:rPr>
        </w:r>
        <w:r>
          <w:rPr>
            <w:noProof/>
            <w:webHidden/>
          </w:rPr>
          <w:fldChar w:fldCharType="separate"/>
        </w:r>
        <w:r w:rsidR="00B2332E">
          <w:rPr>
            <w:noProof/>
            <w:webHidden/>
          </w:rPr>
          <w:t>33</w:t>
        </w:r>
        <w:r>
          <w:rPr>
            <w:noProof/>
            <w:webHidden/>
          </w:rPr>
          <w:fldChar w:fldCharType="end"/>
        </w:r>
      </w:hyperlink>
    </w:p>
    <w:p w14:paraId="4D999BB1" w14:textId="155732D6" w:rsidR="00836ECB" w:rsidRDefault="00836ECB">
      <w:pPr>
        <w:pStyle w:val="TOC2"/>
        <w:tabs>
          <w:tab w:val="right" w:leader="dot" w:pos="9350"/>
        </w:tabs>
        <w:rPr>
          <w:noProof/>
        </w:rPr>
      </w:pPr>
      <w:hyperlink w:anchor="_Toc237933787" w:history="1">
        <w:r w:rsidRPr="003C6BB7">
          <w:rPr>
            <w:rStyle w:val="Hyperlink"/>
            <w:noProof/>
          </w:rPr>
          <w:t>5.1 Initial structural patterns</w:t>
        </w:r>
        <w:r>
          <w:rPr>
            <w:noProof/>
            <w:webHidden/>
          </w:rPr>
          <w:tab/>
        </w:r>
        <w:r>
          <w:rPr>
            <w:noProof/>
            <w:webHidden/>
          </w:rPr>
          <w:fldChar w:fldCharType="begin"/>
        </w:r>
        <w:r>
          <w:rPr>
            <w:noProof/>
            <w:webHidden/>
          </w:rPr>
          <w:instrText xml:space="preserve"> PAGEREF _Toc237933787 \h </w:instrText>
        </w:r>
        <w:r>
          <w:rPr>
            <w:noProof/>
            <w:webHidden/>
          </w:rPr>
        </w:r>
        <w:r>
          <w:rPr>
            <w:noProof/>
            <w:webHidden/>
          </w:rPr>
          <w:fldChar w:fldCharType="separate"/>
        </w:r>
        <w:r w:rsidR="00B2332E">
          <w:rPr>
            <w:noProof/>
            <w:webHidden/>
          </w:rPr>
          <w:t>33</w:t>
        </w:r>
        <w:r>
          <w:rPr>
            <w:noProof/>
            <w:webHidden/>
          </w:rPr>
          <w:fldChar w:fldCharType="end"/>
        </w:r>
      </w:hyperlink>
    </w:p>
    <w:p w14:paraId="18F6BDAE" w14:textId="1052D95F" w:rsidR="00836ECB" w:rsidRDefault="00836ECB">
      <w:pPr>
        <w:pStyle w:val="TOC2"/>
        <w:tabs>
          <w:tab w:val="right" w:leader="dot" w:pos="9350"/>
        </w:tabs>
        <w:rPr>
          <w:noProof/>
        </w:rPr>
      </w:pPr>
      <w:hyperlink w:anchor="_Toc237933788" w:history="1">
        <w:r w:rsidRPr="003C6BB7">
          <w:rPr>
            <w:rStyle w:val="Hyperlink"/>
            <w:noProof/>
          </w:rPr>
          <w:t>5.2 Dimensions that can be compared safely</w:t>
        </w:r>
        <w:r>
          <w:rPr>
            <w:noProof/>
            <w:webHidden/>
          </w:rPr>
          <w:tab/>
        </w:r>
        <w:r>
          <w:rPr>
            <w:noProof/>
            <w:webHidden/>
          </w:rPr>
          <w:fldChar w:fldCharType="begin"/>
        </w:r>
        <w:r>
          <w:rPr>
            <w:noProof/>
            <w:webHidden/>
          </w:rPr>
          <w:instrText xml:space="preserve"> PAGEREF _Toc237933788 \h </w:instrText>
        </w:r>
        <w:r>
          <w:rPr>
            <w:noProof/>
            <w:webHidden/>
          </w:rPr>
        </w:r>
        <w:r>
          <w:rPr>
            <w:noProof/>
            <w:webHidden/>
          </w:rPr>
          <w:fldChar w:fldCharType="separate"/>
        </w:r>
        <w:r w:rsidR="00B2332E">
          <w:rPr>
            <w:noProof/>
            <w:webHidden/>
          </w:rPr>
          <w:t>34</w:t>
        </w:r>
        <w:r>
          <w:rPr>
            <w:noProof/>
            <w:webHidden/>
          </w:rPr>
          <w:fldChar w:fldCharType="end"/>
        </w:r>
      </w:hyperlink>
    </w:p>
    <w:p w14:paraId="4CD770A9" w14:textId="55A8903A" w:rsidR="00836ECB" w:rsidRDefault="00836ECB">
      <w:pPr>
        <w:pStyle w:val="TOC2"/>
        <w:tabs>
          <w:tab w:val="right" w:leader="dot" w:pos="9350"/>
        </w:tabs>
        <w:rPr>
          <w:noProof/>
        </w:rPr>
      </w:pPr>
      <w:hyperlink w:anchor="_Toc237933789" w:history="1">
        <w:r w:rsidRPr="003C6BB7">
          <w:rPr>
            <w:rStyle w:val="Hyperlink"/>
            <w:noProof/>
          </w:rPr>
          <w:t>5.3 Planned tables and figures</w:t>
        </w:r>
        <w:r>
          <w:rPr>
            <w:noProof/>
            <w:webHidden/>
          </w:rPr>
          <w:tab/>
        </w:r>
        <w:r>
          <w:rPr>
            <w:noProof/>
            <w:webHidden/>
          </w:rPr>
          <w:fldChar w:fldCharType="begin"/>
        </w:r>
        <w:r>
          <w:rPr>
            <w:noProof/>
            <w:webHidden/>
          </w:rPr>
          <w:instrText xml:space="preserve"> PAGEREF _Toc237933789 \h </w:instrText>
        </w:r>
        <w:r>
          <w:rPr>
            <w:noProof/>
            <w:webHidden/>
          </w:rPr>
        </w:r>
        <w:r>
          <w:rPr>
            <w:noProof/>
            <w:webHidden/>
          </w:rPr>
          <w:fldChar w:fldCharType="separate"/>
        </w:r>
        <w:r w:rsidR="00B2332E">
          <w:rPr>
            <w:noProof/>
            <w:webHidden/>
          </w:rPr>
          <w:t>34</w:t>
        </w:r>
        <w:r>
          <w:rPr>
            <w:noProof/>
            <w:webHidden/>
          </w:rPr>
          <w:fldChar w:fldCharType="end"/>
        </w:r>
      </w:hyperlink>
    </w:p>
    <w:p w14:paraId="0009E2EF" w14:textId="4B2D2B87" w:rsidR="00836ECB" w:rsidRDefault="00836ECB">
      <w:pPr>
        <w:pStyle w:val="TOC2"/>
        <w:tabs>
          <w:tab w:val="right" w:leader="dot" w:pos="9350"/>
        </w:tabs>
        <w:rPr>
          <w:noProof/>
        </w:rPr>
      </w:pPr>
      <w:hyperlink w:anchor="_Toc237933790" w:history="1">
        <w:r w:rsidRPr="003C6BB7">
          <w:rPr>
            <w:rStyle w:val="Hyperlink"/>
            <w:noProof/>
          </w:rPr>
          <w:t>5.4 Rules for quantitative summaries</w:t>
        </w:r>
        <w:r>
          <w:rPr>
            <w:noProof/>
            <w:webHidden/>
          </w:rPr>
          <w:tab/>
        </w:r>
        <w:r>
          <w:rPr>
            <w:noProof/>
            <w:webHidden/>
          </w:rPr>
          <w:fldChar w:fldCharType="begin"/>
        </w:r>
        <w:r>
          <w:rPr>
            <w:noProof/>
            <w:webHidden/>
          </w:rPr>
          <w:instrText xml:space="preserve"> PAGEREF _Toc237933790 \h </w:instrText>
        </w:r>
        <w:r>
          <w:rPr>
            <w:noProof/>
            <w:webHidden/>
          </w:rPr>
        </w:r>
        <w:r>
          <w:rPr>
            <w:noProof/>
            <w:webHidden/>
          </w:rPr>
          <w:fldChar w:fldCharType="separate"/>
        </w:r>
        <w:r w:rsidR="00B2332E">
          <w:rPr>
            <w:noProof/>
            <w:webHidden/>
          </w:rPr>
          <w:t>35</w:t>
        </w:r>
        <w:r>
          <w:rPr>
            <w:noProof/>
            <w:webHidden/>
          </w:rPr>
          <w:fldChar w:fldCharType="end"/>
        </w:r>
      </w:hyperlink>
    </w:p>
    <w:p w14:paraId="16538EA5" w14:textId="53E7D0B2" w:rsidR="00836ECB" w:rsidRDefault="00836ECB">
      <w:pPr>
        <w:pStyle w:val="TOC1"/>
        <w:tabs>
          <w:tab w:val="right" w:leader="dot" w:pos="9350"/>
        </w:tabs>
        <w:rPr>
          <w:noProof/>
        </w:rPr>
      </w:pPr>
      <w:hyperlink w:anchor="_Toc237933791" w:history="1">
        <w:r w:rsidRPr="003C6BB7">
          <w:rPr>
            <w:rStyle w:val="Hyperlink"/>
            <w:noProof/>
          </w:rPr>
          <w:t>6. Discussion</w:t>
        </w:r>
        <w:r>
          <w:rPr>
            <w:noProof/>
            <w:webHidden/>
          </w:rPr>
          <w:tab/>
        </w:r>
        <w:r>
          <w:rPr>
            <w:noProof/>
            <w:webHidden/>
          </w:rPr>
          <w:fldChar w:fldCharType="begin"/>
        </w:r>
        <w:r>
          <w:rPr>
            <w:noProof/>
            <w:webHidden/>
          </w:rPr>
          <w:instrText xml:space="preserve"> PAGEREF _Toc237933791 \h </w:instrText>
        </w:r>
        <w:r>
          <w:rPr>
            <w:noProof/>
            <w:webHidden/>
          </w:rPr>
        </w:r>
        <w:r>
          <w:rPr>
            <w:noProof/>
            <w:webHidden/>
          </w:rPr>
          <w:fldChar w:fldCharType="separate"/>
        </w:r>
        <w:r w:rsidR="00B2332E">
          <w:rPr>
            <w:noProof/>
            <w:webHidden/>
          </w:rPr>
          <w:t>35</w:t>
        </w:r>
        <w:r>
          <w:rPr>
            <w:noProof/>
            <w:webHidden/>
          </w:rPr>
          <w:fldChar w:fldCharType="end"/>
        </w:r>
      </w:hyperlink>
    </w:p>
    <w:p w14:paraId="1E93FCAD" w14:textId="0B99088C" w:rsidR="00836ECB" w:rsidRDefault="00836ECB">
      <w:pPr>
        <w:pStyle w:val="TOC2"/>
        <w:tabs>
          <w:tab w:val="right" w:leader="dot" w:pos="9350"/>
        </w:tabs>
        <w:rPr>
          <w:noProof/>
        </w:rPr>
      </w:pPr>
      <w:hyperlink w:anchor="_Toc237933792" w:history="1">
        <w:r w:rsidRPr="003C6BB7">
          <w:rPr>
            <w:rStyle w:val="Hyperlink"/>
            <w:noProof/>
          </w:rPr>
          <w:t>6.1 Preliminary interpretation</w:t>
        </w:r>
        <w:r>
          <w:rPr>
            <w:noProof/>
            <w:webHidden/>
          </w:rPr>
          <w:tab/>
        </w:r>
        <w:r>
          <w:rPr>
            <w:noProof/>
            <w:webHidden/>
          </w:rPr>
          <w:fldChar w:fldCharType="begin"/>
        </w:r>
        <w:r>
          <w:rPr>
            <w:noProof/>
            <w:webHidden/>
          </w:rPr>
          <w:instrText xml:space="preserve"> PAGEREF _Toc237933792 \h </w:instrText>
        </w:r>
        <w:r>
          <w:rPr>
            <w:noProof/>
            <w:webHidden/>
          </w:rPr>
        </w:r>
        <w:r>
          <w:rPr>
            <w:noProof/>
            <w:webHidden/>
          </w:rPr>
          <w:fldChar w:fldCharType="separate"/>
        </w:r>
        <w:r w:rsidR="00B2332E">
          <w:rPr>
            <w:noProof/>
            <w:webHidden/>
          </w:rPr>
          <w:t>35</w:t>
        </w:r>
        <w:r>
          <w:rPr>
            <w:noProof/>
            <w:webHidden/>
          </w:rPr>
          <w:fldChar w:fldCharType="end"/>
        </w:r>
      </w:hyperlink>
    </w:p>
    <w:p w14:paraId="2E514AD7" w14:textId="06109DB5" w:rsidR="00836ECB" w:rsidRDefault="00836ECB">
      <w:pPr>
        <w:pStyle w:val="TOC2"/>
        <w:tabs>
          <w:tab w:val="right" w:leader="dot" w:pos="9350"/>
        </w:tabs>
        <w:rPr>
          <w:noProof/>
        </w:rPr>
      </w:pPr>
      <w:hyperlink w:anchor="_Toc237933793" w:history="1">
        <w:r w:rsidRPr="003C6BB7">
          <w:rPr>
            <w:rStyle w:val="Hyperlink"/>
            <w:noProof/>
          </w:rPr>
          <w:t>6.2 Strengths</w:t>
        </w:r>
        <w:r>
          <w:rPr>
            <w:noProof/>
            <w:webHidden/>
          </w:rPr>
          <w:tab/>
        </w:r>
        <w:r>
          <w:rPr>
            <w:noProof/>
            <w:webHidden/>
          </w:rPr>
          <w:fldChar w:fldCharType="begin"/>
        </w:r>
        <w:r>
          <w:rPr>
            <w:noProof/>
            <w:webHidden/>
          </w:rPr>
          <w:instrText xml:space="preserve"> PAGEREF _Toc237933793 \h </w:instrText>
        </w:r>
        <w:r>
          <w:rPr>
            <w:noProof/>
            <w:webHidden/>
          </w:rPr>
        </w:r>
        <w:r>
          <w:rPr>
            <w:noProof/>
            <w:webHidden/>
          </w:rPr>
          <w:fldChar w:fldCharType="separate"/>
        </w:r>
        <w:r w:rsidR="00B2332E">
          <w:rPr>
            <w:noProof/>
            <w:webHidden/>
          </w:rPr>
          <w:t>35</w:t>
        </w:r>
        <w:r>
          <w:rPr>
            <w:noProof/>
            <w:webHidden/>
          </w:rPr>
          <w:fldChar w:fldCharType="end"/>
        </w:r>
      </w:hyperlink>
    </w:p>
    <w:p w14:paraId="7FB0E122" w14:textId="0DF5BC89" w:rsidR="00836ECB" w:rsidRDefault="00836ECB">
      <w:pPr>
        <w:pStyle w:val="TOC2"/>
        <w:tabs>
          <w:tab w:val="right" w:leader="dot" w:pos="9350"/>
        </w:tabs>
        <w:rPr>
          <w:noProof/>
        </w:rPr>
      </w:pPr>
      <w:hyperlink w:anchor="_Toc237933794" w:history="1">
        <w:r w:rsidRPr="003C6BB7">
          <w:rPr>
            <w:rStyle w:val="Hyperlink"/>
            <w:noProof/>
          </w:rPr>
          <w:t>6.3 Limitations</w:t>
        </w:r>
        <w:r>
          <w:rPr>
            <w:noProof/>
            <w:webHidden/>
          </w:rPr>
          <w:tab/>
        </w:r>
        <w:r>
          <w:rPr>
            <w:noProof/>
            <w:webHidden/>
          </w:rPr>
          <w:fldChar w:fldCharType="begin"/>
        </w:r>
        <w:r>
          <w:rPr>
            <w:noProof/>
            <w:webHidden/>
          </w:rPr>
          <w:instrText xml:space="preserve"> PAGEREF _Toc237933794 \h </w:instrText>
        </w:r>
        <w:r>
          <w:rPr>
            <w:noProof/>
            <w:webHidden/>
          </w:rPr>
        </w:r>
        <w:r>
          <w:rPr>
            <w:noProof/>
            <w:webHidden/>
          </w:rPr>
          <w:fldChar w:fldCharType="separate"/>
        </w:r>
        <w:r w:rsidR="00B2332E">
          <w:rPr>
            <w:noProof/>
            <w:webHidden/>
          </w:rPr>
          <w:t>36</w:t>
        </w:r>
        <w:r>
          <w:rPr>
            <w:noProof/>
            <w:webHidden/>
          </w:rPr>
          <w:fldChar w:fldCharType="end"/>
        </w:r>
      </w:hyperlink>
    </w:p>
    <w:p w14:paraId="3FB9DD0C" w14:textId="0DFA2748" w:rsidR="00836ECB" w:rsidRDefault="00836ECB">
      <w:pPr>
        <w:pStyle w:val="TOC2"/>
        <w:tabs>
          <w:tab w:val="right" w:leader="dot" w:pos="9350"/>
        </w:tabs>
        <w:rPr>
          <w:noProof/>
        </w:rPr>
      </w:pPr>
      <w:hyperlink w:anchor="_Toc237933795" w:history="1">
        <w:r w:rsidRPr="003C6BB7">
          <w:rPr>
            <w:rStyle w:val="Hyperlink"/>
            <w:noProof/>
          </w:rPr>
          <w:t>6.4 Implications for LERU and participating universities</w:t>
        </w:r>
        <w:r>
          <w:rPr>
            <w:noProof/>
            <w:webHidden/>
          </w:rPr>
          <w:tab/>
        </w:r>
        <w:r>
          <w:rPr>
            <w:noProof/>
            <w:webHidden/>
          </w:rPr>
          <w:fldChar w:fldCharType="begin"/>
        </w:r>
        <w:r>
          <w:rPr>
            <w:noProof/>
            <w:webHidden/>
          </w:rPr>
          <w:instrText xml:space="preserve"> PAGEREF _Toc237933795 \h </w:instrText>
        </w:r>
        <w:r>
          <w:rPr>
            <w:noProof/>
            <w:webHidden/>
          </w:rPr>
        </w:r>
        <w:r>
          <w:rPr>
            <w:noProof/>
            <w:webHidden/>
          </w:rPr>
          <w:fldChar w:fldCharType="separate"/>
        </w:r>
        <w:r w:rsidR="00B2332E">
          <w:rPr>
            <w:noProof/>
            <w:webHidden/>
          </w:rPr>
          <w:t>36</w:t>
        </w:r>
        <w:r>
          <w:rPr>
            <w:noProof/>
            <w:webHidden/>
          </w:rPr>
          <w:fldChar w:fldCharType="end"/>
        </w:r>
      </w:hyperlink>
    </w:p>
    <w:p w14:paraId="5861ED66" w14:textId="3188D3DA" w:rsidR="00836ECB" w:rsidRDefault="00836ECB">
      <w:pPr>
        <w:pStyle w:val="TOC2"/>
        <w:tabs>
          <w:tab w:val="right" w:leader="dot" w:pos="9350"/>
        </w:tabs>
        <w:rPr>
          <w:noProof/>
        </w:rPr>
      </w:pPr>
      <w:hyperlink w:anchor="_Toc237933796" w:history="1">
        <w:r w:rsidRPr="003C6BB7">
          <w:rPr>
            <w:rStyle w:val="Hyperlink"/>
            <w:noProof/>
          </w:rPr>
          <w:t>6.5 Priorities before finalisation</w:t>
        </w:r>
        <w:r>
          <w:rPr>
            <w:noProof/>
            <w:webHidden/>
          </w:rPr>
          <w:tab/>
        </w:r>
        <w:r>
          <w:rPr>
            <w:noProof/>
            <w:webHidden/>
          </w:rPr>
          <w:fldChar w:fldCharType="begin"/>
        </w:r>
        <w:r>
          <w:rPr>
            <w:noProof/>
            <w:webHidden/>
          </w:rPr>
          <w:instrText xml:space="preserve"> PAGEREF _Toc237933796 \h </w:instrText>
        </w:r>
        <w:r>
          <w:rPr>
            <w:noProof/>
            <w:webHidden/>
          </w:rPr>
        </w:r>
        <w:r>
          <w:rPr>
            <w:noProof/>
            <w:webHidden/>
          </w:rPr>
          <w:fldChar w:fldCharType="separate"/>
        </w:r>
        <w:r w:rsidR="00B2332E">
          <w:rPr>
            <w:noProof/>
            <w:webHidden/>
          </w:rPr>
          <w:t>37</w:t>
        </w:r>
        <w:r>
          <w:rPr>
            <w:noProof/>
            <w:webHidden/>
          </w:rPr>
          <w:fldChar w:fldCharType="end"/>
        </w:r>
      </w:hyperlink>
    </w:p>
    <w:p w14:paraId="3FDD4C4E" w14:textId="0E70CAA3" w:rsidR="00836ECB" w:rsidRDefault="00836ECB">
      <w:pPr>
        <w:pStyle w:val="TOC1"/>
        <w:tabs>
          <w:tab w:val="right" w:leader="dot" w:pos="9350"/>
        </w:tabs>
        <w:rPr>
          <w:noProof/>
        </w:rPr>
      </w:pPr>
      <w:hyperlink w:anchor="_Toc237933797" w:history="1">
        <w:r w:rsidRPr="003C6BB7">
          <w:rPr>
            <w:rStyle w:val="Hyperlink"/>
            <w:noProof/>
          </w:rPr>
          <w:t>7. Conclusion</w:t>
        </w:r>
        <w:r>
          <w:rPr>
            <w:noProof/>
            <w:webHidden/>
          </w:rPr>
          <w:tab/>
        </w:r>
        <w:r>
          <w:rPr>
            <w:noProof/>
            <w:webHidden/>
          </w:rPr>
          <w:fldChar w:fldCharType="begin"/>
        </w:r>
        <w:r>
          <w:rPr>
            <w:noProof/>
            <w:webHidden/>
          </w:rPr>
          <w:instrText xml:space="preserve"> PAGEREF _Toc237933797 \h </w:instrText>
        </w:r>
        <w:r>
          <w:rPr>
            <w:noProof/>
            <w:webHidden/>
          </w:rPr>
        </w:r>
        <w:r>
          <w:rPr>
            <w:noProof/>
            <w:webHidden/>
          </w:rPr>
          <w:fldChar w:fldCharType="separate"/>
        </w:r>
        <w:r w:rsidR="00B2332E">
          <w:rPr>
            <w:noProof/>
            <w:webHidden/>
          </w:rPr>
          <w:t>37</w:t>
        </w:r>
        <w:r>
          <w:rPr>
            <w:noProof/>
            <w:webHidden/>
          </w:rPr>
          <w:fldChar w:fldCharType="end"/>
        </w:r>
      </w:hyperlink>
    </w:p>
    <w:p w14:paraId="27C5158B" w14:textId="4FBDA7D0" w:rsidR="00836ECB" w:rsidRDefault="00836ECB">
      <w:pPr>
        <w:pStyle w:val="TOC1"/>
        <w:tabs>
          <w:tab w:val="right" w:leader="dot" w:pos="9350"/>
        </w:tabs>
        <w:rPr>
          <w:noProof/>
        </w:rPr>
      </w:pPr>
      <w:hyperlink w:anchor="_Toc237933798" w:history="1">
        <w:r w:rsidRPr="003C6BB7">
          <w:rPr>
            <w:rStyle w:val="Hyperlink"/>
            <w:noProof/>
          </w:rPr>
          <w:t>References and core source framework</w:t>
        </w:r>
        <w:r>
          <w:rPr>
            <w:noProof/>
            <w:webHidden/>
          </w:rPr>
          <w:tab/>
        </w:r>
        <w:r>
          <w:rPr>
            <w:noProof/>
            <w:webHidden/>
          </w:rPr>
          <w:fldChar w:fldCharType="begin"/>
        </w:r>
        <w:r>
          <w:rPr>
            <w:noProof/>
            <w:webHidden/>
          </w:rPr>
          <w:instrText xml:space="preserve"> PAGEREF _Toc237933798 \h </w:instrText>
        </w:r>
        <w:r>
          <w:rPr>
            <w:noProof/>
            <w:webHidden/>
          </w:rPr>
        </w:r>
        <w:r>
          <w:rPr>
            <w:noProof/>
            <w:webHidden/>
          </w:rPr>
          <w:fldChar w:fldCharType="separate"/>
        </w:r>
        <w:r w:rsidR="00B2332E">
          <w:rPr>
            <w:noProof/>
            <w:webHidden/>
          </w:rPr>
          <w:t>37</w:t>
        </w:r>
        <w:r>
          <w:rPr>
            <w:noProof/>
            <w:webHidden/>
          </w:rPr>
          <w:fldChar w:fldCharType="end"/>
        </w:r>
      </w:hyperlink>
    </w:p>
    <w:p w14:paraId="4ED83ABB" w14:textId="3BDD3329" w:rsidR="00836ECB" w:rsidRDefault="00836ECB">
      <w:pPr>
        <w:pStyle w:val="TOC1"/>
        <w:tabs>
          <w:tab w:val="right" w:leader="dot" w:pos="9350"/>
        </w:tabs>
        <w:rPr>
          <w:noProof/>
        </w:rPr>
      </w:pPr>
      <w:hyperlink w:anchor="_Toc237933799" w:history="1">
        <w:r w:rsidRPr="003C6BB7">
          <w:rPr>
            <w:rStyle w:val="Hyperlink"/>
            <w:noProof/>
          </w:rPr>
          <w:t>Appendix A. Full institutional dossier template</w:t>
        </w:r>
        <w:r>
          <w:rPr>
            <w:noProof/>
            <w:webHidden/>
          </w:rPr>
          <w:tab/>
        </w:r>
        <w:r>
          <w:rPr>
            <w:noProof/>
            <w:webHidden/>
          </w:rPr>
          <w:fldChar w:fldCharType="begin"/>
        </w:r>
        <w:r>
          <w:rPr>
            <w:noProof/>
            <w:webHidden/>
          </w:rPr>
          <w:instrText xml:space="preserve"> PAGEREF _Toc237933799 \h </w:instrText>
        </w:r>
        <w:r>
          <w:rPr>
            <w:noProof/>
            <w:webHidden/>
          </w:rPr>
        </w:r>
        <w:r>
          <w:rPr>
            <w:noProof/>
            <w:webHidden/>
          </w:rPr>
          <w:fldChar w:fldCharType="separate"/>
        </w:r>
        <w:r w:rsidR="00B2332E">
          <w:rPr>
            <w:noProof/>
            <w:webHidden/>
          </w:rPr>
          <w:t>39</w:t>
        </w:r>
        <w:r>
          <w:rPr>
            <w:noProof/>
            <w:webHidden/>
          </w:rPr>
          <w:fldChar w:fldCharType="end"/>
        </w:r>
      </w:hyperlink>
    </w:p>
    <w:p w14:paraId="5851EB7A" w14:textId="1D68225F" w:rsidR="00836ECB" w:rsidRDefault="00836ECB">
      <w:pPr>
        <w:pStyle w:val="TOC1"/>
        <w:tabs>
          <w:tab w:val="right" w:leader="dot" w:pos="9350"/>
        </w:tabs>
        <w:rPr>
          <w:noProof/>
        </w:rPr>
      </w:pPr>
      <w:hyperlink w:anchor="_Toc237933800" w:history="1">
        <w:r w:rsidRPr="003C6BB7">
          <w:rPr>
            <w:rStyle w:val="Hyperlink"/>
            <w:noProof/>
          </w:rPr>
          <w:t>Appendix B. Blank source and document inventory</w:t>
        </w:r>
        <w:r>
          <w:rPr>
            <w:noProof/>
            <w:webHidden/>
          </w:rPr>
          <w:tab/>
        </w:r>
        <w:r>
          <w:rPr>
            <w:noProof/>
            <w:webHidden/>
          </w:rPr>
          <w:fldChar w:fldCharType="begin"/>
        </w:r>
        <w:r>
          <w:rPr>
            <w:noProof/>
            <w:webHidden/>
          </w:rPr>
          <w:instrText xml:space="preserve"> PAGEREF _Toc237933800 \h </w:instrText>
        </w:r>
        <w:r>
          <w:rPr>
            <w:noProof/>
            <w:webHidden/>
          </w:rPr>
        </w:r>
        <w:r>
          <w:rPr>
            <w:noProof/>
            <w:webHidden/>
          </w:rPr>
          <w:fldChar w:fldCharType="separate"/>
        </w:r>
        <w:r w:rsidR="00B2332E">
          <w:rPr>
            <w:noProof/>
            <w:webHidden/>
          </w:rPr>
          <w:t>39</w:t>
        </w:r>
        <w:r>
          <w:rPr>
            <w:noProof/>
            <w:webHidden/>
          </w:rPr>
          <w:fldChar w:fldCharType="end"/>
        </w:r>
      </w:hyperlink>
    </w:p>
    <w:p w14:paraId="59C39577" w14:textId="49E7B9DB" w:rsidR="00836ECB" w:rsidRDefault="00836ECB">
      <w:pPr>
        <w:pStyle w:val="TOC1"/>
        <w:tabs>
          <w:tab w:val="right" w:leader="dot" w:pos="9350"/>
        </w:tabs>
        <w:rPr>
          <w:noProof/>
        </w:rPr>
      </w:pPr>
      <w:hyperlink w:anchor="_Toc237933801" w:history="1">
        <w:r w:rsidRPr="003C6BB7">
          <w:rPr>
            <w:rStyle w:val="Hyperlink"/>
            <w:noProof/>
          </w:rPr>
          <w:t>Appendix C. Targeted member-validation question bank</w:t>
        </w:r>
        <w:r>
          <w:rPr>
            <w:noProof/>
            <w:webHidden/>
          </w:rPr>
          <w:tab/>
        </w:r>
        <w:r>
          <w:rPr>
            <w:noProof/>
            <w:webHidden/>
          </w:rPr>
          <w:fldChar w:fldCharType="begin"/>
        </w:r>
        <w:r>
          <w:rPr>
            <w:noProof/>
            <w:webHidden/>
          </w:rPr>
          <w:instrText xml:space="preserve"> PAGEREF _Toc237933801 \h </w:instrText>
        </w:r>
        <w:r>
          <w:rPr>
            <w:noProof/>
            <w:webHidden/>
          </w:rPr>
        </w:r>
        <w:r>
          <w:rPr>
            <w:noProof/>
            <w:webHidden/>
          </w:rPr>
          <w:fldChar w:fldCharType="separate"/>
        </w:r>
        <w:r w:rsidR="00B2332E">
          <w:rPr>
            <w:noProof/>
            <w:webHidden/>
          </w:rPr>
          <w:t>40</w:t>
        </w:r>
        <w:r>
          <w:rPr>
            <w:noProof/>
            <w:webHidden/>
          </w:rPr>
          <w:fldChar w:fldCharType="end"/>
        </w:r>
      </w:hyperlink>
    </w:p>
    <w:p w14:paraId="3F49D085" w14:textId="65EAA015" w:rsidR="00836ECB" w:rsidRDefault="00836ECB">
      <w:pPr>
        <w:pStyle w:val="TOC1"/>
        <w:tabs>
          <w:tab w:val="right" w:leader="dot" w:pos="9350"/>
        </w:tabs>
        <w:rPr>
          <w:noProof/>
        </w:rPr>
      </w:pPr>
      <w:hyperlink w:anchor="_Toc237933802" w:history="1">
        <w:r w:rsidRPr="003C6BB7">
          <w:rPr>
            <w:rStyle w:val="Hyperlink"/>
            <w:noProof/>
          </w:rPr>
          <w:t>Appendix D. Minimum comparable dataset for a new institution</w:t>
        </w:r>
        <w:r>
          <w:rPr>
            <w:noProof/>
            <w:webHidden/>
          </w:rPr>
          <w:tab/>
        </w:r>
        <w:r>
          <w:rPr>
            <w:noProof/>
            <w:webHidden/>
          </w:rPr>
          <w:fldChar w:fldCharType="begin"/>
        </w:r>
        <w:r>
          <w:rPr>
            <w:noProof/>
            <w:webHidden/>
          </w:rPr>
          <w:instrText xml:space="preserve"> PAGEREF _Toc237933802 \h </w:instrText>
        </w:r>
        <w:r>
          <w:rPr>
            <w:noProof/>
            <w:webHidden/>
          </w:rPr>
        </w:r>
        <w:r>
          <w:rPr>
            <w:noProof/>
            <w:webHidden/>
          </w:rPr>
          <w:fldChar w:fldCharType="separate"/>
        </w:r>
        <w:r w:rsidR="00B2332E">
          <w:rPr>
            <w:noProof/>
            <w:webHidden/>
          </w:rPr>
          <w:t>41</w:t>
        </w:r>
        <w:r>
          <w:rPr>
            <w:noProof/>
            <w:webHidden/>
          </w:rPr>
          <w:fldChar w:fldCharType="end"/>
        </w:r>
      </w:hyperlink>
    </w:p>
    <w:p w14:paraId="0DD15370" w14:textId="7210D75C" w:rsidR="00836ECB" w:rsidRDefault="00836ECB">
      <w:pPr>
        <w:pStyle w:val="TOC1"/>
        <w:tabs>
          <w:tab w:val="right" w:leader="dot" w:pos="9350"/>
        </w:tabs>
        <w:rPr>
          <w:noProof/>
        </w:rPr>
      </w:pPr>
      <w:hyperlink w:anchor="_Toc237933803" w:history="1">
        <w:r w:rsidRPr="003C6BB7">
          <w:rPr>
            <w:rStyle w:val="Hyperlink"/>
            <w:noProof/>
          </w:rPr>
          <w:t>Appendix E. Evidence-status legend</w:t>
        </w:r>
        <w:r>
          <w:rPr>
            <w:noProof/>
            <w:webHidden/>
          </w:rPr>
          <w:tab/>
        </w:r>
        <w:r>
          <w:rPr>
            <w:noProof/>
            <w:webHidden/>
          </w:rPr>
          <w:fldChar w:fldCharType="begin"/>
        </w:r>
        <w:r>
          <w:rPr>
            <w:noProof/>
            <w:webHidden/>
          </w:rPr>
          <w:instrText xml:space="preserve"> PAGEREF _Toc237933803 \h </w:instrText>
        </w:r>
        <w:r>
          <w:rPr>
            <w:noProof/>
            <w:webHidden/>
          </w:rPr>
        </w:r>
        <w:r>
          <w:rPr>
            <w:noProof/>
            <w:webHidden/>
          </w:rPr>
          <w:fldChar w:fldCharType="separate"/>
        </w:r>
        <w:r w:rsidR="00B2332E">
          <w:rPr>
            <w:noProof/>
            <w:webHidden/>
          </w:rPr>
          <w:t>41</w:t>
        </w:r>
        <w:r>
          <w:rPr>
            <w:noProof/>
            <w:webHidden/>
          </w:rPr>
          <w:fldChar w:fldCharType="end"/>
        </w:r>
      </w:hyperlink>
    </w:p>
    <w:p w14:paraId="1A01CBF0" w14:textId="327AB05A" w:rsidR="00FD1F96" w:rsidRDefault="00836ECB">
      <w:pPr>
        <w:spacing w:after="0"/>
      </w:pPr>
      <w:r>
        <w:fldChar w:fldCharType="end"/>
      </w:r>
    </w:p>
    <w:p w14:paraId="51F9647F" w14:textId="77777777" w:rsidR="00FD1F96" w:rsidRDefault="00836ECB">
      <w:r>
        <w:br w:type="page"/>
      </w:r>
    </w:p>
    <w:p w14:paraId="6791305B" w14:textId="77777777" w:rsidR="00FD1F96" w:rsidRDefault="00836ECB">
      <w:pPr>
        <w:pStyle w:val="Heading1"/>
      </w:pPr>
      <w:bookmarkStart w:id="3" w:name="_Toc237933749"/>
      <w:r>
        <w:lastRenderedPageBreak/>
        <w:t>1. Introduction</w:t>
      </w:r>
      <w:bookmarkEnd w:id="3"/>
    </w:p>
    <w:p w14:paraId="47F8F331" w14:textId="77777777" w:rsidR="00FD1F96" w:rsidRDefault="00836ECB">
      <w:pPr>
        <w:pStyle w:val="Heading2"/>
      </w:pPr>
      <w:bookmarkStart w:id="4" w:name="_Toc237933750"/>
      <w:r>
        <w:t>1.1 Background</w:t>
      </w:r>
      <w:bookmarkEnd w:id="4"/>
    </w:p>
    <w:p w14:paraId="34967A5D" w14:textId="77777777" w:rsidR="00FD1F96" w:rsidRDefault="00836ECB">
      <w:r>
        <w:rPr>
          <w:rFonts w:eastAsia="Calibri"/>
        </w:rPr>
        <w:t>Research-integrity concerns are handled at the interface of scientific norms, employment and disciplinary law, university governance, funder requirements, publication correction and national oversight. That interface is organised differently across Europe. In one university the visible front door may be a standing commission; elsewhere it is a rector, chancellor, named person, ombudsperson, scientific-integrity referent, research office or legal/governance team. A formally similar complaint may therefore enter a different organisational route, be screened against a different definition, and lead to a different sequence of advice, investigation, decision, review and publication.</w:t>
      </w:r>
    </w:p>
    <w:p w14:paraId="0BE11A47" w14:textId="77777777" w:rsidR="00FD1F96" w:rsidRDefault="00836ECB">
      <w:r>
        <w:rPr>
          <w:rFonts w:eastAsia="Calibri"/>
        </w:rPr>
        <w:t>A meaningful comparison cannot stop at the name of a committee. It must reconstruct the complete route: the national normative system; the institutional position of the function; its mandate, composition and independence; the end-to-end procedure; the final decision and review route; the actors with which it exchanges information; and the documents and public outputs through which the system can be observed.</w:t>
      </w:r>
    </w:p>
    <w:p w14:paraId="55B9DD20" w14:textId="77777777" w:rsidR="00FD1F96" w:rsidRDefault="00836ECB">
      <w:pPr>
        <w:pStyle w:val="Heading2"/>
      </w:pPr>
      <w:bookmarkStart w:id="5" w:name="_Toc237933751"/>
      <w:r>
        <w:t>1.2 Why LERU is a useful comparative population</w:t>
      </w:r>
      <w:bookmarkEnd w:id="5"/>
    </w:p>
    <w:p w14:paraId="5664EB77" w14:textId="77777777" w:rsidR="00FD1F96" w:rsidRDefault="00836ECB">
      <w:r>
        <w:rPr>
          <w:rFonts w:eastAsia="Calibri"/>
        </w:rPr>
        <w:t>LERU is a bounded network of research-intensive universities operating across several European legal and governance traditions. As of the evidence cut-off, it comprises 24 member universities in 12 countries [1]. The population combines institutions subject to statutory national misconduct bodies, national self-regulatory systems, employer-led systems and institutionally autonomous models. It is therefore useful for examining how similar research-integrity responsibilities are embedded in different system architectures.</w:t>
      </w:r>
    </w:p>
    <w:p w14:paraId="78AA2212" w14:textId="77777777" w:rsidR="00FD1F96" w:rsidRDefault="00836ECB">
      <w:r>
        <w:rPr>
          <w:rFonts w:eastAsia="Calibri"/>
        </w:rPr>
        <w:t>LERU has also developed network-level work on research culture and integrity, including its 2020 paper on research-integrity culture and later work on responsible communication [3,4]. These materials make the network substantively relevant, while membership provides a transparent inclusion rule. The study does not assume that all members organise or label an ‘integrity committee’ in the same way.</w:t>
      </w:r>
    </w:p>
    <w:p w14:paraId="31EA17AF" w14:textId="77777777" w:rsidR="00FD1F96" w:rsidRDefault="00836ECB">
      <w:pPr>
        <w:pStyle w:val="Heading2"/>
      </w:pPr>
      <w:bookmarkStart w:id="6" w:name="_Toc237933752"/>
      <w:r>
        <w:t>1.3 The original request and the scope of this report</w:t>
      </w:r>
      <w:bookmarkEnd w:id="6"/>
    </w:p>
    <w:p w14:paraId="7C9B53E3" w14:textId="77777777" w:rsidR="00FD1F96" w:rsidRDefault="00836ECB">
      <w:r>
        <w:rPr>
          <w:rFonts w:eastAsia="Calibri"/>
        </w:rPr>
        <w:t xml:space="preserve">The original request, preserved in the project archive, asked where the office responsible for handling potential academic-misconduct cases, promoting academic integrity and overseeing the integrity ordinance is institutionally located at each university. The immediate practical context was the University of Zurich's review of the placement of its Research Integrity Coordination Office, which had </w:t>
      </w:r>
      <w:r>
        <w:rPr>
          <w:rFonts w:eastAsia="Calibri"/>
        </w:rPr>
        <w:lastRenderedPageBreak/>
        <w:t>emerged from and remained formally within the Research and Grants Office despite the legal character of many cases.</w:t>
      </w:r>
    </w:p>
    <w:p w14:paraId="6DEE17F5" w14:textId="77777777" w:rsidR="00FD1F96" w:rsidRDefault="00836ECB">
      <w:r>
        <w:rPr>
          <w:rFonts w:eastAsia="Calibri"/>
        </w:rPr>
        <w:t>The first response mapped institutional placement across 24 universities. The present report deliberately treats that work as a starting point rather than a completed result. Organisational placement is compared together with the national system, the actual handling route, procedure, composition, relationships, transparency, case activity and history. This makes the report independently readable and scientifically defensible before any connection is made to the existing website.</w:t>
      </w:r>
    </w:p>
    <w:p w14:paraId="621A12CE" w14:textId="77777777" w:rsidR="00FD1F96" w:rsidRDefault="00836ECB">
      <w:pPr>
        <w:pStyle w:val="Heading2"/>
      </w:pPr>
      <w:bookmarkStart w:id="7" w:name="_Toc237933753"/>
      <w:r>
        <w:t>1.4 Objectives</w:t>
      </w:r>
      <w:bookmarkEnd w:id="7"/>
    </w:p>
    <w:p w14:paraId="1D504BF8" w14:textId="77777777" w:rsidR="00FD1F96" w:rsidRDefault="00836ECB">
      <w:pPr>
        <w:pStyle w:val="ListNumber"/>
      </w:pPr>
      <w:r>
        <w:rPr>
          <w:rFonts w:eastAsia="Calibri"/>
        </w:rPr>
        <w:t>Describe the national research-integrity system in each of the 12 countries represented in LERU.</w:t>
      </w:r>
    </w:p>
    <w:p w14:paraId="2C7F287C" w14:textId="77777777" w:rsidR="00FD1F96" w:rsidRDefault="00836ECB">
      <w:pPr>
        <w:pStyle w:val="ListNumber"/>
      </w:pPr>
      <w:r>
        <w:rPr>
          <w:rFonts w:eastAsia="Calibri"/>
        </w:rPr>
        <w:t>Identify the primary institutional route for questions, reports and formal allegations at each LERU university.</w:t>
      </w:r>
    </w:p>
    <w:p w14:paraId="2540EA26" w14:textId="77777777" w:rsidR="00FD1F96" w:rsidRDefault="00836ECB">
      <w:pPr>
        <w:pStyle w:val="ListNumber"/>
      </w:pPr>
      <w:r>
        <w:rPr>
          <w:rFonts w:eastAsia="Calibri"/>
        </w:rPr>
        <w:t>Determine where that route is organisationally situated and how its independence, secretariat and reporting line are arranged.</w:t>
      </w:r>
    </w:p>
    <w:p w14:paraId="46638A1F" w14:textId="77777777" w:rsidR="00FD1F96" w:rsidRDefault="00836ECB">
      <w:pPr>
        <w:pStyle w:val="ListNumber"/>
      </w:pPr>
      <w:r>
        <w:rPr>
          <w:rFonts w:eastAsia="Calibri"/>
        </w:rPr>
        <w:t>Compare mandate, jurisdiction, composition, appointment, intake, admissibility, investigation, decision, measures, review, publication and protection of parties.</w:t>
      </w:r>
    </w:p>
    <w:p w14:paraId="73B6AAB0" w14:textId="77777777" w:rsidR="00FD1F96" w:rsidRDefault="00836ECB">
      <w:pPr>
        <w:pStyle w:val="ListNumber"/>
      </w:pPr>
      <w:r>
        <w:rPr>
          <w:rFonts w:eastAsia="Calibri"/>
        </w:rPr>
        <w:t>Compile a versioned inventory of constitutive documents, procedures, annual reports, case outputs, related policies and received confirmations.</w:t>
      </w:r>
    </w:p>
    <w:p w14:paraId="41BF2390" w14:textId="77777777" w:rsidR="00FD1F96" w:rsidRDefault="00836ECB">
      <w:pPr>
        <w:pStyle w:val="ListNumber"/>
      </w:pPr>
      <w:r>
        <w:rPr>
          <w:rFonts w:eastAsia="Calibri"/>
        </w:rPr>
        <w:t>Describe workload and outcomes where definitions and denominators permit responsible comparison.</w:t>
      </w:r>
    </w:p>
    <w:p w14:paraId="5CC42E71" w14:textId="77777777" w:rsidR="00FD1F96" w:rsidRDefault="00836ECB">
      <w:pPr>
        <w:pStyle w:val="ListNumber"/>
      </w:pPr>
      <w:r>
        <w:rPr>
          <w:rFonts w:eastAsia="Calibri"/>
        </w:rPr>
        <w:t>Reconstruct LERU-, country-, institution-, route- and document-level timelines.</w:t>
      </w:r>
    </w:p>
    <w:p w14:paraId="6D368ACD" w14:textId="77777777" w:rsidR="00FD1F96" w:rsidRDefault="00836ECB">
      <w:pPr>
        <w:pStyle w:val="ListNumber"/>
      </w:pPr>
      <w:r>
        <w:rPr>
          <w:rFonts w:eastAsia="Calibri"/>
        </w:rPr>
        <w:t>Identify common models, meaningful differences, data gaps and practical implications without ranking institutions.</w:t>
      </w:r>
    </w:p>
    <w:p w14:paraId="6077CDEF" w14:textId="77777777" w:rsidR="00FD1F96" w:rsidRDefault="00836ECB">
      <w:pPr>
        <w:pStyle w:val="Heading2"/>
      </w:pPr>
      <w:bookmarkStart w:id="8" w:name="_Toc237933754"/>
      <w:r>
        <w:t>1.5 Secondary research questions</w:t>
      </w:r>
      <w:bookmarkEnd w:id="8"/>
    </w:p>
    <w:p w14:paraId="6F244694" w14:textId="77777777" w:rsidR="00FD1F96" w:rsidRDefault="00836ECB">
      <w:pPr>
        <w:pStyle w:val="ListBullet"/>
      </w:pPr>
      <w:r>
        <w:rPr>
          <w:rFonts w:eastAsia="Calibri"/>
        </w:rPr>
        <w:t>Which responsibilities are centralised in one body, and which are split across advice, investigation, decision, discipline, prevention and publication?</w:t>
      </w:r>
    </w:p>
    <w:p w14:paraId="5DB4862A" w14:textId="77777777" w:rsidR="00FD1F96" w:rsidRDefault="00836ECB">
      <w:pPr>
        <w:pStyle w:val="ListBullet"/>
      </w:pPr>
      <w:r>
        <w:rPr>
          <w:rFonts w:eastAsia="Calibri"/>
        </w:rPr>
        <w:t>How do national systems allocate responsibility between institutions and national boards, offices, funders or sector bodies?</w:t>
      </w:r>
    </w:p>
    <w:p w14:paraId="718BD066" w14:textId="77777777" w:rsidR="00FD1F96" w:rsidRDefault="00836ECB">
      <w:pPr>
        <w:pStyle w:val="ListBullet"/>
      </w:pPr>
      <w:r>
        <w:rPr>
          <w:rFonts w:eastAsia="Calibri"/>
        </w:rPr>
        <w:t>Who can report, what conduct and populations fall within scope, and what thresholds govern admissibility?</w:t>
      </w:r>
    </w:p>
    <w:p w14:paraId="1BC6BC6A" w14:textId="77777777" w:rsidR="00FD1F96" w:rsidRDefault="00836ECB">
      <w:pPr>
        <w:pStyle w:val="ListBullet"/>
      </w:pPr>
      <w:r>
        <w:rPr>
          <w:rFonts w:eastAsia="Calibri"/>
        </w:rPr>
        <w:t>Which procedural safeguards are explicit for complainants, respondents, witnesses, experts and decision-makers?</w:t>
      </w:r>
    </w:p>
    <w:p w14:paraId="3236DC97" w14:textId="77777777" w:rsidR="00FD1F96" w:rsidRDefault="00836ECB">
      <w:pPr>
        <w:pStyle w:val="ListBullet"/>
      </w:pPr>
      <w:r>
        <w:rPr>
          <w:rFonts w:eastAsia="Calibri"/>
        </w:rPr>
        <w:t>What information is published, with what denominator, at what level and after what form of anonymisation?</w:t>
      </w:r>
    </w:p>
    <w:p w14:paraId="7DB95B87" w14:textId="77777777" w:rsidR="00FD1F96" w:rsidRDefault="00836ECB">
      <w:pPr>
        <w:pStyle w:val="ListBullet"/>
      </w:pPr>
      <w:r>
        <w:rPr>
          <w:rFonts w:eastAsia="Calibri"/>
        </w:rPr>
        <w:t>How have the route, procedure and documentary framework changed over time?</w:t>
      </w:r>
    </w:p>
    <w:p w14:paraId="4AF93F9B" w14:textId="77777777" w:rsidR="00FD1F96" w:rsidRDefault="00836ECB">
      <w:pPr>
        <w:pStyle w:val="Heading1"/>
      </w:pPr>
      <w:bookmarkStart w:id="9" w:name="_Toc237933755"/>
      <w:r>
        <w:lastRenderedPageBreak/>
        <w:t>2. Methods</w:t>
      </w:r>
      <w:bookmarkEnd w:id="9"/>
    </w:p>
    <w:p w14:paraId="5709F6FF" w14:textId="77777777" w:rsidR="00FD1F96" w:rsidRDefault="00836ECB">
      <w:pPr>
        <w:pStyle w:val="Heading2"/>
      </w:pPr>
      <w:bookmarkStart w:id="10" w:name="_Toc237933756"/>
      <w:r>
        <w:t>2.1 Study design</w:t>
      </w:r>
      <w:bookmarkEnd w:id="10"/>
    </w:p>
    <w:p w14:paraId="34557EBC" w14:textId="77777777" w:rsidR="00FD1F96" w:rsidRDefault="00836ECB">
      <w:r>
        <w:rPr>
          <w:rFonts w:eastAsia="Calibri"/>
        </w:rPr>
        <w:t>This is a descriptive comparative mapping study with a cross-sectional evidence cut-off and a historical component. The design combines documentary analysis, structured institutional case files, national system mapping and respondent validation. It is best understood as a multiple-case study in which universities are cases, route actors are nested units and national systems are contextual units.</w:t>
      </w:r>
    </w:p>
    <w:p w14:paraId="4EEBD3EE" w14:textId="77777777" w:rsidR="00FD1F96" w:rsidRDefault="00836ECB">
      <w:r>
        <w:rPr>
          <w:rFonts w:eastAsia="Calibri"/>
        </w:rPr>
        <w:t>The analysis is explicitly non-evaluative. Differences in public output, procedure wording or institutional form are not interpreted as differences in integrity performance. The report distinguishes formal design, observed public reporting and member-confirmed practice.</w:t>
      </w:r>
    </w:p>
    <w:p w14:paraId="482E1EF0" w14:textId="77777777" w:rsidR="00FD1F96" w:rsidRDefault="00836ECB">
      <w:pPr>
        <w:pStyle w:val="Heading2"/>
      </w:pPr>
      <w:bookmarkStart w:id="11" w:name="_Toc237933757"/>
      <w:r>
        <w:t>2.2 Population and inclusion rule</w:t>
      </w:r>
      <w:bookmarkEnd w:id="11"/>
    </w:p>
    <w:p w14:paraId="2C65AFFC" w14:textId="77777777" w:rsidR="00FD1F96" w:rsidRDefault="00836ECB">
      <w:r>
        <w:rPr>
          <w:rFonts w:eastAsia="Calibri"/>
        </w:rPr>
        <w:t>The population consists of every university listed on the official LERU members page at the evidence cut-off of 18 August 2026: 24 universities in 12 countries [1]. No further inclusion or exclusion criteria are applied. UCLouvain is not included because it was not part of the official membership baseline used for the study. Membership in LERU-INTE or another integrity working group is a separate variable and remains unconfirmed for all 24 institutions.</w:t>
      </w:r>
    </w:p>
    <w:p w14:paraId="541D255F" w14:textId="77777777" w:rsidR="00FD1F96" w:rsidRDefault="00836ECB">
      <w:pPr>
        <w:pStyle w:val="Caption"/>
        <w:spacing w:before="80" w:after="80"/>
        <w:jc w:val="left"/>
      </w:pPr>
      <w:r>
        <w:rPr>
          <w:rFonts w:eastAsia="Calibri"/>
        </w:rPr>
        <w:t>Table 1. Study population by country</w:t>
      </w:r>
    </w:p>
    <w:tbl>
      <w:tblPr>
        <w:tblW w:w="9360" w:type="dxa"/>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Layout w:type="fixed"/>
        <w:tblLook w:val="04A0" w:firstRow="1" w:lastRow="0" w:firstColumn="1" w:lastColumn="0" w:noHBand="0" w:noVBand="1"/>
      </w:tblPr>
      <w:tblGrid>
        <w:gridCol w:w="1800"/>
        <w:gridCol w:w="650"/>
        <w:gridCol w:w="500"/>
        <w:gridCol w:w="6410"/>
      </w:tblGrid>
      <w:tr w:rsidR="00FD1F96" w14:paraId="7C08DD30" w14:textId="77777777">
        <w:trPr>
          <w:cantSplit/>
          <w:tblHeader/>
        </w:trPr>
        <w:tc>
          <w:tcPr>
            <w:tcW w:w="1800" w:type="dxa"/>
            <w:shd w:val="clear" w:color="auto" w:fill="F4F6F9"/>
            <w:tcMar>
              <w:top w:w="80" w:type="dxa"/>
              <w:left w:w="120" w:type="dxa"/>
              <w:bottom w:w="80" w:type="dxa"/>
              <w:right w:w="120" w:type="dxa"/>
            </w:tcMar>
            <w:vAlign w:val="center"/>
          </w:tcPr>
          <w:p w14:paraId="7D2F8AA5" w14:textId="77777777" w:rsidR="00FD1F96" w:rsidRDefault="00836ECB">
            <w:pPr>
              <w:spacing w:after="40" w:line="252" w:lineRule="auto"/>
              <w:jc w:val="left"/>
            </w:pPr>
            <w:r>
              <w:rPr>
                <w:rFonts w:eastAsia="Calibri"/>
                <w:b/>
                <w:color w:val="203748"/>
                <w:sz w:val="17"/>
              </w:rPr>
              <w:t>Country</w:t>
            </w:r>
          </w:p>
        </w:tc>
        <w:tc>
          <w:tcPr>
            <w:tcW w:w="650" w:type="dxa"/>
            <w:shd w:val="clear" w:color="auto" w:fill="F4F6F9"/>
            <w:tcMar>
              <w:top w:w="80" w:type="dxa"/>
              <w:left w:w="120" w:type="dxa"/>
              <w:bottom w:w="80" w:type="dxa"/>
              <w:right w:w="120" w:type="dxa"/>
            </w:tcMar>
            <w:vAlign w:val="center"/>
          </w:tcPr>
          <w:p w14:paraId="23E6D3AE" w14:textId="77777777" w:rsidR="00FD1F96" w:rsidRDefault="00836ECB">
            <w:pPr>
              <w:spacing w:after="40" w:line="252" w:lineRule="auto"/>
              <w:jc w:val="left"/>
            </w:pPr>
            <w:r>
              <w:rPr>
                <w:rFonts w:eastAsia="Calibri"/>
                <w:b/>
                <w:color w:val="203748"/>
                <w:sz w:val="17"/>
              </w:rPr>
              <w:t>ISO</w:t>
            </w:r>
          </w:p>
        </w:tc>
        <w:tc>
          <w:tcPr>
            <w:tcW w:w="500" w:type="dxa"/>
            <w:shd w:val="clear" w:color="auto" w:fill="F4F6F9"/>
            <w:tcMar>
              <w:top w:w="80" w:type="dxa"/>
              <w:left w:w="120" w:type="dxa"/>
              <w:bottom w:w="80" w:type="dxa"/>
              <w:right w:w="120" w:type="dxa"/>
            </w:tcMar>
            <w:vAlign w:val="center"/>
          </w:tcPr>
          <w:p w14:paraId="695377E0" w14:textId="77777777" w:rsidR="00FD1F96" w:rsidRDefault="00836ECB">
            <w:pPr>
              <w:spacing w:after="40" w:line="252" w:lineRule="auto"/>
              <w:jc w:val="left"/>
            </w:pPr>
            <w:r>
              <w:rPr>
                <w:rFonts w:eastAsia="Calibri"/>
                <w:b/>
                <w:color w:val="203748"/>
                <w:sz w:val="17"/>
              </w:rPr>
              <w:t>n</w:t>
            </w:r>
          </w:p>
        </w:tc>
        <w:tc>
          <w:tcPr>
            <w:tcW w:w="6410" w:type="dxa"/>
            <w:shd w:val="clear" w:color="auto" w:fill="F4F6F9"/>
            <w:tcMar>
              <w:top w:w="80" w:type="dxa"/>
              <w:left w:w="120" w:type="dxa"/>
              <w:bottom w:w="80" w:type="dxa"/>
              <w:right w:w="120" w:type="dxa"/>
            </w:tcMar>
            <w:vAlign w:val="center"/>
          </w:tcPr>
          <w:p w14:paraId="422AB905" w14:textId="77777777" w:rsidR="00FD1F96" w:rsidRDefault="00836ECB">
            <w:pPr>
              <w:spacing w:after="40" w:line="252" w:lineRule="auto"/>
              <w:jc w:val="left"/>
            </w:pPr>
            <w:r>
              <w:rPr>
                <w:rFonts w:eastAsia="Calibri"/>
                <w:b/>
                <w:color w:val="203748"/>
                <w:sz w:val="17"/>
              </w:rPr>
              <w:t>LERU member universities</w:t>
            </w:r>
          </w:p>
        </w:tc>
      </w:tr>
      <w:tr w:rsidR="00FD1F96" w14:paraId="133BC447" w14:textId="77777777">
        <w:trPr>
          <w:cantSplit/>
        </w:trPr>
        <w:tc>
          <w:tcPr>
            <w:tcW w:w="1800" w:type="dxa"/>
            <w:tcMar>
              <w:top w:w="80" w:type="dxa"/>
              <w:left w:w="120" w:type="dxa"/>
              <w:bottom w:w="80" w:type="dxa"/>
              <w:right w:w="120" w:type="dxa"/>
            </w:tcMar>
            <w:vAlign w:val="center"/>
          </w:tcPr>
          <w:p w14:paraId="7B1A7B9C" w14:textId="77777777" w:rsidR="00FD1F96" w:rsidRDefault="00836ECB">
            <w:pPr>
              <w:spacing w:after="40" w:line="252" w:lineRule="auto"/>
              <w:jc w:val="left"/>
            </w:pPr>
            <w:r>
              <w:rPr>
                <w:rFonts w:eastAsia="Calibri"/>
                <w:sz w:val="17"/>
              </w:rPr>
              <w:t>Belgium</w:t>
            </w:r>
          </w:p>
        </w:tc>
        <w:tc>
          <w:tcPr>
            <w:tcW w:w="650" w:type="dxa"/>
            <w:tcMar>
              <w:top w:w="80" w:type="dxa"/>
              <w:left w:w="120" w:type="dxa"/>
              <w:bottom w:w="80" w:type="dxa"/>
              <w:right w:w="120" w:type="dxa"/>
            </w:tcMar>
            <w:vAlign w:val="center"/>
          </w:tcPr>
          <w:p w14:paraId="42051592" w14:textId="77777777" w:rsidR="00FD1F96" w:rsidRDefault="00836ECB">
            <w:pPr>
              <w:spacing w:after="40" w:line="252" w:lineRule="auto"/>
              <w:jc w:val="left"/>
            </w:pPr>
            <w:r>
              <w:rPr>
                <w:rFonts w:eastAsia="Calibri"/>
                <w:sz w:val="17"/>
              </w:rPr>
              <w:t>BE</w:t>
            </w:r>
          </w:p>
        </w:tc>
        <w:tc>
          <w:tcPr>
            <w:tcW w:w="500" w:type="dxa"/>
            <w:tcMar>
              <w:top w:w="80" w:type="dxa"/>
              <w:left w:w="120" w:type="dxa"/>
              <w:bottom w:w="80" w:type="dxa"/>
              <w:right w:w="120" w:type="dxa"/>
            </w:tcMar>
            <w:vAlign w:val="center"/>
          </w:tcPr>
          <w:p w14:paraId="58194C4B" w14:textId="77777777" w:rsidR="00FD1F96" w:rsidRDefault="00836ECB">
            <w:pPr>
              <w:spacing w:after="40" w:line="252" w:lineRule="auto"/>
              <w:jc w:val="left"/>
            </w:pPr>
            <w:r>
              <w:rPr>
                <w:rFonts w:eastAsia="Calibri"/>
                <w:sz w:val="17"/>
              </w:rPr>
              <w:t>1</w:t>
            </w:r>
          </w:p>
        </w:tc>
        <w:tc>
          <w:tcPr>
            <w:tcW w:w="6410" w:type="dxa"/>
            <w:tcMar>
              <w:top w:w="80" w:type="dxa"/>
              <w:left w:w="120" w:type="dxa"/>
              <w:bottom w:w="80" w:type="dxa"/>
              <w:right w:w="120" w:type="dxa"/>
            </w:tcMar>
            <w:vAlign w:val="center"/>
          </w:tcPr>
          <w:p w14:paraId="5D90B34F" w14:textId="77777777" w:rsidR="00FD1F96" w:rsidRDefault="00836ECB">
            <w:pPr>
              <w:spacing w:after="40" w:line="252" w:lineRule="auto"/>
              <w:jc w:val="left"/>
            </w:pPr>
            <w:r>
              <w:rPr>
                <w:rFonts w:eastAsia="Calibri"/>
                <w:sz w:val="17"/>
              </w:rPr>
              <w:t>KU Leuven</w:t>
            </w:r>
          </w:p>
        </w:tc>
      </w:tr>
      <w:tr w:rsidR="00FD1F96" w14:paraId="52690FBF" w14:textId="77777777">
        <w:trPr>
          <w:cantSplit/>
        </w:trPr>
        <w:tc>
          <w:tcPr>
            <w:tcW w:w="1800" w:type="dxa"/>
            <w:tcMar>
              <w:top w:w="80" w:type="dxa"/>
              <w:left w:w="120" w:type="dxa"/>
              <w:bottom w:w="80" w:type="dxa"/>
              <w:right w:w="120" w:type="dxa"/>
            </w:tcMar>
            <w:vAlign w:val="center"/>
          </w:tcPr>
          <w:p w14:paraId="76E5A4D1" w14:textId="77777777" w:rsidR="00FD1F96" w:rsidRDefault="00836ECB">
            <w:pPr>
              <w:spacing w:after="40" w:line="252" w:lineRule="auto"/>
              <w:jc w:val="left"/>
            </w:pPr>
            <w:r>
              <w:rPr>
                <w:rFonts w:eastAsia="Calibri"/>
                <w:sz w:val="17"/>
              </w:rPr>
              <w:t>Denmark</w:t>
            </w:r>
          </w:p>
        </w:tc>
        <w:tc>
          <w:tcPr>
            <w:tcW w:w="650" w:type="dxa"/>
            <w:tcMar>
              <w:top w:w="80" w:type="dxa"/>
              <w:left w:w="120" w:type="dxa"/>
              <w:bottom w:w="80" w:type="dxa"/>
              <w:right w:w="120" w:type="dxa"/>
            </w:tcMar>
            <w:vAlign w:val="center"/>
          </w:tcPr>
          <w:p w14:paraId="62F0DBA3" w14:textId="77777777" w:rsidR="00FD1F96" w:rsidRDefault="00836ECB">
            <w:pPr>
              <w:spacing w:after="40" w:line="252" w:lineRule="auto"/>
              <w:jc w:val="left"/>
            </w:pPr>
            <w:r>
              <w:rPr>
                <w:rFonts w:eastAsia="Calibri"/>
                <w:sz w:val="17"/>
              </w:rPr>
              <w:t>DK</w:t>
            </w:r>
          </w:p>
        </w:tc>
        <w:tc>
          <w:tcPr>
            <w:tcW w:w="500" w:type="dxa"/>
            <w:tcMar>
              <w:top w:w="80" w:type="dxa"/>
              <w:left w:w="120" w:type="dxa"/>
              <w:bottom w:w="80" w:type="dxa"/>
              <w:right w:w="120" w:type="dxa"/>
            </w:tcMar>
            <w:vAlign w:val="center"/>
          </w:tcPr>
          <w:p w14:paraId="4D26E3D7" w14:textId="77777777" w:rsidR="00FD1F96" w:rsidRDefault="00836ECB">
            <w:pPr>
              <w:spacing w:after="40" w:line="252" w:lineRule="auto"/>
              <w:jc w:val="left"/>
            </w:pPr>
            <w:r>
              <w:rPr>
                <w:rFonts w:eastAsia="Calibri"/>
                <w:sz w:val="17"/>
              </w:rPr>
              <w:t>1</w:t>
            </w:r>
          </w:p>
        </w:tc>
        <w:tc>
          <w:tcPr>
            <w:tcW w:w="6410" w:type="dxa"/>
            <w:tcMar>
              <w:top w:w="80" w:type="dxa"/>
              <w:left w:w="120" w:type="dxa"/>
              <w:bottom w:w="80" w:type="dxa"/>
              <w:right w:w="120" w:type="dxa"/>
            </w:tcMar>
            <w:vAlign w:val="center"/>
          </w:tcPr>
          <w:p w14:paraId="67FF90F6" w14:textId="77777777" w:rsidR="00FD1F96" w:rsidRDefault="00836ECB">
            <w:pPr>
              <w:spacing w:after="40" w:line="252" w:lineRule="auto"/>
              <w:jc w:val="left"/>
            </w:pPr>
            <w:r>
              <w:rPr>
                <w:rFonts w:eastAsia="Calibri"/>
                <w:sz w:val="17"/>
              </w:rPr>
              <w:t>University of Copenhagen</w:t>
            </w:r>
          </w:p>
        </w:tc>
      </w:tr>
      <w:tr w:rsidR="00FD1F96" w14:paraId="62725867" w14:textId="77777777">
        <w:trPr>
          <w:cantSplit/>
        </w:trPr>
        <w:tc>
          <w:tcPr>
            <w:tcW w:w="1800" w:type="dxa"/>
            <w:tcMar>
              <w:top w:w="80" w:type="dxa"/>
              <w:left w:w="120" w:type="dxa"/>
              <w:bottom w:w="80" w:type="dxa"/>
              <w:right w:w="120" w:type="dxa"/>
            </w:tcMar>
            <w:vAlign w:val="center"/>
          </w:tcPr>
          <w:p w14:paraId="238DFF2F" w14:textId="77777777" w:rsidR="00FD1F96" w:rsidRDefault="00836ECB">
            <w:pPr>
              <w:spacing w:after="40" w:line="252" w:lineRule="auto"/>
              <w:jc w:val="left"/>
            </w:pPr>
            <w:r>
              <w:rPr>
                <w:rFonts w:eastAsia="Calibri"/>
                <w:sz w:val="17"/>
              </w:rPr>
              <w:t>Finland</w:t>
            </w:r>
          </w:p>
        </w:tc>
        <w:tc>
          <w:tcPr>
            <w:tcW w:w="650" w:type="dxa"/>
            <w:tcMar>
              <w:top w:w="80" w:type="dxa"/>
              <w:left w:w="120" w:type="dxa"/>
              <w:bottom w:w="80" w:type="dxa"/>
              <w:right w:w="120" w:type="dxa"/>
            </w:tcMar>
            <w:vAlign w:val="center"/>
          </w:tcPr>
          <w:p w14:paraId="19837E06" w14:textId="77777777" w:rsidR="00FD1F96" w:rsidRDefault="00836ECB">
            <w:pPr>
              <w:spacing w:after="40" w:line="252" w:lineRule="auto"/>
              <w:jc w:val="left"/>
            </w:pPr>
            <w:r>
              <w:rPr>
                <w:rFonts w:eastAsia="Calibri"/>
                <w:sz w:val="17"/>
              </w:rPr>
              <w:t>FI</w:t>
            </w:r>
          </w:p>
        </w:tc>
        <w:tc>
          <w:tcPr>
            <w:tcW w:w="500" w:type="dxa"/>
            <w:tcMar>
              <w:top w:w="80" w:type="dxa"/>
              <w:left w:w="120" w:type="dxa"/>
              <w:bottom w:w="80" w:type="dxa"/>
              <w:right w:w="120" w:type="dxa"/>
            </w:tcMar>
            <w:vAlign w:val="center"/>
          </w:tcPr>
          <w:p w14:paraId="64867EC0" w14:textId="77777777" w:rsidR="00FD1F96" w:rsidRDefault="00836ECB">
            <w:pPr>
              <w:spacing w:after="40" w:line="252" w:lineRule="auto"/>
              <w:jc w:val="left"/>
            </w:pPr>
            <w:r>
              <w:rPr>
                <w:rFonts w:eastAsia="Calibri"/>
                <w:sz w:val="17"/>
              </w:rPr>
              <w:t>1</w:t>
            </w:r>
          </w:p>
        </w:tc>
        <w:tc>
          <w:tcPr>
            <w:tcW w:w="6410" w:type="dxa"/>
            <w:tcMar>
              <w:top w:w="80" w:type="dxa"/>
              <w:left w:w="120" w:type="dxa"/>
              <w:bottom w:w="80" w:type="dxa"/>
              <w:right w:w="120" w:type="dxa"/>
            </w:tcMar>
            <w:vAlign w:val="center"/>
          </w:tcPr>
          <w:p w14:paraId="16B96C09" w14:textId="77777777" w:rsidR="00FD1F96" w:rsidRDefault="00836ECB">
            <w:pPr>
              <w:spacing w:after="40" w:line="252" w:lineRule="auto"/>
              <w:jc w:val="left"/>
            </w:pPr>
            <w:r>
              <w:rPr>
                <w:rFonts w:eastAsia="Calibri"/>
                <w:sz w:val="17"/>
              </w:rPr>
              <w:t>University of Helsinki</w:t>
            </w:r>
          </w:p>
        </w:tc>
      </w:tr>
      <w:tr w:rsidR="00FD1F96" w14:paraId="7AE43146" w14:textId="77777777">
        <w:trPr>
          <w:cantSplit/>
        </w:trPr>
        <w:tc>
          <w:tcPr>
            <w:tcW w:w="1800" w:type="dxa"/>
            <w:tcMar>
              <w:top w:w="80" w:type="dxa"/>
              <w:left w:w="120" w:type="dxa"/>
              <w:bottom w:w="80" w:type="dxa"/>
              <w:right w:w="120" w:type="dxa"/>
            </w:tcMar>
            <w:vAlign w:val="center"/>
          </w:tcPr>
          <w:p w14:paraId="57B65E07" w14:textId="77777777" w:rsidR="00FD1F96" w:rsidRDefault="00836ECB">
            <w:pPr>
              <w:spacing w:after="40" w:line="252" w:lineRule="auto"/>
              <w:jc w:val="left"/>
            </w:pPr>
            <w:r>
              <w:rPr>
                <w:rFonts w:eastAsia="Calibri"/>
                <w:sz w:val="17"/>
              </w:rPr>
              <w:t>France</w:t>
            </w:r>
          </w:p>
        </w:tc>
        <w:tc>
          <w:tcPr>
            <w:tcW w:w="650" w:type="dxa"/>
            <w:tcMar>
              <w:top w:w="80" w:type="dxa"/>
              <w:left w:w="120" w:type="dxa"/>
              <w:bottom w:w="80" w:type="dxa"/>
              <w:right w:w="120" w:type="dxa"/>
            </w:tcMar>
            <w:vAlign w:val="center"/>
          </w:tcPr>
          <w:p w14:paraId="0A4220FE" w14:textId="77777777" w:rsidR="00FD1F96" w:rsidRDefault="00836ECB">
            <w:pPr>
              <w:spacing w:after="40" w:line="252" w:lineRule="auto"/>
              <w:jc w:val="left"/>
            </w:pPr>
            <w:r>
              <w:rPr>
                <w:rFonts w:eastAsia="Calibri"/>
                <w:sz w:val="17"/>
              </w:rPr>
              <w:t>FR</w:t>
            </w:r>
          </w:p>
        </w:tc>
        <w:tc>
          <w:tcPr>
            <w:tcW w:w="500" w:type="dxa"/>
            <w:tcMar>
              <w:top w:w="80" w:type="dxa"/>
              <w:left w:w="120" w:type="dxa"/>
              <w:bottom w:w="80" w:type="dxa"/>
              <w:right w:w="120" w:type="dxa"/>
            </w:tcMar>
            <w:vAlign w:val="center"/>
          </w:tcPr>
          <w:p w14:paraId="25F859B6" w14:textId="77777777" w:rsidR="00FD1F96" w:rsidRDefault="00836ECB">
            <w:pPr>
              <w:spacing w:after="40" w:line="252" w:lineRule="auto"/>
              <w:jc w:val="left"/>
            </w:pPr>
            <w:r>
              <w:rPr>
                <w:rFonts w:eastAsia="Calibri"/>
                <w:sz w:val="17"/>
              </w:rPr>
              <w:t>3</w:t>
            </w:r>
          </w:p>
        </w:tc>
        <w:tc>
          <w:tcPr>
            <w:tcW w:w="6410" w:type="dxa"/>
            <w:tcMar>
              <w:top w:w="80" w:type="dxa"/>
              <w:left w:w="120" w:type="dxa"/>
              <w:bottom w:w="80" w:type="dxa"/>
              <w:right w:w="120" w:type="dxa"/>
            </w:tcMar>
            <w:vAlign w:val="center"/>
          </w:tcPr>
          <w:p w14:paraId="43965FC0" w14:textId="77777777" w:rsidR="00FD1F96" w:rsidRDefault="00836ECB">
            <w:pPr>
              <w:spacing w:after="40" w:line="252" w:lineRule="auto"/>
              <w:jc w:val="left"/>
            </w:pPr>
            <w:r>
              <w:rPr>
                <w:rFonts w:eastAsia="Calibri"/>
                <w:sz w:val="17"/>
              </w:rPr>
              <w:t>Paris-Saclay University; Sorbonne University; University of Strasbourg</w:t>
            </w:r>
          </w:p>
        </w:tc>
      </w:tr>
      <w:tr w:rsidR="00FD1F96" w14:paraId="7A82789B" w14:textId="77777777">
        <w:trPr>
          <w:cantSplit/>
        </w:trPr>
        <w:tc>
          <w:tcPr>
            <w:tcW w:w="1800" w:type="dxa"/>
            <w:tcMar>
              <w:top w:w="80" w:type="dxa"/>
              <w:left w:w="120" w:type="dxa"/>
              <w:bottom w:w="80" w:type="dxa"/>
              <w:right w:w="120" w:type="dxa"/>
            </w:tcMar>
            <w:vAlign w:val="center"/>
          </w:tcPr>
          <w:p w14:paraId="1F43332F" w14:textId="77777777" w:rsidR="00FD1F96" w:rsidRDefault="00836ECB">
            <w:pPr>
              <w:spacing w:after="40" w:line="252" w:lineRule="auto"/>
              <w:jc w:val="left"/>
            </w:pPr>
            <w:r>
              <w:rPr>
                <w:rFonts w:eastAsia="Calibri"/>
                <w:sz w:val="17"/>
              </w:rPr>
              <w:t>Germany</w:t>
            </w:r>
          </w:p>
        </w:tc>
        <w:tc>
          <w:tcPr>
            <w:tcW w:w="650" w:type="dxa"/>
            <w:tcMar>
              <w:top w:w="80" w:type="dxa"/>
              <w:left w:w="120" w:type="dxa"/>
              <w:bottom w:w="80" w:type="dxa"/>
              <w:right w:w="120" w:type="dxa"/>
            </w:tcMar>
            <w:vAlign w:val="center"/>
          </w:tcPr>
          <w:p w14:paraId="700F4326" w14:textId="77777777" w:rsidR="00FD1F96" w:rsidRDefault="00836ECB">
            <w:pPr>
              <w:spacing w:after="40" w:line="252" w:lineRule="auto"/>
              <w:jc w:val="left"/>
            </w:pPr>
            <w:r>
              <w:rPr>
                <w:rFonts w:eastAsia="Calibri"/>
                <w:sz w:val="17"/>
              </w:rPr>
              <w:t>DE</w:t>
            </w:r>
          </w:p>
        </w:tc>
        <w:tc>
          <w:tcPr>
            <w:tcW w:w="500" w:type="dxa"/>
            <w:tcMar>
              <w:top w:w="80" w:type="dxa"/>
              <w:left w:w="120" w:type="dxa"/>
              <w:bottom w:w="80" w:type="dxa"/>
              <w:right w:w="120" w:type="dxa"/>
            </w:tcMar>
            <w:vAlign w:val="center"/>
          </w:tcPr>
          <w:p w14:paraId="14900809" w14:textId="77777777" w:rsidR="00FD1F96" w:rsidRDefault="00836ECB">
            <w:pPr>
              <w:spacing w:after="40" w:line="252" w:lineRule="auto"/>
              <w:jc w:val="left"/>
            </w:pPr>
            <w:r>
              <w:rPr>
                <w:rFonts w:eastAsia="Calibri"/>
                <w:sz w:val="17"/>
              </w:rPr>
              <w:t>3</w:t>
            </w:r>
          </w:p>
        </w:tc>
        <w:tc>
          <w:tcPr>
            <w:tcW w:w="6410" w:type="dxa"/>
            <w:tcMar>
              <w:top w:w="80" w:type="dxa"/>
              <w:left w:w="120" w:type="dxa"/>
              <w:bottom w:w="80" w:type="dxa"/>
              <w:right w:w="120" w:type="dxa"/>
            </w:tcMar>
            <w:vAlign w:val="center"/>
          </w:tcPr>
          <w:p w14:paraId="7491053A" w14:textId="77777777" w:rsidR="00FD1F96" w:rsidRDefault="00836ECB">
            <w:pPr>
              <w:spacing w:after="40" w:line="252" w:lineRule="auto"/>
              <w:jc w:val="left"/>
            </w:pPr>
            <w:r>
              <w:rPr>
                <w:rFonts w:eastAsia="Calibri"/>
                <w:sz w:val="17"/>
              </w:rPr>
              <w:t>Heidelberg University; LMU Munich; University of Freiburg</w:t>
            </w:r>
          </w:p>
        </w:tc>
      </w:tr>
      <w:tr w:rsidR="00FD1F96" w14:paraId="74BAA9B5" w14:textId="77777777">
        <w:trPr>
          <w:cantSplit/>
        </w:trPr>
        <w:tc>
          <w:tcPr>
            <w:tcW w:w="1800" w:type="dxa"/>
            <w:tcMar>
              <w:top w:w="80" w:type="dxa"/>
              <w:left w:w="120" w:type="dxa"/>
              <w:bottom w:w="80" w:type="dxa"/>
              <w:right w:w="120" w:type="dxa"/>
            </w:tcMar>
            <w:vAlign w:val="center"/>
          </w:tcPr>
          <w:p w14:paraId="7A59B9EE" w14:textId="77777777" w:rsidR="00FD1F96" w:rsidRDefault="00836ECB">
            <w:pPr>
              <w:spacing w:after="40" w:line="252" w:lineRule="auto"/>
              <w:jc w:val="left"/>
            </w:pPr>
            <w:r>
              <w:rPr>
                <w:rFonts w:eastAsia="Calibri"/>
                <w:sz w:val="17"/>
              </w:rPr>
              <w:t>Ireland</w:t>
            </w:r>
          </w:p>
        </w:tc>
        <w:tc>
          <w:tcPr>
            <w:tcW w:w="650" w:type="dxa"/>
            <w:tcMar>
              <w:top w:w="80" w:type="dxa"/>
              <w:left w:w="120" w:type="dxa"/>
              <w:bottom w:w="80" w:type="dxa"/>
              <w:right w:w="120" w:type="dxa"/>
            </w:tcMar>
            <w:vAlign w:val="center"/>
          </w:tcPr>
          <w:p w14:paraId="5F3EE7C1" w14:textId="77777777" w:rsidR="00FD1F96" w:rsidRDefault="00836ECB">
            <w:pPr>
              <w:spacing w:after="40" w:line="252" w:lineRule="auto"/>
              <w:jc w:val="left"/>
            </w:pPr>
            <w:r>
              <w:rPr>
                <w:rFonts w:eastAsia="Calibri"/>
                <w:sz w:val="17"/>
              </w:rPr>
              <w:t>IE</w:t>
            </w:r>
          </w:p>
        </w:tc>
        <w:tc>
          <w:tcPr>
            <w:tcW w:w="500" w:type="dxa"/>
            <w:tcMar>
              <w:top w:w="80" w:type="dxa"/>
              <w:left w:w="120" w:type="dxa"/>
              <w:bottom w:w="80" w:type="dxa"/>
              <w:right w:w="120" w:type="dxa"/>
            </w:tcMar>
            <w:vAlign w:val="center"/>
          </w:tcPr>
          <w:p w14:paraId="0B4DC08A" w14:textId="77777777" w:rsidR="00FD1F96" w:rsidRDefault="00836ECB">
            <w:pPr>
              <w:spacing w:after="40" w:line="252" w:lineRule="auto"/>
              <w:jc w:val="left"/>
            </w:pPr>
            <w:r>
              <w:rPr>
                <w:rFonts w:eastAsia="Calibri"/>
                <w:sz w:val="17"/>
              </w:rPr>
              <w:t>1</w:t>
            </w:r>
          </w:p>
        </w:tc>
        <w:tc>
          <w:tcPr>
            <w:tcW w:w="6410" w:type="dxa"/>
            <w:tcMar>
              <w:top w:w="80" w:type="dxa"/>
              <w:left w:w="120" w:type="dxa"/>
              <w:bottom w:w="80" w:type="dxa"/>
              <w:right w:w="120" w:type="dxa"/>
            </w:tcMar>
            <w:vAlign w:val="center"/>
          </w:tcPr>
          <w:p w14:paraId="40E0376A" w14:textId="77777777" w:rsidR="00FD1F96" w:rsidRDefault="00836ECB">
            <w:pPr>
              <w:spacing w:after="40" w:line="252" w:lineRule="auto"/>
              <w:jc w:val="left"/>
            </w:pPr>
            <w:r>
              <w:rPr>
                <w:rFonts w:eastAsia="Calibri"/>
                <w:sz w:val="17"/>
              </w:rPr>
              <w:t>Trinity College Dublin</w:t>
            </w:r>
          </w:p>
        </w:tc>
      </w:tr>
      <w:tr w:rsidR="00FD1F96" w14:paraId="4BAD3D3E" w14:textId="77777777">
        <w:trPr>
          <w:cantSplit/>
        </w:trPr>
        <w:tc>
          <w:tcPr>
            <w:tcW w:w="1800" w:type="dxa"/>
            <w:tcMar>
              <w:top w:w="80" w:type="dxa"/>
              <w:left w:w="120" w:type="dxa"/>
              <w:bottom w:w="80" w:type="dxa"/>
              <w:right w:w="120" w:type="dxa"/>
            </w:tcMar>
            <w:vAlign w:val="center"/>
          </w:tcPr>
          <w:p w14:paraId="380D7A8B" w14:textId="77777777" w:rsidR="00FD1F96" w:rsidRDefault="00836ECB">
            <w:pPr>
              <w:spacing w:after="40" w:line="252" w:lineRule="auto"/>
              <w:jc w:val="left"/>
            </w:pPr>
            <w:r>
              <w:rPr>
                <w:rFonts w:eastAsia="Calibri"/>
                <w:sz w:val="17"/>
              </w:rPr>
              <w:t>Italy</w:t>
            </w:r>
          </w:p>
        </w:tc>
        <w:tc>
          <w:tcPr>
            <w:tcW w:w="650" w:type="dxa"/>
            <w:tcMar>
              <w:top w:w="80" w:type="dxa"/>
              <w:left w:w="120" w:type="dxa"/>
              <w:bottom w:w="80" w:type="dxa"/>
              <w:right w:w="120" w:type="dxa"/>
            </w:tcMar>
            <w:vAlign w:val="center"/>
          </w:tcPr>
          <w:p w14:paraId="7822EEA6" w14:textId="77777777" w:rsidR="00FD1F96" w:rsidRDefault="00836ECB">
            <w:pPr>
              <w:spacing w:after="40" w:line="252" w:lineRule="auto"/>
              <w:jc w:val="left"/>
            </w:pPr>
            <w:r>
              <w:rPr>
                <w:rFonts w:eastAsia="Calibri"/>
                <w:sz w:val="17"/>
              </w:rPr>
              <w:t>IT</w:t>
            </w:r>
          </w:p>
        </w:tc>
        <w:tc>
          <w:tcPr>
            <w:tcW w:w="500" w:type="dxa"/>
            <w:tcMar>
              <w:top w:w="80" w:type="dxa"/>
              <w:left w:w="120" w:type="dxa"/>
              <w:bottom w:w="80" w:type="dxa"/>
              <w:right w:w="120" w:type="dxa"/>
            </w:tcMar>
            <w:vAlign w:val="center"/>
          </w:tcPr>
          <w:p w14:paraId="6F2A536F" w14:textId="77777777" w:rsidR="00FD1F96" w:rsidRDefault="00836ECB">
            <w:pPr>
              <w:spacing w:after="40" w:line="252" w:lineRule="auto"/>
              <w:jc w:val="left"/>
            </w:pPr>
            <w:r>
              <w:rPr>
                <w:rFonts w:eastAsia="Calibri"/>
                <w:sz w:val="17"/>
              </w:rPr>
              <w:t>1</w:t>
            </w:r>
          </w:p>
        </w:tc>
        <w:tc>
          <w:tcPr>
            <w:tcW w:w="6410" w:type="dxa"/>
            <w:tcMar>
              <w:top w:w="80" w:type="dxa"/>
              <w:left w:w="120" w:type="dxa"/>
              <w:bottom w:w="80" w:type="dxa"/>
              <w:right w:w="120" w:type="dxa"/>
            </w:tcMar>
            <w:vAlign w:val="center"/>
          </w:tcPr>
          <w:p w14:paraId="45CFB05A" w14:textId="77777777" w:rsidR="00FD1F96" w:rsidRDefault="00836ECB">
            <w:pPr>
              <w:spacing w:after="40" w:line="252" w:lineRule="auto"/>
              <w:jc w:val="left"/>
            </w:pPr>
            <w:r>
              <w:rPr>
                <w:rFonts w:eastAsia="Calibri"/>
                <w:sz w:val="17"/>
              </w:rPr>
              <w:t>University of Milan</w:t>
            </w:r>
          </w:p>
        </w:tc>
      </w:tr>
      <w:tr w:rsidR="00FD1F96" w:rsidRPr="00B2332E" w14:paraId="55287570" w14:textId="77777777">
        <w:trPr>
          <w:cantSplit/>
        </w:trPr>
        <w:tc>
          <w:tcPr>
            <w:tcW w:w="1800" w:type="dxa"/>
            <w:tcMar>
              <w:top w:w="80" w:type="dxa"/>
              <w:left w:w="120" w:type="dxa"/>
              <w:bottom w:w="80" w:type="dxa"/>
              <w:right w:w="120" w:type="dxa"/>
            </w:tcMar>
            <w:vAlign w:val="center"/>
          </w:tcPr>
          <w:p w14:paraId="5013577A" w14:textId="77777777" w:rsidR="00FD1F96" w:rsidRDefault="00836ECB">
            <w:pPr>
              <w:spacing w:after="40" w:line="252" w:lineRule="auto"/>
              <w:jc w:val="left"/>
            </w:pPr>
            <w:r>
              <w:rPr>
                <w:rFonts w:eastAsia="Calibri"/>
                <w:sz w:val="17"/>
              </w:rPr>
              <w:t>Netherlands</w:t>
            </w:r>
          </w:p>
        </w:tc>
        <w:tc>
          <w:tcPr>
            <w:tcW w:w="650" w:type="dxa"/>
            <w:tcMar>
              <w:top w:w="80" w:type="dxa"/>
              <w:left w:w="120" w:type="dxa"/>
              <w:bottom w:w="80" w:type="dxa"/>
              <w:right w:w="120" w:type="dxa"/>
            </w:tcMar>
            <w:vAlign w:val="center"/>
          </w:tcPr>
          <w:p w14:paraId="110FC900" w14:textId="77777777" w:rsidR="00FD1F96" w:rsidRDefault="00836ECB">
            <w:pPr>
              <w:spacing w:after="40" w:line="252" w:lineRule="auto"/>
              <w:jc w:val="left"/>
            </w:pPr>
            <w:r>
              <w:rPr>
                <w:rFonts w:eastAsia="Calibri"/>
                <w:sz w:val="17"/>
              </w:rPr>
              <w:t>NL</w:t>
            </w:r>
          </w:p>
        </w:tc>
        <w:tc>
          <w:tcPr>
            <w:tcW w:w="500" w:type="dxa"/>
            <w:tcMar>
              <w:top w:w="80" w:type="dxa"/>
              <w:left w:w="120" w:type="dxa"/>
              <w:bottom w:w="80" w:type="dxa"/>
              <w:right w:w="120" w:type="dxa"/>
            </w:tcMar>
            <w:vAlign w:val="center"/>
          </w:tcPr>
          <w:p w14:paraId="259ECB23" w14:textId="77777777" w:rsidR="00FD1F96" w:rsidRDefault="00836ECB">
            <w:pPr>
              <w:spacing w:after="40" w:line="252" w:lineRule="auto"/>
              <w:jc w:val="left"/>
            </w:pPr>
            <w:r>
              <w:rPr>
                <w:rFonts w:eastAsia="Calibri"/>
                <w:sz w:val="17"/>
              </w:rPr>
              <w:t>3</w:t>
            </w:r>
          </w:p>
        </w:tc>
        <w:tc>
          <w:tcPr>
            <w:tcW w:w="6410" w:type="dxa"/>
            <w:tcMar>
              <w:top w:w="80" w:type="dxa"/>
              <w:left w:w="120" w:type="dxa"/>
              <w:bottom w:w="80" w:type="dxa"/>
              <w:right w:w="120" w:type="dxa"/>
            </w:tcMar>
            <w:vAlign w:val="center"/>
          </w:tcPr>
          <w:p w14:paraId="57E3B1CA" w14:textId="77777777" w:rsidR="00FD1F96" w:rsidRPr="00B2332E" w:rsidRDefault="00836ECB">
            <w:pPr>
              <w:spacing w:after="40" w:line="252" w:lineRule="auto"/>
              <w:jc w:val="left"/>
              <w:rPr>
                <w:lang w:val="nl-NL"/>
              </w:rPr>
            </w:pPr>
            <w:r w:rsidRPr="00B2332E">
              <w:rPr>
                <w:rFonts w:eastAsia="Calibri"/>
                <w:sz w:val="17"/>
                <w:lang w:val="nl-NL"/>
              </w:rPr>
              <w:t>Leiden University; University of Amsterdam; Utrecht University</w:t>
            </w:r>
          </w:p>
        </w:tc>
      </w:tr>
      <w:tr w:rsidR="00FD1F96" w14:paraId="34222744" w14:textId="77777777">
        <w:trPr>
          <w:cantSplit/>
        </w:trPr>
        <w:tc>
          <w:tcPr>
            <w:tcW w:w="1800" w:type="dxa"/>
            <w:tcMar>
              <w:top w:w="80" w:type="dxa"/>
              <w:left w:w="120" w:type="dxa"/>
              <w:bottom w:w="80" w:type="dxa"/>
              <w:right w:w="120" w:type="dxa"/>
            </w:tcMar>
            <w:vAlign w:val="center"/>
          </w:tcPr>
          <w:p w14:paraId="0C2E287A" w14:textId="77777777" w:rsidR="00FD1F96" w:rsidRDefault="00836ECB">
            <w:pPr>
              <w:spacing w:after="40" w:line="252" w:lineRule="auto"/>
              <w:jc w:val="left"/>
            </w:pPr>
            <w:r>
              <w:rPr>
                <w:rFonts w:eastAsia="Calibri"/>
                <w:sz w:val="17"/>
              </w:rPr>
              <w:t>Spain</w:t>
            </w:r>
          </w:p>
        </w:tc>
        <w:tc>
          <w:tcPr>
            <w:tcW w:w="650" w:type="dxa"/>
            <w:tcMar>
              <w:top w:w="80" w:type="dxa"/>
              <w:left w:w="120" w:type="dxa"/>
              <w:bottom w:w="80" w:type="dxa"/>
              <w:right w:w="120" w:type="dxa"/>
            </w:tcMar>
            <w:vAlign w:val="center"/>
          </w:tcPr>
          <w:p w14:paraId="61D37B2D" w14:textId="77777777" w:rsidR="00FD1F96" w:rsidRDefault="00836ECB">
            <w:pPr>
              <w:spacing w:after="40" w:line="252" w:lineRule="auto"/>
              <w:jc w:val="left"/>
            </w:pPr>
            <w:r>
              <w:rPr>
                <w:rFonts w:eastAsia="Calibri"/>
                <w:sz w:val="17"/>
              </w:rPr>
              <w:t>ES</w:t>
            </w:r>
          </w:p>
        </w:tc>
        <w:tc>
          <w:tcPr>
            <w:tcW w:w="500" w:type="dxa"/>
            <w:tcMar>
              <w:top w:w="80" w:type="dxa"/>
              <w:left w:w="120" w:type="dxa"/>
              <w:bottom w:w="80" w:type="dxa"/>
              <w:right w:w="120" w:type="dxa"/>
            </w:tcMar>
            <w:vAlign w:val="center"/>
          </w:tcPr>
          <w:p w14:paraId="092969A8" w14:textId="77777777" w:rsidR="00FD1F96" w:rsidRDefault="00836ECB">
            <w:pPr>
              <w:spacing w:after="40" w:line="252" w:lineRule="auto"/>
              <w:jc w:val="left"/>
            </w:pPr>
            <w:r>
              <w:rPr>
                <w:rFonts w:eastAsia="Calibri"/>
                <w:sz w:val="17"/>
              </w:rPr>
              <w:t>1</w:t>
            </w:r>
          </w:p>
        </w:tc>
        <w:tc>
          <w:tcPr>
            <w:tcW w:w="6410" w:type="dxa"/>
            <w:tcMar>
              <w:top w:w="80" w:type="dxa"/>
              <w:left w:w="120" w:type="dxa"/>
              <w:bottom w:w="80" w:type="dxa"/>
              <w:right w:w="120" w:type="dxa"/>
            </w:tcMar>
            <w:vAlign w:val="center"/>
          </w:tcPr>
          <w:p w14:paraId="14C7129F" w14:textId="77777777" w:rsidR="00FD1F96" w:rsidRDefault="00836ECB">
            <w:pPr>
              <w:spacing w:after="40" w:line="252" w:lineRule="auto"/>
              <w:jc w:val="left"/>
            </w:pPr>
            <w:r>
              <w:rPr>
                <w:rFonts w:eastAsia="Calibri"/>
                <w:sz w:val="17"/>
              </w:rPr>
              <w:t>University of Barcelona</w:t>
            </w:r>
          </w:p>
        </w:tc>
      </w:tr>
      <w:tr w:rsidR="00FD1F96" w14:paraId="7F758CF8" w14:textId="77777777">
        <w:trPr>
          <w:cantSplit/>
        </w:trPr>
        <w:tc>
          <w:tcPr>
            <w:tcW w:w="1800" w:type="dxa"/>
            <w:tcMar>
              <w:top w:w="80" w:type="dxa"/>
              <w:left w:w="120" w:type="dxa"/>
              <w:bottom w:w="80" w:type="dxa"/>
              <w:right w:w="120" w:type="dxa"/>
            </w:tcMar>
            <w:vAlign w:val="center"/>
          </w:tcPr>
          <w:p w14:paraId="1D493CD0" w14:textId="77777777" w:rsidR="00FD1F96" w:rsidRDefault="00836ECB">
            <w:pPr>
              <w:spacing w:after="40" w:line="252" w:lineRule="auto"/>
              <w:jc w:val="left"/>
            </w:pPr>
            <w:r>
              <w:rPr>
                <w:rFonts w:eastAsia="Calibri"/>
                <w:sz w:val="17"/>
              </w:rPr>
              <w:t>Sweden</w:t>
            </w:r>
          </w:p>
        </w:tc>
        <w:tc>
          <w:tcPr>
            <w:tcW w:w="650" w:type="dxa"/>
            <w:tcMar>
              <w:top w:w="80" w:type="dxa"/>
              <w:left w:w="120" w:type="dxa"/>
              <w:bottom w:w="80" w:type="dxa"/>
              <w:right w:w="120" w:type="dxa"/>
            </w:tcMar>
            <w:vAlign w:val="center"/>
          </w:tcPr>
          <w:p w14:paraId="1DAEBAA0" w14:textId="77777777" w:rsidR="00FD1F96" w:rsidRDefault="00836ECB">
            <w:pPr>
              <w:spacing w:after="40" w:line="252" w:lineRule="auto"/>
              <w:jc w:val="left"/>
            </w:pPr>
            <w:r>
              <w:rPr>
                <w:rFonts w:eastAsia="Calibri"/>
                <w:sz w:val="17"/>
              </w:rPr>
              <w:t>SE</w:t>
            </w:r>
          </w:p>
        </w:tc>
        <w:tc>
          <w:tcPr>
            <w:tcW w:w="500" w:type="dxa"/>
            <w:tcMar>
              <w:top w:w="80" w:type="dxa"/>
              <w:left w:w="120" w:type="dxa"/>
              <w:bottom w:w="80" w:type="dxa"/>
              <w:right w:w="120" w:type="dxa"/>
            </w:tcMar>
            <w:vAlign w:val="center"/>
          </w:tcPr>
          <w:p w14:paraId="533A5567" w14:textId="77777777" w:rsidR="00FD1F96" w:rsidRDefault="00836ECB">
            <w:pPr>
              <w:spacing w:after="40" w:line="252" w:lineRule="auto"/>
              <w:jc w:val="left"/>
            </w:pPr>
            <w:r>
              <w:rPr>
                <w:rFonts w:eastAsia="Calibri"/>
                <w:sz w:val="17"/>
              </w:rPr>
              <w:t>1</w:t>
            </w:r>
          </w:p>
        </w:tc>
        <w:tc>
          <w:tcPr>
            <w:tcW w:w="6410" w:type="dxa"/>
            <w:tcMar>
              <w:top w:w="80" w:type="dxa"/>
              <w:left w:w="120" w:type="dxa"/>
              <w:bottom w:w="80" w:type="dxa"/>
              <w:right w:w="120" w:type="dxa"/>
            </w:tcMar>
            <w:vAlign w:val="center"/>
          </w:tcPr>
          <w:p w14:paraId="7FEB42FB" w14:textId="77777777" w:rsidR="00FD1F96" w:rsidRDefault="00836ECB">
            <w:pPr>
              <w:spacing w:after="40" w:line="252" w:lineRule="auto"/>
              <w:jc w:val="left"/>
            </w:pPr>
            <w:r>
              <w:rPr>
                <w:rFonts w:eastAsia="Calibri"/>
                <w:sz w:val="17"/>
              </w:rPr>
              <w:t>Lund University</w:t>
            </w:r>
          </w:p>
        </w:tc>
      </w:tr>
      <w:tr w:rsidR="00FD1F96" w14:paraId="7475CBDD" w14:textId="77777777">
        <w:trPr>
          <w:cantSplit/>
        </w:trPr>
        <w:tc>
          <w:tcPr>
            <w:tcW w:w="1800" w:type="dxa"/>
            <w:tcMar>
              <w:top w:w="80" w:type="dxa"/>
              <w:left w:w="120" w:type="dxa"/>
              <w:bottom w:w="80" w:type="dxa"/>
              <w:right w:w="120" w:type="dxa"/>
            </w:tcMar>
            <w:vAlign w:val="center"/>
          </w:tcPr>
          <w:p w14:paraId="5BADF49D" w14:textId="77777777" w:rsidR="00FD1F96" w:rsidRDefault="00836ECB">
            <w:pPr>
              <w:spacing w:after="40" w:line="252" w:lineRule="auto"/>
              <w:jc w:val="left"/>
            </w:pPr>
            <w:r>
              <w:rPr>
                <w:rFonts w:eastAsia="Calibri"/>
                <w:sz w:val="17"/>
              </w:rPr>
              <w:t>Switzerland</w:t>
            </w:r>
          </w:p>
        </w:tc>
        <w:tc>
          <w:tcPr>
            <w:tcW w:w="650" w:type="dxa"/>
            <w:tcMar>
              <w:top w:w="80" w:type="dxa"/>
              <w:left w:w="120" w:type="dxa"/>
              <w:bottom w:w="80" w:type="dxa"/>
              <w:right w:w="120" w:type="dxa"/>
            </w:tcMar>
            <w:vAlign w:val="center"/>
          </w:tcPr>
          <w:p w14:paraId="3B8E01E1" w14:textId="77777777" w:rsidR="00FD1F96" w:rsidRDefault="00836ECB">
            <w:pPr>
              <w:spacing w:after="40" w:line="252" w:lineRule="auto"/>
              <w:jc w:val="left"/>
            </w:pPr>
            <w:r>
              <w:rPr>
                <w:rFonts w:eastAsia="Calibri"/>
                <w:sz w:val="17"/>
              </w:rPr>
              <w:t>CH</w:t>
            </w:r>
          </w:p>
        </w:tc>
        <w:tc>
          <w:tcPr>
            <w:tcW w:w="500" w:type="dxa"/>
            <w:tcMar>
              <w:top w:w="80" w:type="dxa"/>
              <w:left w:w="120" w:type="dxa"/>
              <w:bottom w:w="80" w:type="dxa"/>
              <w:right w:w="120" w:type="dxa"/>
            </w:tcMar>
            <w:vAlign w:val="center"/>
          </w:tcPr>
          <w:p w14:paraId="51EADC38" w14:textId="77777777" w:rsidR="00FD1F96" w:rsidRDefault="00836ECB">
            <w:pPr>
              <w:spacing w:after="40" w:line="252" w:lineRule="auto"/>
              <w:jc w:val="left"/>
            </w:pPr>
            <w:r>
              <w:rPr>
                <w:rFonts w:eastAsia="Calibri"/>
                <w:sz w:val="17"/>
              </w:rPr>
              <w:t>3</w:t>
            </w:r>
          </w:p>
        </w:tc>
        <w:tc>
          <w:tcPr>
            <w:tcW w:w="6410" w:type="dxa"/>
            <w:tcMar>
              <w:top w:w="80" w:type="dxa"/>
              <w:left w:w="120" w:type="dxa"/>
              <w:bottom w:w="80" w:type="dxa"/>
              <w:right w:w="120" w:type="dxa"/>
            </w:tcMar>
            <w:vAlign w:val="center"/>
          </w:tcPr>
          <w:p w14:paraId="3A0F351F" w14:textId="77777777" w:rsidR="00FD1F96" w:rsidRDefault="00836ECB">
            <w:pPr>
              <w:spacing w:after="40" w:line="252" w:lineRule="auto"/>
              <w:jc w:val="left"/>
            </w:pPr>
            <w:r>
              <w:rPr>
                <w:rFonts w:eastAsia="Calibri"/>
                <w:sz w:val="17"/>
              </w:rPr>
              <w:t>ETH Zurich; University of Geneva; University of Zurich</w:t>
            </w:r>
          </w:p>
        </w:tc>
      </w:tr>
      <w:tr w:rsidR="00FD1F96" w14:paraId="3D213D97" w14:textId="77777777">
        <w:trPr>
          <w:cantSplit/>
        </w:trPr>
        <w:tc>
          <w:tcPr>
            <w:tcW w:w="1800" w:type="dxa"/>
            <w:tcMar>
              <w:top w:w="80" w:type="dxa"/>
              <w:left w:w="120" w:type="dxa"/>
              <w:bottom w:w="80" w:type="dxa"/>
              <w:right w:w="120" w:type="dxa"/>
            </w:tcMar>
            <w:vAlign w:val="center"/>
          </w:tcPr>
          <w:p w14:paraId="661AC2D0" w14:textId="77777777" w:rsidR="00FD1F96" w:rsidRDefault="00836ECB">
            <w:pPr>
              <w:spacing w:after="40" w:line="252" w:lineRule="auto"/>
              <w:jc w:val="left"/>
            </w:pPr>
            <w:r>
              <w:rPr>
                <w:rFonts w:eastAsia="Calibri"/>
                <w:sz w:val="17"/>
              </w:rPr>
              <w:t>United Kingdom</w:t>
            </w:r>
          </w:p>
        </w:tc>
        <w:tc>
          <w:tcPr>
            <w:tcW w:w="650" w:type="dxa"/>
            <w:tcMar>
              <w:top w:w="80" w:type="dxa"/>
              <w:left w:w="120" w:type="dxa"/>
              <w:bottom w:w="80" w:type="dxa"/>
              <w:right w:w="120" w:type="dxa"/>
            </w:tcMar>
            <w:vAlign w:val="center"/>
          </w:tcPr>
          <w:p w14:paraId="2BB08433" w14:textId="77777777" w:rsidR="00FD1F96" w:rsidRDefault="00836ECB">
            <w:pPr>
              <w:spacing w:after="40" w:line="252" w:lineRule="auto"/>
              <w:jc w:val="left"/>
            </w:pPr>
            <w:r>
              <w:rPr>
                <w:rFonts w:eastAsia="Calibri"/>
                <w:sz w:val="17"/>
              </w:rPr>
              <w:t>UK</w:t>
            </w:r>
          </w:p>
        </w:tc>
        <w:tc>
          <w:tcPr>
            <w:tcW w:w="500" w:type="dxa"/>
            <w:tcMar>
              <w:top w:w="80" w:type="dxa"/>
              <w:left w:w="120" w:type="dxa"/>
              <w:bottom w:w="80" w:type="dxa"/>
              <w:right w:w="120" w:type="dxa"/>
            </w:tcMar>
            <w:vAlign w:val="center"/>
          </w:tcPr>
          <w:p w14:paraId="2DCC5BD0" w14:textId="77777777" w:rsidR="00FD1F96" w:rsidRDefault="00836ECB">
            <w:pPr>
              <w:spacing w:after="40" w:line="252" w:lineRule="auto"/>
              <w:jc w:val="left"/>
            </w:pPr>
            <w:r>
              <w:rPr>
                <w:rFonts w:eastAsia="Calibri"/>
                <w:sz w:val="17"/>
              </w:rPr>
              <w:t>5</w:t>
            </w:r>
          </w:p>
        </w:tc>
        <w:tc>
          <w:tcPr>
            <w:tcW w:w="6410" w:type="dxa"/>
            <w:tcMar>
              <w:top w:w="80" w:type="dxa"/>
              <w:left w:w="120" w:type="dxa"/>
              <w:bottom w:w="80" w:type="dxa"/>
              <w:right w:w="120" w:type="dxa"/>
            </w:tcMar>
            <w:vAlign w:val="center"/>
          </w:tcPr>
          <w:p w14:paraId="13EB18C0" w14:textId="77777777" w:rsidR="00FD1F96" w:rsidRDefault="00836ECB">
            <w:pPr>
              <w:spacing w:after="40" w:line="252" w:lineRule="auto"/>
              <w:jc w:val="left"/>
            </w:pPr>
            <w:r>
              <w:rPr>
                <w:rFonts w:eastAsia="Calibri"/>
                <w:sz w:val="17"/>
              </w:rPr>
              <w:t>Imperial College London; University College London; University of Cambridge; University of Edinburgh; University of Oxford</w:t>
            </w:r>
          </w:p>
        </w:tc>
      </w:tr>
    </w:tbl>
    <w:p w14:paraId="3F449A67" w14:textId="77777777" w:rsidR="00FD1F96" w:rsidRDefault="00836ECB">
      <w:pPr>
        <w:pStyle w:val="TableSource"/>
      </w:pPr>
      <w:r>
        <w:rPr>
          <w:rFonts w:eastAsia="Calibri"/>
        </w:rPr>
        <w:lastRenderedPageBreak/>
        <w:t>Source: official LERU membership baseline [1]. Membership is the inclusion criterion; participation in a particular integrity group is not inferred from membership.</w:t>
      </w:r>
    </w:p>
    <w:p w14:paraId="45E4455F" w14:textId="77777777" w:rsidR="00FD1F96" w:rsidRDefault="00836ECB">
      <w:pPr>
        <w:pStyle w:val="Heading2"/>
      </w:pPr>
      <w:bookmarkStart w:id="12" w:name="_Toc237933758"/>
      <w:r>
        <w:t>2.3 Units of analysis</w:t>
      </w:r>
      <w:bookmarkEnd w:id="12"/>
    </w:p>
    <w:p w14:paraId="61463330" w14:textId="77777777" w:rsidR="00FD1F96" w:rsidRDefault="00836ECB">
      <w:r>
        <w:rPr>
          <w:rFonts w:eastAsia="Calibri"/>
        </w:rPr>
        <w:t>Three nested levels are used:</w:t>
      </w:r>
    </w:p>
    <w:p w14:paraId="5D26A4EF" w14:textId="77777777" w:rsidR="00FD1F96" w:rsidRDefault="00836ECB">
      <w:pPr>
        <w:pStyle w:val="ListBullet"/>
      </w:pPr>
      <w:r>
        <w:rPr>
          <w:rFonts w:eastAsia="Calibri"/>
          <w:b/>
        </w:rPr>
        <w:t>Inclusion unit:</w:t>
      </w:r>
      <w:r>
        <w:rPr>
          <w:rFonts w:eastAsia="Calibri"/>
        </w:rPr>
        <w:t xml:space="preserve"> the official LERU member university.</w:t>
      </w:r>
    </w:p>
    <w:p w14:paraId="2E923F44" w14:textId="77777777" w:rsidR="00FD1F96" w:rsidRDefault="00836ECB">
      <w:pPr>
        <w:pStyle w:val="ListBullet"/>
      </w:pPr>
      <w:r>
        <w:rPr>
          <w:rFonts w:eastAsia="Calibri"/>
          <w:b/>
        </w:rPr>
        <w:t>Primary analytical unit:</w:t>
      </w:r>
      <w:r>
        <w:rPr>
          <w:rFonts w:eastAsia="Calibri"/>
        </w:rPr>
        <w:t xml:space="preserve"> the institution's principal route for receiving, assessing, investigating or deciding on potential research-integrity breaches.</w:t>
      </w:r>
    </w:p>
    <w:p w14:paraId="3B91D065" w14:textId="77777777" w:rsidR="00FD1F96" w:rsidRDefault="00836ECB">
      <w:pPr>
        <w:pStyle w:val="ListBullet"/>
      </w:pPr>
      <w:r>
        <w:rPr>
          <w:rFonts w:eastAsia="Calibri"/>
          <w:b/>
        </w:rPr>
        <w:t>Nested route actors:</w:t>
      </w:r>
      <w:r>
        <w:rPr>
          <w:rFonts w:eastAsia="Calibri"/>
        </w:rPr>
        <w:t xml:space="preserve"> every committee, office, ombudsperson, adviser, referent, named person, panel, executive decision-maker, secretariat or publication owner that performs a distinct function.</w:t>
      </w:r>
    </w:p>
    <w:p w14:paraId="63F49179" w14:textId="77777777" w:rsidR="00FD1F96" w:rsidRDefault="00836ECB">
      <w:pPr>
        <w:pStyle w:val="ListBullet"/>
      </w:pPr>
      <w:r>
        <w:rPr>
          <w:rFonts w:eastAsia="Calibri"/>
          <w:b/>
        </w:rPr>
        <w:t>Contextual unit:</w:t>
      </w:r>
      <w:r>
        <w:rPr>
          <w:rFonts w:eastAsia="Calibri"/>
        </w:rPr>
        <w:t xml:space="preserve"> the national research-integrity system, including law, codes, national boards, review routes, funders, academies and sector bodies.</w:t>
      </w:r>
    </w:p>
    <w:p w14:paraId="387DC68B" w14:textId="77777777" w:rsidR="00FD1F96" w:rsidRDefault="00836ECB">
      <w:pPr>
        <w:pStyle w:val="Heading2"/>
      </w:pPr>
      <w:bookmarkStart w:id="13" w:name="_Toc237933759"/>
      <w:r>
        <w:t>2.4 Data-collection phases</w:t>
      </w:r>
      <w:bookmarkEnd w:id="13"/>
    </w:p>
    <w:p w14:paraId="4C369870" w14:textId="77777777" w:rsidR="00FD1F96" w:rsidRDefault="00836ECB">
      <w:pPr>
        <w:pStyle w:val="Caption"/>
        <w:spacing w:before="80" w:after="80"/>
        <w:jc w:val="left"/>
      </w:pPr>
      <w:r>
        <w:rPr>
          <w:rFonts w:eastAsia="Calibri"/>
        </w:rPr>
        <w:t>Table 2. Data-collection and integration phases</w:t>
      </w:r>
    </w:p>
    <w:tbl>
      <w:tblPr>
        <w:tblW w:w="9360" w:type="dxa"/>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Layout w:type="fixed"/>
        <w:tblLook w:val="04A0" w:firstRow="1" w:lastRow="0" w:firstColumn="1" w:lastColumn="0" w:noHBand="0" w:noVBand="1"/>
      </w:tblPr>
      <w:tblGrid>
        <w:gridCol w:w="650"/>
        <w:gridCol w:w="2250"/>
        <w:gridCol w:w="1400"/>
        <w:gridCol w:w="5060"/>
      </w:tblGrid>
      <w:tr w:rsidR="00FD1F96" w14:paraId="6A68417C" w14:textId="77777777">
        <w:trPr>
          <w:cantSplit/>
          <w:tblHeader/>
        </w:trPr>
        <w:tc>
          <w:tcPr>
            <w:tcW w:w="650" w:type="dxa"/>
            <w:shd w:val="clear" w:color="auto" w:fill="F4F6F9"/>
            <w:tcMar>
              <w:top w:w="80" w:type="dxa"/>
              <w:left w:w="120" w:type="dxa"/>
              <w:bottom w:w="80" w:type="dxa"/>
              <w:right w:w="120" w:type="dxa"/>
            </w:tcMar>
            <w:vAlign w:val="center"/>
          </w:tcPr>
          <w:p w14:paraId="6582E7A3" w14:textId="77777777" w:rsidR="00FD1F96" w:rsidRDefault="00836ECB">
            <w:pPr>
              <w:spacing w:after="40" w:line="252" w:lineRule="auto"/>
              <w:jc w:val="left"/>
            </w:pPr>
            <w:r>
              <w:rPr>
                <w:rFonts w:eastAsia="Calibri"/>
                <w:b/>
                <w:color w:val="203748"/>
                <w:sz w:val="17"/>
              </w:rPr>
              <w:t>#</w:t>
            </w:r>
          </w:p>
        </w:tc>
        <w:tc>
          <w:tcPr>
            <w:tcW w:w="2250" w:type="dxa"/>
            <w:shd w:val="clear" w:color="auto" w:fill="F4F6F9"/>
            <w:tcMar>
              <w:top w:w="80" w:type="dxa"/>
              <w:left w:w="120" w:type="dxa"/>
              <w:bottom w:w="80" w:type="dxa"/>
              <w:right w:w="120" w:type="dxa"/>
            </w:tcMar>
            <w:vAlign w:val="center"/>
          </w:tcPr>
          <w:p w14:paraId="69FD4815" w14:textId="77777777" w:rsidR="00FD1F96" w:rsidRDefault="00836ECB">
            <w:pPr>
              <w:spacing w:after="40" w:line="252" w:lineRule="auto"/>
              <w:jc w:val="left"/>
            </w:pPr>
            <w:r>
              <w:rPr>
                <w:rFonts w:eastAsia="Calibri"/>
                <w:b/>
                <w:color w:val="203748"/>
                <w:sz w:val="17"/>
              </w:rPr>
              <w:t>Activity</w:t>
            </w:r>
          </w:p>
        </w:tc>
        <w:tc>
          <w:tcPr>
            <w:tcW w:w="1400" w:type="dxa"/>
            <w:shd w:val="clear" w:color="auto" w:fill="F4F6F9"/>
            <w:tcMar>
              <w:top w:w="80" w:type="dxa"/>
              <w:left w:w="120" w:type="dxa"/>
              <w:bottom w:w="80" w:type="dxa"/>
              <w:right w:w="120" w:type="dxa"/>
            </w:tcMar>
            <w:vAlign w:val="center"/>
          </w:tcPr>
          <w:p w14:paraId="34C32EBD" w14:textId="77777777" w:rsidR="00FD1F96" w:rsidRDefault="00836ECB">
            <w:pPr>
              <w:spacing w:after="40" w:line="252" w:lineRule="auto"/>
              <w:jc w:val="left"/>
            </w:pPr>
            <w:r>
              <w:rPr>
                <w:rFonts w:eastAsia="Calibri"/>
                <w:b/>
                <w:color w:val="203748"/>
                <w:sz w:val="17"/>
              </w:rPr>
              <w:t>Timing</w:t>
            </w:r>
          </w:p>
        </w:tc>
        <w:tc>
          <w:tcPr>
            <w:tcW w:w="5060" w:type="dxa"/>
            <w:shd w:val="clear" w:color="auto" w:fill="F4F6F9"/>
            <w:tcMar>
              <w:top w:w="80" w:type="dxa"/>
              <w:left w:w="120" w:type="dxa"/>
              <w:bottom w:w="80" w:type="dxa"/>
              <w:right w:w="120" w:type="dxa"/>
            </w:tcMar>
            <w:vAlign w:val="center"/>
          </w:tcPr>
          <w:p w14:paraId="3EE4CBB9" w14:textId="77777777" w:rsidR="00FD1F96" w:rsidRDefault="00836ECB">
            <w:pPr>
              <w:spacing w:after="40" w:line="252" w:lineRule="auto"/>
              <w:jc w:val="left"/>
            </w:pPr>
            <w:r>
              <w:rPr>
                <w:rFonts w:eastAsia="Calibri"/>
                <w:b/>
                <w:color w:val="203748"/>
                <w:sz w:val="17"/>
              </w:rPr>
              <w:t>Output</w:t>
            </w:r>
          </w:p>
        </w:tc>
      </w:tr>
      <w:tr w:rsidR="00FD1F96" w14:paraId="4C10F7CA" w14:textId="77777777">
        <w:trPr>
          <w:cantSplit/>
        </w:trPr>
        <w:tc>
          <w:tcPr>
            <w:tcW w:w="650" w:type="dxa"/>
            <w:tcMar>
              <w:top w:w="80" w:type="dxa"/>
              <w:left w:w="120" w:type="dxa"/>
              <w:bottom w:w="80" w:type="dxa"/>
              <w:right w:w="120" w:type="dxa"/>
            </w:tcMar>
            <w:vAlign w:val="center"/>
          </w:tcPr>
          <w:p w14:paraId="3CA5249D" w14:textId="77777777" w:rsidR="00FD1F96" w:rsidRDefault="00836ECB">
            <w:pPr>
              <w:spacing w:after="40" w:line="252" w:lineRule="auto"/>
              <w:jc w:val="left"/>
            </w:pPr>
            <w:r>
              <w:rPr>
                <w:rFonts w:eastAsia="Calibri"/>
                <w:sz w:val="17"/>
              </w:rPr>
              <w:t>1</w:t>
            </w:r>
          </w:p>
        </w:tc>
        <w:tc>
          <w:tcPr>
            <w:tcW w:w="2250" w:type="dxa"/>
            <w:tcMar>
              <w:top w:w="80" w:type="dxa"/>
              <w:left w:w="120" w:type="dxa"/>
              <w:bottom w:w="80" w:type="dxa"/>
              <w:right w:w="120" w:type="dxa"/>
            </w:tcMar>
            <w:vAlign w:val="center"/>
          </w:tcPr>
          <w:p w14:paraId="267A6A76" w14:textId="77777777" w:rsidR="00FD1F96" w:rsidRDefault="00836ECB">
            <w:pPr>
              <w:spacing w:after="40" w:line="252" w:lineRule="auto"/>
              <w:jc w:val="left"/>
            </w:pPr>
            <w:r>
              <w:rPr>
                <w:rFonts w:eastAsia="Calibri"/>
                <w:sz w:val="17"/>
              </w:rPr>
              <w:t>Protocol and domain definition</w:t>
            </w:r>
          </w:p>
        </w:tc>
        <w:tc>
          <w:tcPr>
            <w:tcW w:w="1400" w:type="dxa"/>
            <w:tcMar>
              <w:top w:w="80" w:type="dxa"/>
              <w:left w:w="120" w:type="dxa"/>
              <w:bottom w:w="80" w:type="dxa"/>
              <w:right w:w="120" w:type="dxa"/>
            </w:tcMar>
            <w:vAlign w:val="center"/>
          </w:tcPr>
          <w:p w14:paraId="4152F906" w14:textId="77777777" w:rsidR="00FD1F96" w:rsidRDefault="00836ECB">
            <w:pPr>
              <w:spacing w:after="40" w:line="252" w:lineRule="auto"/>
              <w:jc w:val="left"/>
            </w:pPr>
            <w:r>
              <w:rPr>
                <w:rFonts w:eastAsia="Calibri"/>
                <w:sz w:val="17"/>
              </w:rPr>
              <w:t>Nov 2024 onward</w:t>
            </w:r>
          </w:p>
        </w:tc>
        <w:tc>
          <w:tcPr>
            <w:tcW w:w="5060" w:type="dxa"/>
            <w:tcMar>
              <w:top w:w="80" w:type="dxa"/>
              <w:left w:w="120" w:type="dxa"/>
              <w:bottom w:w="80" w:type="dxa"/>
              <w:right w:w="120" w:type="dxa"/>
            </w:tcMar>
            <w:vAlign w:val="center"/>
          </w:tcPr>
          <w:p w14:paraId="272831F3" w14:textId="77777777" w:rsidR="00FD1F96" w:rsidRDefault="00836ECB">
            <w:pPr>
              <w:spacing w:after="40" w:line="252" w:lineRule="auto"/>
              <w:jc w:val="left"/>
            </w:pPr>
            <w:r>
              <w:rPr>
                <w:rFonts w:eastAsia="Calibri"/>
                <w:sz w:val="17"/>
              </w:rPr>
              <w:t>Initial comparative objectives, committee questionnaire and procedural domains</w:t>
            </w:r>
          </w:p>
        </w:tc>
      </w:tr>
      <w:tr w:rsidR="00FD1F96" w14:paraId="7B203F24" w14:textId="77777777">
        <w:trPr>
          <w:cantSplit/>
        </w:trPr>
        <w:tc>
          <w:tcPr>
            <w:tcW w:w="650" w:type="dxa"/>
            <w:tcMar>
              <w:top w:w="80" w:type="dxa"/>
              <w:left w:w="120" w:type="dxa"/>
              <w:bottom w:w="80" w:type="dxa"/>
              <w:right w:w="120" w:type="dxa"/>
            </w:tcMar>
            <w:vAlign w:val="center"/>
          </w:tcPr>
          <w:p w14:paraId="41FEE948" w14:textId="77777777" w:rsidR="00FD1F96" w:rsidRDefault="00836ECB">
            <w:pPr>
              <w:spacing w:after="40" w:line="252" w:lineRule="auto"/>
              <w:jc w:val="left"/>
            </w:pPr>
            <w:r>
              <w:rPr>
                <w:rFonts w:eastAsia="Calibri"/>
                <w:sz w:val="17"/>
              </w:rPr>
              <w:t>2</w:t>
            </w:r>
          </w:p>
        </w:tc>
        <w:tc>
          <w:tcPr>
            <w:tcW w:w="2250" w:type="dxa"/>
            <w:tcMar>
              <w:top w:w="80" w:type="dxa"/>
              <w:left w:w="120" w:type="dxa"/>
              <w:bottom w:w="80" w:type="dxa"/>
              <w:right w:w="120" w:type="dxa"/>
            </w:tcMar>
            <w:vAlign w:val="center"/>
          </w:tcPr>
          <w:p w14:paraId="6B485462" w14:textId="77777777" w:rsidR="00FD1F96" w:rsidRDefault="00836ECB">
            <w:pPr>
              <w:spacing w:after="40" w:line="252" w:lineRule="auto"/>
              <w:jc w:val="left"/>
            </w:pPr>
            <w:r>
              <w:rPr>
                <w:rFonts w:eastAsia="Calibri"/>
                <w:sz w:val="17"/>
              </w:rPr>
              <w:t>LLM-assisted desk search</w:t>
            </w:r>
          </w:p>
        </w:tc>
        <w:tc>
          <w:tcPr>
            <w:tcW w:w="1400" w:type="dxa"/>
            <w:tcMar>
              <w:top w:w="80" w:type="dxa"/>
              <w:left w:w="120" w:type="dxa"/>
              <w:bottom w:w="80" w:type="dxa"/>
              <w:right w:w="120" w:type="dxa"/>
            </w:tcMar>
            <w:vAlign w:val="center"/>
          </w:tcPr>
          <w:p w14:paraId="50DA1CA6" w14:textId="77777777" w:rsidR="00FD1F96" w:rsidRDefault="00836ECB">
            <w:pPr>
              <w:spacing w:after="40" w:line="252" w:lineRule="auto"/>
              <w:jc w:val="left"/>
            </w:pPr>
            <w:r>
              <w:rPr>
                <w:rFonts w:eastAsia="Calibri"/>
                <w:sz w:val="17"/>
              </w:rPr>
              <w:t>2024–2025</w:t>
            </w:r>
          </w:p>
        </w:tc>
        <w:tc>
          <w:tcPr>
            <w:tcW w:w="5060" w:type="dxa"/>
            <w:tcMar>
              <w:top w:w="80" w:type="dxa"/>
              <w:left w:w="120" w:type="dxa"/>
              <w:bottom w:w="80" w:type="dxa"/>
              <w:right w:w="120" w:type="dxa"/>
            </w:tcMar>
            <w:vAlign w:val="center"/>
          </w:tcPr>
          <w:p w14:paraId="5A89FF9E" w14:textId="77777777" w:rsidR="00FD1F96" w:rsidRDefault="00836ECB">
            <w:pPr>
              <w:spacing w:after="40" w:line="252" w:lineRule="auto"/>
              <w:jc w:val="left"/>
            </w:pPr>
            <w:r>
              <w:rPr>
                <w:rFonts w:eastAsia="Calibri"/>
                <w:sz w:val="17"/>
              </w:rPr>
              <w:t>Multilingual country and institutional searches; structured deep-research outputs; source-link capture</w:t>
            </w:r>
          </w:p>
        </w:tc>
      </w:tr>
      <w:tr w:rsidR="00FD1F96" w14:paraId="165D1694" w14:textId="77777777">
        <w:trPr>
          <w:cantSplit/>
        </w:trPr>
        <w:tc>
          <w:tcPr>
            <w:tcW w:w="650" w:type="dxa"/>
            <w:tcMar>
              <w:top w:w="80" w:type="dxa"/>
              <w:left w:w="120" w:type="dxa"/>
              <w:bottom w:w="80" w:type="dxa"/>
              <w:right w:w="120" w:type="dxa"/>
            </w:tcMar>
            <w:vAlign w:val="center"/>
          </w:tcPr>
          <w:p w14:paraId="1F2333C1" w14:textId="77777777" w:rsidR="00FD1F96" w:rsidRDefault="00836ECB">
            <w:pPr>
              <w:spacing w:after="40" w:line="252" w:lineRule="auto"/>
              <w:jc w:val="left"/>
            </w:pPr>
            <w:r>
              <w:rPr>
                <w:rFonts w:eastAsia="Calibri"/>
                <w:sz w:val="17"/>
              </w:rPr>
              <w:t>3</w:t>
            </w:r>
          </w:p>
        </w:tc>
        <w:tc>
          <w:tcPr>
            <w:tcW w:w="2250" w:type="dxa"/>
            <w:tcMar>
              <w:top w:w="80" w:type="dxa"/>
              <w:left w:w="120" w:type="dxa"/>
              <w:bottom w:w="80" w:type="dxa"/>
              <w:right w:w="120" w:type="dxa"/>
            </w:tcMar>
            <w:vAlign w:val="center"/>
          </w:tcPr>
          <w:p w14:paraId="24852757" w14:textId="77777777" w:rsidR="00FD1F96" w:rsidRDefault="00836ECB">
            <w:pPr>
              <w:spacing w:after="40" w:line="252" w:lineRule="auto"/>
              <w:jc w:val="left"/>
            </w:pPr>
            <w:r>
              <w:rPr>
                <w:rFonts w:eastAsia="Calibri"/>
                <w:sz w:val="17"/>
              </w:rPr>
              <w:t>Focused positioning analysis</w:t>
            </w:r>
          </w:p>
        </w:tc>
        <w:tc>
          <w:tcPr>
            <w:tcW w:w="1400" w:type="dxa"/>
            <w:tcMar>
              <w:top w:w="80" w:type="dxa"/>
              <w:left w:w="120" w:type="dxa"/>
              <w:bottom w:w="80" w:type="dxa"/>
              <w:right w:w="120" w:type="dxa"/>
            </w:tcMar>
            <w:vAlign w:val="center"/>
          </w:tcPr>
          <w:p w14:paraId="2342FF3C" w14:textId="77777777" w:rsidR="00FD1F96" w:rsidRDefault="00836ECB">
            <w:pPr>
              <w:spacing w:after="40" w:line="252" w:lineRule="auto"/>
              <w:jc w:val="left"/>
            </w:pPr>
            <w:r>
              <w:rPr>
                <w:rFonts w:eastAsia="Calibri"/>
                <w:sz w:val="17"/>
              </w:rPr>
              <w:t>Jan 2026</w:t>
            </w:r>
          </w:p>
        </w:tc>
        <w:tc>
          <w:tcPr>
            <w:tcW w:w="5060" w:type="dxa"/>
            <w:tcMar>
              <w:top w:w="80" w:type="dxa"/>
              <w:left w:w="120" w:type="dxa"/>
              <w:bottom w:w="80" w:type="dxa"/>
              <w:right w:w="120" w:type="dxa"/>
            </w:tcMar>
            <w:vAlign w:val="center"/>
          </w:tcPr>
          <w:p w14:paraId="5C467756" w14:textId="77777777" w:rsidR="00FD1F96" w:rsidRDefault="00836ECB">
            <w:pPr>
              <w:spacing w:after="40" w:line="252" w:lineRule="auto"/>
              <w:jc w:val="left"/>
            </w:pPr>
            <w:r>
              <w:rPr>
                <w:rFonts w:eastAsia="Calibri"/>
                <w:sz w:val="17"/>
              </w:rPr>
              <w:t>Response to the original request; preliminary institutional placement across all 24 members</w:t>
            </w:r>
          </w:p>
        </w:tc>
      </w:tr>
      <w:tr w:rsidR="00FD1F96" w14:paraId="65776B5E" w14:textId="77777777">
        <w:trPr>
          <w:cantSplit/>
        </w:trPr>
        <w:tc>
          <w:tcPr>
            <w:tcW w:w="650" w:type="dxa"/>
            <w:tcMar>
              <w:top w:w="80" w:type="dxa"/>
              <w:left w:w="120" w:type="dxa"/>
              <w:bottom w:w="80" w:type="dxa"/>
              <w:right w:w="120" w:type="dxa"/>
            </w:tcMar>
            <w:vAlign w:val="center"/>
          </w:tcPr>
          <w:p w14:paraId="0C37FAAB" w14:textId="77777777" w:rsidR="00FD1F96" w:rsidRDefault="00836ECB">
            <w:pPr>
              <w:spacing w:after="40" w:line="252" w:lineRule="auto"/>
              <w:jc w:val="left"/>
            </w:pPr>
            <w:r>
              <w:rPr>
                <w:rFonts w:eastAsia="Calibri"/>
                <w:sz w:val="17"/>
              </w:rPr>
              <w:t>4</w:t>
            </w:r>
          </w:p>
        </w:tc>
        <w:tc>
          <w:tcPr>
            <w:tcW w:w="2250" w:type="dxa"/>
            <w:tcMar>
              <w:top w:w="80" w:type="dxa"/>
              <w:left w:w="120" w:type="dxa"/>
              <w:bottom w:w="80" w:type="dxa"/>
              <w:right w:w="120" w:type="dxa"/>
            </w:tcMar>
            <w:vAlign w:val="center"/>
          </w:tcPr>
          <w:p w14:paraId="5A982FDC" w14:textId="77777777" w:rsidR="00FD1F96" w:rsidRDefault="00836ECB">
            <w:pPr>
              <w:spacing w:after="40" w:line="252" w:lineRule="auto"/>
              <w:jc w:val="left"/>
            </w:pPr>
            <w:r>
              <w:rPr>
                <w:rFonts w:eastAsia="Calibri"/>
                <w:sz w:val="17"/>
              </w:rPr>
              <w:t>Stakeholder refinement</w:t>
            </w:r>
          </w:p>
        </w:tc>
        <w:tc>
          <w:tcPr>
            <w:tcW w:w="1400" w:type="dxa"/>
            <w:tcMar>
              <w:top w:w="80" w:type="dxa"/>
              <w:left w:w="120" w:type="dxa"/>
              <w:bottom w:w="80" w:type="dxa"/>
              <w:right w:w="120" w:type="dxa"/>
            </w:tcMar>
            <w:vAlign w:val="center"/>
          </w:tcPr>
          <w:p w14:paraId="1B70FE8A" w14:textId="77777777" w:rsidR="00FD1F96" w:rsidRDefault="00836ECB">
            <w:pPr>
              <w:spacing w:after="40" w:line="252" w:lineRule="auto"/>
              <w:jc w:val="left"/>
            </w:pPr>
            <w:r>
              <w:rPr>
                <w:rFonts w:eastAsia="Calibri"/>
                <w:sz w:val="17"/>
              </w:rPr>
              <w:t>Jun 2026</w:t>
            </w:r>
          </w:p>
        </w:tc>
        <w:tc>
          <w:tcPr>
            <w:tcW w:w="5060" w:type="dxa"/>
            <w:tcMar>
              <w:top w:w="80" w:type="dxa"/>
              <w:left w:w="120" w:type="dxa"/>
              <w:bottom w:w="80" w:type="dxa"/>
              <w:right w:w="120" w:type="dxa"/>
            </w:tcMar>
            <w:vAlign w:val="center"/>
          </w:tcPr>
          <w:p w14:paraId="58E1B206" w14:textId="77777777" w:rsidR="00FD1F96" w:rsidRDefault="00836ECB">
            <w:pPr>
              <w:spacing w:after="40" w:line="252" w:lineRule="auto"/>
              <w:jc w:val="left"/>
            </w:pPr>
            <w:r>
              <w:rPr>
                <w:rFonts w:eastAsia="Calibri"/>
                <w:sz w:val="17"/>
              </w:rPr>
              <w:t>Feedback to make the report standalone and add descriptive numbers, comparisons and external comparators</w:t>
            </w:r>
          </w:p>
        </w:tc>
      </w:tr>
      <w:tr w:rsidR="00FD1F96" w14:paraId="6A5B7C06" w14:textId="77777777">
        <w:trPr>
          <w:cantSplit/>
        </w:trPr>
        <w:tc>
          <w:tcPr>
            <w:tcW w:w="650" w:type="dxa"/>
            <w:tcMar>
              <w:top w:w="80" w:type="dxa"/>
              <w:left w:w="120" w:type="dxa"/>
              <w:bottom w:w="80" w:type="dxa"/>
              <w:right w:w="120" w:type="dxa"/>
            </w:tcMar>
            <w:vAlign w:val="center"/>
          </w:tcPr>
          <w:p w14:paraId="315ED129" w14:textId="77777777" w:rsidR="00FD1F96" w:rsidRDefault="00836ECB">
            <w:pPr>
              <w:spacing w:after="40" w:line="252" w:lineRule="auto"/>
              <w:jc w:val="left"/>
            </w:pPr>
            <w:r>
              <w:rPr>
                <w:rFonts w:eastAsia="Calibri"/>
                <w:sz w:val="17"/>
              </w:rPr>
              <w:t>5</w:t>
            </w:r>
          </w:p>
        </w:tc>
        <w:tc>
          <w:tcPr>
            <w:tcW w:w="2250" w:type="dxa"/>
            <w:tcMar>
              <w:top w:w="80" w:type="dxa"/>
              <w:left w:w="120" w:type="dxa"/>
              <w:bottom w:w="80" w:type="dxa"/>
              <w:right w:w="120" w:type="dxa"/>
            </w:tcMar>
            <w:vAlign w:val="center"/>
          </w:tcPr>
          <w:p w14:paraId="1D8AEDD5" w14:textId="77777777" w:rsidR="00FD1F96" w:rsidRDefault="00836ECB">
            <w:pPr>
              <w:spacing w:after="40" w:line="252" w:lineRule="auto"/>
              <w:jc w:val="left"/>
            </w:pPr>
            <w:r>
              <w:rPr>
                <w:rFonts w:eastAsia="Calibri"/>
                <w:sz w:val="17"/>
              </w:rPr>
              <w:t>Integration and provenance audit</w:t>
            </w:r>
          </w:p>
        </w:tc>
        <w:tc>
          <w:tcPr>
            <w:tcW w:w="1400" w:type="dxa"/>
            <w:tcMar>
              <w:top w:w="80" w:type="dxa"/>
              <w:left w:w="120" w:type="dxa"/>
              <w:bottom w:w="80" w:type="dxa"/>
              <w:right w:w="120" w:type="dxa"/>
            </w:tcMar>
            <w:vAlign w:val="center"/>
          </w:tcPr>
          <w:p w14:paraId="75D2D958" w14:textId="77777777" w:rsidR="00FD1F96" w:rsidRDefault="00836ECB">
            <w:pPr>
              <w:spacing w:after="40" w:line="252" w:lineRule="auto"/>
              <w:jc w:val="left"/>
            </w:pPr>
            <w:r>
              <w:rPr>
                <w:rFonts w:eastAsia="Calibri"/>
                <w:sz w:val="17"/>
              </w:rPr>
              <w:t>Aug 2026</w:t>
            </w:r>
          </w:p>
        </w:tc>
        <w:tc>
          <w:tcPr>
            <w:tcW w:w="5060" w:type="dxa"/>
            <w:tcMar>
              <w:top w:w="80" w:type="dxa"/>
              <w:left w:w="120" w:type="dxa"/>
              <w:bottom w:w="80" w:type="dxa"/>
              <w:right w:w="120" w:type="dxa"/>
            </w:tcMar>
            <w:vAlign w:val="center"/>
          </w:tcPr>
          <w:p w14:paraId="34E9046C" w14:textId="77777777" w:rsidR="00FD1F96" w:rsidRDefault="00836ECB">
            <w:pPr>
              <w:spacing w:after="40" w:line="252" w:lineRule="auto"/>
              <w:jc w:val="left"/>
            </w:pPr>
            <w:r>
              <w:rPr>
                <w:rFonts w:eastAsia="Calibri"/>
                <w:sz w:val="17"/>
              </w:rPr>
              <w:t>Per-institution dossiers, current-source retrieval, document manifests, data dictionary and evidence-gap audit</w:t>
            </w:r>
          </w:p>
        </w:tc>
      </w:tr>
      <w:tr w:rsidR="00FD1F96" w14:paraId="643B0AE7" w14:textId="77777777">
        <w:trPr>
          <w:cantSplit/>
        </w:trPr>
        <w:tc>
          <w:tcPr>
            <w:tcW w:w="650" w:type="dxa"/>
            <w:tcMar>
              <w:top w:w="80" w:type="dxa"/>
              <w:left w:w="120" w:type="dxa"/>
              <w:bottom w:w="80" w:type="dxa"/>
              <w:right w:w="120" w:type="dxa"/>
            </w:tcMar>
            <w:vAlign w:val="center"/>
          </w:tcPr>
          <w:p w14:paraId="52B1D562" w14:textId="77777777" w:rsidR="00FD1F96" w:rsidRDefault="00836ECB">
            <w:pPr>
              <w:spacing w:after="40" w:line="252" w:lineRule="auto"/>
              <w:jc w:val="left"/>
            </w:pPr>
            <w:r>
              <w:rPr>
                <w:rFonts w:eastAsia="Calibri"/>
                <w:sz w:val="17"/>
              </w:rPr>
              <w:t>6</w:t>
            </w:r>
          </w:p>
        </w:tc>
        <w:tc>
          <w:tcPr>
            <w:tcW w:w="2250" w:type="dxa"/>
            <w:tcMar>
              <w:top w:w="80" w:type="dxa"/>
              <w:left w:w="120" w:type="dxa"/>
              <w:bottom w:w="80" w:type="dxa"/>
              <w:right w:w="120" w:type="dxa"/>
            </w:tcMar>
            <w:vAlign w:val="center"/>
          </w:tcPr>
          <w:p w14:paraId="0B53FD53" w14:textId="77777777" w:rsidR="00FD1F96" w:rsidRDefault="00836ECB">
            <w:pPr>
              <w:spacing w:after="40" w:line="252" w:lineRule="auto"/>
              <w:jc w:val="left"/>
            </w:pPr>
            <w:r>
              <w:rPr>
                <w:rFonts w:eastAsia="Calibri"/>
                <w:sz w:val="17"/>
              </w:rPr>
              <w:t>Targeted member validation</w:t>
            </w:r>
          </w:p>
        </w:tc>
        <w:tc>
          <w:tcPr>
            <w:tcW w:w="1400" w:type="dxa"/>
            <w:tcMar>
              <w:top w:w="80" w:type="dxa"/>
              <w:left w:w="120" w:type="dxa"/>
              <w:bottom w:w="80" w:type="dxa"/>
              <w:right w:w="120" w:type="dxa"/>
            </w:tcMar>
            <w:vAlign w:val="center"/>
          </w:tcPr>
          <w:p w14:paraId="302A2222" w14:textId="77777777" w:rsidR="00FD1F96" w:rsidRDefault="00836ECB">
            <w:pPr>
              <w:spacing w:after="40" w:line="252" w:lineRule="auto"/>
              <w:jc w:val="left"/>
            </w:pPr>
            <w:r>
              <w:rPr>
                <w:rFonts w:eastAsia="Calibri"/>
                <w:sz w:val="17"/>
              </w:rPr>
              <w:t>Planned</w:t>
            </w:r>
          </w:p>
        </w:tc>
        <w:tc>
          <w:tcPr>
            <w:tcW w:w="5060" w:type="dxa"/>
            <w:tcMar>
              <w:top w:w="80" w:type="dxa"/>
              <w:left w:w="120" w:type="dxa"/>
              <w:bottom w:w="80" w:type="dxa"/>
              <w:right w:w="120" w:type="dxa"/>
            </w:tcMar>
            <w:vAlign w:val="center"/>
          </w:tcPr>
          <w:p w14:paraId="5B6C490B" w14:textId="77777777" w:rsidR="00FD1F96" w:rsidRDefault="00836ECB">
            <w:pPr>
              <w:spacing w:after="40" w:line="252" w:lineRule="auto"/>
              <w:jc w:val="left"/>
            </w:pPr>
            <w:r>
              <w:rPr>
                <w:rFonts w:eastAsia="Calibri"/>
                <w:sz w:val="17"/>
              </w:rPr>
              <w:t>Institution-specific questions; correction of claims; acquisition of missing documents, composition and activity data</w:t>
            </w:r>
          </w:p>
        </w:tc>
      </w:tr>
      <w:tr w:rsidR="00FD1F96" w14:paraId="075BC28C" w14:textId="77777777">
        <w:trPr>
          <w:cantSplit/>
        </w:trPr>
        <w:tc>
          <w:tcPr>
            <w:tcW w:w="650" w:type="dxa"/>
            <w:tcMar>
              <w:top w:w="80" w:type="dxa"/>
              <w:left w:w="120" w:type="dxa"/>
              <w:bottom w:w="80" w:type="dxa"/>
              <w:right w:w="120" w:type="dxa"/>
            </w:tcMar>
            <w:vAlign w:val="center"/>
          </w:tcPr>
          <w:p w14:paraId="481E2CF0" w14:textId="77777777" w:rsidR="00FD1F96" w:rsidRDefault="00836ECB">
            <w:pPr>
              <w:spacing w:after="40" w:line="252" w:lineRule="auto"/>
              <w:jc w:val="left"/>
            </w:pPr>
            <w:r>
              <w:rPr>
                <w:rFonts w:eastAsia="Calibri"/>
                <w:sz w:val="17"/>
              </w:rPr>
              <w:t>7</w:t>
            </w:r>
          </w:p>
        </w:tc>
        <w:tc>
          <w:tcPr>
            <w:tcW w:w="2250" w:type="dxa"/>
            <w:tcMar>
              <w:top w:w="80" w:type="dxa"/>
              <w:left w:w="120" w:type="dxa"/>
              <w:bottom w:w="80" w:type="dxa"/>
              <w:right w:w="120" w:type="dxa"/>
            </w:tcMar>
            <w:vAlign w:val="center"/>
          </w:tcPr>
          <w:p w14:paraId="48AED80A" w14:textId="77777777" w:rsidR="00FD1F96" w:rsidRDefault="00836ECB">
            <w:pPr>
              <w:spacing w:after="40" w:line="252" w:lineRule="auto"/>
              <w:jc w:val="left"/>
            </w:pPr>
            <w:r>
              <w:rPr>
                <w:rFonts w:eastAsia="Calibri"/>
                <w:sz w:val="17"/>
              </w:rPr>
              <w:t>Final extraction and synthesis</w:t>
            </w:r>
          </w:p>
        </w:tc>
        <w:tc>
          <w:tcPr>
            <w:tcW w:w="1400" w:type="dxa"/>
            <w:tcMar>
              <w:top w:w="80" w:type="dxa"/>
              <w:left w:w="120" w:type="dxa"/>
              <w:bottom w:w="80" w:type="dxa"/>
              <w:right w:w="120" w:type="dxa"/>
            </w:tcMar>
            <w:vAlign w:val="center"/>
          </w:tcPr>
          <w:p w14:paraId="76A2E433" w14:textId="77777777" w:rsidR="00FD1F96" w:rsidRDefault="00836ECB">
            <w:pPr>
              <w:spacing w:after="40" w:line="252" w:lineRule="auto"/>
              <w:jc w:val="left"/>
            </w:pPr>
            <w:r>
              <w:rPr>
                <w:rFonts w:eastAsia="Calibri"/>
                <w:sz w:val="17"/>
              </w:rPr>
              <w:t>Planned</w:t>
            </w:r>
          </w:p>
        </w:tc>
        <w:tc>
          <w:tcPr>
            <w:tcW w:w="5060" w:type="dxa"/>
            <w:tcMar>
              <w:top w:w="80" w:type="dxa"/>
              <w:left w:w="120" w:type="dxa"/>
              <w:bottom w:w="80" w:type="dxa"/>
              <w:right w:w="120" w:type="dxa"/>
            </w:tcMar>
            <w:vAlign w:val="center"/>
          </w:tcPr>
          <w:p w14:paraId="6219804C" w14:textId="77777777" w:rsidR="00FD1F96" w:rsidRDefault="00836ECB">
            <w:pPr>
              <w:spacing w:after="40" w:line="252" w:lineRule="auto"/>
              <w:jc w:val="left"/>
            </w:pPr>
            <w:r>
              <w:rPr>
                <w:rFonts w:eastAsia="Calibri"/>
                <w:sz w:val="17"/>
              </w:rPr>
              <w:t>Frozen comparative dataset, tables/figures, interpretive discussion and final report</w:t>
            </w:r>
          </w:p>
        </w:tc>
      </w:tr>
    </w:tbl>
    <w:p w14:paraId="66432DA7" w14:textId="77777777" w:rsidR="00FD1F96" w:rsidRDefault="00836ECB">
      <w:pPr>
        <w:pStyle w:val="Heading2"/>
      </w:pPr>
      <w:bookmarkStart w:id="14" w:name="_Toc237933760"/>
      <w:r>
        <w:t>2.5 Information sources and evidence hierarchy</w:t>
      </w:r>
      <w:bookmarkEnd w:id="14"/>
    </w:p>
    <w:p w14:paraId="3A3B53BC" w14:textId="77777777" w:rsidR="00FD1F96" w:rsidRDefault="00836ECB">
      <w:r>
        <w:rPr>
          <w:rFonts w:eastAsia="Calibri"/>
        </w:rPr>
        <w:t>Evidence is prioritised in the following order, while recognising that different sources answer different questions:</w:t>
      </w:r>
    </w:p>
    <w:p w14:paraId="110814A3" w14:textId="77777777" w:rsidR="00FD1F96" w:rsidRDefault="00836ECB">
      <w:pPr>
        <w:pStyle w:val="ListBullet"/>
      </w:pPr>
      <w:r>
        <w:rPr>
          <w:rFonts w:eastAsia="Calibri"/>
        </w:rPr>
        <w:t>Laws, ministerial instruments, national codes and official national-board rules.</w:t>
      </w:r>
    </w:p>
    <w:p w14:paraId="7E0C73AC" w14:textId="77777777" w:rsidR="00FD1F96" w:rsidRDefault="00836ECB">
      <w:pPr>
        <w:pStyle w:val="ListBullet"/>
      </w:pPr>
      <w:r>
        <w:rPr>
          <w:rFonts w:eastAsia="Calibri"/>
        </w:rPr>
        <w:t>Current institutional statutes, regulations, complaints procedures and formal terms of reference.</w:t>
      </w:r>
    </w:p>
    <w:p w14:paraId="3EBE921C" w14:textId="77777777" w:rsidR="00FD1F96" w:rsidRDefault="00836ECB">
      <w:pPr>
        <w:pStyle w:val="ListBullet"/>
      </w:pPr>
      <w:r>
        <w:rPr>
          <w:rFonts w:eastAsia="Calibri"/>
        </w:rPr>
        <w:lastRenderedPageBreak/>
        <w:t>Official annual statements, statistics, published decisions, advice or case summaries.</w:t>
      </w:r>
    </w:p>
    <w:p w14:paraId="2FF80321" w14:textId="77777777" w:rsidR="00FD1F96" w:rsidRDefault="00836ECB">
      <w:pPr>
        <w:pStyle w:val="ListBullet"/>
      </w:pPr>
      <w:r>
        <w:rPr>
          <w:rFonts w:eastAsia="Calibri"/>
        </w:rPr>
        <w:t>Official institutional webpages, organisational charts and public route descriptions.</w:t>
      </w:r>
    </w:p>
    <w:p w14:paraId="589CE35A" w14:textId="77777777" w:rsidR="00FD1F96" w:rsidRDefault="00836ECB">
      <w:pPr>
        <w:pStyle w:val="ListBullet"/>
      </w:pPr>
      <w:r>
        <w:rPr>
          <w:rFonts w:eastAsia="Calibri"/>
        </w:rPr>
        <w:t>Direct written confirmation and documents supplied by institutional representatives.</w:t>
      </w:r>
    </w:p>
    <w:p w14:paraId="15CACFC9" w14:textId="77777777" w:rsidR="00FD1F96" w:rsidRDefault="00836ECB">
      <w:pPr>
        <w:pStyle w:val="ListBullet"/>
      </w:pPr>
      <w:r>
        <w:rPr>
          <w:rFonts w:eastAsia="Calibri"/>
        </w:rPr>
        <w:t>Secondary reports and earlier project summaries, used as discovery aids and clearly labelled when not independently verified.</w:t>
      </w:r>
    </w:p>
    <w:p w14:paraId="20920E90" w14:textId="77777777" w:rsidR="00FD1F96" w:rsidRDefault="00836ECB">
      <w:r>
        <w:rPr>
          <w:rFonts w:eastAsia="Calibri"/>
        </w:rPr>
        <w:t>A direct email confirmation may be the best evidence for actual organisational placement, while a signed regulation remains the stronger source for formal authority. Conflicts are preserved and resolved explicitly rather than silently choosing one source.</w:t>
      </w:r>
    </w:p>
    <w:p w14:paraId="1E457B2A" w14:textId="77777777" w:rsidR="00FD1F96" w:rsidRDefault="00836ECB">
      <w:pPr>
        <w:pStyle w:val="Heading2"/>
      </w:pPr>
      <w:bookmarkStart w:id="15" w:name="_Toc237933761"/>
      <w:r>
        <w:t>2.6 Online search strategy and use of large language models</w:t>
      </w:r>
      <w:bookmarkEnd w:id="15"/>
    </w:p>
    <w:p w14:paraId="6A92AD5B" w14:textId="77777777" w:rsidR="00FD1F96" w:rsidRDefault="00836ECB">
      <w:r>
        <w:rPr>
          <w:rFonts w:eastAsia="Calibri"/>
        </w:rPr>
        <w:t>Desk research uses official-domain searches in English and the relevant national or institutional language. Core concepts include research/scientific integrity, misconduct, good research practice, commission/committee/board, ombudsperson, referent, reporting, complaint, investigation, annual report, case decision, appeal and the local equivalents. Searches proceed from the national system to the university route, the formal procedure, reports/statistics, related bodies and document history.</w:t>
      </w:r>
    </w:p>
    <w:p w14:paraId="1811779E" w14:textId="77777777" w:rsidR="00FD1F96" w:rsidRDefault="00836ECB">
      <w:r>
        <w:rPr>
          <w:rFonts w:eastAsia="Calibri"/>
        </w:rPr>
        <w:t>Large language models are used to generate multilingual search terms, locate candidate pages, extract provisional fields, translate for screening, compare document structures and identify contradictions. They are not treated as sources. A model-generated statement can enter the report only after a human-auditable link to the original document or member confirmation has been recorded. Retrieval date, file checksum, version and pinpoint reference are stored where possible. Where a document is not machine readable, the extraction method is recorded.</w:t>
      </w:r>
    </w:p>
    <w:p w14:paraId="7126B007" w14:textId="77777777" w:rsidR="00FD1F96" w:rsidRDefault="00836ECB">
      <w:pPr>
        <w:pStyle w:val="Heading2"/>
      </w:pPr>
      <w:bookmarkStart w:id="16" w:name="_Toc237933762"/>
      <w:r>
        <w:t>2.7 Direct institutional validation</w:t>
      </w:r>
      <w:bookmarkEnd w:id="16"/>
    </w:p>
    <w:p w14:paraId="743BEF41" w14:textId="77777777" w:rsidR="00FD1F96" w:rsidRDefault="00836ECB">
      <w:r>
        <w:rPr>
          <w:rFonts w:eastAsia="Calibri"/>
        </w:rPr>
        <w:t>Direct feedback is used to confirm how written procedures operate, where the coordination function is administratively located, which bodies share responsibility and which documents or data are not public. The archive currently contains the original request, a preserved ETH response with two attachments, received Heidelberg documents without complete email provenance, meeting/context messages and oral feedback records. Relevant Outlook exports indicate additional attachments, but those attachments were not exported and cannot be treated as available evidence.</w:t>
      </w:r>
    </w:p>
    <w:p w14:paraId="3A56946A" w14:textId="77777777" w:rsidR="00FD1F96" w:rsidRDefault="00836ECB">
      <w:r>
        <w:rPr>
          <w:rFonts w:eastAsia="Calibri"/>
        </w:rPr>
        <w:t>The planned validation round is targeted rather than generic. Each institution will receive a short baseline summary and only the unresolved questions relevant to its dossier. Respondents will be asked to distinguish formal rules from current practice and to state whether their information may be quoted, paraphrased or used only for internal correction.</w:t>
      </w:r>
    </w:p>
    <w:p w14:paraId="26886D77" w14:textId="77777777" w:rsidR="00FD1F96" w:rsidRDefault="00836ECB">
      <w:pPr>
        <w:pStyle w:val="Heading2"/>
      </w:pPr>
      <w:bookmarkStart w:id="17" w:name="_Toc237933763"/>
      <w:r>
        <w:lastRenderedPageBreak/>
        <w:t>2.8 Data model: the comparative ‘family tree’</w:t>
      </w:r>
      <w:bookmarkEnd w:id="17"/>
    </w:p>
    <w:p w14:paraId="5ADC4898" w14:textId="77777777" w:rsidR="00FD1F96" w:rsidRDefault="00836ECB">
      <w:r>
        <w:rPr>
          <w:rFonts w:eastAsia="Calibri"/>
        </w:rPr>
        <w:t>The data model is relational rather than a single narrative field. One university can contain multiple route actors; actors are linked to each other and to national bodies through directed relationships. Procedures, documents and events are versioned. Every substantive field carries a validation status and source reference.</w:t>
      </w:r>
    </w:p>
    <w:tbl>
      <w:tblPr>
        <w:tblW w:w="9360" w:type="dxa"/>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Layout w:type="fixed"/>
        <w:tblLook w:val="04A0" w:firstRow="1" w:lastRow="0" w:firstColumn="1" w:lastColumn="0" w:noHBand="0" w:noVBand="1"/>
      </w:tblPr>
      <w:tblGrid>
        <w:gridCol w:w="9360"/>
      </w:tblGrid>
      <w:tr w:rsidR="00FD1F96" w14:paraId="4B88EC17" w14:textId="77777777">
        <w:trPr>
          <w:cantSplit/>
        </w:trPr>
        <w:tc>
          <w:tcPr>
            <w:tcW w:w="9360" w:type="dxa"/>
            <w:shd w:val="clear" w:color="auto" w:fill="F4F6F9"/>
            <w:tcMar>
              <w:top w:w="80" w:type="dxa"/>
              <w:left w:w="120" w:type="dxa"/>
              <w:bottom w:w="80" w:type="dxa"/>
              <w:right w:w="120" w:type="dxa"/>
            </w:tcMar>
            <w:vAlign w:val="center"/>
          </w:tcPr>
          <w:p w14:paraId="4FD9CB4E" w14:textId="77777777" w:rsidR="00FD1F96" w:rsidRDefault="00836ECB">
            <w:pPr>
              <w:spacing w:after="40" w:line="252" w:lineRule="auto"/>
              <w:jc w:val="left"/>
            </w:pPr>
            <w:r>
              <w:rPr>
                <w:rFonts w:eastAsia="Calibri"/>
                <w:b/>
                <w:sz w:val="18"/>
              </w:rPr>
              <w:t>LERU population</w:t>
            </w:r>
          </w:p>
          <w:p w14:paraId="7159523D" w14:textId="77777777" w:rsidR="00FD1F96" w:rsidRDefault="00836ECB">
            <w:pPr>
              <w:spacing w:after="40" w:line="252" w:lineRule="auto"/>
              <w:jc w:val="left"/>
            </w:pPr>
            <w:r>
              <w:rPr>
                <w:rFonts w:eastAsia="Calibri"/>
                <w:sz w:val="18"/>
              </w:rPr>
              <w:t xml:space="preserve">  └─ Country system (12)</w:t>
            </w:r>
          </w:p>
          <w:p w14:paraId="0AB4E560" w14:textId="77777777" w:rsidR="00FD1F96" w:rsidRDefault="00836ECB">
            <w:pPr>
              <w:spacing w:after="40" w:line="252" w:lineRule="auto"/>
              <w:jc w:val="left"/>
            </w:pPr>
            <w:r>
              <w:rPr>
                <w:rFonts w:eastAsia="Calibri"/>
                <w:sz w:val="18"/>
              </w:rPr>
              <w:t xml:space="preserve">      ├─ law / national code / national oversight / review route</w:t>
            </w:r>
          </w:p>
          <w:p w14:paraId="58D0470D" w14:textId="77777777" w:rsidR="00FD1F96" w:rsidRDefault="00836ECB">
            <w:pPr>
              <w:spacing w:after="40" w:line="252" w:lineRule="auto"/>
              <w:jc w:val="left"/>
            </w:pPr>
            <w:r>
              <w:rPr>
                <w:rFonts w:eastAsia="Calibri"/>
                <w:sz w:val="18"/>
              </w:rPr>
              <w:t xml:space="preserve">      └─ LERU university (24)</w:t>
            </w:r>
          </w:p>
          <w:p w14:paraId="494299E2" w14:textId="77777777" w:rsidR="00FD1F96" w:rsidRDefault="00836ECB">
            <w:pPr>
              <w:spacing w:after="40" w:line="252" w:lineRule="auto"/>
              <w:jc w:val="left"/>
            </w:pPr>
            <w:r>
              <w:rPr>
                <w:rFonts w:eastAsia="Calibri"/>
                <w:sz w:val="18"/>
              </w:rPr>
              <w:t xml:space="preserve">          ├─ organisational placement and governance</w:t>
            </w:r>
          </w:p>
          <w:p w14:paraId="1B165CFA" w14:textId="77777777" w:rsidR="00FD1F96" w:rsidRDefault="00836ECB">
            <w:pPr>
              <w:spacing w:after="40" w:line="252" w:lineRule="auto"/>
              <w:jc w:val="left"/>
            </w:pPr>
            <w:r>
              <w:rPr>
                <w:rFonts w:eastAsia="Calibri"/>
                <w:sz w:val="18"/>
              </w:rPr>
              <w:t xml:space="preserve">          ├─ route actor(s): committee / office / ombuds / referent / panel</w:t>
            </w:r>
          </w:p>
          <w:p w14:paraId="43F9AF8C" w14:textId="77777777" w:rsidR="00FD1F96" w:rsidRDefault="00836ECB">
            <w:pPr>
              <w:spacing w:after="40" w:line="252" w:lineRule="auto"/>
              <w:jc w:val="left"/>
            </w:pPr>
            <w:r>
              <w:rPr>
                <w:rFonts w:eastAsia="Calibri"/>
                <w:sz w:val="18"/>
              </w:rPr>
              <w:t xml:space="preserve">          │   ├─ mandate, composition, appointment, independence</w:t>
            </w:r>
          </w:p>
          <w:p w14:paraId="5CD067B2" w14:textId="77777777" w:rsidR="00FD1F96" w:rsidRDefault="00836ECB">
            <w:pPr>
              <w:spacing w:after="40" w:line="252" w:lineRule="auto"/>
              <w:jc w:val="left"/>
            </w:pPr>
            <w:r>
              <w:rPr>
                <w:rFonts w:eastAsia="Calibri"/>
                <w:sz w:val="18"/>
              </w:rPr>
              <w:t xml:space="preserve">          │   └─ relations to executives, legal, ethics, funders and national bodies</w:t>
            </w:r>
          </w:p>
          <w:p w14:paraId="42270FB3" w14:textId="77777777" w:rsidR="00FD1F96" w:rsidRDefault="00836ECB">
            <w:pPr>
              <w:spacing w:after="40" w:line="252" w:lineRule="auto"/>
              <w:jc w:val="left"/>
            </w:pPr>
            <w:r>
              <w:rPr>
                <w:rFonts w:eastAsia="Calibri"/>
                <w:sz w:val="18"/>
              </w:rPr>
              <w:t xml:space="preserve">          ├─ procedure version(s)</w:t>
            </w:r>
          </w:p>
          <w:p w14:paraId="6F921F6A" w14:textId="77777777" w:rsidR="00FD1F96" w:rsidRDefault="00836ECB">
            <w:pPr>
              <w:spacing w:after="40" w:line="252" w:lineRule="auto"/>
              <w:jc w:val="left"/>
            </w:pPr>
            <w:r>
              <w:rPr>
                <w:rFonts w:eastAsia="Calibri"/>
                <w:sz w:val="18"/>
              </w:rPr>
              <w:t xml:space="preserve">          │   └─ intake → admissibility → inquiry → investigation → decision → review → publication</w:t>
            </w:r>
          </w:p>
          <w:p w14:paraId="53CC1A18" w14:textId="77777777" w:rsidR="00FD1F96" w:rsidRDefault="00836ECB">
            <w:pPr>
              <w:spacing w:after="40" w:line="252" w:lineRule="auto"/>
              <w:jc w:val="left"/>
            </w:pPr>
            <w:r>
              <w:rPr>
                <w:rFonts w:eastAsia="Calibri"/>
                <w:sz w:val="18"/>
              </w:rPr>
              <w:t xml:space="preserve">          ├─ annual activity and outcomes</w:t>
            </w:r>
          </w:p>
          <w:p w14:paraId="5811FCD5" w14:textId="77777777" w:rsidR="00FD1F96" w:rsidRDefault="00836ECB">
            <w:pPr>
              <w:spacing w:after="40" w:line="252" w:lineRule="auto"/>
              <w:jc w:val="left"/>
            </w:pPr>
            <w:r>
              <w:rPr>
                <w:rFonts w:eastAsia="Calibri"/>
                <w:sz w:val="18"/>
              </w:rPr>
              <w:t xml:space="preserve">          ├─ document and source manifest</w:t>
            </w:r>
          </w:p>
          <w:p w14:paraId="451D69B8" w14:textId="77777777" w:rsidR="00FD1F96" w:rsidRDefault="00836ECB">
            <w:pPr>
              <w:spacing w:after="40" w:line="252" w:lineRule="auto"/>
              <w:jc w:val="left"/>
            </w:pPr>
            <w:r>
              <w:rPr>
                <w:rFonts w:eastAsia="Calibri"/>
                <w:sz w:val="18"/>
              </w:rPr>
              <w:t xml:space="preserve">          ├─ dated events and document succession</w:t>
            </w:r>
          </w:p>
          <w:p w14:paraId="146D98BB" w14:textId="77777777" w:rsidR="00FD1F96" w:rsidRDefault="00836ECB">
            <w:pPr>
              <w:spacing w:after="40" w:line="252" w:lineRule="auto"/>
              <w:jc w:val="left"/>
            </w:pPr>
            <w:r>
              <w:rPr>
                <w:rFonts w:eastAsia="Calibri"/>
                <w:sz w:val="18"/>
              </w:rPr>
              <w:t xml:space="preserve">          └─ member validation and field-level provenance</w:t>
            </w:r>
          </w:p>
        </w:tc>
      </w:tr>
    </w:tbl>
    <w:p w14:paraId="5ED603FF" w14:textId="77777777" w:rsidR="00FD1F96" w:rsidRDefault="00836ECB">
      <w:pPr>
        <w:pStyle w:val="Caption"/>
        <w:spacing w:before="80" w:after="80"/>
        <w:jc w:val="left"/>
      </w:pPr>
      <w:r>
        <w:rPr>
          <w:rFonts w:eastAsia="Calibri"/>
        </w:rPr>
        <w:t>Figure 1. Hierarchical study structure. Relations between actors are additionally stored as directed network edges.</w:t>
      </w:r>
    </w:p>
    <w:p w14:paraId="53643F14" w14:textId="77777777" w:rsidR="00FD1F96" w:rsidRDefault="00836ECB">
      <w:pPr>
        <w:pStyle w:val="Caption"/>
        <w:spacing w:before="80" w:after="80"/>
        <w:jc w:val="left"/>
      </w:pPr>
      <w:r>
        <w:rPr>
          <w:rFonts w:eastAsia="Calibri"/>
        </w:rPr>
        <w:t>Table 3. Core domains in the master data dictionary</w:t>
      </w:r>
    </w:p>
    <w:tbl>
      <w:tblPr>
        <w:tblW w:w="9360" w:type="dxa"/>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Layout w:type="fixed"/>
        <w:tblLook w:val="04A0" w:firstRow="1" w:lastRow="0" w:firstColumn="1" w:lastColumn="0" w:noHBand="0" w:noVBand="1"/>
      </w:tblPr>
      <w:tblGrid>
        <w:gridCol w:w="700"/>
        <w:gridCol w:w="2300"/>
        <w:gridCol w:w="6360"/>
      </w:tblGrid>
      <w:tr w:rsidR="00FD1F96" w14:paraId="4523A088" w14:textId="77777777">
        <w:trPr>
          <w:cantSplit/>
          <w:tblHeader/>
        </w:trPr>
        <w:tc>
          <w:tcPr>
            <w:tcW w:w="700" w:type="dxa"/>
            <w:shd w:val="clear" w:color="auto" w:fill="F4F6F9"/>
            <w:tcMar>
              <w:top w:w="80" w:type="dxa"/>
              <w:left w:w="120" w:type="dxa"/>
              <w:bottom w:w="80" w:type="dxa"/>
              <w:right w:w="120" w:type="dxa"/>
            </w:tcMar>
            <w:vAlign w:val="center"/>
          </w:tcPr>
          <w:p w14:paraId="47D4BC41" w14:textId="77777777" w:rsidR="00FD1F96" w:rsidRDefault="00836ECB">
            <w:pPr>
              <w:spacing w:after="40" w:line="252" w:lineRule="auto"/>
              <w:jc w:val="left"/>
            </w:pPr>
            <w:r>
              <w:rPr>
                <w:rFonts w:eastAsia="Calibri"/>
                <w:b/>
                <w:color w:val="203748"/>
                <w:sz w:val="17"/>
              </w:rPr>
              <w:t>#</w:t>
            </w:r>
          </w:p>
        </w:tc>
        <w:tc>
          <w:tcPr>
            <w:tcW w:w="2300" w:type="dxa"/>
            <w:shd w:val="clear" w:color="auto" w:fill="F4F6F9"/>
            <w:tcMar>
              <w:top w:w="80" w:type="dxa"/>
              <w:left w:w="120" w:type="dxa"/>
              <w:bottom w:w="80" w:type="dxa"/>
              <w:right w:w="120" w:type="dxa"/>
            </w:tcMar>
            <w:vAlign w:val="center"/>
          </w:tcPr>
          <w:p w14:paraId="4746E939" w14:textId="77777777" w:rsidR="00FD1F96" w:rsidRDefault="00836ECB">
            <w:pPr>
              <w:spacing w:after="40" w:line="252" w:lineRule="auto"/>
              <w:jc w:val="left"/>
            </w:pPr>
            <w:r>
              <w:rPr>
                <w:rFonts w:eastAsia="Calibri"/>
                <w:b/>
                <w:color w:val="203748"/>
                <w:sz w:val="17"/>
              </w:rPr>
              <w:t>Object</w:t>
            </w:r>
          </w:p>
        </w:tc>
        <w:tc>
          <w:tcPr>
            <w:tcW w:w="6360" w:type="dxa"/>
            <w:shd w:val="clear" w:color="auto" w:fill="F4F6F9"/>
            <w:tcMar>
              <w:top w:w="80" w:type="dxa"/>
              <w:left w:w="120" w:type="dxa"/>
              <w:bottom w:w="80" w:type="dxa"/>
              <w:right w:w="120" w:type="dxa"/>
            </w:tcMar>
            <w:vAlign w:val="center"/>
          </w:tcPr>
          <w:p w14:paraId="066E00DC" w14:textId="77777777" w:rsidR="00FD1F96" w:rsidRDefault="00836ECB">
            <w:pPr>
              <w:spacing w:after="40" w:line="252" w:lineRule="auto"/>
              <w:jc w:val="left"/>
            </w:pPr>
            <w:r>
              <w:rPr>
                <w:rFonts w:eastAsia="Calibri"/>
                <w:b/>
                <w:color w:val="203748"/>
                <w:sz w:val="17"/>
              </w:rPr>
              <w:t>Core content</w:t>
            </w:r>
          </w:p>
        </w:tc>
      </w:tr>
      <w:tr w:rsidR="00FD1F96" w14:paraId="5B0F6178" w14:textId="77777777">
        <w:trPr>
          <w:cantSplit/>
        </w:trPr>
        <w:tc>
          <w:tcPr>
            <w:tcW w:w="700" w:type="dxa"/>
            <w:tcMar>
              <w:top w:w="80" w:type="dxa"/>
              <w:left w:w="120" w:type="dxa"/>
              <w:bottom w:w="80" w:type="dxa"/>
              <w:right w:w="120" w:type="dxa"/>
            </w:tcMar>
            <w:vAlign w:val="center"/>
          </w:tcPr>
          <w:p w14:paraId="02D26C7C" w14:textId="77777777" w:rsidR="00FD1F96" w:rsidRDefault="00836ECB">
            <w:pPr>
              <w:spacing w:after="40" w:line="252" w:lineRule="auto"/>
              <w:jc w:val="left"/>
            </w:pPr>
            <w:r>
              <w:rPr>
                <w:rFonts w:eastAsia="Calibri"/>
                <w:sz w:val="17"/>
              </w:rPr>
              <w:t>1</w:t>
            </w:r>
          </w:p>
        </w:tc>
        <w:tc>
          <w:tcPr>
            <w:tcW w:w="2300" w:type="dxa"/>
            <w:tcMar>
              <w:top w:w="80" w:type="dxa"/>
              <w:left w:w="120" w:type="dxa"/>
              <w:bottom w:w="80" w:type="dxa"/>
              <w:right w:w="120" w:type="dxa"/>
            </w:tcMar>
            <w:vAlign w:val="center"/>
          </w:tcPr>
          <w:p w14:paraId="5D9873D0" w14:textId="77777777" w:rsidR="00FD1F96" w:rsidRDefault="00836ECB">
            <w:pPr>
              <w:spacing w:after="40" w:line="252" w:lineRule="auto"/>
              <w:jc w:val="left"/>
            </w:pPr>
            <w:r>
              <w:rPr>
                <w:rFonts w:eastAsia="Calibri"/>
                <w:sz w:val="17"/>
              </w:rPr>
              <w:t>Population and identity</w:t>
            </w:r>
          </w:p>
        </w:tc>
        <w:tc>
          <w:tcPr>
            <w:tcW w:w="6360" w:type="dxa"/>
            <w:tcMar>
              <w:top w:w="80" w:type="dxa"/>
              <w:left w:w="120" w:type="dxa"/>
              <w:bottom w:w="80" w:type="dxa"/>
              <w:right w:w="120" w:type="dxa"/>
            </w:tcMar>
            <w:vAlign w:val="center"/>
          </w:tcPr>
          <w:p w14:paraId="3C9FD732" w14:textId="77777777" w:rsidR="00FD1F96" w:rsidRDefault="00836ECB">
            <w:pPr>
              <w:spacing w:after="40" w:line="252" w:lineRule="auto"/>
              <w:jc w:val="left"/>
            </w:pPr>
            <w:r>
              <w:rPr>
                <w:rFonts w:eastAsia="Calibri"/>
                <w:sz w:val="17"/>
              </w:rPr>
              <w:t>Membership, aliases, country, INTE validation, inclusion provenance</w:t>
            </w:r>
          </w:p>
        </w:tc>
      </w:tr>
      <w:tr w:rsidR="00FD1F96" w14:paraId="18D49D0B" w14:textId="77777777">
        <w:trPr>
          <w:cantSplit/>
        </w:trPr>
        <w:tc>
          <w:tcPr>
            <w:tcW w:w="700" w:type="dxa"/>
            <w:tcMar>
              <w:top w:w="80" w:type="dxa"/>
              <w:left w:w="120" w:type="dxa"/>
              <w:bottom w:w="80" w:type="dxa"/>
              <w:right w:w="120" w:type="dxa"/>
            </w:tcMar>
            <w:vAlign w:val="center"/>
          </w:tcPr>
          <w:p w14:paraId="781B1D4B" w14:textId="77777777" w:rsidR="00FD1F96" w:rsidRDefault="00836ECB">
            <w:pPr>
              <w:spacing w:after="40" w:line="252" w:lineRule="auto"/>
              <w:jc w:val="left"/>
            </w:pPr>
            <w:r>
              <w:rPr>
                <w:rFonts w:eastAsia="Calibri"/>
                <w:sz w:val="17"/>
              </w:rPr>
              <w:t>2</w:t>
            </w:r>
          </w:p>
        </w:tc>
        <w:tc>
          <w:tcPr>
            <w:tcW w:w="2300" w:type="dxa"/>
            <w:tcMar>
              <w:top w:w="80" w:type="dxa"/>
              <w:left w:w="120" w:type="dxa"/>
              <w:bottom w:w="80" w:type="dxa"/>
              <w:right w:w="120" w:type="dxa"/>
            </w:tcMar>
            <w:vAlign w:val="center"/>
          </w:tcPr>
          <w:p w14:paraId="433FCB3E" w14:textId="77777777" w:rsidR="00FD1F96" w:rsidRDefault="00836ECB">
            <w:pPr>
              <w:spacing w:after="40" w:line="252" w:lineRule="auto"/>
              <w:jc w:val="left"/>
            </w:pPr>
            <w:r>
              <w:rPr>
                <w:rFonts w:eastAsia="Calibri"/>
                <w:sz w:val="17"/>
              </w:rPr>
              <w:t>National system</w:t>
            </w:r>
          </w:p>
        </w:tc>
        <w:tc>
          <w:tcPr>
            <w:tcW w:w="6360" w:type="dxa"/>
            <w:tcMar>
              <w:top w:w="80" w:type="dxa"/>
              <w:left w:w="120" w:type="dxa"/>
              <w:bottom w:w="80" w:type="dxa"/>
              <w:right w:w="120" w:type="dxa"/>
            </w:tcMar>
            <w:vAlign w:val="center"/>
          </w:tcPr>
          <w:p w14:paraId="0164F340" w14:textId="77777777" w:rsidR="00FD1F96" w:rsidRDefault="00836ECB">
            <w:pPr>
              <w:spacing w:after="40" w:line="252" w:lineRule="auto"/>
              <w:jc w:val="left"/>
            </w:pPr>
            <w:r>
              <w:rPr>
                <w:rFonts w:eastAsia="Calibri"/>
                <w:sz w:val="17"/>
              </w:rPr>
              <w:t>Legal basis, codes, national bodies, autonomy, review and transparency</w:t>
            </w:r>
          </w:p>
        </w:tc>
      </w:tr>
      <w:tr w:rsidR="00FD1F96" w14:paraId="78D8A47B" w14:textId="77777777">
        <w:trPr>
          <w:cantSplit/>
        </w:trPr>
        <w:tc>
          <w:tcPr>
            <w:tcW w:w="700" w:type="dxa"/>
            <w:tcMar>
              <w:top w:w="80" w:type="dxa"/>
              <w:left w:w="120" w:type="dxa"/>
              <w:bottom w:w="80" w:type="dxa"/>
              <w:right w:w="120" w:type="dxa"/>
            </w:tcMar>
            <w:vAlign w:val="center"/>
          </w:tcPr>
          <w:p w14:paraId="2F996AB7" w14:textId="77777777" w:rsidR="00FD1F96" w:rsidRDefault="00836ECB">
            <w:pPr>
              <w:spacing w:after="40" w:line="252" w:lineRule="auto"/>
              <w:jc w:val="left"/>
            </w:pPr>
            <w:r>
              <w:rPr>
                <w:rFonts w:eastAsia="Calibri"/>
                <w:sz w:val="17"/>
              </w:rPr>
              <w:t>3</w:t>
            </w:r>
          </w:p>
        </w:tc>
        <w:tc>
          <w:tcPr>
            <w:tcW w:w="2300" w:type="dxa"/>
            <w:tcMar>
              <w:top w:w="80" w:type="dxa"/>
              <w:left w:w="120" w:type="dxa"/>
              <w:bottom w:w="80" w:type="dxa"/>
              <w:right w:w="120" w:type="dxa"/>
            </w:tcMar>
            <w:vAlign w:val="center"/>
          </w:tcPr>
          <w:p w14:paraId="2B9FCAE8" w14:textId="77777777" w:rsidR="00FD1F96" w:rsidRDefault="00836ECB">
            <w:pPr>
              <w:spacing w:after="40" w:line="252" w:lineRule="auto"/>
              <w:jc w:val="left"/>
            </w:pPr>
            <w:r>
              <w:rPr>
                <w:rFonts w:eastAsia="Calibri"/>
                <w:sz w:val="17"/>
              </w:rPr>
              <w:t>Route governance</w:t>
            </w:r>
          </w:p>
        </w:tc>
        <w:tc>
          <w:tcPr>
            <w:tcW w:w="6360" w:type="dxa"/>
            <w:tcMar>
              <w:top w:w="80" w:type="dxa"/>
              <w:left w:w="120" w:type="dxa"/>
              <w:bottom w:w="80" w:type="dxa"/>
              <w:right w:w="120" w:type="dxa"/>
            </w:tcMar>
            <w:vAlign w:val="center"/>
          </w:tcPr>
          <w:p w14:paraId="2C37EF00" w14:textId="77777777" w:rsidR="00FD1F96" w:rsidRDefault="00836ECB">
            <w:pPr>
              <w:spacing w:after="40" w:line="252" w:lineRule="auto"/>
              <w:jc w:val="left"/>
            </w:pPr>
            <w:r>
              <w:rPr>
                <w:rFonts w:eastAsia="Calibri"/>
                <w:sz w:val="17"/>
              </w:rPr>
              <w:t>Body type, placement, mandate, powers, composition, appointment, independence</w:t>
            </w:r>
          </w:p>
        </w:tc>
      </w:tr>
      <w:tr w:rsidR="00FD1F96" w14:paraId="677FBC6B" w14:textId="77777777">
        <w:trPr>
          <w:cantSplit/>
        </w:trPr>
        <w:tc>
          <w:tcPr>
            <w:tcW w:w="700" w:type="dxa"/>
            <w:tcMar>
              <w:top w:w="80" w:type="dxa"/>
              <w:left w:w="120" w:type="dxa"/>
              <w:bottom w:w="80" w:type="dxa"/>
              <w:right w:w="120" w:type="dxa"/>
            </w:tcMar>
            <w:vAlign w:val="center"/>
          </w:tcPr>
          <w:p w14:paraId="2A2B0433" w14:textId="77777777" w:rsidR="00FD1F96" w:rsidRDefault="00836ECB">
            <w:pPr>
              <w:spacing w:after="40" w:line="252" w:lineRule="auto"/>
              <w:jc w:val="left"/>
            </w:pPr>
            <w:r>
              <w:rPr>
                <w:rFonts w:eastAsia="Calibri"/>
                <w:sz w:val="17"/>
              </w:rPr>
              <w:t>4</w:t>
            </w:r>
          </w:p>
        </w:tc>
        <w:tc>
          <w:tcPr>
            <w:tcW w:w="2300" w:type="dxa"/>
            <w:tcMar>
              <w:top w:w="80" w:type="dxa"/>
              <w:left w:w="120" w:type="dxa"/>
              <w:bottom w:w="80" w:type="dxa"/>
              <w:right w:w="120" w:type="dxa"/>
            </w:tcMar>
            <w:vAlign w:val="center"/>
          </w:tcPr>
          <w:p w14:paraId="4F4CDDFC" w14:textId="77777777" w:rsidR="00FD1F96" w:rsidRDefault="00836ECB">
            <w:pPr>
              <w:spacing w:after="40" w:line="252" w:lineRule="auto"/>
              <w:jc w:val="left"/>
            </w:pPr>
            <w:r>
              <w:rPr>
                <w:rFonts w:eastAsia="Calibri"/>
                <w:sz w:val="17"/>
              </w:rPr>
              <w:t>Procedure</w:t>
            </w:r>
          </w:p>
        </w:tc>
        <w:tc>
          <w:tcPr>
            <w:tcW w:w="6360" w:type="dxa"/>
            <w:tcMar>
              <w:top w:w="80" w:type="dxa"/>
              <w:left w:w="120" w:type="dxa"/>
              <w:bottom w:w="80" w:type="dxa"/>
              <w:right w:w="120" w:type="dxa"/>
            </w:tcMar>
            <w:vAlign w:val="center"/>
          </w:tcPr>
          <w:p w14:paraId="52ECF4FF" w14:textId="77777777" w:rsidR="00FD1F96" w:rsidRDefault="00836ECB">
            <w:pPr>
              <w:spacing w:after="40" w:line="252" w:lineRule="auto"/>
              <w:jc w:val="left"/>
            </w:pPr>
            <w:r>
              <w:rPr>
                <w:rFonts w:eastAsia="Calibri"/>
                <w:sz w:val="17"/>
              </w:rPr>
              <w:t>Scope, intake, admissibility, inquiry, investigation, evidence, timing, decision, appeal</w:t>
            </w:r>
          </w:p>
        </w:tc>
      </w:tr>
      <w:tr w:rsidR="00FD1F96" w14:paraId="7C0CE969" w14:textId="77777777">
        <w:trPr>
          <w:cantSplit/>
        </w:trPr>
        <w:tc>
          <w:tcPr>
            <w:tcW w:w="700" w:type="dxa"/>
            <w:tcMar>
              <w:top w:w="80" w:type="dxa"/>
              <w:left w:w="120" w:type="dxa"/>
              <w:bottom w:w="80" w:type="dxa"/>
              <w:right w:w="120" w:type="dxa"/>
            </w:tcMar>
            <w:vAlign w:val="center"/>
          </w:tcPr>
          <w:p w14:paraId="2A6C3049" w14:textId="77777777" w:rsidR="00FD1F96" w:rsidRDefault="00836ECB">
            <w:pPr>
              <w:spacing w:after="40" w:line="252" w:lineRule="auto"/>
              <w:jc w:val="left"/>
            </w:pPr>
            <w:r>
              <w:rPr>
                <w:rFonts w:eastAsia="Calibri"/>
                <w:sz w:val="17"/>
              </w:rPr>
              <w:t>5</w:t>
            </w:r>
          </w:p>
        </w:tc>
        <w:tc>
          <w:tcPr>
            <w:tcW w:w="2300" w:type="dxa"/>
            <w:tcMar>
              <w:top w:w="80" w:type="dxa"/>
              <w:left w:w="120" w:type="dxa"/>
              <w:bottom w:w="80" w:type="dxa"/>
              <w:right w:w="120" w:type="dxa"/>
            </w:tcMar>
            <w:vAlign w:val="center"/>
          </w:tcPr>
          <w:p w14:paraId="13852B14" w14:textId="77777777" w:rsidR="00FD1F96" w:rsidRDefault="00836ECB">
            <w:pPr>
              <w:spacing w:after="40" w:line="252" w:lineRule="auto"/>
              <w:jc w:val="left"/>
            </w:pPr>
            <w:r>
              <w:rPr>
                <w:rFonts w:eastAsia="Calibri"/>
                <w:sz w:val="17"/>
              </w:rPr>
              <w:t>Activity</w:t>
            </w:r>
          </w:p>
        </w:tc>
        <w:tc>
          <w:tcPr>
            <w:tcW w:w="6360" w:type="dxa"/>
            <w:tcMar>
              <w:top w:w="80" w:type="dxa"/>
              <w:left w:w="120" w:type="dxa"/>
              <w:bottom w:w="80" w:type="dxa"/>
              <w:right w:w="120" w:type="dxa"/>
            </w:tcMar>
            <w:vAlign w:val="center"/>
          </w:tcPr>
          <w:p w14:paraId="76D24779" w14:textId="77777777" w:rsidR="00FD1F96" w:rsidRDefault="00836ECB">
            <w:pPr>
              <w:spacing w:after="40" w:line="252" w:lineRule="auto"/>
              <w:jc w:val="left"/>
            </w:pPr>
            <w:r>
              <w:rPr>
                <w:rFonts w:eastAsia="Calibri"/>
                <w:sz w:val="17"/>
              </w:rPr>
              <w:t>Signals, complaints, categories, durations, outcomes, measures and publication</w:t>
            </w:r>
          </w:p>
        </w:tc>
      </w:tr>
      <w:tr w:rsidR="00FD1F96" w14:paraId="521615D0" w14:textId="77777777">
        <w:trPr>
          <w:cantSplit/>
        </w:trPr>
        <w:tc>
          <w:tcPr>
            <w:tcW w:w="700" w:type="dxa"/>
            <w:tcMar>
              <w:top w:w="80" w:type="dxa"/>
              <w:left w:w="120" w:type="dxa"/>
              <w:bottom w:w="80" w:type="dxa"/>
              <w:right w:w="120" w:type="dxa"/>
            </w:tcMar>
            <w:vAlign w:val="center"/>
          </w:tcPr>
          <w:p w14:paraId="1663561C" w14:textId="77777777" w:rsidR="00FD1F96" w:rsidRDefault="00836ECB">
            <w:pPr>
              <w:spacing w:after="40" w:line="252" w:lineRule="auto"/>
              <w:jc w:val="left"/>
            </w:pPr>
            <w:r>
              <w:rPr>
                <w:rFonts w:eastAsia="Calibri"/>
                <w:sz w:val="17"/>
              </w:rPr>
              <w:t>6</w:t>
            </w:r>
          </w:p>
        </w:tc>
        <w:tc>
          <w:tcPr>
            <w:tcW w:w="2300" w:type="dxa"/>
            <w:tcMar>
              <w:top w:w="80" w:type="dxa"/>
              <w:left w:w="120" w:type="dxa"/>
              <w:bottom w:w="80" w:type="dxa"/>
              <w:right w:w="120" w:type="dxa"/>
            </w:tcMar>
            <w:vAlign w:val="center"/>
          </w:tcPr>
          <w:p w14:paraId="7BEB3879" w14:textId="77777777" w:rsidR="00FD1F96" w:rsidRDefault="00836ECB">
            <w:pPr>
              <w:spacing w:after="40" w:line="252" w:lineRule="auto"/>
              <w:jc w:val="left"/>
            </w:pPr>
            <w:r>
              <w:rPr>
                <w:rFonts w:eastAsia="Calibri"/>
                <w:sz w:val="17"/>
              </w:rPr>
              <w:t>Relationships</w:t>
            </w:r>
          </w:p>
        </w:tc>
        <w:tc>
          <w:tcPr>
            <w:tcW w:w="6360" w:type="dxa"/>
            <w:tcMar>
              <w:top w:w="80" w:type="dxa"/>
              <w:left w:w="120" w:type="dxa"/>
              <w:bottom w:w="80" w:type="dxa"/>
              <w:right w:w="120" w:type="dxa"/>
            </w:tcMar>
            <w:vAlign w:val="center"/>
          </w:tcPr>
          <w:p w14:paraId="09E28507" w14:textId="77777777" w:rsidR="00FD1F96" w:rsidRDefault="00836ECB">
            <w:pPr>
              <w:spacing w:after="40" w:line="252" w:lineRule="auto"/>
              <w:jc w:val="left"/>
            </w:pPr>
            <w:r>
              <w:rPr>
                <w:rFonts w:eastAsia="Calibri"/>
                <w:sz w:val="17"/>
              </w:rPr>
              <w:t>Directed links among institutional, national, sector and funder actors</w:t>
            </w:r>
          </w:p>
        </w:tc>
      </w:tr>
      <w:tr w:rsidR="00FD1F96" w14:paraId="48870E65" w14:textId="77777777">
        <w:trPr>
          <w:cantSplit/>
        </w:trPr>
        <w:tc>
          <w:tcPr>
            <w:tcW w:w="700" w:type="dxa"/>
            <w:tcMar>
              <w:top w:w="80" w:type="dxa"/>
              <w:left w:w="120" w:type="dxa"/>
              <w:bottom w:w="80" w:type="dxa"/>
              <w:right w:w="120" w:type="dxa"/>
            </w:tcMar>
            <w:vAlign w:val="center"/>
          </w:tcPr>
          <w:p w14:paraId="344FB636" w14:textId="77777777" w:rsidR="00FD1F96" w:rsidRDefault="00836ECB">
            <w:pPr>
              <w:spacing w:after="40" w:line="252" w:lineRule="auto"/>
              <w:jc w:val="left"/>
            </w:pPr>
            <w:r>
              <w:rPr>
                <w:rFonts w:eastAsia="Calibri"/>
                <w:sz w:val="17"/>
              </w:rPr>
              <w:t>7</w:t>
            </w:r>
          </w:p>
        </w:tc>
        <w:tc>
          <w:tcPr>
            <w:tcW w:w="2300" w:type="dxa"/>
            <w:tcMar>
              <w:top w:w="80" w:type="dxa"/>
              <w:left w:w="120" w:type="dxa"/>
              <w:bottom w:w="80" w:type="dxa"/>
              <w:right w:w="120" w:type="dxa"/>
            </w:tcMar>
            <w:vAlign w:val="center"/>
          </w:tcPr>
          <w:p w14:paraId="710E13CD" w14:textId="77777777" w:rsidR="00FD1F96" w:rsidRDefault="00836ECB">
            <w:pPr>
              <w:spacing w:after="40" w:line="252" w:lineRule="auto"/>
              <w:jc w:val="left"/>
            </w:pPr>
            <w:r>
              <w:rPr>
                <w:rFonts w:eastAsia="Calibri"/>
                <w:sz w:val="17"/>
              </w:rPr>
              <w:t>Documents</w:t>
            </w:r>
          </w:p>
        </w:tc>
        <w:tc>
          <w:tcPr>
            <w:tcW w:w="6360" w:type="dxa"/>
            <w:tcMar>
              <w:top w:w="80" w:type="dxa"/>
              <w:left w:w="120" w:type="dxa"/>
              <w:bottom w:w="80" w:type="dxa"/>
              <w:right w:w="120" w:type="dxa"/>
            </w:tcMar>
            <w:vAlign w:val="center"/>
          </w:tcPr>
          <w:p w14:paraId="441A85AD" w14:textId="77777777" w:rsidR="00FD1F96" w:rsidRDefault="00836ECB">
            <w:pPr>
              <w:spacing w:after="40" w:line="252" w:lineRule="auto"/>
              <w:jc w:val="left"/>
            </w:pPr>
            <w:r>
              <w:rPr>
                <w:rFonts w:eastAsia="Calibri"/>
                <w:sz w:val="17"/>
              </w:rPr>
              <w:t>Version, date, URL, local path, checksum, category, confidentiality and supported fields</w:t>
            </w:r>
          </w:p>
        </w:tc>
      </w:tr>
      <w:tr w:rsidR="00FD1F96" w14:paraId="493E3204" w14:textId="77777777">
        <w:trPr>
          <w:cantSplit/>
        </w:trPr>
        <w:tc>
          <w:tcPr>
            <w:tcW w:w="700" w:type="dxa"/>
            <w:tcMar>
              <w:top w:w="80" w:type="dxa"/>
              <w:left w:w="120" w:type="dxa"/>
              <w:bottom w:w="80" w:type="dxa"/>
              <w:right w:w="120" w:type="dxa"/>
            </w:tcMar>
            <w:vAlign w:val="center"/>
          </w:tcPr>
          <w:p w14:paraId="00401CA6" w14:textId="77777777" w:rsidR="00FD1F96" w:rsidRDefault="00836ECB">
            <w:pPr>
              <w:spacing w:after="40" w:line="252" w:lineRule="auto"/>
              <w:jc w:val="left"/>
            </w:pPr>
            <w:r>
              <w:rPr>
                <w:rFonts w:eastAsia="Calibri"/>
                <w:sz w:val="17"/>
              </w:rPr>
              <w:t>8</w:t>
            </w:r>
          </w:p>
        </w:tc>
        <w:tc>
          <w:tcPr>
            <w:tcW w:w="2300" w:type="dxa"/>
            <w:tcMar>
              <w:top w:w="80" w:type="dxa"/>
              <w:left w:w="120" w:type="dxa"/>
              <w:bottom w:w="80" w:type="dxa"/>
              <w:right w:w="120" w:type="dxa"/>
            </w:tcMar>
            <w:vAlign w:val="center"/>
          </w:tcPr>
          <w:p w14:paraId="3697CB9F" w14:textId="77777777" w:rsidR="00FD1F96" w:rsidRDefault="00836ECB">
            <w:pPr>
              <w:spacing w:after="40" w:line="252" w:lineRule="auto"/>
              <w:jc w:val="left"/>
            </w:pPr>
            <w:r>
              <w:rPr>
                <w:rFonts w:eastAsia="Calibri"/>
                <w:sz w:val="17"/>
              </w:rPr>
              <w:t>Timeline</w:t>
            </w:r>
          </w:p>
        </w:tc>
        <w:tc>
          <w:tcPr>
            <w:tcW w:w="6360" w:type="dxa"/>
            <w:tcMar>
              <w:top w:w="80" w:type="dxa"/>
              <w:left w:w="120" w:type="dxa"/>
              <w:bottom w:w="80" w:type="dxa"/>
              <w:right w:w="120" w:type="dxa"/>
            </w:tcMar>
            <w:vAlign w:val="center"/>
          </w:tcPr>
          <w:p w14:paraId="786B58E5" w14:textId="77777777" w:rsidR="00FD1F96" w:rsidRDefault="00836ECB">
            <w:pPr>
              <w:spacing w:after="40" w:line="252" w:lineRule="auto"/>
              <w:jc w:val="left"/>
            </w:pPr>
            <w:r>
              <w:rPr>
                <w:rFonts w:eastAsia="Calibri"/>
                <w:sz w:val="17"/>
              </w:rPr>
              <w:t>LERU, national, institutional, route, procedure and document events</w:t>
            </w:r>
          </w:p>
        </w:tc>
      </w:tr>
      <w:tr w:rsidR="00FD1F96" w14:paraId="422171F9" w14:textId="77777777">
        <w:trPr>
          <w:cantSplit/>
        </w:trPr>
        <w:tc>
          <w:tcPr>
            <w:tcW w:w="700" w:type="dxa"/>
            <w:tcMar>
              <w:top w:w="80" w:type="dxa"/>
              <w:left w:w="120" w:type="dxa"/>
              <w:bottom w:w="80" w:type="dxa"/>
              <w:right w:w="120" w:type="dxa"/>
            </w:tcMar>
            <w:vAlign w:val="center"/>
          </w:tcPr>
          <w:p w14:paraId="7211A1C9" w14:textId="77777777" w:rsidR="00FD1F96" w:rsidRDefault="00836ECB">
            <w:pPr>
              <w:spacing w:after="40" w:line="252" w:lineRule="auto"/>
              <w:jc w:val="left"/>
            </w:pPr>
            <w:r>
              <w:rPr>
                <w:rFonts w:eastAsia="Calibri"/>
                <w:sz w:val="17"/>
              </w:rPr>
              <w:t>9</w:t>
            </w:r>
          </w:p>
        </w:tc>
        <w:tc>
          <w:tcPr>
            <w:tcW w:w="2300" w:type="dxa"/>
            <w:tcMar>
              <w:top w:w="80" w:type="dxa"/>
              <w:left w:w="120" w:type="dxa"/>
              <w:bottom w:w="80" w:type="dxa"/>
              <w:right w:w="120" w:type="dxa"/>
            </w:tcMar>
            <w:vAlign w:val="center"/>
          </w:tcPr>
          <w:p w14:paraId="29789029" w14:textId="77777777" w:rsidR="00FD1F96" w:rsidRDefault="00836ECB">
            <w:pPr>
              <w:spacing w:after="40" w:line="252" w:lineRule="auto"/>
              <w:jc w:val="left"/>
            </w:pPr>
            <w:r>
              <w:rPr>
                <w:rFonts w:eastAsia="Calibri"/>
                <w:sz w:val="17"/>
              </w:rPr>
              <w:t>Email validation</w:t>
            </w:r>
          </w:p>
        </w:tc>
        <w:tc>
          <w:tcPr>
            <w:tcW w:w="6360" w:type="dxa"/>
            <w:tcMar>
              <w:top w:w="80" w:type="dxa"/>
              <w:left w:w="120" w:type="dxa"/>
              <w:bottom w:w="80" w:type="dxa"/>
              <w:right w:w="120" w:type="dxa"/>
            </w:tcMar>
            <w:vAlign w:val="center"/>
          </w:tcPr>
          <w:p w14:paraId="113F3D5A" w14:textId="77777777" w:rsidR="00FD1F96" w:rsidRDefault="00836ECB">
            <w:pPr>
              <w:spacing w:after="40" w:line="252" w:lineRule="auto"/>
              <w:jc w:val="left"/>
            </w:pPr>
            <w:r>
              <w:rPr>
                <w:rFonts w:eastAsia="Calibri"/>
                <w:sz w:val="17"/>
              </w:rPr>
              <w:t>Claims confirmed/corrected, attachments, permission, open questions and response status</w:t>
            </w:r>
          </w:p>
        </w:tc>
      </w:tr>
      <w:tr w:rsidR="00FD1F96" w14:paraId="75E546C1" w14:textId="77777777">
        <w:trPr>
          <w:cantSplit/>
        </w:trPr>
        <w:tc>
          <w:tcPr>
            <w:tcW w:w="700" w:type="dxa"/>
            <w:tcMar>
              <w:top w:w="80" w:type="dxa"/>
              <w:left w:w="120" w:type="dxa"/>
              <w:bottom w:w="80" w:type="dxa"/>
              <w:right w:w="120" w:type="dxa"/>
            </w:tcMar>
            <w:vAlign w:val="center"/>
          </w:tcPr>
          <w:p w14:paraId="181E33DA" w14:textId="77777777" w:rsidR="00FD1F96" w:rsidRDefault="00836ECB">
            <w:pPr>
              <w:spacing w:after="40" w:line="252" w:lineRule="auto"/>
              <w:jc w:val="left"/>
            </w:pPr>
            <w:r>
              <w:rPr>
                <w:rFonts w:eastAsia="Calibri"/>
                <w:sz w:val="17"/>
              </w:rPr>
              <w:t>10</w:t>
            </w:r>
          </w:p>
        </w:tc>
        <w:tc>
          <w:tcPr>
            <w:tcW w:w="2300" w:type="dxa"/>
            <w:tcMar>
              <w:top w:w="80" w:type="dxa"/>
              <w:left w:w="120" w:type="dxa"/>
              <w:bottom w:w="80" w:type="dxa"/>
              <w:right w:w="120" w:type="dxa"/>
            </w:tcMar>
            <w:vAlign w:val="center"/>
          </w:tcPr>
          <w:p w14:paraId="59B7F63B" w14:textId="77777777" w:rsidR="00FD1F96" w:rsidRDefault="00836ECB">
            <w:pPr>
              <w:spacing w:after="40" w:line="252" w:lineRule="auto"/>
              <w:jc w:val="left"/>
            </w:pPr>
            <w:r>
              <w:rPr>
                <w:rFonts w:eastAsia="Calibri"/>
                <w:sz w:val="17"/>
              </w:rPr>
              <w:t>Field validation</w:t>
            </w:r>
          </w:p>
        </w:tc>
        <w:tc>
          <w:tcPr>
            <w:tcW w:w="6360" w:type="dxa"/>
            <w:tcMar>
              <w:top w:w="80" w:type="dxa"/>
              <w:left w:w="120" w:type="dxa"/>
              <w:bottom w:w="80" w:type="dxa"/>
              <w:right w:w="120" w:type="dxa"/>
            </w:tcMar>
            <w:vAlign w:val="center"/>
          </w:tcPr>
          <w:p w14:paraId="016E0C94" w14:textId="77777777" w:rsidR="00FD1F96" w:rsidRDefault="00836ECB">
            <w:pPr>
              <w:spacing w:after="40" w:line="252" w:lineRule="auto"/>
              <w:jc w:val="left"/>
            </w:pPr>
            <w:r>
              <w:rPr>
                <w:rFonts w:eastAsia="Calibri"/>
                <w:sz w:val="17"/>
              </w:rPr>
              <w:t>Evidence status, missingness, sources, confidence and resolution date</w:t>
            </w:r>
          </w:p>
        </w:tc>
      </w:tr>
    </w:tbl>
    <w:p w14:paraId="77D854C5" w14:textId="77777777" w:rsidR="00FD1F96" w:rsidRDefault="00836ECB">
      <w:pPr>
        <w:pStyle w:val="TableSource"/>
      </w:pPr>
      <w:r>
        <w:rPr>
          <w:rFonts w:eastAsia="Calibri"/>
        </w:rPr>
        <w:lastRenderedPageBreak/>
        <w:t>The complete machine-readable dictionary is stored in 00_Shared_LERU_and_Methods/01_Study_Protocol_and_Codebook/MASTER_DATA_DICTIONARY_v0.1.json.</w:t>
      </w:r>
    </w:p>
    <w:p w14:paraId="4138FC48" w14:textId="77777777" w:rsidR="00FD1F96" w:rsidRDefault="00836ECB">
      <w:pPr>
        <w:pStyle w:val="Heading2"/>
      </w:pPr>
      <w:bookmarkStart w:id="18" w:name="_Toc237933764"/>
      <w:r>
        <w:t>2.9 Document management, provenance and confidentiality</w:t>
      </w:r>
      <w:bookmarkEnd w:id="18"/>
    </w:p>
    <w:p w14:paraId="42333398" w14:textId="77777777" w:rsidR="00FD1F96" w:rsidRDefault="00836ECB">
      <w:r>
        <w:rPr>
          <w:rFonts w:eastAsia="Calibri"/>
        </w:rPr>
        <w:t>Each institutional dossier separates national context, institutional governance, procedures, reports/statistics/timeline, restricted correspondence, official web snapshots and working notes. A SHA-256 manifest records every local file. Publicly downloaded material retains its source URL and retrieval log. Correspondence is stored separately and excluded from any future public website unless redaction and permission have been checked.</w:t>
      </w:r>
    </w:p>
    <w:p w14:paraId="414F151A" w14:textId="77777777" w:rsidR="00FD1F96" w:rsidRDefault="00836ECB">
      <w:r>
        <w:rPr>
          <w:rFonts w:eastAsia="Calibri"/>
        </w:rPr>
        <w:t>Source roles are distinguished: constitutive law or code; mandate; appointment/composition; complaints procedure; reporting form; annual report/statistics; decision/advice/case summary; monitoring/evaluation; training/prevention; organisational route; boundary-regime evidence; and correspondence/validation. Superseded documents are retained and linked to their replacements so that procedural change can be analysed.</w:t>
      </w:r>
    </w:p>
    <w:p w14:paraId="11E959D8" w14:textId="77777777" w:rsidR="00FD1F96" w:rsidRDefault="00836ECB">
      <w:pPr>
        <w:pStyle w:val="Heading2"/>
      </w:pPr>
      <w:bookmarkStart w:id="19" w:name="_Toc237933765"/>
      <w:r>
        <w:t>2.10 Quality assurance and missing data</w:t>
      </w:r>
      <w:bookmarkEnd w:id="19"/>
    </w:p>
    <w:p w14:paraId="40286D50" w14:textId="77777777" w:rsidR="00FD1F96" w:rsidRDefault="00836ECB">
      <w:pPr>
        <w:pStyle w:val="ListBullet"/>
      </w:pPr>
      <w:r>
        <w:rPr>
          <w:rFonts w:eastAsia="Calibri"/>
        </w:rPr>
        <w:t>Every claim receives one of: verified official public, verified member email, inferred, not found, not public, not applicable, conflicting sources or awaiting validation.</w:t>
      </w:r>
    </w:p>
    <w:p w14:paraId="69F67897" w14:textId="77777777" w:rsidR="00FD1F96" w:rsidRDefault="00836ECB">
      <w:pPr>
        <w:pStyle w:val="ListBullet"/>
      </w:pPr>
      <w:r>
        <w:rPr>
          <w:rFonts w:eastAsia="Calibri"/>
        </w:rPr>
        <w:t>‘Not found’ is never recoded as ‘absent’. Search coverage, source accessibility and language limitations are documented.</w:t>
      </w:r>
    </w:p>
    <w:p w14:paraId="2F7D3397" w14:textId="77777777" w:rsidR="00FD1F96" w:rsidRDefault="00836ECB">
      <w:pPr>
        <w:pStyle w:val="ListBullet"/>
      </w:pPr>
      <w:r>
        <w:rPr>
          <w:rFonts w:eastAsia="Calibri"/>
        </w:rPr>
        <w:t>Current and historical documents are separated; effective dates and supersession are recorded.</w:t>
      </w:r>
    </w:p>
    <w:p w14:paraId="7130EF8F" w14:textId="77777777" w:rsidR="00FD1F96" w:rsidRDefault="00836ECB">
      <w:pPr>
        <w:pStyle w:val="ListBullet"/>
      </w:pPr>
      <w:r>
        <w:rPr>
          <w:rFonts w:eastAsia="Calibri"/>
        </w:rPr>
        <w:t>Definitions and denominators are checked before numbers are placed in a shared table or graph.</w:t>
      </w:r>
    </w:p>
    <w:p w14:paraId="7D633AA1" w14:textId="77777777" w:rsidR="00FD1F96" w:rsidRDefault="00836ECB">
      <w:pPr>
        <w:pStyle w:val="ListBullet"/>
      </w:pPr>
      <w:r>
        <w:rPr>
          <w:rFonts w:eastAsia="Calibri"/>
        </w:rPr>
        <w:t>Research misconduct is kept separate from student assessment misconduct, research ethics review, clinical governance, HR grievances, fraud, data protection, IP, safety and security unless the local route explicitly connects them.</w:t>
      </w:r>
    </w:p>
    <w:p w14:paraId="62CD3217" w14:textId="77777777" w:rsidR="00FD1F96" w:rsidRDefault="00836ECB">
      <w:pPr>
        <w:pStyle w:val="ListBullet"/>
      </w:pPr>
      <w:r>
        <w:rPr>
          <w:rFonts w:eastAsia="Calibri"/>
        </w:rPr>
        <w:t>A second extraction or targeted source check is required for high-impact variables such as decision authority, appeal rights, sanctions, anonymity and published case counts.</w:t>
      </w:r>
    </w:p>
    <w:p w14:paraId="75078314" w14:textId="77777777" w:rsidR="00FD1F96" w:rsidRDefault="00836ECB">
      <w:pPr>
        <w:pStyle w:val="Heading2"/>
      </w:pPr>
      <w:bookmarkStart w:id="20" w:name="_Toc237933766"/>
      <w:r>
        <w:t>2.11 Descriptive analysis plan</w:t>
      </w:r>
      <w:bookmarkEnd w:id="20"/>
    </w:p>
    <w:p w14:paraId="3C3C9798" w14:textId="77777777" w:rsidR="00FD1F96" w:rsidRDefault="00836ECB">
      <w:r>
        <w:rPr>
          <w:rFonts w:eastAsia="Calibri"/>
        </w:rPr>
        <w:t>All analyses are descriptive. Within each institution, the report will present the route map, procedure, documentary timeline and annual activity. Across institutions, categorical features will be summarised as n/N and percentages with explicit missing denominators. Comparable continuous variables—such as committee size, time limits or observed processing time—will be reported using median, interquartile range and full range. No inferential tests are planned because the population is purposively bounded and measurement heterogeneity is expected.</w:t>
      </w:r>
    </w:p>
    <w:p w14:paraId="7B906979" w14:textId="77777777" w:rsidR="00FD1F96" w:rsidRDefault="00836ECB">
      <w:pPr>
        <w:pStyle w:val="Caption"/>
        <w:spacing w:before="80" w:after="80"/>
        <w:jc w:val="left"/>
      </w:pPr>
      <w:r>
        <w:rPr>
          <w:rFonts w:eastAsia="Calibri"/>
        </w:rPr>
        <w:t>Table 4. Planned descriptive analyses</w:t>
      </w:r>
    </w:p>
    <w:tbl>
      <w:tblPr>
        <w:tblW w:w="9360" w:type="dxa"/>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Layout w:type="fixed"/>
        <w:tblLook w:val="04A0" w:firstRow="1" w:lastRow="0" w:firstColumn="1" w:lastColumn="0" w:noHBand="0" w:noVBand="1"/>
      </w:tblPr>
      <w:tblGrid>
        <w:gridCol w:w="2150"/>
        <w:gridCol w:w="7210"/>
      </w:tblGrid>
      <w:tr w:rsidR="00FD1F96" w14:paraId="63606D6C" w14:textId="77777777">
        <w:trPr>
          <w:cantSplit/>
          <w:tblHeader/>
        </w:trPr>
        <w:tc>
          <w:tcPr>
            <w:tcW w:w="2150" w:type="dxa"/>
            <w:shd w:val="clear" w:color="auto" w:fill="F4F6F9"/>
            <w:tcMar>
              <w:top w:w="80" w:type="dxa"/>
              <w:left w:w="120" w:type="dxa"/>
              <w:bottom w:w="80" w:type="dxa"/>
              <w:right w:w="120" w:type="dxa"/>
            </w:tcMar>
            <w:vAlign w:val="center"/>
          </w:tcPr>
          <w:p w14:paraId="6E2B3D31" w14:textId="77777777" w:rsidR="00FD1F96" w:rsidRDefault="00836ECB">
            <w:pPr>
              <w:spacing w:after="40" w:line="252" w:lineRule="auto"/>
              <w:jc w:val="left"/>
            </w:pPr>
            <w:r>
              <w:rPr>
                <w:rFonts w:eastAsia="Calibri"/>
                <w:b/>
                <w:color w:val="203748"/>
                <w:sz w:val="18"/>
              </w:rPr>
              <w:lastRenderedPageBreak/>
              <w:t>Level</w:t>
            </w:r>
          </w:p>
        </w:tc>
        <w:tc>
          <w:tcPr>
            <w:tcW w:w="7210" w:type="dxa"/>
            <w:shd w:val="clear" w:color="auto" w:fill="F4F6F9"/>
            <w:tcMar>
              <w:top w:w="80" w:type="dxa"/>
              <w:left w:w="120" w:type="dxa"/>
              <w:bottom w:w="80" w:type="dxa"/>
              <w:right w:w="120" w:type="dxa"/>
            </w:tcMar>
            <w:vAlign w:val="center"/>
          </w:tcPr>
          <w:p w14:paraId="0BD772EC" w14:textId="77777777" w:rsidR="00FD1F96" w:rsidRDefault="00836ECB">
            <w:pPr>
              <w:spacing w:after="40" w:line="252" w:lineRule="auto"/>
              <w:jc w:val="left"/>
            </w:pPr>
            <w:r>
              <w:rPr>
                <w:rFonts w:eastAsia="Calibri"/>
                <w:b/>
                <w:color w:val="203748"/>
                <w:sz w:val="18"/>
              </w:rPr>
              <w:t>Planned output</w:t>
            </w:r>
          </w:p>
        </w:tc>
      </w:tr>
      <w:tr w:rsidR="00FD1F96" w14:paraId="5DFA2E58" w14:textId="77777777">
        <w:trPr>
          <w:cantSplit/>
        </w:trPr>
        <w:tc>
          <w:tcPr>
            <w:tcW w:w="2150" w:type="dxa"/>
            <w:tcMar>
              <w:top w:w="80" w:type="dxa"/>
              <w:left w:w="120" w:type="dxa"/>
              <w:bottom w:w="80" w:type="dxa"/>
              <w:right w:w="120" w:type="dxa"/>
            </w:tcMar>
            <w:vAlign w:val="center"/>
          </w:tcPr>
          <w:p w14:paraId="0552B017" w14:textId="77777777" w:rsidR="00FD1F96" w:rsidRDefault="00836ECB">
            <w:pPr>
              <w:spacing w:after="40" w:line="252" w:lineRule="auto"/>
              <w:jc w:val="left"/>
            </w:pPr>
            <w:r>
              <w:rPr>
                <w:rFonts w:eastAsia="Calibri"/>
                <w:sz w:val="18"/>
              </w:rPr>
              <w:t>Within institution</w:t>
            </w:r>
          </w:p>
        </w:tc>
        <w:tc>
          <w:tcPr>
            <w:tcW w:w="7210" w:type="dxa"/>
            <w:tcMar>
              <w:top w:w="80" w:type="dxa"/>
              <w:left w:w="120" w:type="dxa"/>
              <w:bottom w:w="80" w:type="dxa"/>
              <w:right w:w="120" w:type="dxa"/>
            </w:tcMar>
            <w:vAlign w:val="center"/>
          </w:tcPr>
          <w:p w14:paraId="503A0C64" w14:textId="77777777" w:rsidR="00FD1F96" w:rsidRDefault="00836ECB">
            <w:pPr>
              <w:spacing w:after="40" w:line="252" w:lineRule="auto"/>
              <w:jc w:val="left"/>
            </w:pPr>
            <w:r>
              <w:rPr>
                <w:rFonts w:eastAsia="Calibri"/>
                <w:sz w:val="18"/>
              </w:rPr>
              <w:t>Narrative case profile; actor-route diagram; procedure stages; document chronology; annual counts</w:t>
            </w:r>
          </w:p>
        </w:tc>
      </w:tr>
      <w:tr w:rsidR="00FD1F96" w14:paraId="587ED419" w14:textId="77777777">
        <w:trPr>
          <w:cantSplit/>
        </w:trPr>
        <w:tc>
          <w:tcPr>
            <w:tcW w:w="2150" w:type="dxa"/>
            <w:tcMar>
              <w:top w:w="80" w:type="dxa"/>
              <w:left w:w="120" w:type="dxa"/>
              <w:bottom w:w="80" w:type="dxa"/>
              <w:right w:w="120" w:type="dxa"/>
            </w:tcMar>
            <w:vAlign w:val="center"/>
          </w:tcPr>
          <w:p w14:paraId="61D0D3E3" w14:textId="77777777" w:rsidR="00FD1F96" w:rsidRDefault="00836ECB">
            <w:pPr>
              <w:spacing w:after="40" w:line="252" w:lineRule="auto"/>
              <w:jc w:val="left"/>
            </w:pPr>
            <w:r>
              <w:rPr>
                <w:rFonts w:eastAsia="Calibri"/>
                <w:sz w:val="18"/>
              </w:rPr>
              <w:t>Within country</w:t>
            </w:r>
          </w:p>
        </w:tc>
        <w:tc>
          <w:tcPr>
            <w:tcW w:w="7210" w:type="dxa"/>
            <w:tcMar>
              <w:top w:w="80" w:type="dxa"/>
              <w:left w:w="120" w:type="dxa"/>
              <w:bottom w:w="80" w:type="dxa"/>
              <w:right w:w="120" w:type="dxa"/>
            </w:tcMar>
            <w:vAlign w:val="center"/>
          </w:tcPr>
          <w:p w14:paraId="235D9737" w14:textId="77777777" w:rsidR="00FD1F96" w:rsidRDefault="00836ECB">
            <w:pPr>
              <w:spacing w:after="40" w:line="252" w:lineRule="auto"/>
              <w:jc w:val="left"/>
            </w:pPr>
            <w:r>
              <w:rPr>
                <w:rFonts w:eastAsia="Calibri"/>
                <w:sz w:val="18"/>
              </w:rPr>
              <w:t>National–institutional allocation; shared code/review route; differences among LERU members</w:t>
            </w:r>
          </w:p>
        </w:tc>
      </w:tr>
      <w:tr w:rsidR="00FD1F96" w14:paraId="71399691" w14:textId="77777777">
        <w:trPr>
          <w:cantSplit/>
        </w:trPr>
        <w:tc>
          <w:tcPr>
            <w:tcW w:w="2150" w:type="dxa"/>
            <w:tcMar>
              <w:top w:w="80" w:type="dxa"/>
              <w:left w:w="120" w:type="dxa"/>
              <w:bottom w:w="80" w:type="dxa"/>
              <w:right w:w="120" w:type="dxa"/>
            </w:tcMar>
            <w:vAlign w:val="center"/>
          </w:tcPr>
          <w:p w14:paraId="149BA8FD" w14:textId="77777777" w:rsidR="00FD1F96" w:rsidRDefault="00836ECB">
            <w:pPr>
              <w:spacing w:after="40" w:line="252" w:lineRule="auto"/>
              <w:jc w:val="left"/>
            </w:pPr>
            <w:r>
              <w:rPr>
                <w:rFonts w:eastAsia="Calibri"/>
                <w:sz w:val="18"/>
              </w:rPr>
              <w:t>Across 24 members</w:t>
            </w:r>
          </w:p>
        </w:tc>
        <w:tc>
          <w:tcPr>
            <w:tcW w:w="7210" w:type="dxa"/>
            <w:tcMar>
              <w:top w:w="80" w:type="dxa"/>
              <w:left w:w="120" w:type="dxa"/>
              <w:bottom w:w="80" w:type="dxa"/>
              <w:right w:w="120" w:type="dxa"/>
            </w:tcMar>
            <w:vAlign w:val="center"/>
          </w:tcPr>
          <w:p w14:paraId="32AEA696" w14:textId="77777777" w:rsidR="00FD1F96" w:rsidRDefault="00836ECB">
            <w:pPr>
              <w:spacing w:after="40" w:line="252" w:lineRule="auto"/>
              <w:jc w:val="left"/>
            </w:pPr>
            <w:r>
              <w:rPr>
                <w:rFonts w:eastAsia="Calibri"/>
                <w:sz w:val="18"/>
              </w:rPr>
              <w:t>Frequencies, proportions, medians/ranges, cross-tabs and organisational/procedural typologies</w:t>
            </w:r>
          </w:p>
        </w:tc>
      </w:tr>
      <w:tr w:rsidR="00FD1F96" w14:paraId="55647F4C" w14:textId="77777777">
        <w:trPr>
          <w:cantSplit/>
        </w:trPr>
        <w:tc>
          <w:tcPr>
            <w:tcW w:w="2150" w:type="dxa"/>
            <w:tcMar>
              <w:top w:w="80" w:type="dxa"/>
              <w:left w:w="120" w:type="dxa"/>
              <w:bottom w:w="80" w:type="dxa"/>
              <w:right w:w="120" w:type="dxa"/>
            </w:tcMar>
            <w:vAlign w:val="center"/>
          </w:tcPr>
          <w:p w14:paraId="49521CDB" w14:textId="77777777" w:rsidR="00FD1F96" w:rsidRDefault="00836ECB">
            <w:pPr>
              <w:spacing w:after="40" w:line="252" w:lineRule="auto"/>
              <w:jc w:val="left"/>
            </w:pPr>
            <w:r>
              <w:rPr>
                <w:rFonts w:eastAsia="Calibri"/>
                <w:sz w:val="18"/>
              </w:rPr>
              <w:t>Across time</w:t>
            </w:r>
          </w:p>
        </w:tc>
        <w:tc>
          <w:tcPr>
            <w:tcW w:w="7210" w:type="dxa"/>
            <w:tcMar>
              <w:top w:w="80" w:type="dxa"/>
              <w:left w:w="120" w:type="dxa"/>
              <w:bottom w:w="80" w:type="dxa"/>
              <w:right w:w="120" w:type="dxa"/>
            </w:tcMar>
            <w:vAlign w:val="center"/>
          </w:tcPr>
          <w:p w14:paraId="6E29D1DA" w14:textId="77777777" w:rsidR="00FD1F96" w:rsidRDefault="00836ECB">
            <w:pPr>
              <w:spacing w:after="40" w:line="252" w:lineRule="auto"/>
              <w:jc w:val="left"/>
            </w:pPr>
            <w:r>
              <w:rPr>
                <w:rFonts w:eastAsia="Calibri"/>
                <w:sz w:val="18"/>
              </w:rPr>
              <w:t>LERU membership/integrity milestones; establishment and revision dates; annual activity trends</w:t>
            </w:r>
          </w:p>
        </w:tc>
      </w:tr>
      <w:tr w:rsidR="00FD1F96" w14:paraId="2B68F1AB" w14:textId="77777777">
        <w:trPr>
          <w:cantSplit/>
        </w:trPr>
        <w:tc>
          <w:tcPr>
            <w:tcW w:w="2150" w:type="dxa"/>
            <w:tcMar>
              <w:top w:w="80" w:type="dxa"/>
              <w:left w:w="120" w:type="dxa"/>
              <w:bottom w:w="80" w:type="dxa"/>
              <w:right w:w="120" w:type="dxa"/>
            </w:tcMar>
            <w:vAlign w:val="center"/>
          </w:tcPr>
          <w:p w14:paraId="0B745E0E" w14:textId="77777777" w:rsidR="00FD1F96" w:rsidRDefault="00836ECB">
            <w:pPr>
              <w:spacing w:after="40" w:line="252" w:lineRule="auto"/>
              <w:jc w:val="left"/>
            </w:pPr>
            <w:r>
              <w:rPr>
                <w:rFonts w:eastAsia="Calibri"/>
                <w:sz w:val="18"/>
              </w:rPr>
              <w:t>Network</w:t>
            </w:r>
          </w:p>
        </w:tc>
        <w:tc>
          <w:tcPr>
            <w:tcW w:w="7210" w:type="dxa"/>
            <w:tcMar>
              <w:top w:w="80" w:type="dxa"/>
              <w:left w:w="120" w:type="dxa"/>
              <w:bottom w:w="80" w:type="dxa"/>
              <w:right w:w="120" w:type="dxa"/>
            </w:tcMar>
            <w:vAlign w:val="center"/>
          </w:tcPr>
          <w:p w14:paraId="0A48F197" w14:textId="77777777" w:rsidR="00FD1F96" w:rsidRDefault="00836ECB">
            <w:pPr>
              <w:spacing w:after="40" w:line="252" w:lineRule="auto"/>
              <w:jc w:val="left"/>
            </w:pPr>
            <w:r>
              <w:rPr>
                <w:rFonts w:eastAsia="Calibri"/>
                <w:sz w:val="18"/>
              </w:rPr>
              <w:t>Directed actor relationships: appointment, advice, investigation, decision, referral, review and publication</w:t>
            </w:r>
          </w:p>
        </w:tc>
      </w:tr>
      <w:tr w:rsidR="00FD1F96" w14:paraId="234F568A" w14:textId="77777777">
        <w:trPr>
          <w:cantSplit/>
        </w:trPr>
        <w:tc>
          <w:tcPr>
            <w:tcW w:w="2150" w:type="dxa"/>
            <w:tcMar>
              <w:top w:w="80" w:type="dxa"/>
              <w:left w:w="120" w:type="dxa"/>
              <w:bottom w:w="80" w:type="dxa"/>
              <w:right w:w="120" w:type="dxa"/>
            </w:tcMar>
            <w:vAlign w:val="center"/>
          </w:tcPr>
          <w:p w14:paraId="740BEF5B" w14:textId="77777777" w:rsidR="00FD1F96" w:rsidRDefault="00836ECB">
            <w:pPr>
              <w:spacing w:after="40" w:line="252" w:lineRule="auto"/>
              <w:jc w:val="left"/>
            </w:pPr>
            <w:r>
              <w:rPr>
                <w:rFonts w:eastAsia="Calibri"/>
                <w:sz w:val="18"/>
              </w:rPr>
              <w:t>Sensitivity</w:t>
            </w:r>
          </w:p>
        </w:tc>
        <w:tc>
          <w:tcPr>
            <w:tcW w:w="7210" w:type="dxa"/>
            <w:tcMar>
              <w:top w:w="80" w:type="dxa"/>
              <w:left w:w="120" w:type="dxa"/>
              <w:bottom w:w="80" w:type="dxa"/>
              <w:right w:w="120" w:type="dxa"/>
            </w:tcMar>
            <w:vAlign w:val="center"/>
          </w:tcPr>
          <w:p w14:paraId="08EA65C8" w14:textId="77777777" w:rsidR="00FD1F96" w:rsidRDefault="00836ECB">
            <w:pPr>
              <w:spacing w:after="40" w:line="252" w:lineRule="auto"/>
              <w:jc w:val="left"/>
            </w:pPr>
            <w:r>
              <w:rPr>
                <w:rFonts w:eastAsia="Calibri"/>
                <w:sz w:val="18"/>
              </w:rPr>
              <w:t>Repeat summaries using only member-validated fields and only current primary documents</w:t>
            </w:r>
          </w:p>
        </w:tc>
      </w:tr>
    </w:tbl>
    <w:p w14:paraId="35B7BE68" w14:textId="77777777" w:rsidR="00FD1F96" w:rsidRDefault="00836ECB">
      <w:pPr>
        <w:pStyle w:val="Heading2"/>
      </w:pPr>
      <w:bookmarkStart w:id="21" w:name="_Toc237933767"/>
      <w:r>
        <w:t>2.12 Ethical and data-protection considerations</w:t>
      </w:r>
      <w:bookmarkEnd w:id="21"/>
    </w:p>
    <w:p w14:paraId="65106030" w14:textId="77777777" w:rsidR="00FD1F96" w:rsidRDefault="00836ECB">
      <w:r>
        <w:rPr>
          <w:rFonts w:eastAsia="Calibri"/>
        </w:rPr>
        <w:t>The principal evidence consists of public governance documents and professional-role confirmations. Nevertheless, correspondence may contain personal contact information, views about sensitive cases or material supplied under an expectation of confidentiality. The report will not reproduce private email addresses, meeting links, identifiable allegations or quotations without permission. Case-level data will be limited to information officially published by the responsible body and will be reported at an aggregation level that respects the source's anonymisation.</w:t>
      </w:r>
    </w:p>
    <w:p w14:paraId="40470B6C" w14:textId="77777777" w:rsidR="00FD1F96" w:rsidRDefault="00836ECB">
      <w:pPr>
        <w:pStyle w:val="Heading1"/>
      </w:pPr>
      <w:bookmarkStart w:id="22" w:name="_Toc237933768"/>
      <w:r>
        <w:t>3. Results: baseline population and evidence status</w:t>
      </w:r>
      <w:bookmarkEnd w:id="22"/>
    </w:p>
    <w:p w14:paraId="008DFCFD" w14:textId="77777777" w:rsidR="00FD1F96" w:rsidRDefault="00836ECB">
      <w:pPr>
        <w:pStyle w:val="Heading2"/>
      </w:pPr>
      <w:bookmarkStart w:id="23" w:name="_Toc237933769"/>
      <w:r>
        <w:t>3.1 LERU population and historical frame</w:t>
      </w:r>
      <w:bookmarkEnd w:id="23"/>
    </w:p>
    <w:p w14:paraId="622F25B6" w14:textId="77777777" w:rsidR="00FD1F96" w:rsidRDefault="00836ECB">
      <w:r>
        <w:rPr>
          <w:rFonts w:eastAsia="Calibri"/>
        </w:rPr>
        <w:t>The study population comprises 24 universities in 12 countries. The network began in 2002 with 12 members, expanded to 20 in 2006, added the University of Barcelona and Imperial College London in 2010, added the University of Copenhagen and Trinity College Dublin in 2017, and added ETH Zurich in 2024 [1,2]. These dates define the LERU membership frame; they are not the establishment dates of the universities' integrity functions.</w:t>
      </w:r>
    </w:p>
    <w:p w14:paraId="45C6B2FA" w14:textId="77777777" w:rsidR="00FD1F96" w:rsidRDefault="00836ECB">
      <w:pPr>
        <w:pStyle w:val="Caption"/>
        <w:spacing w:before="80" w:after="80"/>
        <w:jc w:val="left"/>
      </w:pPr>
      <w:r>
        <w:rPr>
          <w:rFonts w:eastAsia="Calibri"/>
        </w:rPr>
        <w:t>Table 5. Initial LERU and project timeline</w:t>
      </w:r>
    </w:p>
    <w:tbl>
      <w:tblPr>
        <w:tblW w:w="9360" w:type="dxa"/>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Layout w:type="fixed"/>
        <w:tblLook w:val="04A0" w:firstRow="1" w:lastRow="0" w:firstColumn="1" w:lastColumn="0" w:noHBand="0" w:noVBand="1"/>
      </w:tblPr>
      <w:tblGrid>
        <w:gridCol w:w="1000"/>
        <w:gridCol w:w="4450"/>
        <w:gridCol w:w="3910"/>
      </w:tblGrid>
      <w:tr w:rsidR="00FD1F96" w14:paraId="46BD1A44" w14:textId="77777777">
        <w:trPr>
          <w:cantSplit/>
          <w:tblHeader/>
        </w:trPr>
        <w:tc>
          <w:tcPr>
            <w:tcW w:w="1000" w:type="dxa"/>
            <w:shd w:val="clear" w:color="auto" w:fill="F4F6F9"/>
            <w:tcMar>
              <w:top w:w="80" w:type="dxa"/>
              <w:left w:w="120" w:type="dxa"/>
              <w:bottom w:w="80" w:type="dxa"/>
              <w:right w:w="120" w:type="dxa"/>
            </w:tcMar>
            <w:vAlign w:val="center"/>
          </w:tcPr>
          <w:p w14:paraId="72CCE96C" w14:textId="77777777" w:rsidR="00FD1F96" w:rsidRDefault="00836ECB">
            <w:pPr>
              <w:spacing w:after="40" w:line="252" w:lineRule="auto"/>
              <w:jc w:val="left"/>
            </w:pPr>
            <w:r>
              <w:rPr>
                <w:rFonts w:eastAsia="Calibri"/>
                <w:b/>
                <w:color w:val="203748"/>
                <w:sz w:val="17"/>
              </w:rPr>
              <w:t>Year</w:t>
            </w:r>
          </w:p>
        </w:tc>
        <w:tc>
          <w:tcPr>
            <w:tcW w:w="4450" w:type="dxa"/>
            <w:shd w:val="clear" w:color="auto" w:fill="F4F6F9"/>
            <w:tcMar>
              <w:top w:w="80" w:type="dxa"/>
              <w:left w:w="120" w:type="dxa"/>
              <w:bottom w:w="80" w:type="dxa"/>
              <w:right w:w="120" w:type="dxa"/>
            </w:tcMar>
            <w:vAlign w:val="center"/>
          </w:tcPr>
          <w:p w14:paraId="3A23D4D0" w14:textId="77777777" w:rsidR="00FD1F96" w:rsidRDefault="00836ECB">
            <w:pPr>
              <w:spacing w:after="40" w:line="252" w:lineRule="auto"/>
              <w:jc w:val="left"/>
            </w:pPr>
            <w:r>
              <w:rPr>
                <w:rFonts w:eastAsia="Calibri"/>
                <w:b/>
                <w:color w:val="203748"/>
                <w:sz w:val="17"/>
              </w:rPr>
              <w:t>Event</w:t>
            </w:r>
          </w:p>
        </w:tc>
        <w:tc>
          <w:tcPr>
            <w:tcW w:w="3910" w:type="dxa"/>
            <w:shd w:val="clear" w:color="auto" w:fill="F4F6F9"/>
            <w:tcMar>
              <w:top w:w="80" w:type="dxa"/>
              <w:left w:w="120" w:type="dxa"/>
              <w:bottom w:w="80" w:type="dxa"/>
              <w:right w:w="120" w:type="dxa"/>
            </w:tcMar>
            <w:vAlign w:val="center"/>
          </w:tcPr>
          <w:p w14:paraId="0BA7FDB7" w14:textId="77777777" w:rsidR="00FD1F96" w:rsidRDefault="00836ECB">
            <w:pPr>
              <w:spacing w:after="40" w:line="252" w:lineRule="auto"/>
              <w:jc w:val="left"/>
            </w:pPr>
            <w:r>
              <w:rPr>
                <w:rFonts w:eastAsia="Calibri"/>
                <w:b/>
                <w:color w:val="203748"/>
                <w:sz w:val="17"/>
              </w:rPr>
              <w:t>Analytical relevance</w:t>
            </w:r>
          </w:p>
        </w:tc>
      </w:tr>
      <w:tr w:rsidR="00FD1F96" w14:paraId="7B8587F4" w14:textId="77777777">
        <w:trPr>
          <w:cantSplit/>
        </w:trPr>
        <w:tc>
          <w:tcPr>
            <w:tcW w:w="1000" w:type="dxa"/>
            <w:tcMar>
              <w:top w:w="80" w:type="dxa"/>
              <w:left w:w="120" w:type="dxa"/>
              <w:bottom w:w="80" w:type="dxa"/>
              <w:right w:w="120" w:type="dxa"/>
            </w:tcMar>
            <w:vAlign w:val="center"/>
          </w:tcPr>
          <w:p w14:paraId="5FA572CD" w14:textId="77777777" w:rsidR="00FD1F96" w:rsidRDefault="00836ECB">
            <w:pPr>
              <w:spacing w:after="40" w:line="252" w:lineRule="auto"/>
              <w:jc w:val="left"/>
            </w:pPr>
            <w:r>
              <w:rPr>
                <w:rFonts w:eastAsia="Calibri"/>
                <w:sz w:val="17"/>
              </w:rPr>
              <w:t>2002</w:t>
            </w:r>
          </w:p>
        </w:tc>
        <w:tc>
          <w:tcPr>
            <w:tcW w:w="4450" w:type="dxa"/>
            <w:tcMar>
              <w:top w:w="80" w:type="dxa"/>
              <w:left w:w="120" w:type="dxa"/>
              <w:bottom w:w="80" w:type="dxa"/>
              <w:right w:w="120" w:type="dxa"/>
            </w:tcMar>
            <w:vAlign w:val="center"/>
          </w:tcPr>
          <w:p w14:paraId="693202FA" w14:textId="77777777" w:rsidR="00FD1F96" w:rsidRDefault="00836ECB">
            <w:pPr>
              <w:spacing w:after="40" w:line="252" w:lineRule="auto"/>
              <w:jc w:val="left"/>
            </w:pPr>
            <w:r>
              <w:rPr>
                <w:rFonts w:eastAsia="Calibri"/>
                <w:sz w:val="17"/>
              </w:rPr>
              <w:t>LERU founded with 12 member universities</w:t>
            </w:r>
          </w:p>
        </w:tc>
        <w:tc>
          <w:tcPr>
            <w:tcW w:w="3910" w:type="dxa"/>
            <w:tcMar>
              <w:top w:w="80" w:type="dxa"/>
              <w:left w:w="120" w:type="dxa"/>
              <w:bottom w:w="80" w:type="dxa"/>
              <w:right w:w="120" w:type="dxa"/>
            </w:tcMar>
            <w:vAlign w:val="center"/>
          </w:tcPr>
          <w:p w14:paraId="3EA92F3A" w14:textId="77777777" w:rsidR="00FD1F96" w:rsidRDefault="00836ECB">
            <w:pPr>
              <w:spacing w:after="40" w:line="252" w:lineRule="auto"/>
              <w:jc w:val="left"/>
            </w:pPr>
            <w:r>
              <w:rPr>
                <w:rFonts w:eastAsia="Calibri"/>
                <w:sz w:val="17"/>
              </w:rPr>
              <w:t>Network-level inclusion frame</w:t>
            </w:r>
          </w:p>
        </w:tc>
      </w:tr>
      <w:tr w:rsidR="00FD1F96" w14:paraId="1CC2E3B3" w14:textId="77777777">
        <w:trPr>
          <w:cantSplit/>
        </w:trPr>
        <w:tc>
          <w:tcPr>
            <w:tcW w:w="1000" w:type="dxa"/>
            <w:tcMar>
              <w:top w:w="80" w:type="dxa"/>
              <w:left w:w="120" w:type="dxa"/>
              <w:bottom w:w="80" w:type="dxa"/>
              <w:right w:w="120" w:type="dxa"/>
            </w:tcMar>
            <w:vAlign w:val="center"/>
          </w:tcPr>
          <w:p w14:paraId="4CBD8B35" w14:textId="77777777" w:rsidR="00FD1F96" w:rsidRDefault="00836ECB">
            <w:pPr>
              <w:spacing w:after="40" w:line="252" w:lineRule="auto"/>
              <w:jc w:val="left"/>
            </w:pPr>
            <w:r>
              <w:rPr>
                <w:rFonts w:eastAsia="Calibri"/>
                <w:sz w:val="17"/>
              </w:rPr>
              <w:t>2006</w:t>
            </w:r>
          </w:p>
        </w:tc>
        <w:tc>
          <w:tcPr>
            <w:tcW w:w="4450" w:type="dxa"/>
            <w:tcMar>
              <w:top w:w="80" w:type="dxa"/>
              <w:left w:w="120" w:type="dxa"/>
              <w:bottom w:w="80" w:type="dxa"/>
              <w:right w:w="120" w:type="dxa"/>
            </w:tcMar>
            <w:vAlign w:val="center"/>
          </w:tcPr>
          <w:p w14:paraId="1E925BEE" w14:textId="77777777" w:rsidR="00FD1F96" w:rsidRDefault="00836ECB">
            <w:pPr>
              <w:spacing w:after="40" w:line="252" w:lineRule="auto"/>
              <w:jc w:val="left"/>
            </w:pPr>
            <w:r>
              <w:rPr>
                <w:rFonts w:eastAsia="Calibri"/>
                <w:sz w:val="17"/>
              </w:rPr>
              <w:t>Expansion to 20 members</w:t>
            </w:r>
          </w:p>
        </w:tc>
        <w:tc>
          <w:tcPr>
            <w:tcW w:w="3910" w:type="dxa"/>
            <w:tcMar>
              <w:top w:w="80" w:type="dxa"/>
              <w:left w:w="120" w:type="dxa"/>
              <w:bottom w:w="80" w:type="dxa"/>
              <w:right w:w="120" w:type="dxa"/>
            </w:tcMar>
            <w:vAlign w:val="center"/>
          </w:tcPr>
          <w:p w14:paraId="6FDD6D9C" w14:textId="77777777" w:rsidR="00FD1F96" w:rsidRDefault="00836ECB">
            <w:pPr>
              <w:spacing w:after="40" w:line="252" w:lineRule="auto"/>
              <w:jc w:val="left"/>
            </w:pPr>
            <w:r>
              <w:rPr>
                <w:rFonts w:eastAsia="Calibri"/>
                <w:sz w:val="17"/>
              </w:rPr>
              <w:t>Broader cross-national population</w:t>
            </w:r>
          </w:p>
        </w:tc>
      </w:tr>
      <w:tr w:rsidR="00FD1F96" w14:paraId="1364794C" w14:textId="77777777">
        <w:trPr>
          <w:cantSplit/>
        </w:trPr>
        <w:tc>
          <w:tcPr>
            <w:tcW w:w="1000" w:type="dxa"/>
            <w:tcMar>
              <w:top w:w="80" w:type="dxa"/>
              <w:left w:w="120" w:type="dxa"/>
              <w:bottom w:w="80" w:type="dxa"/>
              <w:right w:w="120" w:type="dxa"/>
            </w:tcMar>
            <w:vAlign w:val="center"/>
          </w:tcPr>
          <w:p w14:paraId="7BA5FE66" w14:textId="77777777" w:rsidR="00FD1F96" w:rsidRDefault="00836ECB">
            <w:pPr>
              <w:spacing w:after="40" w:line="252" w:lineRule="auto"/>
              <w:jc w:val="left"/>
            </w:pPr>
            <w:r>
              <w:rPr>
                <w:rFonts w:eastAsia="Calibri"/>
                <w:sz w:val="17"/>
              </w:rPr>
              <w:t>2010</w:t>
            </w:r>
          </w:p>
        </w:tc>
        <w:tc>
          <w:tcPr>
            <w:tcW w:w="4450" w:type="dxa"/>
            <w:tcMar>
              <w:top w:w="80" w:type="dxa"/>
              <w:left w:w="120" w:type="dxa"/>
              <w:bottom w:w="80" w:type="dxa"/>
              <w:right w:w="120" w:type="dxa"/>
            </w:tcMar>
            <w:vAlign w:val="center"/>
          </w:tcPr>
          <w:p w14:paraId="2A1D8DFC" w14:textId="77777777" w:rsidR="00FD1F96" w:rsidRDefault="00836ECB">
            <w:pPr>
              <w:spacing w:after="40" w:line="252" w:lineRule="auto"/>
              <w:jc w:val="left"/>
            </w:pPr>
            <w:r>
              <w:rPr>
                <w:rFonts w:eastAsia="Calibri"/>
                <w:sz w:val="17"/>
              </w:rPr>
              <w:t>Barcelona and Imperial join</w:t>
            </w:r>
          </w:p>
        </w:tc>
        <w:tc>
          <w:tcPr>
            <w:tcW w:w="3910" w:type="dxa"/>
            <w:tcMar>
              <w:top w:w="80" w:type="dxa"/>
              <w:left w:w="120" w:type="dxa"/>
              <w:bottom w:w="80" w:type="dxa"/>
              <w:right w:w="120" w:type="dxa"/>
            </w:tcMar>
            <w:vAlign w:val="center"/>
          </w:tcPr>
          <w:p w14:paraId="4ADCCAFF" w14:textId="77777777" w:rsidR="00FD1F96" w:rsidRDefault="00836ECB">
            <w:pPr>
              <w:spacing w:after="40" w:line="252" w:lineRule="auto"/>
              <w:jc w:val="left"/>
            </w:pPr>
            <w:r>
              <w:rPr>
                <w:rFonts w:eastAsia="Calibri"/>
                <w:sz w:val="17"/>
              </w:rPr>
              <w:t>Membership reaches 22</w:t>
            </w:r>
          </w:p>
        </w:tc>
      </w:tr>
      <w:tr w:rsidR="00FD1F96" w14:paraId="36D168E1" w14:textId="77777777">
        <w:trPr>
          <w:cantSplit/>
        </w:trPr>
        <w:tc>
          <w:tcPr>
            <w:tcW w:w="1000" w:type="dxa"/>
            <w:tcMar>
              <w:top w:w="80" w:type="dxa"/>
              <w:left w:w="120" w:type="dxa"/>
              <w:bottom w:w="80" w:type="dxa"/>
              <w:right w:w="120" w:type="dxa"/>
            </w:tcMar>
            <w:vAlign w:val="center"/>
          </w:tcPr>
          <w:p w14:paraId="108E183A" w14:textId="77777777" w:rsidR="00FD1F96" w:rsidRDefault="00836ECB">
            <w:pPr>
              <w:spacing w:after="40" w:line="252" w:lineRule="auto"/>
              <w:jc w:val="left"/>
            </w:pPr>
            <w:r>
              <w:rPr>
                <w:rFonts w:eastAsia="Calibri"/>
                <w:sz w:val="17"/>
              </w:rPr>
              <w:lastRenderedPageBreak/>
              <w:t>2017</w:t>
            </w:r>
          </w:p>
        </w:tc>
        <w:tc>
          <w:tcPr>
            <w:tcW w:w="4450" w:type="dxa"/>
            <w:tcMar>
              <w:top w:w="80" w:type="dxa"/>
              <w:left w:w="120" w:type="dxa"/>
              <w:bottom w:w="80" w:type="dxa"/>
              <w:right w:w="120" w:type="dxa"/>
            </w:tcMar>
            <w:vAlign w:val="center"/>
          </w:tcPr>
          <w:p w14:paraId="364424B7" w14:textId="77777777" w:rsidR="00FD1F96" w:rsidRDefault="00836ECB">
            <w:pPr>
              <w:spacing w:after="40" w:line="252" w:lineRule="auto"/>
              <w:jc w:val="left"/>
            </w:pPr>
            <w:r>
              <w:rPr>
                <w:rFonts w:eastAsia="Calibri"/>
                <w:sz w:val="17"/>
              </w:rPr>
              <w:t>Copenhagen and Trinity join</w:t>
            </w:r>
          </w:p>
        </w:tc>
        <w:tc>
          <w:tcPr>
            <w:tcW w:w="3910" w:type="dxa"/>
            <w:tcMar>
              <w:top w:w="80" w:type="dxa"/>
              <w:left w:w="120" w:type="dxa"/>
              <w:bottom w:w="80" w:type="dxa"/>
              <w:right w:w="120" w:type="dxa"/>
            </w:tcMar>
            <w:vAlign w:val="center"/>
          </w:tcPr>
          <w:p w14:paraId="6F414A6F" w14:textId="77777777" w:rsidR="00FD1F96" w:rsidRDefault="00836ECB">
            <w:pPr>
              <w:spacing w:after="40" w:line="252" w:lineRule="auto"/>
              <w:jc w:val="left"/>
            </w:pPr>
            <w:r>
              <w:rPr>
                <w:rFonts w:eastAsia="Calibri"/>
                <w:sz w:val="17"/>
              </w:rPr>
              <w:t>Membership reaches 23</w:t>
            </w:r>
          </w:p>
        </w:tc>
      </w:tr>
      <w:tr w:rsidR="00FD1F96" w14:paraId="22D60329" w14:textId="77777777">
        <w:trPr>
          <w:cantSplit/>
        </w:trPr>
        <w:tc>
          <w:tcPr>
            <w:tcW w:w="1000" w:type="dxa"/>
            <w:tcMar>
              <w:top w:w="80" w:type="dxa"/>
              <w:left w:w="120" w:type="dxa"/>
              <w:bottom w:w="80" w:type="dxa"/>
              <w:right w:w="120" w:type="dxa"/>
            </w:tcMar>
            <w:vAlign w:val="center"/>
          </w:tcPr>
          <w:p w14:paraId="1AB15097" w14:textId="77777777" w:rsidR="00FD1F96" w:rsidRDefault="00836ECB">
            <w:pPr>
              <w:spacing w:after="40" w:line="252" w:lineRule="auto"/>
              <w:jc w:val="left"/>
            </w:pPr>
            <w:r>
              <w:rPr>
                <w:rFonts w:eastAsia="Calibri"/>
                <w:sz w:val="17"/>
              </w:rPr>
              <w:t>2020</w:t>
            </w:r>
          </w:p>
        </w:tc>
        <w:tc>
          <w:tcPr>
            <w:tcW w:w="4450" w:type="dxa"/>
            <w:tcMar>
              <w:top w:w="80" w:type="dxa"/>
              <w:left w:w="120" w:type="dxa"/>
              <w:bottom w:w="80" w:type="dxa"/>
              <w:right w:w="120" w:type="dxa"/>
            </w:tcMar>
            <w:vAlign w:val="center"/>
          </w:tcPr>
          <w:p w14:paraId="1F6D63F5" w14:textId="77777777" w:rsidR="00FD1F96" w:rsidRDefault="00836ECB">
            <w:pPr>
              <w:spacing w:after="40" w:line="252" w:lineRule="auto"/>
              <w:jc w:val="left"/>
            </w:pPr>
            <w:r>
              <w:rPr>
                <w:rFonts w:eastAsia="Calibri"/>
                <w:sz w:val="17"/>
              </w:rPr>
              <w:t>LERU publishes Towards a Research Integrity Culture at Universities</w:t>
            </w:r>
          </w:p>
        </w:tc>
        <w:tc>
          <w:tcPr>
            <w:tcW w:w="3910" w:type="dxa"/>
            <w:tcMar>
              <w:top w:w="80" w:type="dxa"/>
              <w:left w:w="120" w:type="dxa"/>
              <w:bottom w:w="80" w:type="dxa"/>
              <w:right w:w="120" w:type="dxa"/>
            </w:tcMar>
            <w:vAlign w:val="center"/>
          </w:tcPr>
          <w:p w14:paraId="42A08333" w14:textId="77777777" w:rsidR="00FD1F96" w:rsidRDefault="00836ECB">
            <w:pPr>
              <w:spacing w:after="40" w:line="252" w:lineRule="auto"/>
              <w:jc w:val="left"/>
            </w:pPr>
            <w:r>
              <w:rPr>
                <w:rFonts w:eastAsia="Calibri"/>
                <w:sz w:val="17"/>
              </w:rPr>
              <w:t>Network-level integrity milestone</w:t>
            </w:r>
          </w:p>
        </w:tc>
      </w:tr>
      <w:tr w:rsidR="00FD1F96" w14:paraId="13C823C7" w14:textId="77777777">
        <w:trPr>
          <w:cantSplit/>
        </w:trPr>
        <w:tc>
          <w:tcPr>
            <w:tcW w:w="1000" w:type="dxa"/>
            <w:tcMar>
              <w:top w:w="80" w:type="dxa"/>
              <w:left w:w="120" w:type="dxa"/>
              <w:bottom w:w="80" w:type="dxa"/>
              <w:right w:w="120" w:type="dxa"/>
            </w:tcMar>
            <w:vAlign w:val="center"/>
          </w:tcPr>
          <w:p w14:paraId="07440840" w14:textId="77777777" w:rsidR="00FD1F96" w:rsidRDefault="00836ECB">
            <w:pPr>
              <w:spacing w:after="40" w:line="252" w:lineRule="auto"/>
              <w:jc w:val="left"/>
            </w:pPr>
            <w:r>
              <w:rPr>
                <w:rFonts w:eastAsia="Calibri"/>
                <w:sz w:val="17"/>
              </w:rPr>
              <w:t>2022</w:t>
            </w:r>
          </w:p>
        </w:tc>
        <w:tc>
          <w:tcPr>
            <w:tcW w:w="4450" w:type="dxa"/>
            <w:tcMar>
              <w:top w:w="80" w:type="dxa"/>
              <w:left w:w="120" w:type="dxa"/>
              <w:bottom w:w="80" w:type="dxa"/>
              <w:right w:w="120" w:type="dxa"/>
            </w:tcMar>
            <w:vAlign w:val="center"/>
          </w:tcPr>
          <w:p w14:paraId="57FD363F" w14:textId="77777777" w:rsidR="00FD1F96" w:rsidRDefault="00836ECB">
            <w:pPr>
              <w:spacing w:after="40" w:line="252" w:lineRule="auto"/>
              <w:jc w:val="left"/>
            </w:pPr>
            <w:r>
              <w:rPr>
                <w:rFonts w:eastAsia="Calibri"/>
                <w:sz w:val="17"/>
              </w:rPr>
              <w:t>Chair transition in the LERU Research Integrity Group recorded in project sources</w:t>
            </w:r>
          </w:p>
        </w:tc>
        <w:tc>
          <w:tcPr>
            <w:tcW w:w="3910" w:type="dxa"/>
            <w:tcMar>
              <w:top w:w="80" w:type="dxa"/>
              <w:left w:w="120" w:type="dxa"/>
              <w:bottom w:w="80" w:type="dxa"/>
              <w:right w:w="120" w:type="dxa"/>
            </w:tcMar>
            <w:vAlign w:val="center"/>
          </w:tcPr>
          <w:p w14:paraId="2816F52A" w14:textId="77777777" w:rsidR="00FD1F96" w:rsidRDefault="00836ECB">
            <w:pPr>
              <w:spacing w:after="40" w:line="252" w:lineRule="auto"/>
              <w:jc w:val="left"/>
            </w:pPr>
            <w:r>
              <w:rPr>
                <w:rFonts w:eastAsia="Calibri"/>
                <w:sz w:val="17"/>
              </w:rPr>
              <w:t>Group governance milestone; details to verify</w:t>
            </w:r>
          </w:p>
        </w:tc>
      </w:tr>
      <w:tr w:rsidR="00FD1F96" w14:paraId="2835714F" w14:textId="77777777">
        <w:trPr>
          <w:cantSplit/>
        </w:trPr>
        <w:tc>
          <w:tcPr>
            <w:tcW w:w="1000" w:type="dxa"/>
            <w:tcMar>
              <w:top w:w="80" w:type="dxa"/>
              <w:left w:w="120" w:type="dxa"/>
              <w:bottom w:w="80" w:type="dxa"/>
              <w:right w:w="120" w:type="dxa"/>
            </w:tcMar>
            <w:vAlign w:val="center"/>
          </w:tcPr>
          <w:p w14:paraId="001142C4" w14:textId="77777777" w:rsidR="00FD1F96" w:rsidRDefault="00836ECB">
            <w:pPr>
              <w:spacing w:after="40" w:line="252" w:lineRule="auto"/>
              <w:jc w:val="left"/>
            </w:pPr>
            <w:r>
              <w:rPr>
                <w:rFonts w:eastAsia="Calibri"/>
                <w:sz w:val="17"/>
              </w:rPr>
              <w:t>2024</w:t>
            </w:r>
          </w:p>
        </w:tc>
        <w:tc>
          <w:tcPr>
            <w:tcW w:w="4450" w:type="dxa"/>
            <w:tcMar>
              <w:top w:w="80" w:type="dxa"/>
              <w:left w:w="120" w:type="dxa"/>
              <w:bottom w:w="80" w:type="dxa"/>
              <w:right w:w="120" w:type="dxa"/>
            </w:tcMar>
            <w:vAlign w:val="center"/>
          </w:tcPr>
          <w:p w14:paraId="313B18E5" w14:textId="77777777" w:rsidR="00FD1F96" w:rsidRDefault="00836ECB">
            <w:pPr>
              <w:spacing w:after="40" w:line="252" w:lineRule="auto"/>
              <w:jc w:val="left"/>
            </w:pPr>
            <w:r>
              <w:rPr>
                <w:rFonts w:eastAsia="Calibri"/>
                <w:sz w:val="17"/>
              </w:rPr>
              <w:t>ETH Zurich joins; LERU issues Communicating with Integrity</w:t>
            </w:r>
          </w:p>
        </w:tc>
        <w:tc>
          <w:tcPr>
            <w:tcW w:w="3910" w:type="dxa"/>
            <w:tcMar>
              <w:top w:w="80" w:type="dxa"/>
              <w:left w:w="120" w:type="dxa"/>
              <w:bottom w:w="80" w:type="dxa"/>
              <w:right w:w="120" w:type="dxa"/>
            </w:tcMar>
            <w:vAlign w:val="center"/>
          </w:tcPr>
          <w:p w14:paraId="4336CBCE" w14:textId="77777777" w:rsidR="00FD1F96" w:rsidRDefault="00836ECB">
            <w:pPr>
              <w:spacing w:after="40" w:line="252" w:lineRule="auto"/>
              <w:jc w:val="left"/>
            </w:pPr>
            <w:r>
              <w:rPr>
                <w:rFonts w:eastAsia="Calibri"/>
                <w:sz w:val="17"/>
              </w:rPr>
              <w:t>Membership reaches 24; integrity-related policy milestone</w:t>
            </w:r>
          </w:p>
        </w:tc>
      </w:tr>
      <w:tr w:rsidR="00FD1F96" w14:paraId="47DA1BA5" w14:textId="77777777">
        <w:trPr>
          <w:cantSplit/>
        </w:trPr>
        <w:tc>
          <w:tcPr>
            <w:tcW w:w="1000" w:type="dxa"/>
            <w:tcMar>
              <w:top w:w="80" w:type="dxa"/>
              <w:left w:w="120" w:type="dxa"/>
              <w:bottom w:w="80" w:type="dxa"/>
              <w:right w:w="120" w:type="dxa"/>
            </w:tcMar>
            <w:vAlign w:val="center"/>
          </w:tcPr>
          <w:p w14:paraId="2548A484" w14:textId="77777777" w:rsidR="00FD1F96" w:rsidRDefault="00836ECB">
            <w:pPr>
              <w:spacing w:after="40" w:line="252" w:lineRule="auto"/>
              <w:jc w:val="left"/>
            </w:pPr>
            <w:r>
              <w:rPr>
                <w:rFonts w:eastAsia="Calibri"/>
                <w:sz w:val="17"/>
              </w:rPr>
              <w:t>2026</w:t>
            </w:r>
          </w:p>
        </w:tc>
        <w:tc>
          <w:tcPr>
            <w:tcW w:w="4450" w:type="dxa"/>
            <w:tcMar>
              <w:top w:w="80" w:type="dxa"/>
              <w:left w:w="120" w:type="dxa"/>
              <w:bottom w:w="80" w:type="dxa"/>
              <w:right w:w="120" w:type="dxa"/>
            </w:tcMar>
            <w:vAlign w:val="center"/>
          </w:tcPr>
          <w:p w14:paraId="6EDC13FF" w14:textId="77777777" w:rsidR="00FD1F96" w:rsidRDefault="00836ECB">
            <w:pPr>
              <w:spacing w:after="40" w:line="252" w:lineRule="auto"/>
              <w:jc w:val="left"/>
            </w:pPr>
            <w:r>
              <w:rPr>
                <w:rFonts w:eastAsia="Calibri"/>
                <w:sz w:val="17"/>
              </w:rPr>
              <w:t>Standalone comparative report and institutional dossiers initiated</w:t>
            </w:r>
          </w:p>
        </w:tc>
        <w:tc>
          <w:tcPr>
            <w:tcW w:w="3910" w:type="dxa"/>
            <w:tcMar>
              <w:top w:w="80" w:type="dxa"/>
              <w:left w:w="120" w:type="dxa"/>
              <w:bottom w:w="80" w:type="dxa"/>
              <w:right w:w="120" w:type="dxa"/>
            </w:tcMar>
            <w:vAlign w:val="center"/>
          </w:tcPr>
          <w:p w14:paraId="0BF818BF" w14:textId="77777777" w:rsidR="00FD1F96" w:rsidRDefault="00836ECB">
            <w:pPr>
              <w:spacing w:after="40" w:line="252" w:lineRule="auto"/>
              <w:jc w:val="left"/>
            </w:pPr>
            <w:r>
              <w:rPr>
                <w:rFonts w:eastAsia="Calibri"/>
                <w:sz w:val="17"/>
              </w:rPr>
              <w:t>Current project integration phase</w:t>
            </w:r>
          </w:p>
        </w:tc>
      </w:tr>
    </w:tbl>
    <w:p w14:paraId="156374FE" w14:textId="77777777" w:rsidR="00FD1F96" w:rsidRDefault="00836ECB">
      <w:pPr>
        <w:pStyle w:val="Heading2"/>
      </w:pPr>
      <w:bookmarkStart w:id="24" w:name="_Toc237933770"/>
      <w:r>
        <w:t>3.2 Evidence coverage before normalised extraction</w:t>
      </w:r>
      <w:bookmarkEnd w:id="24"/>
    </w:p>
    <w:p w14:paraId="238BE4E7" w14:textId="77777777" w:rsidR="00FD1F96" w:rsidRDefault="00836ECB">
      <w:r>
        <w:rPr>
          <w:rFonts w:eastAsia="Calibri"/>
        </w:rPr>
        <w:t>The latest accessible structured LERU baseline contains a public institutional procedure or route for 24/24 members. Fourteen profiles are coded as strong and ten as moderate evidence. A strict public-output indicator is positive for 14/24. The source index contains 97 institutional links: 25 direct PDFs, one direct Word file, two JSON table endpoints and 69 HTML or other web pages. Exact matching with the earlier formal source registry succeeds for only 29 of the 97 links, indicating provenance drift that must be repaired before final analysis.</w:t>
      </w:r>
    </w:p>
    <w:p w14:paraId="48D94756" w14:textId="77777777" w:rsidR="00FD1F96" w:rsidRDefault="00836ECB">
      <w:r>
        <w:rPr>
          <w:rFonts w:eastAsia="Calibri"/>
        </w:rPr>
        <w:t>The dossier-building pass preserved the legacy evidence, copied the available received documents, performed an automated retrieval of direct legacy links and then added a curated current-source pass. The first pass produced 19 successful and eight failed retrievals; the curated pass produced 20 successful and three failed retrievals. These are retrieval events, not counts of unique or fully validated documents. Failures and access restrictions remain visible in the logs.</w:t>
      </w:r>
    </w:p>
    <w:p w14:paraId="52928AC7" w14:textId="77777777" w:rsidR="00FD1F96" w:rsidRDefault="00836ECB">
      <w:pPr>
        <w:pStyle w:val="Caption"/>
        <w:spacing w:before="80" w:after="80"/>
        <w:jc w:val="left"/>
      </w:pPr>
      <w:r>
        <w:rPr>
          <w:rFonts w:eastAsia="Calibri"/>
        </w:rPr>
        <w:t>Table 6. Preliminary public-output typology (n = 24)</w:t>
      </w:r>
    </w:p>
    <w:tbl>
      <w:tblPr>
        <w:tblW w:w="9360" w:type="dxa"/>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Layout w:type="fixed"/>
        <w:tblLook w:val="04A0" w:firstRow="1" w:lastRow="0" w:firstColumn="1" w:lastColumn="0" w:noHBand="0" w:noVBand="1"/>
      </w:tblPr>
      <w:tblGrid>
        <w:gridCol w:w="2800"/>
        <w:gridCol w:w="700"/>
        <w:gridCol w:w="5860"/>
      </w:tblGrid>
      <w:tr w:rsidR="00FD1F96" w14:paraId="72742420" w14:textId="77777777">
        <w:trPr>
          <w:cantSplit/>
          <w:tblHeader/>
        </w:trPr>
        <w:tc>
          <w:tcPr>
            <w:tcW w:w="2800" w:type="dxa"/>
            <w:shd w:val="clear" w:color="auto" w:fill="F4F6F9"/>
            <w:tcMar>
              <w:top w:w="80" w:type="dxa"/>
              <w:left w:w="120" w:type="dxa"/>
              <w:bottom w:w="80" w:type="dxa"/>
              <w:right w:w="120" w:type="dxa"/>
            </w:tcMar>
            <w:vAlign w:val="center"/>
          </w:tcPr>
          <w:p w14:paraId="5AE2DAA5" w14:textId="77777777" w:rsidR="00FD1F96" w:rsidRDefault="00836ECB">
            <w:pPr>
              <w:spacing w:after="40" w:line="252" w:lineRule="auto"/>
              <w:jc w:val="left"/>
            </w:pPr>
            <w:r>
              <w:rPr>
                <w:rFonts w:eastAsia="Calibri"/>
                <w:b/>
                <w:color w:val="203748"/>
                <w:sz w:val="18"/>
              </w:rPr>
              <w:t>Category</w:t>
            </w:r>
          </w:p>
        </w:tc>
        <w:tc>
          <w:tcPr>
            <w:tcW w:w="700" w:type="dxa"/>
            <w:shd w:val="clear" w:color="auto" w:fill="F4F6F9"/>
            <w:tcMar>
              <w:top w:w="80" w:type="dxa"/>
              <w:left w:w="120" w:type="dxa"/>
              <w:bottom w:w="80" w:type="dxa"/>
              <w:right w:w="120" w:type="dxa"/>
            </w:tcMar>
            <w:vAlign w:val="center"/>
          </w:tcPr>
          <w:p w14:paraId="4BEACA6D" w14:textId="77777777" w:rsidR="00FD1F96" w:rsidRDefault="00836ECB">
            <w:pPr>
              <w:spacing w:after="40" w:line="252" w:lineRule="auto"/>
              <w:jc w:val="left"/>
            </w:pPr>
            <w:r>
              <w:rPr>
                <w:rFonts w:eastAsia="Calibri"/>
                <w:b/>
                <w:color w:val="203748"/>
                <w:sz w:val="18"/>
              </w:rPr>
              <w:t>n</w:t>
            </w:r>
          </w:p>
        </w:tc>
        <w:tc>
          <w:tcPr>
            <w:tcW w:w="5860" w:type="dxa"/>
            <w:shd w:val="clear" w:color="auto" w:fill="F4F6F9"/>
            <w:tcMar>
              <w:top w:w="80" w:type="dxa"/>
              <w:left w:w="120" w:type="dxa"/>
              <w:bottom w:w="80" w:type="dxa"/>
              <w:right w:w="120" w:type="dxa"/>
            </w:tcMar>
            <w:vAlign w:val="center"/>
          </w:tcPr>
          <w:p w14:paraId="09649350" w14:textId="77777777" w:rsidR="00FD1F96" w:rsidRDefault="00836ECB">
            <w:pPr>
              <w:spacing w:after="40" w:line="252" w:lineRule="auto"/>
              <w:jc w:val="left"/>
            </w:pPr>
            <w:r>
              <w:rPr>
                <w:rFonts w:eastAsia="Calibri"/>
                <w:b/>
                <w:color w:val="203748"/>
                <w:sz w:val="18"/>
              </w:rPr>
              <w:t>Interpretation</w:t>
            </w:r>
          </w:p>
        </w:tc>
      </w:tr>
      <w:tr w:rsidR="00FD1F96" w14:paraId="22F11602" w14:textId="77777777">
        <w:trPr>
          <w:cantSplit/>
        </w:trPr>
        <w:tc>
          <w:tcPr>
            <w:tcW w:w="2800" w:type="dxa"/>
            <w:tcMar>
              <w:top w:w="80" w:type="dxa"/>
              <w:left w:w="120" w:type="dxa"/>
              <w:bottom w:w="80" w:type="dxa"/>
              <w:right w:w="120" w:type="dxa"/>
            </w:tcMar>
            <w:vAlign w:val="center"/>
          </w:tcPr>
          <w:p w14:paraId="6C9AC513" w14:textId="77777777" w:rsidR="00FD1F96" w:rsidRDefault="00836ECB">
            <w:pPr>
              <w:spacing w:after="40" w:line="252" w:lineRule="auto"/>
              <w:jc w:val="left"/>
            </w:pPr>
            <w:r>
              <w:rPr>
                <w:rFonts w:eastAsia="Calibri"/>
                <w:sz w:val="18"/>
              </w:rPr>
              <w:t>Institution-owned local output</w:t>
            </w:r>
          </w:p>
        </w:tc>
        <w:tc>
          <w:tcPr>
            <w:tcW w:w="700" w:type="dxa"/>
            <w:tcMar>
              <w:top w:w="80" w:type="dxa"/>
              <w:left w:w="120" w:type="dxa"/>
              <w:bottom w:w="80" w:type="dxa"/>
              <w:right w:w="120" w:type="dxa"/>
            </w:tcMar>
            <w:vAlign w:val="center"/>
          </w:tcPr>
          <w:p w14:paraId="08876803" w14:textId="77777777" w:rsidR="00FD1F96" w:rsidRDefault="00836ECB">
            <w:pPr>
              <w:spacing w:after="40" w:line="252" w:lineRule="auto"/>
              <w:jc w:val="left"/>
            </w:pPr>
            <w:r>
              <w:rPr>
                <w:rFonts w:eastAsia="Calibri"/>
                <w:sz w:val="18"/>
              </w:rPr>
              <w:t>13</w:t>
            </w:r>
          </w:p>
        </w:tc>
        <w:tc>
          <w:tcPr>
            <w:tcW w:w="5860" w:type="dxa"/>
            <w:tcMar>
              <w:top w:w="80" w:type="dxa"/>
              <w:left w:w="120" w:type="dxa"/>
              <w:bottom w:w="80" w:type="dxa"/>
              <w:right w:w="120" w:type="dxa"/>
            </w:tcMar>
            <w:vAlign w:val="center"/>
          </w:tcPr>
          <w:p w14:paraId="4DADE32D" w14:textId="77777777" w:rsidR="00FD1F96" w:rsidRDefault="00836ECB">
            <w:pPr>
              <w:spacing w:after="40" w:line="252" w:lineRule="auto"/>
              <w:jc w:val="left"/>
            </w:pPr>
            <w:r>
              <w:rPr>
                <w:rFonts w:eastAsia="Calibri"/>
                <w:sz w:val="18"/>
              </w:rPr>
              <w:t>Local annual report, statement, cases, minutes or statistics found</w:t>
            </w:r>
          </w:p>
        </w:tc>
      </w:tr>
      <w:tr w:rsidR="00FD1F96" w14:paraId="7D6A9376" w14:textId="77777777">
        <w:trPr>
          <w:cantSplit/>
        </w:trPr>
        <w:tc>
          <w:tcPr>
            <w:tcW w:w="2800" w:type="dxa"/>
            <w:tcMar>
              <w:top w:w="80" w:type="dxa"/>
              <w:left w:w="120" w:type="dxa"/>
              <w:bottom w:w="80" w:type="dxa"/>
              <w:right w:w="120" w:type="dxa"/>
            </w:tcMar>
            <w:vAlign w:val="center"/>
          </w:tcPr>
          <w:p w14:paraId="15E60A58" w14:textId="77777777" w:rsidR="00FD1F96" w:rsidRDefault="00836ECB">
            <w:pPr>
              <w:spacing w:after="40" w:line="252" w:lineRule="auto"/>
              <w:jc w:val="left"/>
            </w:pPr>
            <w:r>
              <w:rPr>
                <w:rFonts w:eastAsia="Calibri"/>
                <w:sz w:val="18"/>
              </w:rPr>
              <w:t>National/sector output</w:t>
            </w:r>
          </w:p>
        </w:tc>
        <w:tc>
          <w:tcPr>
            <w:tcW w:w="700" w:type="dxa"/>
            <w:tcMar>
              <w:top w:w="80" w:type="dxa"/>
              <w:left w:w="120" w:type="dxa"/>
              <w:bottom w:w="80" w:type="dxa"/>
              <w:right w:w="120" w:type="dxa"/>
            </w:tcMar>
            <w:vAlign w:val="center"/>
          </w:tcPr>
          <w:p w14:paraId="35278D9D" w14:textId="77777777" w:rsidR="00FD1F96" w:rsidRDefault="00836ECB">
            <w:pPr>
              <w:spacing w:after="40" w:line="252" w:lineRule="auto"/>
              <w:jc w:val="left"/>
            </w:pPr>
            <w:r>
              <w:rPr>
                <w:rFonts w:eastAsia="Calibri"/>
                <w:sz w:val="18"/>
              </w:rPr>
              <w:t>4</w:t>
            </w:r>
          </w:p>
        </w:tc>
        <w:tc>
          <w:tcPr>
            <w:tcW w:w="5860" w:type="dxa"/>
            <w:tcMar>
              <w:top w:w="80" w:type="dxa"/>
              <w:left w:w="120" w:type="dxa"/>
              <w:bottom w:w="80" w:type="dxa"/>
              <w:right w:w="120" w:type="dxa"/>
            </w:tcMar>
            <w:vAlign w:val="center"/>
          </w:tcPr>
          <w:p w14:paraId="497089FD" w14:textId="77777777" w:rsidR="00FD1F96" w:rsidRDefault="00836ECB">
            <w:pPr>
              <w:spacing w:after="40" w:line="252" w:lineRule="auto"/>
              <w:jc w:val="left"/>
            </w:pPr>
            <w:r>
              <w:rPr>
                <w:rFonts w:eastAsia="Calibri"/>
                <w:sz w:val="18"/>
              </w:rPr>
              <w:t>Relevant output is primarily published outside the institution</w:t>
            </w:r>
          </w:p>
        </w:tc>
      </w:tr>
      <w:tr w:rsidR="00FD1F96" w14:paraId="7B74CAF9" w14:textId="77777777">
        <w:trPr>
          <w:cantSplit/>
        </w:trPr>
        <w:tc>
          <w:tcPr>
            <w:tcW w:w="2800" w:type="dxa"/>
            <w:tcMar>
              <w:top w:w="80" w:type="dxa"/>
              <w:left w:w="120" w:type="dxa"/>
              <w:bottom w:w="80" w:type="dxa"/>
              <w:right w:w="120" w:type="dxa"/>
            </w:tcMar>
            <w:vAlign w:val="center"/>
          </w:tcPr>
          <w:p w14:paraId="7CA80CED" w14:textId="77777777" w:rsidR="00FD1F96" w:rsidRDefault="00836ECB">
            <w:pPr>
              <w:spacing w:after="40" w:line="252" w:lineRule="auto"/>
              <w:jc w:val="left"/>
            </w:pPr>
            <w:r>
              <w:rPr>
                <w:rFonts w:eastAsia="Calibri"/>
                <w:sz w:val="18"/>
              </w:rPr>
              <w:t>Procedure only</w:t>
            </w:r>
          </w:p>
        </w:tc>
        <w:tc>
          <w:tcPr>
            <w:tcW w:w="700" w:type="dxa"/>
            <w:tcMar>
              <w:top w:w="80" w:type="dxa"/>
              <w:left w:w="120" w:type="dxa"/>
              <w:bottom w:w="80" w:type="dxa"/>
              <w:right w:w="120" w:type="dxa"/>
            </w:tcMar>
            <w:vAlign w:val="center"/>
          </w:tcPr>
          <w:p w14:paraId="5604D210" w14:textId="77777777" w:rsidR="00FD1F96" w:rsidRDefault="00836ECB">
            <w:pPr>
              <w:spacing w:after="40" w:line="252" w:lineRule="auto"/>
              <w:jc w:val="left"/>
            </w:pPr>
            <w:r>
              <w:rPr>
                <w:rFonts w:eastAsia="Calibri"/>
                <w:sz w:val="18"/>
              </w:rPr>
              <w:t>5</w:t>
            </w:r>
          </w:p>
        </w:tc>
        <w:tc>
          <w:tcPr>
            <w:tcW w:w="5860" w:type="dxa"/>
            <w:tcMar>
              <w:top w:w="80" w:type="dxa"/>
              <w:left w:w="120" w:type="dxa"/>
              <w:bottom w:w="80" w:type="dxa"/>
              <w:right w:w="120" w:type="dxa"/>
            </w:tcMar>
            <w:vAlign w:val="center"/>
          </w:tcPr>
          <w:p w14:paraId="11FB944B" w14:textId="77777777" w:rsidR="00FD1F96" w:rsidRDefault="00836ECB">
            <w:pPr>
              <w:spacing w:after="40" w:line="252" w:lineRule="auto"/>
              <w:jc w:val="left"/>
            </w:pPr>
            <w:r>
              <w:rPr>
                <w:rFonts w:eastAsia="Calibri"/>
                <w:sz w:val="18"/>
              </w:rPr>
              <w:t>A route/procedure is public, but no qualifying output was found</w:t>
            </w:r>
          </w:p>
        </w:tc>
      </w:tr>
      <w:tr w:rsidR="00FD1F96" w14:paraId="49D28F37" w14:textId="77777777">
        <w:trPr>
          <w:cantSplit/>
        </w:trPr>
        <w:tc>
          <w:tcPr>
            <w:tcW w:w="2800" w:type="dxa"/>
            <w:tcMar>
              <w:top w:w="80" w:type="dxa"/>
              <w:left w:w="120" w:type="dxa"/>
              <w:bottom w:w="80" w:type="dxa"/>
              <w:right w:w="120" w:type="dxa"/>
            </w:tcMar>
            <w:vAlign w:val="center"/>
          </w:tcPr>
          <w:p w14:paraId="4A9BA878" w14:textId="77777777" w:rsidR="00FD1F96" w:rsidRDefault="00836ECB">
            <w:pPr>
              <w:spacing w:after="40" w:line="252" w:lineRule="auto"/>
              <w:jc w:val="left"/>
            </w:pPr>
            <w:r>
              <w:rPr>
                <w:rFonts w:eastAsia="Calibri"/>
                <w:sz w:val="18"/>
              </w:rPr>
              <w:t>Restricted/internal output</w:t>
            </w:r>
          </w:p>
        </w:tc>
        <w:tc>
          <w:tcPr>
            <w:tcW w:w="700" w:type="dxa"/>
            <w:tcMar>
              <w:top w:w="80" w:type="dxa"/>
              <w:left w:w="120" w:type="dxa"/>
              <w:bottom w:w="80" w:type="dxa"/>
              <w:right w:w="120" w:type="dxa"/>
            </w:tcMar>
            <w:vAlign w:val="center"/>
          </w:tcPr>
          <w:p w14:paraId="509AE0BB" w14:textId="77777777" w:rsidR="00FD1F96" w:rsidRDefault="00836ECB">
            <w:pPr>
              <w:spacing w:after="40" w:line="252" w:lineRule="auto"/>
              <w:jc w:val="left"/>
            </w:pPr>
            <w:r>
              <w:rPr>
                <w:rFonts w:eastAsia="Calibri"/>
                <w:sz w:val="18"/>
              </w:rPr>
              <w:t>1</w:t>
            </w:r>
          </w:p>
        </w:tc>
        <w:tc>
          <w:tcPr>
            <w:tcW w:w="5860" w:type="dxa"/>
            <w:tcMar>
              <w:top w:w="80" w:type="dxa"/>
              <w:left w:w="120" w:type="dxa"/>
              <w:bottom w:w="80" w:type="dxa"/>
              <w:right w:w="120" w:type="dxa"/>
            </w:tcMar>
            <w:vAlign w:val="center"/>
          </w:tcPr>
          <w:p w14:paraId="60AC374E" w14:textId="77777777" w:rsidR="00FD1F96" w:rsidRDefault="00836ECB">
            <w:pPr>
              <w:spacing w:after="40" w:line="252" w:lineRule="auto"/>
              <w:jc w:val="left"/>
            </w:pPr>
            <w:r>
              <w:rPr>
                <w:rFonts w:eastAsia="Calibri"/>
                <w:sz w:val="18"/>
              </w:rPr>
              <w:t>Output exists or is referenced but is not openly accessible</w:t>
            </w:r>
          </w:p>
        </w:tc>
      </w:tr>
      <w:tr w:rsidR="00FD1F96" w14:paraId="0518DEE3" w14:textId="77777777">
        <w:trPr>
          <w:cantSplit/>
        </w:trPr>
        <w:tc>
          <w:tcPr>
            <w:tcW w:w="2800" w:type="dxa"/>
            <w:tcMar>
              <w:top w:w="80" w:type="dxa"/>
              <w:left w:w="120" w:type="dxa"/>
              <w:bottom w:w="80" w:type="dxa"/>
              <w:right w:w="120" w:type="dxa"/>
            </w:tcMar>
            <w:vAlign w:val="center"/>
          </w:tcPr>
          <w:p w14:paraId="2DCD0FB1" w14:textId="77777777" w:rsidR="00FD1F96" w:rsidRDefault="00836ECB">
            <w:pPr>
              <w:spacing w:after="40" w:line="252" w:lineRule="auto"/>
              <w:jc w:val="left"/>
            </w:pPr>
            <w:r>
              <w:rPr>
                <w:rFonts w:eastAsia="Calibri"/>
                <w:sz w:val="18"/>
              </w:rPr>
              <w:t>Historical/case-specific</w:t>
            </w:r>
          </w:p>
        </w:tc>
        <w:tc>
          <w:tcPr>
            <w:tcW w:w="700" w:type="dxa"/>
            <w:tcMar>
              <w:top w:w="80" w:type="dxa"/>
              <w:left w:w="120" w:type="dxa"/>
              <w:bottom w:w="80" w:type="dxa"/>
              <w:right w:w="120" w:type="dxa"/>
            </w:tcMar>
            <w:vAlign w:val="center"/>
          </w:tcPr>
          <w:p w14:paraId="2EDFC38E" w14:textId="77777777" w:rsidR="00FD1F96" w:rsidRDefault="00836ECB">
            <w:pPr>
              <w:spacing w:after="40" w:line="252" w:lineRule="auto"/>
              <w:jc w:val="left"/>
            </w:pPr>
            <w:r>
              <w:rPr>
                <w:rFonts w:eastAsia="Calibri"/>
                <w:sz w:val="18"/>
              </w:rPr>
              <w:t>1</w:t>
            </w:r>
          </w:p>
        </w:tc>
        <w:tc>
          <w:tcPr>
            <w:tcW w:w="5860" w:type="dxa"/>
            <w:tcMar>
              <w:top w:w="80" w:type="dxa"/>
              <w:left w:w="120" w:type="dxa"/>
              <w:bottom w:w="80" w:type="dxa"/>
              <w:right w:w="120" w:type="dxa"/>
            </w:tcMar>
            <w:vAlign w:val="center"/>
          </w:tcPr>
          <w:p w14:paraId="595DF8A6" w14:textId="77777777" w:rsidR="00FD1F96" w:rsidRDefault="00836ECB">
            <w:pPr>
              <w:spacing w:after="40" w:line="252" w:lineRule="auto"/>
              <w:jc w:val="left"/>
            </w:pPr>
            <w:r>
              <w:rPr>
                <w:rFonts w:eastAsia="Calibri"/>
                <w:sz w:val="18"/>
              </w:rPr>
              <w:t>Only historical or isolated case-level output met the broader criterion</w:t>
            </w:r>
          </w:p>
        </w:tc>
      </w:tr>
    </w:tbl>
    <w:p w14:paraId="262B5121" w14:textId="77777777" w:rsidR="00FD1F96" w:rsidRDefault="00836ECB">
      <w:pPr>
        <w:pStyle w:val="TableSource"/>
      </w:pPr>
      <w:r>
        <w:rPr>
          <w:rFonts w:eastAsia="Calibri"/>
        </w:rPr>
        <w:t>These categories measure what could be evidenced publicly in the current source baseline. They do not measure the quality, fairness or effectiveness of the underlying systems.</w:t>
      </w:r>
    </w:p>
    <w:p w14:paraId="66D42E56" w14:textId="77777777" w:rsidR="00FD1F96" w:rsidRDefault="00836ECB">
      <w:pPr>
        <w:pStyle w:val="Heading2"/>
      </w:pPr>
      <w:bookmarkStart w:id="25" w:name="_Toc237933771"/>
      <w:r>
        <w:lastRenderedPageBreak/>
        <w:t>3.3 Current dossier coverage</w:t>
      </w:r>
      <w:bookmarkEnd w:id="25"/>
    </w:p>
    <w:p w14:paraId="750280CA" w14:textId="77777777" w:rsidR="00FD1F96" w:rsidRDefault="00836ECB">
      <w:pPr>
        <w:pStyle w:val="Caption"/>
        <w:spacing w:before="80" w:after="80"/>
        <w:jc w:val="left"/>
      </w:pPr>
      <w:r>
        <w:rPr>
          <w:rFonts w:eastAsia="Calibri"/>
        </w:rPr>
        <w:t>Table 7. Local dossier file coverage after source migration and current-source retrieval</w:t>
      </w:r>
    </w:p>
    <w:tbl>
      <w:tblPr>
        <w:tblW w:w="9360" w:type="dxa"/>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Layout w:type="fixed"/>
        <w:tblLook w:val="04A0" w:firstRow="1" w:lastRow="0" w:firstColumn="1" w:lastColumn="0" w:noHBand="0" w:noVBand="1"/>
      </w:tblPr>
      <w:tblGrid>
        <w:gridCol w:w="850"/>
        <w:gridCol w:w="2870"/>
        <w:gridCol w:w="1250"/>
        <w:gridCol w:w="1450"/>
        <w:gridCol w:w="1400"/>
        <w:gridCol w:w="1540"/>
      </w:tblGrid>
      <w:tr w:rsidR="00FD1F96" w14:paraId="1362D056" w14:textId="77777777">
        <w:trPr>
          <w:cantSplit/>
          <w:tblHeader/>
        </w:trPr>
        <w:tc>
          <w:tcPr>
            <w:tcW w:w="850" w:type="dxa"/>
            <w:shd w:val="clear" w:color="auto" w:fill="F4F6F9"/>
            <w:tcMar>
              <w:top w:w="80" w:type="dxa"/>
              <w:left w:w="120" w:type="dxa"/>
              <w:bottom w:w="80" w:type="dxa"/>
              <w:right w:w="120" w:type="dxa"/>
            </w:tcMar>
            <w:vAlign w:val="center"/>
          </w:tcPr>
          <w:p w14:paraId="7C13C6A1" w14:textId="77777777" w:rsidR="00FD1F96" w:rsidRDefault="00836ECB">
            <w:pPr>
              <w:spacing w:after="40" w:line="252" w:lineRule="auto"/>
              <w:jc w:val="left"/>
            </w:pPr>
            <w:r>
              <w:rPr>
                <w:rFonts w:eastAsia="Calibri"/>
                <w:b/>
                <w:color w:val="203748"/>
                <w:sz w:val="16"/>
              </w:rPr>
              <w:t>Country</w:t>
            </w:r>
          </w:p>
        </w:tc>
        <w:tc>
          <w:tcPr>
            <w:tcW w:w="2870" w:type="dxa"/>
            <w:shd w:val="clear" w:color="auto" w:fill="F4F6F9"/>
            <w:tcMar>
              <w:top w:w="80" w:type="dxa"/>
              <w:left w:w="120" w:type="dxa"/>
              <w:bottom w:w="80" w:type="dxa"/>
              <w:right w:w="120" w:type="dxa"/>
            </w:tcMar>
            <w:vAlign w:val="center"/>
          </w:tcPr>
          <w:p w14:paraId="1DB81B6E" w14:textId="77777777" w:rsidR="00FD1F96" w:rsidRDefault="00836ECB">
            <w:pPr>
              <w:spacing w:after="40" w:line="252" w:lineRule="auto"/>
              <w:jc w:val="left"/>
            </w:pPr>
            <w:r>
              <w:rPr>
                <w:rFonts w:eastAsia="Calibri"/>
                <w:b/>
                <w:color w:val="203748"/>
                <w:sz w:val="16"/>
              </w:rPr>
              <w:t>Institution</w:t>
            </w:r>
          </w:p>
        </w:tc>
        <w:tc>
          <w:tcPr>
            <w:tcW w:w="1250" w:type="dxa"/>
            <w:shd w:val="clear" w:color="auto" w:fill="F4F6F9"/>
            <w:tcMar>
              <w:top w:w="80" w:type="dxa"/>
              <w:left w:w="120" w:type="dxa"/>
              <w:bottom w:w="80" w:type="dxa"/>
              <w:right w:w="120" w:type="dxa"/>
            </w:tcMar>
            <w:vAlign w:val="center"/>
          </w:tcPr>
          <w:p w14:paraId="3B011810" w14:textId="77777777" w:rsidR="00FD1F96" w:rsidRDefault="00836ECB">
            <w:pPr>
              <w:spacing w:after="40" w:line="252" w:lineRule="auto"/>
              <w:jc w:val="left"/>
            </w:pPr>
            <w:r>
              <w:rPr>
                <w:rFonts w:eastAsia="Calibri"/>
                <w:b/>
                <w:color w:val="203748"/>
                <w:sz w:val="16"/>
              </w:rPr>
              <w:t>All indexed files</w:t>
            </w:r>
          </w:p>
        </w:tc>
        <w:tc>
          <w:tcPr>
            <w:tcW w:w="1450" w:type="dxa"/>
            <w:shd w:val="clear" w:color="auto" w:fill="F4F6F9"/>
            <w:tcMar>
              <w:top w:w="80" w:type="dxa"/>
              <w:left w:w="120" w:type="dxa"/>
              <w:bottom w:w="80" w:type="dxa"/>
              <w:right w:w="120" w:type="dxa"/>
            </w:tcMar>
            <w:vAlign w:val="center"/>
          </w:tcPr>
          <w:p w14:paraId="3404F422" w14:textId="77777777" w:rsidR="00FD1F96" w:rsidRDefault="00836ECB">
            <w:pPr>
              <w:spacing w:after="40" w:line="252" w:lineRule="auto"/>
              <w:jc w:val="left"/>
            </w:pPr>
            <w:r>
              <w:rPr>
                <w:rFonts w:eastAsia="Calibri"/>
                <w:b/>
                <w:color w:val="203748"/>
                <w:sz w:val="16"/>
              </w:rPr>
              <w:t>Procedure/policy</w:t>
            </w:r>
          </w:p>
        </w:tc>
        <w:tc>
          <w:tcPr>
            <w:tcW w:w="1400" w:type="dxa"/>
            <w:shd w:val="clear" w:color="auto" w:fill="F4F6F9"/>
            <w:tcMar>
              <w:top w:w="80" w:type="dxa"/>
              <w:left w:w="120" w:type="dxa"/>
              <w:bottom w:w="80" w:type="dxa"/>
              <w:right w:w="120" w:type="dxa"/>
            </w:tcMar>
            <w:vAlign w:val="center"/>
          </w:tcPr>
          <w:p w14:paraId="3D16796B" w14:textId="77777777" w:rsidR="00FD1F96" w:rsidRDefault="00836ECB">
            <w:pPr>
              <w:spacing w:after="40" w:line="252" w:lineRule="auto"/>
              <w:jc w:val="left"/>
            </w:pPr>
            <w:r>
              <w:rPr>
                <w:rFonts w:eastAsia="Calibri"/>
                <w:b/>
                <w:color w:val="203748"/>
                <w:sz w:val="16"/>
              </w:rPr>
              <w:t>Reports/data</w:t>
            </w:r>
          </w:p>
        </w:tc>
        <w:tc>
          <w:tcPr>
            <w:tcW w:w="1540" w:type="dxa"/>
            <w:shd w:val="clear" w:color="auto" w:fill="F4F6F9"/>
            <w:tcMar>
              <w:top w:w="80" w:type="dxa"/>
              <w:left w:w="120" w:type="dxa"/>
              <w:bottom w:w="80" w:type="dxa"/>
              <w:right w:w="120" w:type="dxa"/>
            </w:tcMar>
            <w:vAlign w:val="center"/>
          </w:tcPr>
          <w:p w14:paraId="223CD923" w14:textId="77777777" w:rsidR="00FD1F96" w:rsidRDefault="00836ECB">
            <w:pPr>
              <w:spacing w:after="40" w:line="252" w:lineRule="auto"/>
              <w:jc w:val="left"/>
            </w:pPr>
            <w:r>
              <w:rPr>
                <w:rFonts w:eastAsia="Calibri"/>
                <w:b/>
                <w:color w:val="203748"/>
                <w:sz w:val="16"/>
              </w:rPr>
              <w:t>Restricted mail</w:t>
            </w:r>
          </w:p>
        </w:tc>
      </w:tr>
      <w:tr w:rsidR="00FD1F96" w14:paraId="11C455CF" w14:textId="77777777">
        <w:trPr>
          <w:cantSplit/>
        </w:trPr>
        <w:tc>
          <w:tcPr>
            <w:tcW w:w="850" w:type="dxa"/>
            <w:tcMar>
              <w:top w:w="80" w:type="dxa"/>
              <w:left w:w="120" w:type="dxa"/>
              <w:bottom w:w="80" w:type="dxa"/>
              <w:right w:w="120" w:type="dxa"/>
            </w:tcMar>
            <w:vAlign w:val="center"/>
          </w:tcPr>
          <w:p w14:paraId="50DF24B2" w14:textId="77777777" w:rsidR="00FD1F96" w:rsidRDefault="00836ECB">
            <w:pPr>
              <w:spacing w:after="40" w:line="252" w:lineRule="auto"/>
              <w:jc w:val="left"/>
            </w:pPr>
            <w:r>
              <w:rPr>
                <w:rFonts w:eastAsia="Calibri"/>
                <w:sz w:val="16"/>
              </w:rPr>
              <w:t>BE</w:t>
            </w:r>
          </w:p>
        </w:tc>
        <w:tc>
          <w:tcPr>
            <w:tcW w:w="2870" w:type="dxa"/>
            <w:tcMar>
              <w:top w:w="80" w:type="dxa"/>
              <w:left w:w="120" w:type="dxa"/>
              <w:bottom w:w="80" w:type="dxa"/>
              <w:right w:w="120" w:type="dxa"/>
            </w:tcMar>
            <w:vAlign w:val="center"/>
          </w:tcPr>
          <w:p w14:paraId="1B8F9603" w14:textId="77777777" w:rsidR="00FD1F96" w:rsidRDefault="00836ECB">
            <w:pPr>
              <w:spacing w:after="40" w:line="252" w:lineRule="auto"/>
              <w:jc w:val="left"/>
            </w:pPr>
            <w:r>
              <w:rPr>
                <w:rFonts w:eastAsia="Calibri"/>
                <w:sz w:val="16"/>
              </w:rPr>
              <w:t>KU Leuven</w:t>
            </w:r>
          </w:p>
        </w:tc>
        <w:tc>
          <w:tcPr>
            <w:tcW w:w="1250" w:type="dxa"/>
            <w:tcMar>
              <w:top w:w="80" w:type="dxa"/>
              <w:left w:w="120" w:type="dxa"/>
              <w:bottom w:w="80" w:type="dxa"/>
              <w:right w:w="120" w:type="dxa"/>
            </w:tcMar>
            <w:vAlign w:val="center"/>
          </w:tcPr>
          <w:p w14:paraId="6E7AA04B" w14:textId="77777777" w:rsidR="00FD1F96" w:rsidRDefault="00836ECB">
            <w:pPr>
              <w:spacing w:after="40" w:line="252" w:lineRule="auto"/>
              <w:jc w:val="left"/>
            </w:pPr>
            <w:r>
              <w:rPr>
                <w:rFonts w:eastAsia="Calibri"/>
                <w:sz w:val="16"/>
              </w:rPr>
              <w:t>12</w:t>
            </w:r>
          </w:p>
        </w:tc>
        <w:tc>
          <w:tcPr>
            <w:tcW w:w="1450" w:type="dxa"/>
            <w:tcMar>
              <w:top w:w="80" w:type="dxa"/>
              <w:left w:w="120" w:type="dxa"/>
              <w:bottom w:w="80" w:type="dxa"/>
              <w:right w:w="120" w:type="dxa"/>
            </w:tcMar>
            <w:vAlign w:val="center"/>
          </w:tcPr>
          <w:p w14:paraId="716447B7" w14:textId="77777777" w:rsidR="00FD1F96" w:rsidRDefault="00836ECB">
            <w:pPr>
              <w:spacing w:after="40" w:line="252" w:lineRule="auto"/>
              <w:jc w:val="left"/>
            </w:pPr>
            <w:r>
              <w:rPr>
                <w:rFonts w:eastAsia="Calibri"/>
                <w:sz w:val="16"/>
              </w:rPr>
              <w:t>1</w:t>
            </w:r>
          </w:p>
        </w:tc>
        <w:tc>
          <w:tcPr>
            <w:tcW w:w="1400" w:type="dxa"/>
            <w:tcMar>
              <w:top w:w="80" w:type="dxa"/>
              <w:left w:w="120" w:type="dxa"/>
              <w:bottom w:w="80" w:type="dxa"/>
              <w:right w:w="120" w:type="dxa"/>
            </w:tcMar>
            <w:vAlign w:val="center"/>
          </w:tcPr>
          <w:p w14:paraId="2F203C08" w14:textId="77777777" w:rsidR="00FD1F96" w:rsidRDefault="00836ECB">
            <w:pPr>
              <w:spacing w:after="40" w:line="252" w:lineRule="auto"/>
              <w:jc w:val="left"/>
            </w:pPr>
            <w:r>
              <w:rPr>
                <w:rFonts w:eastAsia="Calibri"/>
                <w:sz w:val="16"/>
              </w:rPr>
              <w:t>1</w:t>
            </w:r>
          </w:p>
        </w:tc>
        <w:tc>
          <w:tcPr>
            <w:tcW w:w="1540" w:type="dxa"/>
            <w:tcMar>
              <w:top w:w="80" w:type="dxa"/>
              <w:left w:w="120" w:type="dxa"/>
              <w:bottom w:w="80" w:type="dxa"/>
              <w:right w:w="120" w:type="dxa"/>
            </w:tcMar>
            <w:vAlign w:val="center"/>
          </w:tcPr>
          <w:p w14:paraId="02ABBED3" w14:textId="77777777" w:rsidR="00FD1F96" w:rsidRDefault="00836ECB">
            <w:pPr>
              <w:spacing w:after="40" w:line="252" w:lineRule="auto"/>
              <w:jc w:val="left"/>
            </w:pPr>
            <w:r>
              <w:rPr>
                <w:rFonts w:eastAsia="Calibri"/>
                <w:sz w:val="16"/>
              </w:rPr>
              <w:t>0</w:t>
            </w:r>
          </w:p>
        </w:tc>
      </w:tr>
      <w:tr w:rsidR="00FD1F96" w14:paraId="7B79E2D8" w14:textId="77777777">
        <w:trPr>
          <w:cantSplit/>
        </w:trPr>
        <w:tc>
          <w:tcPr>
            <w:tcW w:w="850" w:type="dxa"/>
            <w:tcMar>
              <w:top w:w="80" w:type="dxa"/>
              <w:left w:w="120" w:type="dxa"/>
              <w:bottom w:w="80" w:type="dxa"/>
              <w:right w:w="120" w:type="dxa"/>
            </w:tcMar>
            <w:vAlign w:val="center"/>
          </w:tcPr>
          <w:p w14:paraId="341C9FAC" w14:textId="77777777" w:rsidR="00FD1F96" w:rsidRDefault="00836ECB">
            <w:pPr>
              <w:spacing w:after="40" w:line="252" w:lineRule="auto"/>
              <w:jc w:val="left"/>
            </w:pPr>
            <w:r>
              <w:rPr>
                <w:rFonts w:eastAsia="Calibri"/>
                <w:sz w:val="16"/>
              </w:rPr>
              <w:t>DK</w:t>
            </w:r>
          </w:p>
        </w:tc>
        <w:tc>
          <w:tcPr>
            <w:tcW w:w="2870" w:type="dxa"/>
            <w:tcMar>
              <w:top w:w="80" w:type="dxa"/>
              <w:left w:w="120" w:type="dxa"/>
              <w:bottom w:w="80" w:type="dxa"/>
              <w:right w:w="120" w:type="dxa"/>
            </w:tcMar>
            <w:vAlign w:val="center"/>
          </w:tcPr>
          <w:p w14:paraId="4926602D" w14:textId="77777777" w:rsidR="00FD1F96" w:rsidRDefault="00836ECB">
            <w:pPr>
              <w:spacing w:after="40" w:line="252" w:lineRule="auto"/>
              <w:jc w:val="left"/>
            </w:pPr>
            <w:r>
              <w:rPr>
                <w:rFonts w:eastAsia="Calibri"/>
                <w:sz w:val="16"/>
              </w:rPr>
              <w:t>University of Copenhagen</w:t>
            </w:r>
          </w:p>
        </w:tc>
        <w:tc>
          <w:tcPr>
            <w:tcW w:w="1250" w:type="dxa"/>
            <w:tcMar>
              <w:top w:w="80" w:type="dxa"/>
              <w:left w:w="120" w:type="dxa"/>
              <w:bottom w:w="80" w:type="dxa"/>
              <w:right w:w="120" w:type="dxa"/>
            </w:tcMar>
            <w:vAlign w:val="center"/>
          </w:tcPr>
          <w:p w14:paraId="60447E41" w14:textId="77777777" w:rsidR="00FD1F96" w:rsidRDefault="00836ECB">
            <w:pPr>
              <w:spacing w:after="40" w:line="252" w:lineRule="auto"/>
              <w:jc w:val="left"/>
            </w:pPr>
            <w:r>
              <w:rPr>
                <w:rFonts w:eastAsia="Calibri"/>
                <w:sz w:val="16"/>
              </w:rPr>
              <w:t>11</w:t>
            </w:r>
          </w:p>
        </w:tc>
        <w:tc>
          <w:tcPr>
            <w:tcW w:w="1450" w:type="dxa"/>
            <w:tcMar>
              <w:top w:w="80" w:type="dxa"/>
              <w:left w:w="120" w:type="dxa"/>
              <w:bottom w:w="80" w:type="dxa"/>
              <w:right w:w="120" w:type="dxa"/>
            </w:tcMar>
            <w:vAlign w:val="center"/>
          </w:tcPr>
          <w:p w14:paraId="3EAC70A2" w14:textId="77777777" w:rsidR="00FD1F96" w:rsidRDefault="00836ECB">
            <w:pPr>
              <w:spacing w:after="40" w:line="252" w:lineRule="auto"/>
              <w:jc w:val="left"/>
            </w:pPr>
            <w:r>
              <w:rPr>
                <w:rFonts w:eastAsia="Calibri"/>
                <w:sz w:val="16"/>
              </w:rPr>
              <w:t>1</w:t>
            </w:r>
          </w:p>
        </w:tc>
        <w:tc>
          <w:tcPr>
            <w:tcW w:w="1400" w:type="dxa"/>
            <w:tcMar>
              <w:top w:w="80" w:type="dxa"/>
              <w:left w:w="120" w:type="dxa"/>
              <w:bottom w:w="80" w:type="dxa"/>
              <w:right w:w="120" w:type="dxa"/>
            </w:tcMar>
            <w:vAlign w:val="center"/>
          </w:tcPr>
          <w:p w14:paraId="7869DBB4" w14:textId="77777777" w:rsidR="00FD1F96" w:rsidRDefault="00836ECB">
            <w:pPr>
              <w:spacing w:after="40" w:line="252" w:lineRule="auto"/>
              <w:jc w:val="left"/>
            </w:pPr>
            <w:r>
              <w:rPr>
                <w:rFonts w:eastAsia="Calibri"/>
                <w:sz w:val="16"/>
              </w:rPr>
              <w:t>0</w:t>
            </w:r>
          </w:p>
        </w:tc>
        <w:tc>
          <w:tcPr>
            <w:tcW w:w="1540" w:type="dxa"/>
            <w:tcMar>
              <w:top w:w="80" w:type="dxa"/>
              <w:left w:w="120" w:type="dxa"/>
              <w:bottom w:w="80" w:type="dxa"/>
              <w:right w:w="120" w:type="dxa"/>
            </w:tcMar>
            <w:vAlign w:val="center"/>
          </w:tcPr>
          <w:p w14:paraId="101E74F7" w14:textId="77777777" w:rsidR="00FD1F96" w:rsidRDefault="00836ECB">
            <w:pPr>
              <w:spacing w:after="40" w:line="252" w:lineRule="auto"/>
              <w:jc w:val="left"/>
            </w:pPr>
            <w:r>
              <w:rPr>
                <w:rFonts w:eastAsia="Calibri"/>
                <w:sz w:val="16"/>
              </w:rPr>
              <w:t>0</w:t>
            </w:r>
          </w:p>
        </w:tc>
      </w:tr>
      <w:tr w:rsidR="00FD1F96" w14:paraId="0399D3CE" w14:textId="77777777">
        <w:trPr>
          <w:cantSplit/>
        </w:trPr>
        <w:tc>
          <w:tcPr>
            <w:tcW w:w="850" w:type="dxa"/>
            <w:tcMar>
              <w:top w:w="80" w:type="dxa"/>
              <w:left w:w="120" w:type="dxa"/>
              <w:bottom w:w="80" w:type="dxa"/>
              <w:right w:w="120" w:type="dxa"/>
            </w:tcMar>
            <w:vAlign w:val="center"/>
          </w:tcPr>
          <w:p w14:paraId="0E0084BD" w14:textId="77777777" w:rsidR="00FD1F96" w:rsidRDefault="00836ECB">
            <w:pPr>
              <w:spacing w:after="40" w:line="252" w:lineRule="auto"/>
              <w:jc w:val="left"/>
            </w:pPr>
            <w:r>
              <w:rPr>
                <w:rFonts w:eastAsia="Calibri"/>
                <w:sz w:val="16"/>
              </w:rPr>
              <w:t>FI</w:t>
            </w:r>
          </w:p>
        </w:tc>
        <w:tc>
          <w:tcPr>
            <w:tcW w:w="2870" w:type="dxa"/>
            <w:tcMar>
              <w:top w:w="80" w:type="dxa"/>
              <w:left w:w="120" w:type="dxa"/>
              <w:bottom w:w="80" w:type="dxa"/>
              <w:right w:w="120" w:type="dxa"/>
            </w:tcMar>
            <w:vAlign w:val="center"/>
          </w:tcPr>
          <w:p w14:paraId="44F0FB56" w14:textId="77777777" w:rsidR="00FD1F96" w:rsidRDefault="00836ECB">
            <w:pPr>
              <w:spacing w:after="40" w:line="252" w:lineRule="auto"/>
              <w:jc w:val="left"/>
            </w:pPr>
            <w:r>
              <w:rPr>
                <w:rFonts w:eastAsia="Calibri"/>
                <w:sz w:val="16"/>
              </w:rPr>
              <w:t>University of Helsinki</w:t>
            </w:r>
          </w:p>
        </w:tc>
        <w:tc>
          <w:tcPr>
            <w:tcW w:w="1250" w:type="dxa"/>
            <w:tcMar>
              <w:top w:w="80" w:type="dxa"/>
              <w:left w:w="120" w:type="dxa"/>
              <w:bottom w:w="80" w:type="dxa"/>
              <w:right w:w="120" w:type="dxa"/>
            </w:tcMar>
            <w:vAlign w:val="center"/>
          </w:tcPr>
          <w:p w14:paraId="6BE6E051" w14:textId="77777777" w:rsidR="00FD1F96" w:rsidRDefault="00836ECB">
            <w:pPr>
              <w:spacing w:after="40" w:line="252" w:lineRule="auto"/>
              <w:jc w:val="left"/>
            </w:pPr>
            <w:r>
              <w:rPr>
                <w:rFonts w:eastAsia="Calibri"/>
                <w:sz w:val="16"/>
              </w:rPr>
              <w:t>12</w:t>
            </w:r>
          </w:p>
        </w:tc>
        <w:tc>
          <w:tcPr>
            <w:tcW w:w="1450" w:type="dxa"/>
            <w:tcMar>
              <w:top w:w="80" w:type="dxa"/>
              <w:left w:w="120" w:type="dxa"/>
              <w:bottom w:w="80" w:type="dxa"/>
              <w:right w:w="120" w:type="dxa"/>
            </w:tcMar>
            <w:vAlign w:val="center"/>
          </w:tcPr>
          <w:p w14:paraId="1338679C" w14:textId="77777777" w:rsidR="00FD1F96" w:rsidRDefault="00836ECB">
            <w:pPr>
              <w:spacing w:after="40" w:line="252" w:lineRule="auto"/>
              <w:jc w:val="left"/>
            </w:pPr>
            <w:r>
              <w:rPr>
                <w:rFonts w:eastAsia="Calibri"/>
                <w:sz w:val="16"/>
              </w:rPr>
              <w:t>0</w:t>
            </w:r>
          </w:p>
        </w:tc>
        <w:tc>
          <w:tcPr>
            <w:tcW w:w="1400" w:type="dxa"/>
            <w:tcMar>
              <w:top w:w="80" w:type="dxa"/>
              <w:left w:w="120" w:type="dxa"/>
              <w:bottom w:w="80" w:type="dxa"/>
              <w:right w:w="120" w:type="dxa"/>
            </w:tcMar>
            <w:vAlign w:val="center"/>
          </w:tcPr>
          <w:p w14:paraId="75EB799A" w14:textId="77777777" w:rsidR="00FD1F96" w:rsidRDefault="00836ECB">
            <w:pPr>
              <w:spacing w:after="40" w:line="252" w:lineRule="auto"/>
              <w:jc w:val="left"/>
            </w:pPr>
            <w:r>
              <w:rPr>
                <w:rFonts w:eastAsia="Calibri"/>
                <w:sz w:val="16"/>
              </w:rPr>
              <w:t>0</w:t>
            </w:r>
          </w:p>
        </w:tc>
        <w:tc>
          <w:tcPr>
            <w:tcW w:w="1540" w:type="dxa"/>
            <w:tcMar>
              <w:top w:w="80" w:type="dxa"/>
              <w:left w:w="120" w:type="dxa"/>
              <w:bottom w:w="80" w:type="dxa"/>
              <w:right w:w="120" w:type="dxa"/>
            </w:tcMar>
            <w:vAlign w:val="center"/>
          </w:tcPr>
          <w:p w14:paraId="65A4F00B" w14:textId="77777777" w:rsidR="00FD1F96" w:rsidRDefault="00836ECB">
            <w:pPr>
              <w:spacing w:after="40" w:line="252" w:lineRule="auto"/>
              <w:jc w:val="left"/>
            </w:pPr>
            <w:r>
              <w:rPr>
                <w:rFonts w:eastAsia="Calibri"/>
                <w:sz w:val="16"/>
              </w:rPr>
              <w:t>0</w:t>
            </w:r>
          </w:p>
        </w:tc>
      </w:tr>
      <w:tr w:rsidR="00FD1F96" w14:paraId="0132DF0E" w14:textId="77777777">
        <w:trPr>
          <w:cantSplit/>
        </w:trPr>
        <w:tc>
          <w:tcPr>
            <w:tcW w:w="850" w:type="dxa"/>
            <w:tcMar>
              <w:top w:w="80" w:type="dxa"/>
              <w:left w:w="120" w:type="dxa"/>
              <w:bottom w:w="80" w:type="dxa"/>
              <w:right w:w="120" w:type="dxa"/>
            </w:tcMar>
            <w:vAlign w:val="center"/>
          </w:tcPr>
          <w:p w14:paraId="3F5F3857" w14:textId="77777777" w:rsidR="00FD1F96" w:rsidRDefault="00836ECB">
            <w:pPr>
              <w:spacing w:after="40" w:line="252" w:lineRule="auto"/>
              <w:jc w:val="left"/>
            </w:pPr>
            <w:r>
              <w:rPr>
                <w:rFonts w:eastAsia="Calibri"/>
                <w:sz w:val="16"/>
              </w:rPr>
              <w:t>FR</w:t>
            </w:r>
          </w:p>
        </w:tc>
        <w:tc>
          <w:tcPr>
            <w:tcW w:w="2870" w:type="dxa"/>
            <w:tcMar>
              <w:top w:w="80" w:type="dxa"/>
              <w:left w:w="120" w:type="dxa"/>
              <w:bottom w:w="80" w:type="dxa"/>
              <w:right w:w="120" w:type="dxa"/>
            </w:tcMar>
            <w:vAlign w:val="center"/>
          </w:tcPr>
          <w:p w14:paraId="4301256A" w14:textId="77777777" w:rsidR="00FD1F96" w:rsidRDefault="00836ECB">
            <w:pPr>
              <w:spacing w:after="40" w:line="252" w:lineRule="auto"/>
              <w:jc w:val="left"/>
            </w:pPr>
            <w:r>
              <w:rPr>
                <w:rFonts w:eastAsia="Calibri"/>
                <w:sz w:val="16"/>
              </w:rPr>
              <w:t>Paris-Saclay University</w:t>
            </w:r>
          </w:p>
        </w:tc>
        <w:tc>
          <w:tcPr>
            <w:tcW w:w="1250" w:type="dxa"/>
            <w:tcMar>
              <w:top w:w="80" w:type="dxa"/>
              <w:left w:w="120" w:type="dxa"/>
              <w:bottom w:w="80" w:type="dxa"/>
              <w:right w:w="120" w:type="dxa"/>
            </w:tcMar>
            <w:vAlign w:val="center"/>
          </w:tcPr>
          <w:p w14:paraId="1E053C1C" w14:textId="77777777" w:rsidR="00FD1F96" w:rsidRDefault="00836ECB">
            <w:pPr>
              <w:spacing w:after="40" w:line="252" w:lineRule="auto"/>
              <w:jc w:val="left"/>
            </w:pPr>
            <w:r>
              <w:rPr>
                <w:rFonts w:eastAsia="Calibri"/>
                <w:sz w:val="16"/>
              </w:rPr>
              <w:t>11</w:t>
            </w:r>
          </w:p>
        </w:tc>
        <w:tc>
          <w:tcPr>
            <w:tcW w:w="1450" w:type="dxa"/>
            <w:tcMar>
              <w:top w:w="80" w:type="dxa"/>
              <w:left w:w="120" w:type="dxa"/>
              <w:bottom w:w="80" w:type="dxa"/>
              <w:right w:w="120" w:type="dxa"/>
            </w:tcMar>
            <w:vAlign w:val="center"/>
          </w:tcPr>
          <w:p w14:paraId="49DFC787" w14:textId="77777777" w:rsidR="00FD1F96" w:rsidRDefault="00836ECB">
            <w:pPr>
              <w:spacing w:after="40" w:line="252" w:lineRule="auto"/>
              <w:jc w:val="left"/>
            </w:pPr>
            <w:r>
              <w:rPr>
                <w:rFonts w:eastAsia="Calibri"/>
                <w:sz w:val="16"/>
              </w:rPr>
              <w:t>0</w:t>
            </w:r>
          </w:p>
        </w:tc>
        <w:tc>
          <w:tcPr>
            <w:tcW w:w="1400" w:type="dxa"/>
            <w:tcMar>
              <w:top w:w="80" w:type="dxa"/>
              <w:left w:w="120" w:type="dxa"/>
              <w:bottom w:w="80" w:type="dxa"/>
              <w:right w:w="120" w:type="dxa"/>
            </w:tcMar>
            <w:vAlign w:val="center"/>
          </w:tcPr>
          <w:p w14:paraId="28F65937" w14:textId="77777777" w:rsidR="00FD1F96" w:rsidRDefault="00836ECB">
            <w:pPr>
              <w:spacing w:after="40" w:line="252" w:lineRule="auto"/>
              <w:jc w:val="left"/>
            </w:pPr>
            <w:r>
              <w:rPr>
                <w:rFonts w:eastAsia="Calibri"/>
                <w:sz w:val="16"/>
              </w:rPr>
              <w:t>0</w:t>
            </w:r>
          </w:p>
        </w:tc>
        <w:tc>
          <w:tcPr>
            <w:tcW w:w="1540" w:type="dxa"/>
            <w:tcMar>
              <w:top w:w="80" w:type="dxa"/>
              <w:left w:w="120" w:type="dxa"/>
              <w:bottom w:w="80" w:type="dxa"/>
              <w:right w:w="120" w:type="dxa"/>
            </w:tcMar>
            <w:vAlign w:val="center"/>
          </w:tcPr>
          <w:p w14:paraId="0DC95E49" w14:textId="77777777" w:rsidR="00FD1F96" w:rsidRDefault="00836ECB">
            <w:pPr>
              <w:spacing w:after="40" w:line="252" w:lineRule="auto"/>
              <w:jc w:val="left"/>
            </w:pPr>
            <w:r>
              <w:rPr>
                <w:rFonts w:eastAsia="Calibri"/>
                <w:sz w:val="16"/>
              </w:rPr>
              <w:t>0</w:t>
            </w:r>
          </w:p>
        </w:tc>
      </w:tr>
      <w:tr w:rsidR="00FD1F96" w14:paraId="72D4A0D0" w14:textId="77777777">
        <w:trPr>
          <w:cantSplit/>
        </w:trPr>
        <w:tc>
          <w:tcPr>
            <w:tcW w:w="850" w:type="dxa"/>
            <w:tcMar>
              <w:top w:w="80" w:type="dxa"/>
              <w:left w:w="120" w:type="dxa"/>
              <w:bottom w:w="80" w:type="dxa"/>
              <w:right w:w="120" w:type="dxa"/>
            </w:tcMar>
            <w:vAlign w:val="center"/>
          </w:tcPr>
          <w:p w14:paraId="17A3C8F9" w14:textId="77777777" w:rsidR="00FD1F96" w:rsidRDefault="00836ECB">
            <w:pPr>
              <w:spacing w:after="40" w:line="252" w:lineRule="auto"/>
              <w:jc w:val="left"/>
            </w:pPr>
            <w:r>
              <w:rPr>
                <w:rFonts w:eastAsia="Calibri"/>
                <w:sz w:val="16"/>
              </w:rPr>
              <w:t>FR</w:t>
            </w:r>
          </w:p>
        </w:tc>
        <w:tc>
          <w:tcPr>
            <w:tcW w:w="2870" w:type="dxa"/>
            <w:tcMar>
              <w:top w:w="80" w:type="dxa"/>
              <w:left w:w="120" w:type="dxa"/>
              <w:bottom w:w="80" w:type="dxa"/>
              <w:right w:w="120" w:type="dxa"/>
            </w:tcMar>
            <w:vAlign w:val="center"/>
          </w:tcPr>
          <w:p w14:paraId="0161A45F" w14:textId="77777777" w:rsidR="00FD1F96" w:rsidRDefault="00836ECB">
            <w:pPr>
              <w:spacing w:after="40" w:line="252" w:lineRule="auto"/>
              <w:jc w:val="left"/>
            </w:pPr>
            <w:r>
              <w:rPr>
                <w:rFonts w:eastAsia="Calibri"/>
                <w:sz w:val="16"/>
              </w:rPr>
              <w:t>Sorbonne University</w:t>
            </w:r>
          </w:p>
        </w:tc>
        <w:tc>
          <w:tcPr>
            <w:tcW w:w="1250" w:type="dxa"/>
            <w:tcMar>
              <w:top w:w="80" w:type="dxa"/>
              <w:left w:w="120" w:type="dxa"/>
              <w:bottom w:w="80" w:type="dxa"/>
              <w:right w:w="120" w:type="dxa"/>
            </w:tcMar>
            <w:vAlign w:val="center"/>
          </w:tcPr>
          <w:p w14:paraId="19EB7A10" w14:textId="77777777" w:rsidR="00FD1F96" w:rsidRDefault="00836ECB">
            <w:pPr>
              <w:spacing w:after="40" w:line="252" w:lineRule="auto"/>
              <w:jc w:val="left"/>
            </w:pPr>
            <w:r>
              <w:rPr>
                <w:rFonts w:eastAsia="Calibri"/>
                <w:sz w:val="16"/>
              </w:rPr>
              <w:t>12</w:t>
            </w:r>
          </w:p>
        </w:tc>
        <w:tc>
          <w:tcPr>
            <w:tcW w:w="1450" w:type="dxa"/>
            <w:tcMar>
              <w:top w:w="80" w:type="dxa"/>
              <w:left w:w="120" w:type="dxa"/>
              <w:bottom w:w="80" w:type="dxa"/>
              <w:right w:w="120" w:type="dxa"/>
            </w:tcMar>
            <w:vAlign w:val="center"/>
          </w:tcPr>
          <w:p w14:paraId="79B673B7" w14:textId="77777777" w:rsidR="00FD1F96" w:rsidRDefault="00836ECB">
            <w:pPr>
              <w:spacing w:after="40" w:line="252" w:lineRule="auto"/>
              <w:jc w:val="left"/>
            </w:pPr>
            <w:r>
              <w:rPr>
                <w:rFonts w:eastAsia="Calibri"/>
                <w:sz w:val="16"/>
              </w:rPr>
              <w:t>0</w:t>
            </w:r>
          </w:p>
        </w:tc>
        <w:tc>
          <w:tcPr>
            <w:tcW w:w="1400" w:type="dxa"/>
            <w:tcMar>
              <w:top w:w="80" w:type="dxa"/>
              <w:left w:w="120" w:type="dxa"/>
              <w:bottom w:w="80" w:type="dxa"/>
              <w:right w:w="120" w:type="dxa"/>
            </w:tcMar>
            <w:vAlign w:val="center"/>
          </w:tcPr>
          <w:p w14:paraId="67823481" w14:textId="77777777" w:rsidR="00FD1F96" w:rsidRDefault="00836ECB">
            <w:pPr>
              <w:spacing w:after="40" w:line="252" w:lineRule="auto"/>
              <w:jc w:val="left"/>
            </w:pPr>
            <w:r>
              <w:rPr>
                <w:rFonts w:eastAsia="Calibri"/>
                <w:sz w:val="16"/>
              </w:rPr>
              <w:t>0</w:t>
            </w:r>
          </w:p>
        </w:tc>
        <w:tc>
          <w:tcPr>
            <w:tcW w:w="1540" w:type="dxa"/>
            <w:tcMar>
              <w:top w:w="80" w:type="dxa"/>
              <w:left w:w="120" w:type="dxa"/>
              <w:bottom w:w="80" w:type="dxa"/>
              <w:right w:w="120" w:type="dxa"/>
            </w:tcMar>
            <w:vAlign w:val="center"/>
          </w:tcPr>
          <w:p w14:paraId="092530FA" w14:textId="77777777" w:rsidR="00FD1F96" w:rsidRDefault="00836ECB">
            <w:pPr>
              <w:spacing w:after="40" w:line="252" w:lineRule="auto"/>
              <w:jc w:val="left"/>
            </w:pPr>
            <w:r>
              <w:rPr>
                <w:rFonts w:eastAsia="Calibri"/>
                <w:sz w:val="16"/>
              </w:rPr>
              <w:t>0</w:t>
            </w:r>
          </w:p>
        </w:tc>
      </w:tr>
      <w:tr w:rsidR="00FD1F96" w14:paraId="7DB850DA" w14:textId="77777777">
        <w:trPr>
          <w:cantSplit/>
        </w:trPr>
        <w:tc>
          <w:tcPr>
            <w:tcW w:w="850" w:type="dxa"/>
            <w:tcMar>
              <w:top w:w="80" w:type="dxa"/>
              <w:left w:w="120" w:type="dxa"/>
              <w:bottom w:w="80" w:type="dxa"/>
              <w:right w:w="120" w:type="dxa"/>
            </w:tcMar>
            <w:vAlign w:val="center"/>
          </w:tcPr>
          <w:p w14:paraId="622A3C07" w14:textId="77777777" w:rsidR="00FD1F96" w:rsidRDefault="00836ECB">
            <w:pPr>
              <w:spacing w:after="40" w:line="252" w:lineRule="auto"/>
              <w:jc w:val="left"/>
            </w:pPr>
            <w:r>
              <w:rPr>
                <w:rFonts w:eastAsia="Calibri"/>
                <w:sz w:val="16"/>
              </w:rPr>
              <w:t>FR</w:t>
            </w:r>
          </w:p>
        </w:tc>
        <w:tc>
          <w:tcPr>
            <w:tcW w:w="2870" w:type="dxa"/>
            <w:tcMar>
              <w:top w:w="80" w:type="dxa"/>
              <w:left w:w="120" w:type="dxa"/>
              <w:bottom w:w="80" w:type="dxa"/>
              <w:right w:w="120" w:type="dxa"/>
            </w:tcMar>
            <w:vAlign w:val="center"/>
          </w:tcPr>
          <w:p w14:paraId="094DCB1D" w14:textId="77777777" w:rsidR="00FD1F96" w:rsidRDefault="00836ECB">
            <w:pPr>
              <w:spacing w:after="40" w:line="252" w:lineRule="auto"/>
              <w:jc w:val="left"/>
            </w:pPr>
            <w:r>
              <w:rPr>
                <w:rFonts w:eastAsia="Calibri"/>
                <w:sz w:val="16"/>
              </w:rPr>
              <w:t>University of Strasbourg</w:t>
            </w:r>
          </w:p>
        </w:tc>
        <w:tc>
          <w:tcPr>
            <w:tcW w:w="1250" w:type="dxa"/>
            <w:tcMar>
              <w:top w:w="80" w:type="dxa"/>
              <w:left w:w="120" w:type="dxa"/>
              <w:bottom w:w="80" w:type="dxa"/>
              <w:right w:w="120" w:type="dxa"/>
            </w:tcMar>
            <w:vAlign w:val="center"/>
          </w:tcPr>
          <w:p w14:paraId="0875C099" w14:textId="77777777" w:rsidR="00FD1F96" w:rsidRDefault="00836ECB">
            <w:pPr>
              <w:spacing w:after="40" w:line="252" w:lineRule="auto"/>
              <w:jc w:val="left"/>
            </w:pPr>
            <w:r>
              <w:rPr>
                <w:rFonts w:eastAsia="Calibri"/>
                <w:sz w:val="16"/>
              </w:rPr>
              <w:t>11</w:t>
            </w:r>
          </w:p>
        </w:tc>
        <w:tc>
          <w:tcPr>
            <w:tcW w:w="1450" w:type="dxa"/>
            <w:tcMar>
              <w:top w:w="80" w:type="dxa"/>
              <w:left w:w="120" w:type="dxa"/>
              <w:bottom w:w="80" w:type="dxa"/>
              <w:right w:w="120" w:type="dxa"/>
            </w:tcMar>
            <w:vAlign w:val="center"/>
          </w:tcPr>
          <w:p w14:paraId="286A75BD" w14:textId="77777777" w:rsidR="00FD1F96" w:rsidRDefault="00836ECB">
            <w:pPr>
              <w:spacing w:after="40" w:line="252" w:lineRule="auto"/>
              <w:jc w:val="left"/>
            </w:pPr>
            <w:r>
              <w:rPr>
                <w:rFonts w:eastAsia="Calibri"/>
                <w:sz w:val="16"/>
              </w:rPr>
              <w:t>0</w:t>
            </w:r>
          </w:p>
        </w:tc>
        <w:tc>
          <w:tcPr>
            <w:tcW w:w="1400" w:type="dxa"/>
            <w:tcMar>
              <w:top w:w="80" w:type="dxa"/>
              <w:left w:w="120" w:type="dxa"/>
              <w:bottom w:w="80" w:type="dxa"/>
              <w:right w:w="120" w:type="dxa"/>
            </w:tcMar>
            <w:vAlign w:val="center"/>
          </w:tcPr>
          <w:p w14:paraId="1733AA6E" w14:textId="77777777" w:rsidR="00FD1F96" w:rsidRDefault="00836ECB">
            <w:pPr>
              <w:spacing w:after="40" w:line="252" w:lineRule="auto"/>
              <w:jc w:val="left"/>
            </w:pPr>
            <w:r>
              <w:rPr>
                <w:rFonts w:eastAsia="Calibri"/>
                <w:sz w:val="16"/>
              </w:rPr>
              <w:t>0</w:t>
            </w:r>
          </w:p>
        </w:tc>
        <w:tc>
          <w:tcPr>
            <w:tcW w:w="1540" w:type="dxa"/>
            <w:tcMar>
              <w:top w:w="80" w:type="dxa"/>
              <w:left w:w="120" w:type="dxa"/>
              <w:bottom w:w="80" w:type="dxa"/>
              <w:right w:w="120" w:type="dxa"/>
            </w:tcMar>
            <w:vAlign w:val="center"/>
          </w:tcPr>
          <w:p w14:paraId="341DFE7A" w14:textId="77777777" w:rsidR="00FD1F96" w:rsidRDefault="00836ECB">
            <w:pPr>
              <w:spacing w:after="40" w:line="252" w:lineRule="auto"/>
              <w:jc w:val="left"/>
            </w:pPr>
            <w:r>
              <w:rPr>
                <w:rFonts w:eastAsia="Calibri"/>
                <w:sz w:val="16"/>
              </w:rPr>
              <w:t>0</w:t>
            </w:r>
          </w:p>
        </w:tc>
      </w:tr>
      <w:tr w:rsidR="00FD1F96" w14:paraId="50108FAA" w14:textId="77777777">
        <w:trPr>
          <w:cantSplit/>
        </w:trPr>
        <w:tc>
          <w:tcPr>
            <w:tcW w:w="850" w:type="dxa"/>
            <w:tcMar>
              <w:top w:w="80" w:type="dxa"/>
              <w:left w:w="120" w:type="dxa"/>
              <w:bottom w:w="80" w:type="dxa"/>
              <w:right w:w="120" w:type="dxa"/>
            </w:tcMar>
            <w:vAlign w:val="center"/>
          </w:tcPr>
          <w:p w14:paraId="2302C6CA" w14:textId="77777777" w:rsidR="00FD1F96" w:rsidRDefault="00836ECB">
            <w:pPr>
              <w:spacing w:after="40" w:line="252" w:lineRule="auto"/>
              <w:jc w:val="left"/>
            </w:pPr>
            <w:r>
              <w:rPr>
                <w:rFonts w:eastAsia="Calibri"/>
                <w:sz w:val="16"/>
              </w:rPr>
              <w:t>DE</w:t>
            </w:r>
          </w:p>
        </w:tc>
        <w:tc>
          <w:tcPr>
            <w:tcW w:w="2870" w:type="dxa"/>
            <w:tcMar>
              <w:top w:w="80" w:type="dxa"/>
              <w:left w:w="120" w:type="dxa"/>
              <w:bottom w:w="80" w:type="dxa"/>
              <w:right w:w="120" w:type="dxa"/>
            </w:tcMar>
            <w:vAlign w:val="center"/>
          </w:tcPr>
          <w:p w14:paraId="3C90F625" w14:textId="77777777" w:rsidR="00FD1F96" w:rsidRDefault="00836ECB">
            <w:pPr>
              <w:spacing w:after="40" w:line="252" w:lineRule="auto"/>
              <w:jc w:val="left"/>
            </w:pPr>
            <w:r>
              <w:rPr>
                <w:rFonts w:eastAsia="Calibri"/>
                <w:sz w:val="16"/>
              </w:rPr>
              <w:t>Heidelberg University</w:t>
            </w:r>
          </w:p>
        </w:tc>
        <w:tc>
          <w:tcPr>
            <w:tcW w:w="1250" w:type="dxa"/>
            <w:tcMar>
              <w:top w:w="80" w:type="dxa"/>
              <w:left w:w="120" w:type="dxa"/>
              <w:bottom w:w="80" w:type="dxa"/>
              <w:right w:w="120" w:type="dxa"/>
            </w:tcMar>
            <w:vAlign w:val="center"/>
          </w:tcPr>
          <w:p w14:paraId="203FBD37" w14:textId="77777777" w:rsidR="00FD1F96" w:rsidRDefault="00836ECB">
            <w:pPr>
              <w:spacing w:after="40" w:line="252" w:lineRule="auto"/>
              <w:jc w:val="left"/>
            </w:pPr>
            <w:r>
              <w:rPr>
                <w:rFonts w:eastAsia="Calibri"/>
                <w:sz w:val="16"/>
              </w:rPr>
              <w:t>13</w:t>
            </w:r>
          </w:p>
        </w:tc>
        <w:tc>
          <w:tcPr>
            <w:tcW w:w="1450" w:type="dxa"/>
            <w:tcMar>
              <w:top w:w="80" w:type="dxa"/>
              <w:left w:w="120" w:type="dxa"/>
              <w:bottom w:w="80" w:type="dxa"/>
              <w:right w:w="120" w:type="dxa"/>
            </w:tcMar>
            <w:vAlign w:val="center"/>
          </w:tcPr>
          <w:p w14:paraId="484A9D4E" w14:textId="77777777" w:rsidR="00FD1F96" w:rsidRDefault="00836ECB">
            <w:pPr>
              <w:spacing w:after="40" w:line="252" w:lineRule="auto"/>
              <w:jc w:val="left"/>
            </w:pPr>
            <w:r>
              <w:rPr>
                <w:rFonts w:eastAsia="Calibri"/>
                <w:sz w:val="16"/>
              </w:rPr>
              <w:t>3</w:t>
            </w:r>
          </w:p>
        </w:tc>
        <w:tc>
          <w:tcPr>
            <w:tcW w:w="1400" w:type="dxa"/>
            <w:tcMar>
              <w:top w:w="80" w:type="dxa"/>
              <w:left w:w="120" w:type="dxa"/>
              <w:bottom w:w="80" w:type="dxa"/>
              <w:right w:w="120" w:type="dxa"/>
            </w:tcMar>
            <w:vAlign w:val="center"/>
          </w:tcPr>
          <w:p w14:paraId="71818742" w14:textId="77777777" w:rsidR="00FD1F96" w:rsidRDefault="00836ECB">
            <w:pPr>
              <w:spacing w:after="40" w:line="252" w:lineRule="auto"/>
              <w:jc w:val="left"/>
            </w:pPr>
            <w:r>
              <w:rPr>
                <w:rFonts w:eastAsia="Calibri"/>
                <w:sz w:val="16"/>
              </w:rPr>
              <w:t>0</w:t>
            </w:r>
          </w:p>
        </w:tc>
        <w:tc>
          <w:tcPr>
            <w:tcW w:w="1540" w:type="dxa"/>
            <w:tcMar>
              <w:top w:w="80" w:type="dxa"/>
              <w:left w:w="120" w:type="dxa"/>
              <w:bottom w:w="80" w:type="dxa"/>
              <w:right w:w="120" w:type="dxa"/>
            </w:tcMar>
            <w:vAlign w:val="center"/>
          </w:tcPr>
          <w:p w14:paraId="112EEB96" w14:textId="77777777" w:rsidR="00FD1F96" w:rsidRDefault="00836ECB">
            <w:pPr>
              <w:spacing w:after="40" w:line="252" w:lineRule="auto"/>
              <w:jc w:val="left"/>
            </w:pPr>
            <w:r>
              <w:rPr>
                <w:rFonts w:eastAsia="Calibri"/>
                <w:sz w:val="16"/>
              </w:rPr>
              <w:t>0</w:t>
            </w:r>
          </w:p>
        </w:tc>
      </w:tr>
      <w:tr w:rsidR="00FD1F96" w14:paraId="490656B9" w14:textId="77777777">
        <w:trPr>
          <w:cantSplit/>
        </w:trPr>
        <w:tc>
          <w:tcPr>
            <w:tcW w:w="850" w:type="dxa"/>
            <w:tcMar>
              <w:top w:w="80" w:type="dxa"/>
              <w:left w:w="120" w:type="dxa"/>
              <w:bottom w:w="80" w:type="dxa"/>
              <w:right w:w="120" w:type="dxa"/>
            </w:tcMar>
            <w:vAlign w:val="center"/>
          </w:tcPr>
          <w:p w14:paraId="2664531D" w14:textId="77777777" w:rsidR="00FD1F96" w:rsidRDefault="00836ECB">
            <w:pPr>
              <w:spacing w:after="40" w:line="252" w:lineRule="auto"/>
              <w:jc w:val="left"/>
            </w:pPr>
            <w:r>
              <w:rPr>
                <w:rFonts w:eastAsia="Calibri"/>
                <w:sz w:val="16"/>
              </w:rPr>
              <w:t>DE</w:t>
            </w:r>
          </w:p>
        </w:tc>
        <w:tc>
          <w:tcPr>
            <w:tcW w:w="2870" w:type="dxa"/>
            <w:tcMar>
              <w:top w:w="80" w:type="dxa"/>
              <w:left w:w="120" w:type="dxa"/>
              <w:bottom w:w="80" w:type="dxa"/>
              <w:right w:w="120" w:type="dxa"/>
            </w:tcMar>
            <w:vAlign w:val="center"/>
          </w:tcPr>
          <w:p w14:paraId="71D537A7" w14:textId="77777777" w:rsidR="00FD1F96" w:rsidRDefault="00836ECB">
            <w:pPr>
              <w:spacing w:after="40" w:line="252" w:lineRule="auto"/>
              <w:jc w:val="left"/>
            </w:pPr>
            <w:r>
              <w:rPr>
                <w:rFonts w:eastAsia="Calibri"/>
                <w:sz w:val="16"/>
              </w:rPr>
              <w:t>LMU Munich</w:t>
            </w:r>
          </w:p>
        </w:tc>
        <w:tc>
          <w:tcPr>
            <w:tcW w:w="1250" w:type="dxa"/>
            <w:tcMar>
              <w:top w:w="80" w:type="dxa"/>
              <w:left w:w="120" w:type="dxa"/>
              <w:bottom w:w="80" w:type="dxa"/>
              <w:right w:w="120" w:type="dxa"/>
            </w:tcMar>
            <w:vAlign w:val="center"/>
          </w:tcPr>
          <w:p w14:paraId="1BC503BF" w14:textId="77777777" w:rsidR="00FD1F96" w:rsidRDefault="00836ECB">
            <w:pPr>
              <w:spacing w:after="40" w:line="252" w:lineRule="auto"/>
              <w:jc w:val="left"/>
            </w:pPr>
            <w:r>
              <w:rPr>
                <w:rFonts w:eastAsia="Calibri"/>
                <w:sz w:val="16"/>
              </w:rPr>
              <w:t>12</w:t>
            </w:r>
          </w:p>
        </w:tc>
        <w:tc>
          <w:tcPr>
            <w:tcW w:w="1450" w:type="dxa"/>
            <w:tcMar>
              <w:top w:w="80" w:type="dxa"/>
              <w:left w:w="120" w:type="dxa"/>
              <w:bottom w:w="80" w:type="dxa"/>
              <w:right w:w="120" w:type="dxa"/>
            </w:tcMar>
            <w:vAlign w:val="center"/>
          </w:tcPr>
          <w:p w14:paraId="702D7673" w14:textId="77777777" w:rsidR="00FD1F96" w:rsidRDefault="00836ECB">
            <w:pPr>
              <w:spacing w:after="40" w:line="252" w:lineRule="auto"/>
              <w:jc w:val="left"/>
            </w:pPr>
            <w:r>
              <w:rPr>
                <w:rFonts w:eastAsia="Calibri"/>
                <w:sz w:val="16"/>
              </w:rPr>
              <w:t>2</w:t>
            </w:r>
          </w:p>
        </w:tc>
        <w:tc>
          <w:tcPr>
            <w:tcW w:w="1400" w:type="dxa"/>
            <w:tcMar>
              <w:top w:w="80" w:type="dxa"/>
              <w:left w:w="120" w:type="dxa"/>
              <w:bottom w:w="80" w:type="dxa"/>
              <w:right w:w="120" w:type="dxa"/>
            </w:tcMar>
            <w:vAlign w:val="center"/>
          </w:tcPr>
          <w:p w14:paraId="1B25FF3C" w14:textId="77777777" w:rsidR="00FD1F96" w:rsidRDefault="00836ECB">
            <w:pPr>
              <w:spacing w:after="40" w:line="252" w:lineRule="auto"/>
              <w:jc w:val="left"/>
            </w:pPr>
            <w:r>
              <w:rPr>
                <w:rFonts w:eastAsia="Calibri"/>
                <w:sz w:val="16"/>
              </w:rPr>
              <w:t>0</w:t>
            </w:r>
          </w:p>
        </w:tc>
        <w:tc>
          <w:tcPr>
            <w:tcW w:w="1540" w:type="dxa"/>
            <w:tcMar>
              <w:top w:w="80" w:type="dxa"/>
              <w:left w:w="120" w:type="dxa"/>
              <w:bottom w:w="80" w:type="dxa"/>
              <w:right w:w="120" w:type="dxa"/>
            </w:tcMar>
            <w:vAlign w:val="center"/>
          </w:tcPr>
          <w:p w14:paraId="1BBD522D" w14:textId="77777777" w:rsidR="00FD1F96" w:rsidRDefault="00836ECB">
            <w:pPr>
              <w:spacing w:after="40" w:line="252" w:lineRule="auto"/>
              <w:jc w:val="left"/>
            </w:pPr>
            <w:r>
              <w:rPr>
                <w:rFonts w:eastAsia="Calibri"/>
                <w:sz w:val="16"/>
              </w:rPr>
              <w:t>0</w:t>
            </w:r>
          </w:p>
        </w:tc>
      </w:tr>
      <w:tr w:rsidR="00FD1F96" w14:paraId="17F185E5" w14:textId="77777777">
        <w:trPr>
          <w:cantSplit/>
        </w:trPr>
        <w:tc>
          <w:tcPr>
            <w:tcW w:w="850" w:type="dxa"/>
            <w:tcMar>
              <w:top w:w="80" w:type="dxa"/>
              <w:left w:w="120" w:type="dxa"/>
              <w:bottom w:w="80" w:type="dxa"/>
              <w:right w:w="120" w:type="dxa"/>
            </w:tcMar>
            <w:vAlign w:val="center"/>
          </w:tcPr>
          <w:p w14:paraId="1339D0E6" w14:textId="77777777" w:rsidR="00FD1F96" w:rsidRDefault="00836ECB">
            <w:pPr>
              <w:spacing w:after="40" w:line="252" w:lineRule="auto"/>
              <w:jc w:val="left"/>
            </w:pPr>
            <w:r>
              <w:rPr>
                <w:rFonts w:eastAsia="Calibri"/>
                <w:sz w:val="16"/>
              </w:rPr>
              <w:t>DE</w:t>
            </w:r>
          </w:p>
        </w:tc>
        <w:tc>
          <w:tcPr>
            <w:tcW w:w="2870" w:type="dxa"/>
            <w:tcMar>
              <w:top w:w="80" w:type="dxa"/>
              <w:left w:w="120" w:type="dxa"/>
              <w:bottom w:w="80" w:type="dxa"/>
              <w:right w:w="120" w:type="dxa"/>
            </w:tcMar>
            <w:vAlign w:val="center"/>
          </w:tcPr>
          <w:p w14:paraId="2C0FCB4B" w14:textId="77777777" w:rsidR="00FD1F96" w:rsidRDefault="00836ECB">
            <w:pPr>
              <w:spacing w:after="40" w:line="252" w:lineRule="auto"/>
              <w:jc w:val="left"/>
            </w:pPr>
            <w:r>
              <w:rPr>
                <w:rFonts w:eastAsia="Calibri"/>
                <w:sz w:val="16"/>
              </w:rPr>
              <w:t>University of Freiburg</w:t>
            </w:r>
          </w:p>
        </w:tc>
        <w:tc>
          <w:tcPr>
            <w:tcW w:w="1250" w:type="dxa"/>
            <w:tcMar>
              <w:top w:w="80" w:type="dxa"/>
              <w:left w:w="120" w:type="dxa"/>
              <w:bottom w:w="80" w:type="dxa"/>
              <w:right w:w="120" w:type="dxa"/>
            </w:tcMar>
            <w:vAlign w:val="center"/>
          </w:tcPr>
          <w:p w14:paraId="74F6B783" w14:textId="77777777" w:rsidR="00FD1F96" w:rsidRDefault="00836ECB">
            <w:pPr>
              <w:spacing w:after="40" w:line="252" w:lineRule="auto"/>
              <w:jc w:val="left"/>
            </w:pPr>
            <w:r>
              <w:rPr>
                <w:rFonts w:eastAsia="Calibri"/>
                <w:sz w:val="16"/>
              </w:rPr>
              <w:t>11</w:t>
            </w:r>
          </w:p>
        </w:tc>
        <w:tc>
          <w:tcPr>
            <w:tcW w:w="1450" w:type="dxa"/>
            <w:tcMar>
              <w:top w:w="80" w:type="dxa"/>
              <w:left w:w="120" w:type="dxa"/>
              <w:bottom w:w="80" w:type="dxa"/>
              <w:right w:w="120" w:type="dxa"/>
            </w:tcMar>
            <w:vAlign w:val="center"/>
          </w:tcPr>
          <w:p w14:paraId="37EB106E" w14:textId="77777777" w:rsidR="00FD1F96" w:rsidRDefault="00836ECB">
            <w:pPr>
              <w:spacing w:after="40" w:line="252" w:lineRule="auto"/>
              <w:jc w:val="left"/>
            </w:pPr>
            <w:r>
              <w:rPr>
                <w:rFonts w:eastAsia="Calibri"/>
                <w:sz w:val="16"/>
              </w:rPr>
              <w:t>1</w:t>
            </w:r>
          </w:p>
        </w:tc>
        <w:tc>
          <w:tcPr>
            <w:tcW w:w="1400" w:type="dxa"/>
            <w:tcMar>
              <w:top w:w="80" w:type="dxa"/>
              <w:left w:w="120" w:type="dxa"/>
              <w:bottom w:w="80" w:type="dxa"/>
              <w:right w:w="120" w:type="dxa"/>
            </w:tcMar>
            <w:vAlign w:val="center"/>
          </w:tcPr>
          <w:p w14:paraId="4FE21EE8" w14:textId="77777777" w:rsidR="00FD1F96" w:rsidRDefault="00836ECB">
            <w:pPr>
              <w:spacing w:after="40" w:line="252" w:lineRule="auto"/>
              <w:jc w:val="left"/>
            </w:pPr>
            <w:r>
              <w:rPr>
                <w:rFonts w:eastAsia="Calibri"/>
                <w:sz w:val="16"/>
              </w:rPr>
              <w:t>0</w:t>
            </w:r>
          </w:p>
        </w:tc>
        <w:tc>
          <w:tcPr>
            <w:tcW w:w="1540" w:type="dxa"/>
            <w:tcMar>
              <w:top w:w="80" w:type="dxa"/>
              <w:left w:w="120" w:type="dxa"/>
              <w:bottom w:w="80" w:type="dxa"/>
              <w:right w:w="120" w:type="dxa"/>
            </w:tcMar>
            <w:vAlign w:val="center"/>
          </w:tcPr>
          <w:p w14:paraId="30C8870B" w14:textId="77777777" w:rsidR="00FD1F96" w:rsidRDefault="00836ECB">
            <w:pPr>
              <w:spacing w:after="40" w:line="252" w:lineRule="auto"/>
              <w:jc w:val="left"/>
            </w:pPr>
            <w:r>
              <w:rPr>
                <w:rFonts w:eastAsia="Calibri"/>
                <w:sz w:val="16"/>
              </w:rPr>
              <w:t>0</w:t>
            </w:r>
          </w:p>
        </w:tc>
      </w:tr>
      <w:tr w:rsidR="00FD1F96" w14:paraId="318E061D" w14:textId="77777777">
        <w:trPr>
          <w:cantSplit/>
        </w:trPr>
        <w:tc>
          <w:tcPr>
            <w:tcW w:w="850" w:type="dxa"/>
            <w:tcMar>
              <w:top w:w="80" w:type="dxa"/>
              <w:left w:w="120" w:type="dxa"/>
              <w:bottom w:w="80" w:type="dxa"/>
              <w:right w:w="120" w:type="dxa"/>
            </w:tcMar>
            <w:vAlign w:val="center"/>
          </w:tcPr>
          <w:p w14:paraId="27AA4DF4" w14:textId="77777777" w:rsidR="00FD1F96" w:rsidRDefault="00836ECB">
            <w:pPr>
              <w:spacing w:after="40" w:line="252" w:lineRule="auto"/>
              <w:jc w:val="left"/>
            </w:pPr>
            <w:r>
              <w:rPr>
                <w:rFonts w:eastAsia="Calibri"/>
                <w:sz w:val="16"/>
              </w:rPr>
              <w:t>IE</w:t>
            </w:r>
          </w:p>
        </w:tc>
        <w:tc>
          <w:tcPr>
            <w:tcW w:w="2870" w:type="dxa"/>
            <w:tcMar>
              <w:top w:w="80" w:type="dxa"/>
              <w:left w:w="120" w:type="dxa"/>
              <w:bottom w:w="80" w:type="dxa"/>
              <w:right w:w="120" w:type="dxa"/>
            </w:tcMar>
            <w:vAlign w:val="center"/>
          </w:tcPr>
          <w:p w14:paraId="4B7D401D" w14:textId="77777777" w:rsidR="00FD1F96" w:rsidRDefault="00836ECB">
            <w:pPr>
              <w:spacing w:after="40" w:line="252" w:lineRule="auto"/>
              <w:jc w:val="left"/>
            </w:pPr>
            <w:r>
              <w:rPr>
                <w:rFonts w:eastAsia="Calibri"/>
                <w:sz w:val="16"/>
              </w:rPr>
              <w:t>Trinity College Dublin</w:t>
            </w:r>
          </w:p>
        </w:tc>
        <w:tc>
          <w:tcPr>
            <w:tcW w:w="1250" w:type="dxa"/>
            <w:tcMar>
              <w:top w:w="80" w:type="dxa"/>
              <w:left w:w="120" w:type="dxa"/>
              <w:bottom w:w="80" w:type="dxa"/>
              <w:right w:w="120" w:type="dxa"/>
            </w:tcMar>
            <w:vAlign w:val="center"/>
          </w:tcPr>
          <w:p w14:paraId="1F117466" w14:textId="77777777" w:rsidR="00FD1F96" w:rsidRDefault="00836ECB">
            <w:pPr>
              <w:spacing w:after="40" w:line="252" w:lineRule="auto"/>
              <w:jc w:val="left"/>
            </w:pPr>
            <w:r>
              <w:rPr>
                <w:rFonts w:eastAsia="Calibri"/>
                <w:sz w:val="16"/>
              </w:rPr>
              <w:t>11</w:t>
            </w:r>
          </w:p>
        </w:tc>
        <w:tc>
          <w:tcPr>
            <w:tcW w:w="1450" w:type="dxa"/>
            <w:tcMar>
              <w:top w:w="80" w:type="dxa"/>
              <w:left w:w="120" w:type="dxa"/>
              <w:bottom w:w="80" w:type="dxa"/>
              <w:right w:w="120" w:type="dxa"/>
            </w:tcMar>
            <w:vAlign w:val="center"/>
          </w:tcPr>
          <w:p w14:paraId="7BAB3B0D" w14:textId="77777777" w:rsidR="00FD1F96" w:rsidRDefault="00836ECB">
            <w:pPr>
              <w:spacing w:after="40" w:line="252" w:lineRule="auto"/>
              <w:jc w:val="left"/>
            </w:pPr>
            <w:r>
              <w:rPr>
                <w:rFonts w:eastAsia="Calibri"/>
                <w:sz w:val="16"/>
              </w:rPr>
              <w:t>1</w:t>
            </w:r>
          </w:p>
        </w:tc>
        <w:tc>
          <w:tcPr>
            <w:tcW w:w="1400" w:type="dxa"/>
            <w:tcMar>
              <w:top w:w="80" w:type="dxa"/>
              <w:left w:w="120" w:type="dxa"/>
              <w:bottom w:w="80" w:type="dxa"/>
              <w:right w:w="120" w:type="dxa"/>
            </w:tcMar>
            <w:vAlign w:val="center"/>
          </w:tcPr>
          <w:p w14:paraId="7305654B" w14:textId="77777777" w:rsidR="00FD1F96" w:rsidRDefault="00836ECB">
            <w:pPr>
              <w:spacing w:after="40" w:line="252" w:lineRule="auto"/>
              <w:jc w:val="left"/>
            </w:pPr>
            <w:r>
              <w:rPr>
                <w:rFonts w:eastAsia="Calibri"/>
                <w:sz w:val="16"/>
              </w:rPr>
              <w:t>0</w:t>
            </w:r>
          </w:p>
        </w:tc>
        <w:tc>
          <w:tcPr>
            <w:tcW w:w="1540" w:type="dxa"/>
            <w:tcMar>
              <w:top w:w="80" w:type="dxa"/>
              <w:left w:w="120" w:type="dxa"/>
              <w:bottom w:w="80" w:type="dxa"/>
              <w:right w:w="120" w:type="dxa"/>
            </w:tcMar>
            <w:vAlign w:val="center"/>
          </w:tcPr>
          <w:p w14:paraId="310BECF3" w14:textId="77777777" w:rsidR="00FD1F96" w:rsidRDefault="00836ECB">
            <w:pPr>
              <w:spacing w:after="40" w:line="252" w:lineRule="auto"/>
              <w:jc w:val="left"/>
            </w:pPr>
            <w:r>
              <w:rPr>
                <w:rFonts w:eastAsia="Calibri"/>
                <w:sz w:val="16"/>
              </w:rPr>
              <w:t>0</w:t>
            </w:r>
          </w:p>
        </w:tc>
      </w:tr>
      <w:tr w:rsidR="00FD1F96" w14:paraId="0E857BB8" w14:textId="77777777">
        <w:trPr>
          <w:cantSplit/>
        </w:trPr>
        <w:tc>
          <w:tcPr>
            <w:tcW w:w="850" w:type="dxa"/>
            <w:tcMar>
              <w:top w:w="80" w:type="dxa"/>
              <w:left w:w="120" w:type="dxa"/>
              <w:bottom w:w="80" w:type="dxa"/>
              <w:right w:w="120" w:type="dxa"/>
            </w:tcMar>
            <w:vAlign w:val="center"/>
          </w:tcPr>
          <w:p w14:paraId="308D463A" w14:textId="77777777" w:rsidR="00FD1F96" w:rsidRDefault="00836ECB">
            <w:pPr>
              <w:spacing w:after="40" w:line="252" w:lineRule="auto"/>
              <w:jc w:val="left"/>
            </w:pPr>
            <w:r>
              <w:rPr>
                <w:rFonts w:eastAsia="Calibri"/>
                <w:sz w:val="16"/>
              </w:rPr>
              <w:t>IT</w:t>
            </w:r>
          </w:p>
        </w:tc>
        <w:tc>
          <w:tcPr>
            <w:tcW w:w="2870" w:type="dxa"/>
            <w:tcMar>
              <w:top w:w="80" w:type="dxa"/>
              <w:left w:w="120" w:type="dxa"/>
              <w:bottom w:w="80" w:type="dxa"/>
              <w:right w:w="120" w:type="dxa"/>
            </w:tcMar>
            <w:vAlign w:val="center"/>
          </w:tcPr>
          <w:p w14:paraId="36CBE1AF" w14:textId="77777777" w:rsidR="00FD1F96" w:rsidRDefault="00836ECB">
            <w:pPr>
              <w:spacing w:after="40" w:line="252" w:lineRule="auto"/>
              <w:jc w:val="left"/>
            </w:pPr>
            <w:r>
              <w:rPr>
                <w:rFonts w:eastAsia="Calibri"/>
                <w:sz w:val="16"/>
              </w:rPr>
              <w:t>University of Milan</w:t>
            </w:r>
          </w:p>
        </w:tc>
        <w:tc>
          <w:tcPr>
            <w:tcW w:w="1250" w:type="dxa"/>
            <w:tcMar>
              <w:top w:w="80" w:type="dxa"/>
              <w:left w:w="120" w:type="dxa"/>
              <w:bottom w:w="80" w:type="dxa"/>
              <w:right w:w="120" w:type="dxa"/>
            </w:tcMar>
            <w:vAlign w:val="center"/>
          </w:tcPr>
          <w:p w14:paraId="469DBC68" w14:textId="77777777" w:rsidR="00FD1F96" w:rsidRDefault="00836ECB">
            <w:pPr>
              <w:spacing w:after="40" w:line="252" w:lineRule="auto"/>
              <w:jc w:val="left"/>
            </w:pPr>
            <w:r>
              <w:rPr>
                <w:rFonts w:eastAsia="Calibri"/>
                <w:sz w:val="16"/>
              </w:rPr>
              <w:t>10</w:t>
            </w:r>
          </w:p>
        </w:tc>
        <w:tc>
          <w:tcPr>
            <w:tcW w:w="1450" w:type="dxa"/>
            <w:tcMar>
              <w:top w:w="80" w:type="dxa"/>
              <w:left w:w="120" w:type="dxa"/>
              <w:bottom w:w="80" w:type="dxa"/>
              <w:right w:w="120" w:type="dxa"/>
            </w:tcMar>
            <w:vAlign w:val="center"/>
          </w:tcPr>
          <w:p w14:paraId="2C51C6B6" w14:textId="77777777" w:rsidR="00FD1F96" w:rsidRDefault="00836ECB">
            <w:pPr>
              <w:spacing w:after="40" w:line="252" w:lineRule="auto"/>
              <w:jc w:val="left"/>
            </w:pPr>
            <w:r>
              <w:rPr>
                <w:rFonts w:eastAsia="Calibri"/>
                <w:sz w:val="16"/>
              </w:rPr>
              <w:t>0</w:t>
            </w:r>
          </w:p>
        </w:tc>
        <w:tc>
          <w:tcPr>
            <w:tcW w:w="1400" w:type="dxa"/>
            <w:tcMar>
              <w:top w:w="80" w:type="dxa"/>
              <w:left w:w="120" w:type="dxa"/>
              <w:bottom w:w="80" w:type="dxa"/>
              <w:right w:w="120" w:type="dxa"/>
            </w:tcMar>
            <w:vAlign w:val="center"/>
          </w:tcPr>
          <w:p w14:paraId="5841014B" w14:textId="77777777" w:rsidR="00FD1F96" w:rsidRDefault="00836ECB">
            <w:pPr>
              <w:spacing w:after="40" w:line="252" w:lineRule="auto"/>
              <w:jc w:val="left"/>
            </w:pPr>
            <w:r>
              <w:rPr>
                <w:rFonts w:eastAsia="Calibri"/>
                <w:sz w:val="16"/>
              </w:rPr>
              <w:t>0</w:t>
            </w:r>
          </w:p>
        </w:tc>
        <w:tc>
          <w:tcPr>
            <w:tcW w:w="1540" w:type="dxa"/>
            <w:tcMar>
              <w:top w:w="80" w:type="dxa"/>
              <w:left w:w="120" w:type="dxa"/>
              <w:bottom w:w="80" w:type="dxa"/>
              <w:right w:w="120" w:type="dxa"/>
            </w:tcMar>
            <w:vAlign w:val="center"/>
          </w:tcPr>
          <w:p w14:paraId="50DB7788" w14:textId="77777777" w:rsidR="00FD1F96" w:rsidRDefault="00836ECB">
            <w:pPr>
              <w:spacing w:after="40" w:line="252" w:lineRule="auto"/>
              <w:jc w:val="left"/>
            </w:pPr>
            <w:r>
              <w:rPr>
                <w:rFonts w:eastAsia="Calibri"/>
                <w:sz w:val="16"/>
              </w:rPr>
              <w:t>0</w:t>
            </w:r>
          </w:p>
        </w:tc>
      </w:tr>
      <w:tr w:rsidR="00FD1F96" w14:paraId="5858A0F6" w14:textId="77777777">
        <w:trPr>
          <w:cantSplit/>
        </w:trPr>
        <w:tc>
          <w:tcPr>
            <w:tcW w:w="850" w:type="dxa"/>
            <w:tcMar>
              <w:top w:w="80" w:type="dxa"/>
              <w:left w:w="120" w:type="dxa"/>
              <w:bottom w:w="80" w:type="dxa"/>
              <w:right w:w="120" w:type="dxa"/>
            </w:tcMar>
            <w:vAlign w:val="center"/>
          </w:tcPr>
          <w:p w14:paraId="31E7F71E" w14:textId="77777777" w:rsidR="00FD1F96" w:rsidRDefault="00836ECB">
            <w:pPr>
              <w:spacing w:after="40" w:line="252" w:lineRule="auto"/>
              <w:jc w:val="left"/>
            </w:pPr>
            <w:r>
              <w:rPr>
                <w:rFonts w:eastAsia="Calibri"/>
                <w:sz w:val="16"/>
              </w:rPr>
              <w:t>NL</w:t>
            </w:r>
          </w:p>
        </w:tc>
        <w:tc>
          <w:tcPr>
            <w:tcW w:w="2870" w:type="dxa"/>
            <w:tcMar>
              <w:top w:w="80" w:type="dxa"/>
              <w:left w:w="120" w:type="dxa"/>
              <w:bottom w:w="80" w:type="dxa"/>
              <w:right w:w="120" w:type="dxa"/>
            </w:tcMar>
            <w:vAlign w:val="center"/>
          </w:tcPr>
          <w:p w14:paraId="2B00195C" w14:textId="77777777" w:rsidR="00FD1F96" w:rsidRDefault="00836ECB">
            <w:pPr>
              <w:spacing w:after="40" w:line="252" w:lineRule="auto"/>
              <w:jc w:val="left"/>
            </w:pPr>
            <w:r>
              <w:rPr>
                <w:rFonts w:eastAsia="Calibri"/>
                <w:sz w:val="16"/>
              </w:rPr>
              <w:t>Leiden University</w:t>
            </w:r>
          </w:p>
        </w:tc>
        <w:tc>
          <w:tcPr>
            <w:tcW w:w="1250" w:type="dxa"/>
            <w:tcMar>
              <w:top w:w="80" w:type="dxa"/>
              <w:left w:w="120" w:type="dxa"/>
              <w:bottom w:w="80" w:type="dxa"/>
              <w:right w:w="120" w:type="dxa"/>
            </w:tcMar>
            <w:vAlign w:val="center"/>
          </w:tcPr>
          <w:p w14:paraId="3DD9A1A2" w14:textId="77777777" w:rsidR="00FD1F96" w:rsidRDefault="00836ECB">
            <w:pPr>
              <w:spacing w:after="40" w:line="252" w:lineRule="auto"/>
              <w:jc w:val="left"/>
            </w:pPr>
            <w:r>
              <w:rPr>
                <w:rFonts w:eastAsia="Calibri"/>
                <w:sz w:val="16"/>
              </w:rPr>
              <w:t>15</w:t>
            </w:r>
          </w:p>
        </w:tc>
        <w:tc>
          <w:tcPr>
            <w:tcW w:w="1450" w:type="dxa"/>
            <w:tcMar>
              <w:top w:w="80" w:type="dxa"/>
              <w:left w:w="120" w:type="dxa"/>
              <w:bottom w:w="80" w:type="dxa"/>
              <w:right w:w="120" w:type="dxa"/>
            </w:tcMar>
            <w:vAlign w:val="center"/>
          </w:tcPr>
          <w:p w14:paraId="611A9B11" w14:textId="77777777" w:rsidR="00FD1F96" w:rsidRDefault="00836ECB">
            <w:pPr>
              <w:spacing w:after="40" w:line="252" w:lineRule="auto"/>
              <w:jc w:val="left"/>
            </w:pPr>
            <w:r>
              <w:rPr>
                <w:rFonts w:eastAsia="Calibri"/>
                <w:sz w:val="16"/>
              </w:rPr>
              <w:t>4</w:t>
            </w:r>
          </w:p>
        </w:tc>
        <w:tc>
          <w:tcPr>
            <w:tcW w:w="1400" w:type="dxa"/>
            <w:tcMar>
              <w:top w:w="80" w:type="dxa"/>
              <w:left w:w="120" w:type="dxa"/>
              <w:bottom w:w="80" w:type="dxa"/>
              <w:right w:w="120" w:type="dxa"/>
            </w:tcMar>
            <w:vAlign w:val="center"/>
          </w:tcPr>
          <w:p w14:paraId="54BBC580" w14:textId="77777777" w:rsidR="00FD1F96" w:rsidRDefault="00836ECB">
            <w:pPr>
              <w:spacing w:after="40" w:line="252" w:lineRule="auto"/>
              <w:jc w:val="left"/>
            </w:pPr>
            <w:r>
              <w:rPr>
                <w:rFonts w:eastAsia="Calibri"/>
                <w:sz w:val="16"/>
              </w:rPr>
              <w:t>0</w:t>
            </w:r>
          </w:p>
        </w:tc>
        <w:tc>
          <w:tcPr>
            <w:tcW w:w="1540" w:type="dxa"/>
            <w:tcMar>
              <w:top w:w="80" w:type="dxa"/>
              <w:left w:w="120" w:type="dxa"/>
              <w:bottom w:w="80" w:type="dxa"/>
              <w:right w:w="120" w:type="dxa"/>
            </w:tcMar>
            <w:vAlign w:val="center"/>
          </w:tcPr>
          <w:p w14:paraId="42948FAC" w14:textId="77777777" w:rsidR="00FD1F96" w:rsidRDefault="00836ECB">
            <w:pPr>
              <w:spacing w:after="40" w:line="252" w:lineRule="auto"/>
              <w:jc w:val="left"/>
            </w:pPr>
            <w:r>
              <w:rPr>
                <w:rFonts w:eastAsia="Calibri"/>
                <w:sz w:val="16"/>
              </w:rPr>
              <w:t>0</w:t>
            </w:r>
          </w:p>
        </w:tc>
      </w:tr>
      <w:tr w:rsidR="00FD1F96" w14:paraId="2E9919FB" w14:textId="77777777">
        <w:trPr>
          <w:cantSplit/>
        </w:trPr>
        <w:tc>
          <w:tcPr>
            <w:tcW w:w="850" w:type="dxa"/>
            <w:tcMar>
              <w:top w:w="80" w:type="dxa"/>
              <w:left w:w="120" w:type="dxa"/>
              <w:bottom w:w="80" w:type="dxa"/>
              <w:right w:w="120" w:type="dxa"/>
            </w:tcMar>
            <w:vAlign w:val="center"/>
          </w:tcPr>
          <w:p w14:paraId="5B23D149" w14:textId="77777777" w:rsidR="00FD1F96" w:rsidRDefault="00836ECB">
            <w:pPr>
              <w:spacing w:after="40" w:line="252" w:lineRule="auto"/>
              <w:jc w:val="left"/>
            </w:pPr>
            <w:r>
              <w:rPr>
                <w:rFonts w:eastAsia="Calibri"/>
                <w:sz w:val="16"/>
              </w:rPr>
              <w:t>NL</w:t>
            </w:r>
          </w:p>
        </w:tc>
        <w:tc>
          <w:tcPr>
            <w:tcW w:w="2870" w:type="dxa"/>
            <w:tcMar>
              <w:top w:w="80" w:type="dxa"/>
              <w:left w:w="120" w:type="dxa"/>
              <w:bottom w:w="80" w:type="dxa"/>
              <w:right w:w="120" w:type="dxa"/>
            </w:tcMar>
            <w:vAlign w:val="center"/>
          </w:tcPr>
          <w:p w14:paraId="0820C825" w14:textId="77777777" w:rsidR="00FD1F96" w:rsidRDefault="00836ECB">
            <w:pPr>
              <w:spacing w:after="40" w:line="252" w:lineRule="auto"/>
              <w:jc w:val="left"/>
            </w:pPr>
            <w:r>
              <w:rPr>
                <w:rFonts w:eastAsia="Calibri"/>
                <w:sz w:val="16"/>
              </w:rPr>
              <w:t>University of Amsterdam</w:t>
            </w:r>
          </w:p>
        </w:tc>
        <w:tc>
          <w:tcPr>
            <w:tcW w:w="1250" w:type="dxa"/>
            <w:tcMar>
              <w:top w:w="80" w:type="dxa"/>
              <w:left w:w="120" w:type="dxa"/>
              <w:bottom w:w="80" w:type="dxa"/>
              <w:right w:w="120" w:type="dxa"/>
            </w:tcMar>
            <w:vAlign w:val="center"/>
          </w:tcPr>
          <w:p w14:paraId="6CAAF91F" w14:textId="77777777" w:rsidR="00FD1F96" w:rsidRDefault="00836ECB">
            <w:pPr>
              <w:spacing w:after="40" w:line="252" w:lineRule="auto"/>
              <w:jc w:val="left"/>
            </w:pPr>
            <w:r>
              <w:rPr>
                <w:rFonts w:eastAsia="Calibri"/>
                <w:sz w:val="16"/>
              </w:rPr>
              <w:t>13</w:t>
            </w:r>
          </w:p>
        </w:tc>
        <w:tc>
          <w:tcPr>
            <w:tcW w:w="1450" w:type="dxa"/>
            <w:tcMar>
              <w:top w:w="80" w:type="dxa"/>
              <w:left w:w="120" w:type="dxa"/>
              <w:bottom w:w="80" w:type="dxa"/>
              <w:right w:w="120" w:type="dxa"/>
            </w:tcMar>
            <w:vAlign w:val="center"/>
          </w:tcPr>
          <w:p w14:paraId="7624179D" w14:textId="77777777" w:rsidR="00FD1F96" w:rsidRDefault="00836ECB">
            <w:pPr>
              <w:spacing w:after="40" w:line="252" w:lineRule="auto"/>
              <w:jc w:val="left"/>
            </w:pPr>
            <w:r>
              <w:rPr>
                <w:rFonts w:eastAsia="Calibri"/>
                <w:sz w:val="16"/>
              </w:rPr>
              <w:t>1</w:t>
            </w:r>
          </w:p>
        </w:tc>
        <w:tc>
          <w:tcPr>
            <w:tcW w:w="1400" w:type="dxa"/>
            <w:tcMar>
              <w:top w:w="80" w:type="dxa"/>
              <w:left w:w="120" w:type="dxa"/>
              <w:bottom w:w="80" w:type="dxa"/>
              <w:right w:w="120" w:type="dxa"/>
            </w:tcMar>
            <w:vAlign w:val="center"/>
          </w:tcPr>
          <w:p w14:paraId="61AADDE4" w14:textId="77777777" w:rsidR="00FD1F96" w:rsidRDefault="00836ECB">
            <w:pPr>
              <w:spacing w:after="40" w:line="252" w:lineRule="auto"/>
              <w:jc w:val="left"/>
            </w:pPr>
            <w:r>
              <w:rPr>
                <w:rFonts w:eastAsia="Calibri"/>
                <w:sz w:val="16"/>
              </w:rPr>
              <w:t>1</w:t>
            </w:r>
          </w:p>
        </w:tc>
        <w:tc>
          <w:tcPr>
            <w:tcW w:w="1540" w:type="dxa"/>
            <w:tcMar>
              <w:top w:w="80" w:type="dxa"/>
              <w:left w:w="120" w:type="dxa"/>
              <w:bottom w:w="80" w:type="dxa"/>
              <w:right w:w="120" w:type="dxa"/>
            </w:tcMar>
            <w:vAlign w:val="center"/>
          </w:tcPr>
          <w:p w14:paraId="730F5768" w14:textId="77777777" w:rsidR="00FD1F96" w:rsidRDefault="00836ECB">
            <w:pPr>
              <w:spacing w:after="40" w:line="252" w:lineRule="auto"/>
              <w:jc w:val="left"/>
            </w:pPr>
            <w:r>
              <w:rPr>
                <w:rFonts w:eastAsia="Calibri"/>
                <w:sz w:val="16"/>
              </w:rPr>
              <w:t>0</w:t>
            </w:r>
          </w:p>
        </w:tc>
      </w:tr>
      <w:tr w:rsidR="00FD1F96" w14:paraId="48D296D6" w14:textId="77777777">
        <w:trPr>
          <w:cantSplit/>
        </w:trPr>
        <w:tc>
          <w:tcPr>
            <w:tcW w:w="850" w:type="dxa"/>
            <w:tcMar>
              <w:top w:w="80" w:type="dxa"/>
              <w:left w:w="120" w:type="dxa"/>
              <w:bottom w:w="80" w:type="dxa"/>
              <w:right w:w="120" w:type="dxa"/>
            </w:tcMar>
            <w:vAlign w:val="center"/>
          </w:tcPr>
          <w:p w14:paraId="42868CEC" w14:textId="77777777" w:rsidR="00FD1F96" w:rsidRDefault="00836ECB">
            <w:pPr>
              <w:spacing w:after="40" w:line="252" w:lineRule="auto"/>
              <w:jc w:val="left"/>
            </w:pPr>
            <w:r>
              <w:rPr>
                <w:rFonts w:eastAsia="Calibri"/>
                <w:sz w:val="16"/>
              </w:rPr>
              <w:t>NL</w:t>
            </w:r>
          </w:p>
        </w:tc>
        <w:tc>
          <w:tcPr>
            <w:tcW w:w="2870" w:type="dxa"/>
            <w:tcMar>
              <w:top w:w="80" w:type="dxa"/>
              <w:left w:w="120" w:type="dxa"/>
              <w:bottom w:w="80" w:type="dxa"/>
              <w:right w:w="120" w:type="dxa"/>
            </w:tcMar>
            <w:vAlign w:val="center"/>
          </w:tcPr>
          <w:p w14:paraId="3ED9124D" w14:textId="77777777" w:rsidR="00FD1F96" w:rsidRDefault="00836ECB">
            <w:pPr>
              <w:spacing w:after="40" w:line="252" w:lineRule="auto"/>
              <w:jc w:val="left"/>
            </w:pPr>
            <w:r>
              <w:rPr>
                <w:rFonts w:eastAsia="Calibri"/>
                <w:sz w:val="16"/>
              </w:rPr>
              <w:t>Utrecht University</w:t>
            </w:r>
          </w:p>
        </w:tc>
        <w:tc>
          <w:tcPr>
            <w:tcW w:w="1250" w:type="dxa"/>
            <w:tcMar>
              <w:top w:w="80" w:type="dxa"/>
              <w:left w:w="120" w:type="dxa"/>
              <w:bottom w:w="80" w:type="dxa"/>
              <w:right w:w="120" w:type="dxa"/>
            </w:tcMar>
            <w:vAlign w:val="center"/>
          </w:tcPr>
          <w:p w14:paraId="289FE246" w14:textId="77777777" w:rsidR="00FD1F96" w:rsidRDefault="00836ECB">
            <w:pPr>
              <w:spacing w:after="40" w:line="252" w:lineRule="auto"/>
              <w:jc w:val="left"/>
            </w:pPr>
            <w:r>
              <w:rPr>
                <w:rFonts w:eastAsia="Calibri"/>
                <w:sz w:val="16"/>
              </w:rPr>
              <w:t>12</w:t>
            </w:r>
          </w:p>
        </w:tc>
        <w:tc>
          <w:tcPr>
            <w:tcW w:w="1450" w:type="dxa"/>
            <w:tcMar>
              <w:top w:w="80" w:type="dxa"/>
              <w:left w:w="120" w:type="dxa"/>
              <w:bottom w:w="80" w:type="dxa"/>
              <w:right w:w="120" w:type="dxa"/>
            </w:tcMar>
            <w:vAlign w:val="center"/>
          </w:tcPr>
          <w:p w14:paraId="18B86A27" w14:textId="77777777" w:rsidR="00FD1F96" w:rsidRDefault="00836ECB">
            <w:pPr>
              <w:spacing w:after="40" w:line="252" w:lineRule="auto"/>
              <w:jc w:val="left"/>
            </w:pPr>
            <w:r>
              <w:rPr>
                <w:rFonts w:eastAsia="Calibri"/>
                <w:sz w:val="16"/>
              </w:rPr>
              <w:t>1</w:t>
            </w:r>
          </w:p>
        </w:tc>
        <w:tc>
          <w:tcPr>
            <w:tcW w:w="1400" w:type="dxa"/>
            <w:tcMar>
              <w:top w:w="80" w:type="dxa"/>
              <w:left w:w="120" w:type="dxa"/>
              <w:bottom w:w="80" w:type="dxa"/>
              <w:right w:w="120" w:type="dxa"/>
            </w:tcMar>
            <w:vAlign w:val="center"/>
          </w:tcPr>
          <w:p w14:paraId="75CD2205" w14:textId="77777777" w:rsidR="00FD1F96" w:rsidRDefault="00836ECB">
            <w:pPr>
              <w:spacing w:after="40" w:line="252" w:lineRule="auto"/>
              <w:jc w:val="left"/>
            </w:pPr>
            <w:r>
              <w:rPr>
                <w:rFonts w:eastAsia="Calibri"/>
                <w:sz w:val="16"/>
              </w:rPr>
              <w:t>0</w:t>
            </w:r>
          </w:p>
        </w:tc>
        <w:tc>
          <w:tcPr>
            <w:tcW w:w="1540" w:type="dxa"/>
            <w:tcMar>
              <w:top w:w="80" w:type="dxa"/>
              <w:left w:w="120" w:type="dxa"/>
              <w:bottom w:w="80" w:type="dxa"/>
              <w:right w:w="120" w:type="dxa"/>
            </w:tcMar>
            <w:vAlign w:val="center"/>
          </w:tcPr>
          <w:p w14:paraId="599F216F" w14:textId="77777777" w:rsidR="00FD1F96" w:rsidRDefault="00836ECB">
            <w:pPr>
              <w:spacing w:after="40" w:line="252" w:lineRule="auto"/>
              <w:jc w:val="left"/>
            </w:pPr>
            <w:r>
              <w:rPr>
                <w:rFonts w:eastAsia="Calibri"/>
                <w:sz w:val="16"/>
              </w:rPr>
              <w:t>0</w:t>
            </w:r>
          </w:p>
        </w:tc>
      </w:tr>
      <w:tr w:rsidR="00FD1F96" w14:paraId="31D79167" w14:textId="77777777">
        <w:trPr>
          <w:cantSplit/>
        </w:trPr>
        <w:tc>
          <w:tcPr>
            <w:tcW w:w="850" w:type="dxa"/>
            <w:tcMar>
              <w:top w:w="80" w:type="dxa"/>
              <w:left w:w="120" w:type="dxa"/>
              <w:bottom w:w="80" w:type="dxa"/>
              <w:right w:w="120" w:type="dxa"/>
            </w:tcMar>
            <w:vAlign w:val="center"/>
          </w:tcPr>
          <w:p w14:paraId="51F15EB7" w14:textId="77777777" w:rsidR="00FD1F96" w:rsidRDefault="00836ECB">
            <w:pPr>
              <w:spacing w:after="40" w:line="252" w:lineRule="auto"/>
              <w:jc w:val="left"/>
            </w:pPr>
            <w:r>
              <w:rPr>
                <w:rFonts w:eastAsia="Calibri"/>
                <w:sz w:val="16"/>
              </w:rPr>
              <w:t>ES</w:t>
            </w:r>
          </w:p>
        </w:tc>
        <w:tc>
          <w:tcPr>
            <w:tcW w:w="2870" w:type="dxa"/>
            <w:tcMar>
              <w:top w:w="80" w:type="dxa"/>
              <w:left w:w="120" w:type="dxa"/>
              <w:bottom w:w="80" w:type="dxa"/>
              <w:right w:w="120" w:type="dxa"/>
            </w:tcMar>
            <w:vAlign w:val="center"/>
          </w:tcPr>
          <w:p w14:paraId="33CB7D8E" w14:textId="77777777" w:rsidR="00FD1F96" w:rsidRDefault="00836ECB">
            <w:pPr>
              <w:spacing w:after="40" w:line="252" w:lineRule="auto"/>
              <w:jc w:val="left"/>
            </w:pPr>
            <w:r>
              <w:rPr>
                <w:rFonts w:eastAsia="Calibri"/>
                <w:sz w:val="16"/>
              </w:rPr>
              <w:t>University of Barcelona</w:t>
            </w:r>
          </w:p>
        </w:tc>
        <w:tc>
          <w:tcPr>
            <w:tcW w:w="1250" w:type="dxa"/>
            <w:tcMar>
              <w:top w:w="80" w:type="dxa"/>
              <w:left w:w="120" w:type="dxa"/>
              <w:bottom w:w="80" w:type="dxa"/>
              <w:right w:w="120" w:type="dxa"/>
            </w:tcMar>
            <w:vAlign w:val="center"/>
          </w:tcPr>
          <w:p w14:paraId="209C79B8" w14:textId="77777777" w:rsidR="00FD1F96" w:rsidRDefault="00836ECB">
            <w:pPr>
              <w:spacing w:after="40" w:line="252" w:lineRule="auto"/>
              <w:jc w:val="left"/>
            </w:pPr>
            <w:r>
              <w:rPr>
                <w:rFonts w:eastAsia="Calibri"/>
                <w:sz w:val="16"/>
              </w:rPr>
              <w:t>12</w:t>
            </w:r>
          </w:p>
        </w:tc>
        <w:tc>
          <w:tcPr>
            <w:tcW w:w="1450" w:type="dxa"/>
            <w:tcMar>
              <w:top w:w="80" w:type="dxa"/>
              <w:left w:w="120" w:type="dxa"/>
              <w:bottom w:w="80" w:type="dxa"/>
              <w:right w:w="120" w:type="dxa"/>
            </w:tcMar>
            <w:vAlign w:val="center"/>
          </w:tcPr>
          <w:p w14:paraId="2DF6461C" w14:textId="77777777" w:rsidR="00FD1F96" w:rsidRDefault="00836ECB">
            <w:pPr>
              <w:spacing w:after="40" w:line="252" w:lineRule="auto"/>
              <w:jc w:val="left"/>
            </w:pPr>
            <w:r>
              <w:rPr>
                <w:rFonts w:eastAsia="Calibri"/>
                <w:sz w:val="16"/>
              </w:rPr>
              <w:t>2</w:t>
            </w:r>
          </w:p>
        </w:tc>
        <w:tc>
          <w:tcPr>
            <w:tcW w:w="1400" w:type="dxa"/>
            <w:tcMar>
              <w:top w:w="80" w:type="dxa"/>
              <w:left w:w="120" w:type="dxa"/>
              <w:bottom w:w="80" w:type="dxa"/>
              <w:right w:w="120" w:type="dxa"/>
            </w:tcMar>
            <w:vAlign w:val="center"/>
          </w:tcPr>
          <w:p w14:paraId="5BEC77D6" w14:textId="77777777" w:rsidR="00FD1F96" w:rsidRDefault="00836ECB">
            <w:pPr>
              <w:spacing w:after="40" w:line="252" w:lineRule="auto"/>
              <w:jc w:val="left"/>
            </w:pPr>
            <w:r>
              <w:rPr>
                <w:rFonts w:eastAsia="Calibri"/>
                <w:sz w:val="16"/>
              </w:rPr>
              <w:t>0</w:t>
            </w:r>
          </w:p>
        </w:tc>
        <w:tc>
          <w:tcPr>
            <w:tcW w:w="1540" w:type="dxa"/>
            <w:tcMar>
              <w:top w:w="80" w:type="dxa"/>
              <w:left w:w="120" w:type="dxa"/>
              <w:bottom w:w="80" w:type="dxa"/>
              <w:right w:w="120" w:type="dxa"/>
            </w:tcMar>
            <w:vAlign w:val="center"/>
          </w:tcPr>
          <w:p w14:paraId="19BE3A84" w14:textId="77777777" w:rsidR="00FD1F96" w:rsidRDefault="00836ECB">
            <w:pPr>
              <w:spacing w:after="40" w:line="252" w:lineRule="auto"/>
              <w:jc w:val="left"/>
            </w:pPr>
            <w:r>
              <w:rPr>
                <w:rFonts w:eastAsia="Calibri"/>
                <w:sz w:val="16"/>
              </w:rPr>
              <w:t>0</w:t>
            </w:r>
          </w:p>
        </w:tc>
      </w:tr>
      <w:tr w:rsidR="00FD1F96" w14:paraId="5482865A" w14:textId="77777777">
        <w:trPr>
          <w:cantSplit/>
        </w:trPr>
        <w:tc>
          <w:tcPr>
            <w:tcW w:w="850" w:type="dxa"/>
            <w:tcMar>
              <w:top w:w="80" w:type="dxa"/>
              <w:left w:w="120" w:type="dxa"/>
              <w:bottom w:w="80" w:type="dxa"/>
              <w:right w:w="120" w:type="dxa"/>
            </w:tcMar>
            <w:vAlign w:val="center"/>
          </w:tcPr>
          <w:p w14:paraId="35F1DFC8" w14:textId="77777777" w:rsidR="00FD1F96" w:rsidRDefault="00836ECB">
            <w:pPr>
              <w:spacing w:after="40" w:line="252" w:lineRule="auto"/>
              <w:jc w:val="left"/>
            </w:pPr>
            <w:r>
              <w:rPr>
                <w:rFonts w:eastAsia="Calibri"/>
                <w:sz w:val="16"/>
              </w:rPr>
              <w:t>SE</w:t>
            </w:r>
          </w:p>
        </w:tc>
        <w:tc>
          <w:tcPr>
            <w:tcW w:w="2870" w:type="dxa"/>
            <w:tcMar>
              <w:top w:w="80" w:type="dxa"/>
              <w:left w:w="120" w:type="dxa"/>
              <w:bottom w:w="80" w:type="dxa"/>
              <w:right w:w="120" w:type="dxa"/>
            </w:tcMar>
            <w:vAlign w:val="center"/>
          </w:tcPr>
          <w:p w14:paraId="1B22BA73" w14:textId="77777777" w:rsidR="00FD1F96" w:rsidRDefault="00836ECB">
            <w:pPr>
              <w:spacing w:after="40" w:line="252" w:lineRule="auto"/>
              <w:jc w:val="left"/>
            </w:pPr>
            <w:r>
              <w:rPr>
                <w:rFonts w:eastAsia="Calibri"/>
                <w:sz w:val="16"/>
              </w:rPr>
              <w:t>Lund University</w:t>
            </w:r>
          </w:p>
        </w:tc>
        <w:tc>
          <w:tcPr>
            <w:tcW w:w="1250" w:type="dxa"/>
            <w:tcMar>
              <w:top w:w="80" w:type="dxa"/>
              <w:left w:w="120" w:type="dxa"/>
              <w:bottom w:w="80" w:type="dxa"/>
              <w:right w:w="120" w:type="dxa"/>
            </w:tcMar>
            <w:vAlign w:val="center"/>
          </w:tcPr>
          <w:p w14:paraId="1E57897F" w14:textId="77777777" w:rsidR="00FD1F96" w:rsidRDefault="00836ECB">
            <w:pPr>
              <w:spacing w:after="40" w:line="252" w:lineRule="auto"/>
              <w:jc w:val="left"/>
            </w:pPr>
            <w:r>
              <w:rPr>
                <w:rFonts w:eastAsia="Calibri"/>
                <w:sz w:val="16"/>
              </w:rPr>
              <w:t>12</w:t>
            </w:r>
          </w:p>
        </w:tc>
        <w:tc>
          <w:tcPr>
            <w:tcW w:w="1450" w:type="dxa"/>
            <w:tcMar>
              <w:top w:w="80" w:type="dxa"/>
              <w:left w:w="120" w:type="dxa"/>
              <w:bottom w:w="80" w:type="dxa"/>
              <w:right w:w="120" w:type="dxa"/>
            </w:tcMar>
            <w:vAlign w:val="center"/>
          </w:tcPr>
          <w:p w14:paraId="1F429E10" w14:textId="77777777" w:rsidR="00FD1F96" w:rsidRDefault="00836ECB">
            <w:pPr>
              <w:spacing w:after="40" w:line="252" w:lineRule="auto"/>
              <w:jc w:val="left"/>
            </w:pPr>
            <w:r>
              <w:rPr>
                <w:rFonts w:eastAsia="Calibri"/>
                <w:sz w:val="16"/>
              </w:rPr>
              <w:t>1</w:t>
            </w:r>
          </w:p>
        </w:tc>
        <w:tc>
          <w:tcPr>
            <w:tcW w:w="1400" w:type="dxa"/>
            <w:tcMar>
              <w:top w:w="80" w:type="dxa"/>
              <w:left w:w="120" w:type="dxa"/>
              <w:bottom w:w="80" w:type="dxa"/>
              <w:right w:w="120" w:type="dxa"/>
            </w:tcMar>
            <w:vAlign w:val="center"/>
          </w:tcPr>
          <w:p w14:paraId="59B685E1" w14:textId="77777777" w:rsidR="00FD1F96" w:rsidRDefault="00836ECB">
            <w:pPr>
              <w:spacing w:after="40" w:line="252" w:lineRule="auto"/>
              <w:jc w:val="left"/>
            </w:pPr>
            <w:r>
              <w:rPr>
                <w:rFonts w:eastAsia="Calibri"/>
                <w:sz w:val="16"/>
              </w:rPr>
              <w:t>1</w:t>
            </w:r>
          </w:p>
        </w:tc>
        <w:tc>
          <w:tcPr>
            <w:tcW w:w="1540" w:type="dxa"/>
            <w:tcMar>
              <w:top w:w="80" w:type="dxa"/>
              <w:left w:w="120" w:type="dxa"/>
              <w:bottom w:w="80" w:type="dxa"/>
              <w:right w:w="120" w:type="dxa"/>
            </w:tcMar>
            <w:vAlign w:val="center"/>
          </w:tcPr>
          <w:p w14:paraId="4A3B002C" w14:textId="77777777" w:rsidR="00FD1F96" w:rsidRDefault="00836ECB">
            <w:pPr>
              <w:spacing w:after="40" w:line="252" w:lineRule="auto"/>
              <w:jc w:val="left"/>
            </w:pPr>
            <w:r>
              <w:rPr>
                <w:rFonts w:eastAsia="Calibri"/>
                <w:sz w:val="16"/>
              </w:rPr>
              <w:t>0</w:t>
            </w:r>
          </w:p>
        </w:tc>
      </w:tr>
      <w:tr w:rsidR="00FD1F96" w14:paraId="150AB5A6" w14:textId="77777777">
        <w:trPr>
          <w:cantSplit/>
        </w:trPr>
        <w:tc>
          <w:tcPr>
            <w:tcW w:w="850" w:type="dxa"/>
            <w:tcMar>
              <w:top w:w="80" w:type="dxa"/>
              <w:left w:w="120" w:type="dxa"/>
              <w:bottom w:w="80" w:type="dxa"/>
              <w:right w:w="120" w:type="dxa"/>
            </w:tcMar>
            <w:vAlign w:val="center"/>
          </w:tcPr>
          <w:p w14:paraId="2E6919E4" w14:textId="77777777" w:rsidR="00FD1F96" w:rsidRDefault="00836ECB">
            <w:pPr>
              <w:spacing w:after="40" w:line="252" w:lineRule="auto"/>
              <w:jc w:val="left"/>
            </w:pPr>
            <w:r>
              <w:rPr>
                <w:rFonts w:eastAsia="Calibri"/>
                <w:sz w:val="16"/>
              </w:rPr>
              <w:t>CH</w:t>
            </w:r>
          </w:p>
        </w:tc>
        <w:tc>
          <w:tcPr>
            <w:tcW w:w="2870" w:type="dxa"/>
            <w:tcMar>
              <w:top w:w="80" w:type="dxa"/>
              <w:left w:w="120" w:type="dxa"/>
              <w:bottom w:w="80" w:type="dxa"/>
              <w:right w:w="120" w:type="dxa"/>
            </w:tcMar>
            <w:vAlign w:val="center"/>
          </w:tcPr>
          <w:p w14:paraId="11130896" w14:textId="77777777" w:rsidR="00FD1F96" w:rsidRDefault="00836ECB">
            <w:pPr>
              <w:spacing w:after="40" w:line="252" w:lineRule="auto"/>
              <w:jc w:val="left"/>
            </w:pPr>
            <w:r>
              <w:rPr>
                <w:rFonts w:eastAsia="Calibri"/>
                <w:sz w:val="16"/>
              </w:rPr>
              <w:t>ETH Zurich</w:t>
            </w:r>
          </w:p>
        </w:tc>
        <w:tc>
          <w:tcPr>
            <w:tcW w:w="1250" w:type="dxa"/>
            <w:tcMar>
              <w:top w:w="80" w:type="dxa"/>
              <w:left w:w="120" w:type="dxa"/>
              <w:bottom w:w="80" w:type="dxa"/>
              <w:right w:w="120" w:type="dxa"/>
            </w:tcMar>
            <w:vAlign w:val="center"/>
          </w:tcPr>
          <w:p w14:paraId="223D2448" w14:textId="77777777" w:rsidR="00FD1F96" w:rsidRDefault="00836ECB">
            <w:pPr>
              <w:spacing w:after="40" w:line="252" w:lineRule="auto"/>
              <w:jc w:val="left"/>
            </w:pPr>
            <w:r>
              <w:rPr>
                <w:rFonts w:eastAsia="Calibri"/>
                <w:sz w:val="16"/>
              </w:rPr>
              <w:t>14</w:t>
            </w:r>
          </w:p>
        </w:tc>
        <w:tc>
          <w:tcPr>
            <w:tcW w:w="1450" w:type="dxa"/>
            <w:tcMar>
              <w:top w:w="80" w:type="dxa"/>
              <w:left w:w="120" w:type="dxa"/>
              <w:bottom w:w="80" w:type="dxa"/>
              <w:right w:w="120" w:type="dxa"/>
            </w:tcMar>
            <w:vAlign w:val="center"/>
          </w:tcPr>
          <w:p w14:paraId="1EA5A411" w14:textId="77777777" w:rsidR="00FD1F96" w:rsidRDefault="00836ECB">
            <w:pPr>
              <w:spacing w:after="40" w:line="252" w:lineRule="auto"/>
              <w:jc w:val="left"/>
            </w:pPr>
            <w:r>
              <w:rPr>
                <w:rFonts w:eastAsia="Calibri"/>
                <w:sz w:val="16"/>
              </w:rPr>
              <w:t>3</w:t>
            </w:r>
          </w:p>
        </w:tc>
        <w:tc>
          <w:tcPr>
            <w:tcW w:w="1400" w:type="dxa"/>
            <w:tcMar>
              <w:top w:w="80" w:type="dxa"/>
              <w:left w:w="120" w:type="dxa"/>
              <w:bottom w:w="80" w:type="dxa"/>
              <w:right w:w="120" w:type="dxa"/>
            </w:tcMar>
            <w:vAlign w:val="center"/>
          </w:tcPr>
          <w:p w14:paraId="5393E5B5" w14:textId="77777777" w:rsidR="00FD1F96" w:rsidRDefault="00836ECB">
            <w:pPr>
              <w:spacing w:after="40" w:line="252" w:lineRule="auto"/>
              <w:jc w:val="left"/>
            </w:pPr>
            <w:r>
              <w:rPr>
                <w:rFonts w:eastAsia="Calibri"/>
                <w:sz w:val="16"/>
              </w:rPr>
              <w:t>0</w:t>
            </w:r>
          </w:p>
        </w:tc>
        <w:tc>
          <w:tcPr>
            <w:tcW w:w="1540" w:type="dxa"/>
            <w:tcMar>
              <w:top w:w="80" w:type="dxa"/>
              <w:left w:w="120" w:type="dxa"/>
              <w:bottom w:w="80" w:type="dxa"/>
              <w:right w:w="120" w:type="dxa"/>
            </w:tcMar>
            <w:vAlign w:val="center"/>
          </w:tcPr>
          <w:p w14:paraId="6BE0402B" w14:textId="77777777" w:rsidR="00FD1F96" w:rsidRDefault="00836ECB">
            <w:pPr>
              <w:spacing w:after="40" w:line="252" w:lineRule="auto"/>
              <w:jc w:val="left"/>
            </w:pPr>
            <w:r>
              <w:rPr>
                <w:rFonts w:eastAsia="Calibri"/>
                <w:sz w:val="16"/>
              </w:rPr>
              <w:t>1</w:t>
            </w:r>
          </w:p>
        </w:tc>
      </w:tr>
      <w:tr w:rsidR="00FD1F96" w14:paraId="7F79D419" w14:textId="77777777">
        <w:trPr>
          <w:cantSplit/>
        </w:trPr>
        <w:tc>
          <w:tcPr>
            <w:tcW w:w="850" w:type="dxa"/>
            <w:tcMar>
              <w:top w:w="80" w:type="dxa"/>
              <w:left w:w="120" w:type="dxa"/>
              <w:bottom w:w="80" w:type="dxa"/>
              <w:right w:w="120" w:type="dxa"/>
            </w:tcMar>
            <w:vAlign w:val="center"/>
          </w:tcPr>
          <w:p w14:paraId="56E756E1" w14:textId="77777777" w:rsidR="00FD1F96" w:rsidRDefault="00836ECB">
            <w:pPr>
              <w:spacing w:after="40" w:line="252" w:lineRule="auto"/>
              <w:jc w:val="left"/>
            </w:pPr>
            <w:r>
              <w:rPr>
                <w:rFonts w:eastAsia="Calibri"/>
                <w:sz w:val="16"/>
              </w:rPr>
              <w:t>CH</w:t>
            </w:r>
          </w:p>
        </w:tc>
        <w:tc>
          <w:tcPr>
            <w:tcW w:w="2870" w:type="dxa"/>
            <w:tcMar>
              <w:top w:w="80" w:type="dxa"/>
              <w:left w:w="120" w:type="dxa"/>
              <w:bottom w:w="80" w:type="dxa"/>
              <w:right w:w="120" w:type="dxa"/>
            </w:tcMar>
            <w:vAlign w:val="center"/>
          </w:tcPr>
          <w:p w14:paraId="03FCCAB6" w14:textId="77777777" w:rsidR="00FD1F96" w:rsidRDefault="00836ECB">
            <w:pPr>
              <w:spacing w:after="40" w:line="252" w:lineRule="auto"/>
              <w:jc w:val="left"/>
            </w:pPr>
            <w:r>
              <w:rPr>
                <w:rFonts w:eastAsia="Calibri"/>
                <w:sz w:val="16"/>
              </w:rPr>
              <w:t>University of Geneva</w:t>
            </w:r>
          </w:p>
        </w:tc>
        <w:tc>
          <w:tcPr>
            <w:tcW w:w="1250" w:type="dxa"/>
            <w:tcMar>
              <w:top w:w="80" w:type="dxa"/>
              <w:left w:w="120" w:type="dxa"/>
              <w:bottom w:w="80" w:type="dxa"/>
              <w:right w:w="120" w:type="dxa"/>
            </w:tcMar>
            <w:vAlign w:val="center"/>
          </w:tcPr>
          <w:p w14:paraId="13F95AD9" w14:textId="77777777" w:rsidR="00FD1F96" w:rsidRDefault="00836ECB">
            <w:pPr>
              <w:spacing w:after="40" w:line="252" w:lineRule="auto"/>
              <w:jc w:val="left"/>
            </w:pPr>
            <w:r>
              <w:rPr>
                <w:rFonts w:eastAsia="Calibri"/>
                <w:sz w:val="16"/>
              </w:rPr>
              <w:t>12</w:t>
            </w:r>
          </w:p>
        </w:tc>
        <w:tc>
          <w:tcPr>
            <w:tcW w:w="1450" w:type="dxa"/>
            <w:tcMar>
              <w:top w:w="80" w:type="dxa"/>
              <w:left w:w="120" w:type="dxa"/>
              <w:bottom w:w="80" w:type="dxa"/>
              <w:right w:w="120" w:type="dxa"/>
            </w:tcMar>
            <w:vAlign w:val="center"/>
          </w:tcPr>
          <w:p w14:paraId="601EE92F" w14:textId="77777777" w:rsidR="00FD1F96" w:rsidRDefault="00836ECB">
            <w:pPr>
              <w:spacing w:after="40" w:line="252" w:lineRule="auto"/>
              <w:jc w:val="left"/>
            </w:pPr>
            <w:r>
              <w:rPr>
                <w:rFonts w:eastAsia="Calibri"/>
                <w:sz w:val="16"/>
              </w:rPr>
              <w:t>2</w:t>
            </w:r>
          </w:p>
        </w:tc>
        <w:tc>
          <w:tcPr>
            <w:tcW w:w="1400" w:type="dxa"/>
            <w:tcMar>
              <w:top w:w="80" w:type="dxa"/>
              <w:left w:w="120" w:type="dxa"/>
              <w:bottom w:w="80" w:type="dxa"/>
              <w:right w:w="120" w:type="dxa"/>
            </w:tcMar>
            <w:vAlign w:val="center"/>
          </w:tcPr>
          <w:p w14:paraId="1CE48C50" w14:textId="77777777" w:rsidR="00FD1F96" w:rsidRDefault="00836ECB">
            <w:pPr>
              <w:spacing w:after="40" w:line="252" w:lineRule="auto"/>
              <w:jc w:val="left"/>
            </w:pPr>
            <w:r>
              <w:rPr>
                <w:rFonts w:eastAsia="Calibri"/>
                <w:sz w:val="16"/>
              </w:rPr>
              <w:t>0</w:t>
            </w:r>
          </w:p>
        </w:tc>
        <w:tc>
          <w:tcPr>
            <w:tcW w:w="1540" w:type="dxa"/>
            <w:tcMar>
              <w:top w:w="80" w:type="dxa"/>
              <w:left w:w="120" w:type="dxa"/>
              <w:bottom w:w="80" w:type="dxa"/>
              <w:right w:w="120" w:type="dxa"/>
            </w:tcMar>
            <w:vAlign w:val="center"/>
          </w:tcPr>
          <w:p w14:paraId="06E7A38C" w14:textId="77777777" w:rsidR="00FD1F96" w:rsidRDefault="00836ECB">
            <w:pPr>
              <w:spacing w:after="40" w:line="252" w:lineRule="auto"/>
              <w:jc w:val="left"/>
            </w:pPr>
            <w:r>
              <w:rPr>
                <w:rFonts w:eastAsia="Calibri"/>
                <w:sz w:val="16"/>
              </w:rPr>
              <w:t>0</w:t>
            </w:r>
          </w:p>
        </w:tc>
      </w:tr>
      <w:tr w:rsidR="00FD1F96" w14:paraId="74410283" w14:textId="77777777">
        <w:trPr>
          <w:cantSplit/>
        </w:trPr>
        <w:tc>
          <w:tcPr>
            <w:tcW w:w="850" w:type="dxa"/>
            <w:tcMar>
              <w:top w:w="80" w:type="dxa"/>
              <w:left w:w="120" w:type="dxa"/>
              <w:bottom w:w="80" w:type="dxa"/>
              <w:right w:w="120" w:type="dxa"/>
            </w:tcMar>
            <w:vAlign w:val="center"/>
          </w:tcPr>
          <w:p w14:paraId="7FCAC3A8" w14:textId="77777777" w:rsidR="00FD1F96" w:rsidRDefault="00836ECB">
            <w:pPr>
              <w:spacing w:after="40" w:line="252" w:lineRule="auto"/>
              <w:jc w:val="left"/>
            </w:pPr>
            <w:r>
              <w:rPr>
                <w:rFonts w:eastAsia="Calibri"/>
                <w:sz w:val="16"/>
              </w:rPr>
              <w:t>CH</w:t>
            </w:r>
          </w:p>
        </w:tc>
        <w:tc>
          <w:tcPr>
            <w:tcW w:w="2870" w:type="dxa"/>
            <w:tcMar>
              <w:top w:w="80" w:type="dxa"/>
              <w:left w:w="120" w:type="dxa"/>
              <w:bottom w:w="80" w:type="dxa"/>
              <w:right w:w="120" w:type="dxa"/>
            </w:tcMar>
            <w:vAlign w:val="center"/>
          </w:tcPr>
          <w:p w14:paraId="20C0F88C" w14:textId="77777777" w:rsidR="00FD1F96" w:rsidRDefault="00836ECB">
            <w:pPr>
              <w:spacing w:after="40" w:line="252" w:lineRule="auto"/>
              <w:jc w:val="left"/>
            </w:pPr>
            <w:r>
              <w:rPr>
                <w:rFonts w:eastAsia="Calibri"/>
                <w:sz w:val="16"/>
              </w:rPr>
              <w:t>University of Zurich</w:t>
            </w:r>
          </w:p>
        </w:tc>
        <w:tc>
          <w:tcPr>
            <w:tcW w:w="1250" w:type="dxa"/>
            <w:tcMar>
              <w:top w:w="80" w:type="dxa"/>
              <w:left w:w="120" w:type="dxa"/>
              <w:bottom w:w="80" w:type="dxa"/>
              <w:right w:w="120" w:type="dxa"/>
            </w:tcMar>
            <w:vAlign w:val="center"/>
          </w:tcPr>
          <w:p w14:paraId="260BD7B8" w14:textId="77777777" w:rsidR="00FD1F96" w:rsidRDefault="00836ECB">
            <w:pPr>
              <w:spacing w:after="40" w:line="252" w:lineRule="auto"/>
              <w:jc w:val="left"/>
            </w:pPr>
            <w:r>
              <w:rPr>
                <w:rFonts w:eastAsia="Calibri"/>
                <w:sz w:val="16"/>
              </w:rPr>
              <w:t>12</w:t>
            </w:r>
          </w:p>
        </w:tc>
        <w:tc>
          <w:tcPr>
            <w:tcW w:w="1450" w:type="dxa"/>
            <w:tcMar>
              <w:top w:w="80" w:type="dxa"/>
              <w:left w:w="120" w:type="dxa"/>
              <w:bottom w:w="80" w:type="dxa"/>
              <w:right w:w="120" w:type="dxa"/>
            </w:tcMar>
            <w:vAlign w:val="center"/>
          </w:tcPr>
          <w:p w14:paraId="2F5F84E9" w14:textId="77777777" w:rsidR="00FD1F96" w:rsidRDefault="00836ECB">
            <w:pPr>
              <w:spacing w:after="40" w:line="252" w:lineRule="auto"/>
              <w:jc w:val="left"/>
            </w:pPr>
            <w:r>
              <w:rPr>
                <w:rFonts w:eastAsia="Calibri"/>
                <w:sz w:val="16"/>
              </w:rPr>
              <w:t>2</w:t>
            </w:r>
          </w:p>
        </w:tc>
        <w:tc>
          <w:tcPr>
            <w:tcW w:w="1400" w:type="dxa"/>
            <w:tcMar>
              <w:top w:w="80" w:type="dxa"/>
              <w:left w:w="120" w:type="dxa"/>
              <w:bottom w:w="80" w:type="dxa"/>
              <w:right w:w="120" w:type="dxa"/>
            </w:tcMar>
            <w:vAlign w:val="center"/>
          </w:tcPr>
          <w:p w14:paraId="7E7ABB07" w14:textId="77777777" w:rsidR="00FD1F96" w:rsidRDefault="00836ECB">
            <w:pPr>
              <w:spacing w:after="40" w:line="252" w:lineRule="auto"/>
              <w:jc w:val="left"/>
            </w:pPr>
            <w:r>
              <w:rPr>
                <w:rFonts w:eastAsia="Calibri"/>
                <w:sz w:val="16"/>
              </w:rPr>
              <w:t>0</w:t>
            </w:r>
          </w:p>
        </w:tc>
        <w:tc>
          <w:tcPr>
            <w:tcW w:w="1540" w:type="dxa"/>
            <w:tcMar>
              <w:top w:w="80" w:type="dxa"/>
              <w:left w:w="120" w:type="dxa"/>
              <w:bottom w:w="80" w:type="dxa"/>
              <w:right w:w="120" w:type="dxa"/>
            </w:tcMar>
            <w:vAlign w:val="center"/>
          </w:tcPr>
          <w:p w14:paraId="4565FA52" w14:textId="77777777" w:rsidR="00FD1F96" w:rsidRDefault="00836ECB">
            <w:pPr>
              <w:spacing w:after="40" w:line="252" w:lineRule="auto"/>
              <w:jc w:val="left"/>
            </w:pPr>
            <w:r>
              <w:rPr>
                <w:rFonts w:eastAsia="Calibri"/>
                <w:sz w:val="16"/>
              </w:rPr>
              <w:t>0</w:t>
            </w:r>
          </w:p>
        </w:tc>
      </w:tr>
      <w:tr w:rsidR="00FD1F96" w14:paraId="0E868E92" w14:textId="77777777">
        <w:trPr>
          <w:cantSplit/>
        </w:trPr>
        <w:tc>
          <w:tcPr>
            <w:tcW w:w="850" w:type="dxa"/>
            <w:tcMar>
              <w:top w:w="80" w:type="dxa"/>
              <w:left w:w="120" w:type="dxa"/>
              <w:bottom w:w="80" w:type="dxa"/>
              <w:right w:w="120" w:type="dxa"/>
            </w:tcMar>
            <w:vAlign w:val="center"/>
          </w:tcPr>
          <w:p w14:paraId="7D0A5CEA" w14:textId="77777777" w:rsidR="00FD1F96" w:rsidRDefault="00836ECB">
            <w:pPr>
              <w:spacing w:after="40" w:line="252" w:lineRule="auto"/>
              <w:jc w:val="left"/>
            </w:pPr>
            <w:r>
              <w:rPr>
                <w:rFonts w:eastAsia="Calibri"/>
                <w:sz w:val="16"/>
              </w:rPr>
              <w:t>UK</w:t>
            </w:r>
          </w:p>
        </w:tc>
        <w:tc>
          <w:tcPr>
            <w:tcW w:w="2870" w:type="dxa"/>
            <w:tcMar>
              <w:top w:w="80" w:type="dxa"/>
              <w:left w:w="120" w:type="dxa"/>
              <w:bottom w:w="80" w:type="dxa"/>
              <w:right w:w="120" w:type="dxa"/>
            </w:tcMar>
            <w:vAlign w:val="center"/>
          </w:tcPr>
          <w:p w14:paraId="119B6AA2" w14:textId="77777777" w:rsidR="00FD1F96" w:rsidRDefault="00836ECB">
            <w:pPr>
              <w:spacing w:after="40" w:line="252" w:lineRule="auto"/>
              <w:jc w:val="left"/>
            </w:pPr>
            <w:r>
              <w:rPr>
                <w:rFonts w:eastAsia="Calibri"/>
                <w:sz w:val="16"/>
              </w:rPr>
              <w:t>Imperial College London</w:t>
            </w:r>
          </w:p>
        </w:tc>
        <w:tc>
          <w:tcPr>
            <w:tcW w:w="1250" w:type="dxa"/>
            <w:tcMar>
              <w:top w:w="80" w:type="dxa"/>
              <w:left w:w="120" w:type="dxa"/>
              <w:bottom w:w="80" w:type="dxa"/>
              <w:right w:w="120" w:type="dxa"/>
            </w:tcMar>
            <w:vAlign w:val="center"/>
          </w:tcPr>
          <w:p w14:paraId="12567271" w14:textId="77777777" w:rsidR="00FD1F96" w:rsidRDefault="00836ECB">
            <w:pPr>
              <w:spacing w:after="40" w:line="252" w:lineRule="auto"/>
              <w:jc w:val="left"/>
            </w:pPr>
            <w:r>
              <w:rPr>
                <w:rFonts w:eastAsia="Calibri"/>
                <w:sz w:val="16"/>
              </w:rPr>
              <w:t>13</w:t>
            </w:r>
          </w:p>
        </w:tc>
        <w:tc>
          <w:tcPr>
            <w:tcW w:w="1450" w:type="dxa"/>
            <w:tcMar>
              <w:top w:w="80" w:type="dxa"/>
              <w:left w:w="120" w:type="dxa"/>
              <w:bottom w:w="80" w:type="dxa"/>
              <w:right w:w="120" w:type="dxa"/>
            </w:tcMar>
            <w:vAlign w:val="center"/>
          </w:tcPr>
          <w:p w14:paraId="19710543" w14:textId="77777777" w:rsidR="00FD1F96" w:rsidRDefault="00836ECB">
            <w:pPr>
              <w:spacing w:after="40" w:line="252" w:lineRule="auto"/>
              <w:jc w:val="left"/>
            </w:pPr>
            <w:r>
              <w:rPr>
                <w:rFonts w:eastAsia="Calibri"/>
                <w:sz w:val="16"/>
              </w:rPr>
              <w:t>3</w:t>
            </w:r>
          </w:p>
        </w:tc>
        <w:tc>
          <w:tcPr>
            <w:tcW w:w="1400" w:type="dxa"/>
            <w:tcMar>
              <w:top w:w="80" w:type="dxa"/>
              <w:left w:w="120" w:type="dxa"/>
              <w:bottom w:w="80" w:type="dxa"/>
              <w:right w:w="120" w:type="dxa"/>
            </w:tcMar>
            <w:vAlign w:val="center"/>
          </w:tcPr>
          <w:p w14:paraId="1FE39543" w14:textId="77777777" w:rsidR="00FD1F96" w:rsidRDefault="00836ECB">
            <w:pPr>
              <w:spacing w:after="40" w:line="252" w:lineRule="auto"/>
              <w:jc w:val="left"/>
            </w:pPr>
            <w:r>
              <w:rPr>
                <w:rFonts w:eastAsia="Calibri"/>
                <w:sz w:val="16"/>
              </w:rPr>
              <w:t>0</w:t>
            </w:r>
          </w:p>
        </w:tc>
        <w:tc>
          <w:tcPr>
            <w:tcW w:w="1540" w:type="dxa"/>
            <w:tcMar>
              <w:top w:w="80" w:type="dxa"/>
              <w:left w:w="120" w:type="dxa"/>
              <w:bottom w:w="80" w:type="dxa"/>
              <w:right w:w="120" w:type="dxa"/>
            </w:tcMar>
            <w:vAlign w:val="center"/>
          </w:tcPr>
          <w:p w14:paraId="78E1EE79" w14:textId="77777777" w:rsidR="00FD1F96" w:rsidRDefault="00836ECB">
            <w:pPr>
              <w:spacing w:after="40" w:line="252" w:lineRule="auto"/>
              <w:jc w:val="left"/>
            </w:pPr>
            <w:r>
              <w:rPr>
                <w:rFonts w:eastAsia="Calibri"/>
                <w:sz w:val="16"/>
              </w:rPr>
              <w:t>0</w:t>
            </w:r>
          </w:p>
        </w:tc>
      </w:tr>
      <w:tr w:rsidR="00FD1F96" w14:paraId="2CAD99C5" w14:textId="77777777">
        <w:trPr>
          <w:cantSplit/>
        </w:trPr>
        <w:tc>
          <w:tcPr>
            <w:tcW w:w="850" w:type="dxa"/>
            <w:tcMar>
              <w:top w:w="80" w:type="dxa"/>
              <w:left w:w="120" w:type="dxa"/>
              <w:bottom w:w="80" w:type="dxa"/>
              <w:right w:w="120" w:type="dxa"/>
            </w:tcMar>
            <w:vAlign w:val="center"/>
          </w:tcPr>
          <w:p w14:paraId="5B183F32" w14:textId="77777777" w:rsidR="00FD1F96" w:rsidRDefault="00836ECB">
            <w:pPr>
              <w:spacing w:after="40" w:line="252" w:lineRule="auto"/>
              <w:jc w:val="left"/>
            </w:pPr>
            <w:r>
              <w:rPr>
                <w:rFonts w:eastAsia="Calibri"/>
                <w:sz w:val="16"/>
              </w:rPr>
              <w:t>UK</w:t>
            </w:r>
          </w:p>
        </w:tc>
        <w:tc>
          <w:tcPr>
            <w:tcW w:w="2870" w:type="dxa"/>
            <w:tcMar>
              <w:top w:w="80" w:type="dxa"/>
              <w:left w:w="120" w:type="dxa"/>
              <w:bottom w:w="80" w:type="dxa"/>
              <w:right w:w="120" w:type="dxa"/>
            </w:tcMar>
            <w:vAlign w:val="center"/>
          </w:tcPr>
          <w:p w14:paraId="4C3D37EE" w14:textId="77777777" w:rsidR="00FD1F96" w:rsidRDefault="00836ECB">
            <w:pPr>
              <w:spacing w:after="40" w:line="252" w:lineRule="auto"/>
              <w:jc w:val="left"/>
            </w:pPr>
            <w:r>
              <w:rPr>
                <w:rFonts w:eastAsia="Calibri"/>
                <w:sz w:val="16"/>
              </w:rPr>
              <w:t>University College London</w:t>
            </w:r>
          </w:p>
        </w:tc>
        <w:tc>
          <w:tcPr>
            <w:tcW w:w="1250" w:type="dxa"/>
            <w:tcMar>
              <w:top w:w="80" w:type="dxa"/>
              <w:left w:w="120" w:type="dxa"/>
              <w:bottom w:w="80" w:type="dxa"/>
              <w:right w:w="120" w:type="dxa"/>
            </w:tcMar>
            <w:vAlign w:val="center"/>
          </w:tcPr>
          <w:p w14:paraId="63978C56" w14:textId="77777777" w:rsidR="00FD1F96" w:rsidRDefault="00836ECB">
            <w:pPr>
              <w:spacing w:after="40" w:line="252" w:lineRule="auto"/>
              <w:jc w:val="left"/>
            </w:pPr>
            <w:r>
              <w:rPr>
                <w:rFonts w:eastAsia="Calibri"/>
                <w:sz w:val="16"/>
              </w:rPr>
              <w:t>11</w:t>
            </w:r>
          </w:p>
        </w:tc>
        <w:tc>
          <w:tcPr>
            <w:tcW w:w="1450" w:type="dxa"/>
            <w:tcMar>
              <w:top w:w="80" w:type="dxa"/>
              <w:left w:w="120" w:type="dxa"/>
              <w:bottom w:w="80" w:type="dxa"/>
              <w:right w:w="120" w:type="dxa"/>
            </w:tcMar>
            <w:vAlign w:val="center"/>
          </w:tcPr>
          <w:p w14:paraId="47EFA824" w14:textId="77777777" w:rsidR="00FD1F96" w:rsidRDefault="00836ECB">
            <w:pPr>
              <w:spacing w:after="40" w:line="252" w:lineRule="auto"/>
              <w:jc w:val="left"/>
            </w:pPr>
            <w:r>
              <w:rPr>
                <w:rFonts w:eastAsia="Calibri"/>
                <w:sz w:val="16"/>
              </w:rPr>
              <w:t>0</w:t>
            </w:r>
          </w:p>
        </w:tc>
        <w:tc>
          <w:tcPr>
            <w:tcW w:w="1400" w:type="dxa"/>
            <w:tcMar>
              <w:top w:w="80" w:type="dxa"/>
              <w:left w:w="120" w:type="dxa"/>
              <w:bottom w:w="80" w:type="dxa"/>
              <w:right w:w="120" w:type="dxa"/>
            </w:tcMar>
            <w:vAlign w:val="center"/>
          </w:tcPr>
          <w:p w14:paraId="5012524E" w14:textId="77777777" w:rsidR="00FD1F96" w:rsidRDefault="00836ECB">
            <w:pPr>
              <w:spacing w:after="40" w:line="252" w:lineRule="auto"/>
              <w:jc w:val="left"/>
            </w:pPr>
            <w:r>
              <w:rPr>
                <w:rFonts w:eastAsia="Calibri"/>
                <w:sz w:val="16"/>
              </w:rPr>
              <w:t>0</w:t>
            </w:r>
          </w:p>
        </w:tc>
        <w:tc>
          <w:tcPr>
            <w:tcW w:w="1540" w:type="dxa"/>
            <w:tcMar>
              <w:top w:w="80" w:type="dxa"/>
              <w:left w:w="120" w:type="dxa"/>
              <w:bottom w:w="80" w:type="dxa"/>
              <w:right w:w="120" w:type="dxa"/>
            </w:tcMar>
            <w:vAlign w:val="center"/>
          </w:tcPr>
          <w:p w14:paraId="69EC6362" w14:textId="77777777" w:rsidR="00FD1F96" w:rsidRDefault="00836ECB">
            <w:pPr>
              <w:spacing w:after="40" w:line="252" w:lineRule="auto"/>
              <w:jc w:val="left"/>
            </w:pPr>
            <w:r>
              <w:rPr>
                <w:rFonts w:eastAsia="Calibri"/>
                <w:sz w:val="16"/>
              </w:rPr>
              <w:t>0</w:t>
            </w:r>
          </w:p>
        </w:tc>
      </w:tr>
      <w:tr w:rsidR="00FD1F96" w14:paraId="7B00E5AE" w14:textId="77777777">
        <w:trPr>
          <w:cantSplit/>
        </w:trPr>
        <w:tc>
          <w:tcPr>
            <w:tcW w:w="850" w:type="dxa"/>
            <w:tcMar>
              <w:top w:w="80" w:type="dxa"/>
              <w:left w:w="120" w:type="dxa"/>
              <w:bottom w:w="80" w:type="dxa"/>
              <w:right w:w="120" w:type="dxa"/>
            </w:tcMar>
            <w:vAlign w:val="center"/>
          </w:tcPr>
          <w:p w14:paraId="1AF0D503" w14:textId="77777777" w:rsidR="00FD1F96" w:rsidRDefault="00836ECB">
            <w:pPr>
              <w:spacing w:after="40" w:line="252" w:lineRule="auto"/>
              <w:jc w:val="left"/>
            </w:pPr>
            <w:r>
              <w:rPr>
                <w:rFonts w:eastAsia="Calibri"/>
                <w:sz w:val="16"/>
              </w:rPr>
              <w:t>UK</w:t>
            </w:r>
          </w:p>
        </w:tc>
        <w:tc>
          <w:tcPr>
            <w:tcW w:w="2870" w:type="dxa"/>
            <w:tcMar>
              <w:top w:w="80" w:type="dxa"/>
              <w:left w:w="120" w:type="dxa"/>
              <w:bottom w:w="80" w:type="dxa"/>
              <w:right w:w="120" w:type="dxa"/>
            </w:tcMar>
            <w:vAlign w:val="center"/>
          </w:tcPr>
          <w:p w14:paraId="2428A1A5" w14:textId="77777777" w:rsidR="00FD1F96" w:rsidRDefault="00836ECB">
            <w:pPr>
              <w:spacing w:after="40" w:line="252" w:lineRule="auto"/>
              <w:jc w:val="left"/>
            </w:pPr>
            <w:r>
              <w:rPr>
                <w:rFonts w:eastAsia="Calibri"/>
                <w:sz w:val="16"/>
              </w:rPr>
              <w:t>University of Cambridge</w:t>
            </w:r>
          </w:p>
        </w:tc>
        <w:tc>
          <w:tcPr>
            <w:tcW w:w="1250" w:type="dxa"/>
            <w:tcMar>
              <w:top w:w="80" w:type="dxa"/>
              <w:left w:w="120" w:type="dxa"/>
              <w:bottom w:w="80" w:type="dxa"/>
              <w:right w:w="120" w:type="dxa"/>
            </w:tcMar>
            <w:vAlign w:val="center"/>
          </w:tcPr>
          <w:p w14:paraId="45CDEA58" w14:textId="77777777" w:rsidR="00FD1F96" w:rsidRDefault="00836ECB">
            <w:pPr>
              <w:spacing w:after="40" w:line="252" w:lineRule="auto"/>
              <w:jc w:val="left"/>
            </w:pPr>
            <w:r>
              <w:rPr>
                <w:rFonts w:eastAsia="Calibri"/>
                <w:sz w:val="16"/>
              </w:rPr>
              <w:t>11</w:t>
            </w:r>
          </w:p>
        </w:tc>
        <w:tc>
          <w:tcPr>
            <w:tcW w:w="1450" w:type="dxa"/>
            <w:tcMar>
              <w:top w:w="80" w:type="dxa"/>
              <w:left w:w="120" w:type="dxa"/>
              <w:bottom w:w="80" w:type="dxa"/>
              <w:right w:w="120" w:type="dxa"/>
            </w:tcMar>
            <w:vAlign w:val="center"/>
          </w:tcPr>
          <w:p w14:paraId="07A3FCAD" w14:textId="77777777" w:rsidR="00FD1F96" w:rsidRDefault="00836ECB">
            <w:pPr>
              <w:spacing w:after="40" w:line="252" w:lineRule="auto"/>
              <w:jc w:val="left"/>
            </w:pPr>
            <w:r>
              <w:rPr>
                <w:rFonts w:eastAsia="Calibri"/>
                <w:sz w:val="16"/>
              </w:rPr>
              <w:t>1</w:t>
            </w:r>
          </w:p>
        </w:tc>
        <w:tc>
          <w:tcPr>
            <w:tcW w:w="1400" w:type="dxa"/>
            <w:tcMar>
              <w:top w:w="80" w:type="dxa"/>
              <w:left w:w="120" w:type="dxa"/>
              <w:bottom w:w="80" w:type="dxa"/>
              <w:right w:w="120" w:type="dxa"/>
            </w:tcMar>
            <w:vAlign w:val="center"/>
          </w:tcPr>
          <w:p w14:paraId="39212FFF" w14:textId="77777777" w:rsidR="00FD1F96" w:rsidRDefault="00836ECB">
            <w:pPr>
              <w:spacing w:after="40" w:line="252" w:lineRule="auto"/>
              <w:jc w:val="left"/>
            </w:pPr>
            <w:r>
              <w:rPr>
                <w:rFonts w:eastAsia="Calibri"/>
                <w:sz w:val="16"/>
              </w:rPr>
              <w:t>0</w:t>
            </w:r>
          </w:p>
        </w:tc>
        <w:tc>
          <w:tcPr>
            <w:tcW w:w="1540" w:type="dxa"/>
            <w:tcMar>
              <w:top w:w="80" w:type="dxa"/>
              <w:left w:w="120" w:type="dxa"/>
              <w:bottom w:w="80" w:type="dxa"/>
              <w:right w:w="120" w:type="dxa"/>
            </w:tcMar>
            <w:vAlign w:val="center"/>
          </w:tcPr>
          <w:p w14:paraId="493B177D" w14:textId="77777777" w:rsidR="00FD1F96" w:rsidRDefault="00836ECB">
            <w:pPr>
              <w:spacing w:after="40" w:line="252" w:lineRule="auto"/>
              <w:jc w:val="left"/>
            </w:pPr>
            <w:r>
              <w:rPr>
                <w:rFonts w:eastAsia="Calibri"/>
                <w:sz w:val="16"/>
              </w:rPr>
              <w:t>0</w:t>
            </w:r>
          </w:p>
        </w:tc>
      </w:tr>
      <w:tr w:rsidR="00FD1F96" w14:paraId="128C7EC7" w14:textId="77777777">
        <w:trPr>
          <w:cantSplit/>
        </w:trPr>
        <w:tc>
          <w:tcPr>
            <w:tcW w:w="850" w:type="dxa"/>
            <w:tcMar>
              <w:top w:w="80" w:type="dxa"/>
              <w:left w:w="120" w:type="dxa"/>
              <w:bottom w:w="80" w:type="dxa"/>
              <w:right w:w="120" w:type="dxa"/>
            </w:tcMar>
            <w:vAlign w:val="center"/>
          </w:tcPr>
          <w:p w14:paraId="6C784B28" w14:textId="77777777" w:rsidR="00FD1F96" w:rsidRDefault="00836ECB">
            <w:pPr>
              <w:spacing w:after="40" w:line="252" w:lineRule="auto"/>
              <w:jc w:val="left"/>
            </w:pPr>
            <w:r>
              <w:rPr>
                <w:rFonts w:eastAsia="Calibri"/>
                <w:sz w:val="16"/>
              </w:rPr>
              <w:t>UK</w:t>
            </w:r>
          </w:p>
        </w:tc>
        <w:tc>
          <w:tcPr>
            <w:tcW w:w="2870" w:type="dxa"/>
            <w:tcMar>
              <w:top w:w="80" w:type="dxa"/>
              <w:left w:w="120" w:type="dxa"/>
              <w:bottom w:w="80" w:type="dxa"/>
              <w:right w:w="120" w:type="dxa"/>
            </w:tcMar>
            <w:vAlign w:val="center"/>
          </w:tcPr>
          <w:p w14:paraId="5DE81C9D" w14:textId="77777777" w:rsidR="00FD1F96" w:rsidRDefault="00836ECB">
            <w:pPr>
              <w:spacing w:after="40" w:line="252" w:lineRule="auto"/>
              <w:jc w:val="left"/>
            </w:pPr>
            <w:r>
              <w:rPr>
                <w:rFonts w:eastAsia="Calibri"/>
                <w:sz w:val="16"/>
              </w:rPr>
              <w:t>University of Edinburgh</w:t>
            </w:r>
          </w:p>
        </w:tc>
        <w:tc>
          <w:tcPr>
            <w:tcW w:w="1250" w:type="dxa"/>
            <w:tcMar>
              <w:top w:w="80" w:type="dxa"/>
              <w:left w:w="120" w:type="dxa"/>
              <w:bottom w:w="80" w:type="dxa"/>
              <w:right w:w="120" w:type="dxa"/>
            </w:tcMar>
            <w:vAlign w:val="center"/>
          </w:tcPr>
          <w:p w14:paraId="2C9EA035" w14:textId="77777777" w:rsidR="00FD1F96" w:rsidRDefault="00836ECB">
            <w:pPr>
              <w:spacing w:after="40" w:line="252" w:lineRule="auto"/>
              <w:jc w:val="left"/>
            </w:pPr>
            <w:r>
              <w:rPr>
                <w:rFonts w:eastAsia="Calibri"/>
                <w:sz w:val="16"/>
              </w:rPr>
              <w:t>11</w:t>
            </w:r>
          </w:p>
        </w:tc>
        <w:tc>
          <w:tcPr>
            <w:tcW w:w="1450" w:type="dxa"/>
            <w:tcMar>
              <w:top w:w="80" w:type="dxa"/>
              <w:left w:w="120" w:type="dxa"/>
              <w:bottom w:w="80" w:type="dxa"/>
              <w:right w:w="120" w:type="dxa"/>
            </w:tcMar>
            <w:vAlign w:val="center"/>
          </w:tcPr>
          <w:p w14:paraId="5C74DDAE" w14:textId="77777777" w:rsidR="00FD1F96" w:rsidRDefault="00836ECB">
            <w:pPr>
              <w:spacing w:after="40" w:line="252" w:lineRule="auto"/>
              <w:jc w:val="left"/>
            </w:pPr>
            <w:r>
              <w:rPr>
                <w:rFonts w:eastAsia="Calibri"/>
                <w:sz w:val="16"/>
              </w:rPr>
              <w:t>1</w:t>
            </w:r>
          </w:p>
        </w:tc>
        <w:tc>
          <w:tcPr>
            <w:tcW w:w="1400" w:type="dxa"/>
            <w:tcMar>
              <w:top w:w="80" w:type="dxa"/>
              <w:left w:w="120" w:type="dxa"/>
              <w:bottom w:w="80" w:type="dxa"/>
              <w:right w:w="120" w:type="dxa"/>
            </w:tcMar>
            <w:vAlign w:val="center"/>
          </w:tcPr>
          <w:p w14:paraId="0A69408B" w14:textId="77777777" w:rsidR="00FD1F96" w:rsidRDefault="00836ECB">
            <w:pPr>
              <w:spacing w:after="40" w:line="252" w:lineRule="auto"/>
              <w:jc w:val="left"/>
            </w:pPr>
            <w:r>
              <w:rPr>
                <w:rFonts w:eastAsia="Calibri"/>
                <w:sz w:val="16"/>
              </w:rPr>
              <w:t>0</w:t>
            </w:r>
          </w:p>
        </w:tc>
        <w:tc>
          <w:tcPr>
            <w:tcW w:w="1540" w:type="dxa"/>
            <w:tcMar>
              <w:top w:w="80" w:type="dxa"/>
              <w:left w:w="120" w:type="dxa"/>
              <w:bottom w:w="80" w:type="dxa"/>
              <w:right w:w="120" w:type="dxa"/>
            </w:tcMar>
            <w:vAlign w:val="center"/>
          </w:tcPr>
          <w:p w14:paraId="02DDD04B" w14:textId="77777777" w:rsidR="00FD1F96" w:rsidRDefault="00836ECB">
            <w:pPr>
              <w:spacing w:after="40" w:line="252" w:lineRule="auto"/>
              <w:jc w:val="left"/>
            </w:pPr>
            <w:r>
              <w:rPr>
                <w:rFonts w:eastAsia="Calibri"/>
                <w:sz w:val="16"/>
              </w:rPr>
              <w:t>0</w:t>
            </w:r>
          </w:p>
        </w:tc>
      </w:tr>
      <w:tr w:rsidR="00FD1F96" w14:paraId="6BBA7FDB" w14:textId="77777777">
        <w:trPr>
          <w:cantSplit/>
        </w:trPr>
        <w:tc>
          <w:tcPr>
            <w:tcW w:w="850" w:type="dxa"/>
            <w:tcMar>
              <w:top w:w="80" w:type="dxa"/>
              <w:left w:w="120" w:type="dxa"/>
              <w:bottom w:w="80" w:type="dxa"/>
              <w:right w:w="120" w:type="dxa"/>
            </w:tcMar>
            <w:vAlign w:val="center"/>
          </w:tcPr>
          <w:p w14:paraId="32E84E3F" w14:textId="77777777" w:rsidR="00FD1F96" w:rsidRDefault="00836ECB">
            <w:pPr>
              <w:spacing w:after="40" w:line="252" w:lineRule="auto"/>
              <w:jc w:val="left"/>
            </w:pPr>
            <w:r>
              <w:rPr>
                <w:rFonts w:eastAsia="Calibri"/>
                <w:sz w:val="16"/>
              </w:rPr>
              <w:t>UK</w:t>
            </w:r>
          </w:p>
        </w:tc>
        <w:tc>
          <w:tcPr>
            <w:tcW w:w="2870" w:type="dxa"/>
            <w:tcMar>
              <w:top w:w="80" w:type="dxa"/>
              <w:left w:w="120" w:type="dxa"/>
              <w:bottom w:w="80" w:type="dxa"/>
              <w:right w:w="120" w:type="dxa"/>
            </w:tcMar>
            <w:vAlign w:val="center"/>
          </w:tcPr>
          <w:p w14:paraId="150E88FA" w14:textId="77777777" w:rsidR="00FD1F96" w:rsidRDefault="00836ECB">
            <w:pPr>
              <w:spacing w:after="40" w:line="252" w:lineRule="auto"/>
              <w:jc w:val="left"/>
            </w:pPr>
            <w:r>
              <w:rPr>
                <w:rFonts w:eastAsia="Calibri"/>
                <w:sz w:val="16"/>
              </w:rPr>
              <w:t>University of Oxford</w:t>
            </w:r>
          </w:p>
        </w:tc>
        <w:tc>
          <w:tcPr>
            <w:tcW w:w="1250" w:type="dxa"/>
            <w:tcMar>
              <w:top w:w="80" w:type="dxa"/>
              <w:left w:w="120" w:type="dxa"/>
              <w:bottom w:w="80" w:type="dxa"/>
              <w:right w:w="120" w:type="dxa"/>
            </w:tcMar>
            <w:vAlign w:val="center"/>
          </w:tcPr>
          <w:p w14:paraId="69A99A3C" w14:textId="77777777" w:rsidR="00FD1F96" w:rsidRDefault="00836ECB">
            <w:pPr>
              <w:spacing w:after="40" w:line="252" w:lineRule="auto"/>
              <w:jc w:val="left"/>
            </w:pPr>
            <w:r>
              <w:rPr>
                <w:rFonts w:eastAsia="Calibri"/>
                <w:sz w:val="16"/>
              </w:rPr>
              <w:t>10</w:t>
            </w:r>
          </w:p>
        </w:tc>
        <w:tc>
          <w:tcPr>
            <w:tcW w:w="1450" w:type="dxa"/>
            <w:tcMar>
              <w:top w:w="80" w:type="dxa"/>
              <w:left w:w="120" w:type="dxa"/>
              <w:bottom w:w="80" w:type="dxa"/>
              <w:right w:w="120" w:type="dxa"/>
            </w:tcMar>
            <w:vAlign w:val="center"/>
          </w:tcPr>
          <w:p w14:paraId="2A8EF193" w14:textId="77777777" w:rsidR="00FD1F96" w:rsidRDefault="00836ECB">
            <w:pPr>
              <w:spacing w:after="40" w:line="252" w:lineRule="auto"/>
              <w:jc w:val="left"/>
            </w:pPr>
            <w:r>
              <w:rPr>
                <w:rFonts w:eastAsia="Calibri"/>
                <w:sz w:val="16"/>
              </w:rPr>
              <w:t>0</w:t>
            </w:r>
          </w:p>
        </w:tc>
        <w:tc>
          <w:tcPr>
            <w:tcW w:w="1400" w:type="dxa"/>
            <w:tcMar>
              <w:top w:w="80" w:type="dxa"/>
              <w:left w:w="120" w:type="dxa"/>
              <w:bottom w:w="80" w:type="dxa"/>
              <w:right w:w="120" w:type="dxa"/>
            </w:tcMar>
            <w:vAlign w:val="center"/>
          </w:tcPr>
          <w:p w14:paraId="48D65EF5" w14:textId="77777777" w:rsidR="00FD1F96" w:rsidRDefault="00836ECB">
            <w:pPr>
              <w:spacing w:after="40" w:line="252" w:lineRule="auto"/>
              <w:jc w:val="left"/>
            </w:pPr>
            <w:r>
              <w:rPr>
                <w:rFonts w:eastAsia="Calibri"/>
                <w:sz w:val="16"/>
              </w:rPr>
              <w:t>0</w:t>
            </w:r>
          </w:p>
        </w:tc>
        <w:tc>
          <w:tcPr>
            <w:tcW w:w="1540" w:type="dxa"/>
            <w:tcMar>
              <w:top w:w="80" w:type="dxa"/>
              <w:left w:w="120" w:type="dxa"/>
              <w:bottom w:w="80" w:type="dxa"/>
              <w:right w:w="120" w:type="dxa"/>
            </w:tcMar>
            <w:vAlign w:val="center"/>
          </w:tcPr>
          <w:p w14:paraId="6305AC93" w14:textId="77777777" w:rsidR="00FD1F96" w:rsidRDefault="00836ECB">
            <w:pPr>
              <w:spacing w:after="40" w:line="252" w:lineRule="auto"/>
              <w:jc w:val="left"/>
            </w:pPr>
            <w:r>
              <w:rPr>
                <w:rFonts w:eastAsia="Calibri"/>
                <w:sz w:val="16"/>
              </w:rPr>
              <w:t>0</w:t>
            </w:r>
          </w:p>
        </w:tc>
      </w:tr>
    </w:tbl>
    <w:p w14:paraId="6CC7E972" w14:textId="77777777" w:rsidR="00FD1F96" w:rsidRDefault="00836ECB">
      <w:pPr>
        <w:pStyle w:val="TableSource"/>
      </w:pPr>
      <w:r>
        <w:rPr>
          <w:rFonts w:eastAsia="Calibri"/>
        </w:rPr>
        <w:t>Generated from the SHA-256 dossier manifests. Counts include structured seeds and metadata but exclude the manifest itself. Zero means no separate local file in that subfolder, not that the information or route is absent.</w:t>
      </w:r>
    </w:p>
    <w:p w14:paraId="4C53A20A" w14:textId="77777777" w:rsidR="00FD1F96" w:rsidRDefault="00836ECB">
      <w:pPr>
        <w:pStyle w:val="Heading2"/>
      </w:pPr>
      <w:bookmarkStart w:id="26" w:name="_Toc237933772"/>
      <w:r>
        <w:lastRenderedPageBreak/>
        <w:t>3.4 Preliminary answer to the original positioning question</w:t>
      </w:r>
      <w:bookmarkEnd w:id="26"/>
    </w:p>
    <w:p w14:paraId="3F7C3B90" w14:textId="77777777" w:rsidR="00FD1F96" w:rsidRDefault="00836ECB">
      <w:r>
        <w:rPr>
          <w:rFonts w:eastAsia="Calibri"/>
        </w:rPr>
        <w:t>The first-pass synthesis suggests four recurring placement patterns: (1) a coordination or research-integrity unit inside a research office; (2) a university-wide committee appointed by the executive and supported by Legal Affairs or governance; (3) a central executive route through a Rectorate, Chancellor or Registrar; and (4) a distributed model in which advice, investigation, decision, discipline and prevention sit in different units. These patterns are analytically useful but not yet counted because the same institution can legitimately occupy more than one category.</w:t>
      </w:r>
    </w:p>
    <w:tbl>
      <w:tblPr>
        <w:tblW w:w="9360" w:type="dxa"/>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Layout w:type="fixed"/>
        <w:tblLook w:val="04A0" w:firstRow="1" w:lastRow="0" w:firstColumn="1" w:lastColumn="0" w:noHBand="0" w:noVBand="1"/>
      </w:tblPr>
      <w:tblGrid>
        <w:gridCol w:w="9360"/>
      </w:tblGrid>
      <w:tr w:rsidR="00FD1F96" w14:paraId="18BD9ADD" w14:textId="77777777">
        <w:trPr>
          <w:cantSplit/>
        </w:trPr>
        <w:tc>
          <w:tcPr>
            <w:tcW w:w="9360" w:type="dxa"/>
            <w:shd w:val="clear" w:color="auto" w:fill="EAF2F8"/>
            <w:tcMar>
              <w:top w:w="80" w:type="dxa"/>
              <w:left w:w="120" w:type="dxa"/>
              <w:bottom w:w="80" w:type="dxa"/>
              <w:right w:w="120" w:type="dxa"/>
            </w:tcMar>
            <w:vAlign w:val="center"/>
          </w:tcPr>
          <w:p w14:paraId="1C05ECAA" w14:textId="77777777" w:rsidR="00FD1F96" w:rsidRDefault="00836ECB">
            <w:pPr>
              <w:spacing w:after="40" w:line="252" w:lineRule="auto"/>
              <w:jc w:val="left"/>
            </w:pPr>
            <w:r>
              <w:rPr>
                <w:rFonts w:eastAsia="Calibri"/>
                <w:b/>
                <w:sz w:val="20"/>
              </w:rPr>
              <w:t>Key interpretive distinction</w:t>
            </w:r>
          </w:p>
          <w:p w14:paraId="2A54F812" w14:textId="77777777" w:rsidR="00FD1F96" w:rsidRDefault="00836ECB">
            <w:pPr>
              <w:spacing w:after="40" w:line="252" w:lineRule="auto"/>
              <w:jc w:val="left"/>
            </w:pPr>
            <w:r>
              <w:rPr>
                <w:rFonts w:eastAsia="Calibri"/>
                <w:sz w:val="20"/>
              </w:rPr>
              <w:t>Administrative placement is not the same as investigative independence. A committee can be supported by Legal Affairs without Legal Affairs determining its findings; conversely, a research-office location does not by itself establish that the office investigates or decides cases. The final dataset therefore codes host unit, secretariat, investigators, adviser, decision-maker and appeal/review body separately.</w:t>
            </w:r>
          </w:p>
        </w:tc>
      </w:tr>
    </w:tbl>
    <w:p w14:paraId="3CEADF56" w14:textId="77777777" w:rsidR="00FD1F96" w:rsidRDefault="00836ECB">
      <w:pPr>
        <w:pStyle w:val="Heading1"/>
      </w:pPr>
      <w:bookmarkStart w:id="27" w:name="_Toc237933773"/>
      <w:r>
        <w:t>4. Results: country and institution profiles</w:t>
      </w:r>
      <w:bookmarkEnd w:id="27"/>
    </w:p>
    <w:p w14:paraId="1986B1EC" w14:textId="77777777" w:rsidR="00FD1F96" w:rsidRDefault="00836ECB">
      <w:r>
        <w:rPr>
          <w:rFonts w:eastAsia="Calibri"/>
        </w:rPr>
        <w:t>The following profiles are structured as a result-section shell with a preliminary evidence baseline. They provide enough information to guide extraction and targeted validation, but they are not yet final institutional reports. Each profile will ultimately contain a national-system narrative, actor map, procedure, document chronology, caseload/outcomes, interfaces and a fully sourced evidence table.</w:t>
      </w:r>
    </w:p>
    <w:p w14:paraId="5F646FBE" w14:textId="77777777" w:rsidR="00FD1F96" w:rsidRDefault="00836ECB">
      <w:r>
        <w:br w:type="page"/>
      </w:r>
    </w:p>
    <w:p w14:paraId="2B1FB107" w14:textId="77777777" w:rsidR="00FD1F96" w:rsidRDefault="00836ECB">
      <w:pPr>
        <w:pStyle w:val="Heading2"/>
      </w:pPr>
      <w:bookmarkStart w:id="28" w:name="_Toc237933774"/>
      <w:r>
        <w:lastRenderedPageBreak/>
        <w:t>4.1 Belgium</w:t>
      </w:r>
      <w:bookmarkEnd w:id="28"/>
    </w:p>
    <w:tbl>
      <w:tblPr>
        <w:tblW w:w="9360" w:type="dxa"/>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Layout w:type="fixed"/>
        <w:tblLook w:val="04A0" w:firstRow="1" w:lastRow="0" w:firstColumn="1" w:lastColumn="0" w:noHBand="0" w:noVBand="1"/>
      </w:tblPr>
      <w:tblGrid>
        <w:gridCol w:w="9360"/>
      </w:tblGrid>
      <w:tr w:rsidR="00FD1F96" w14:paraId="63F1CF47" w14:textId="77777777">
        <w:trPr>
          <w:cantSplit/>
        </w:trPr>
        <w:tc>
          <w:tcPr>
            <w:tcW w:w="9360" w:type="dxa"/>
            <w:shd w:val="clear" w:color="auto" w:fill="EAF2F8"/>
            <w:tcMar>
              <w:top w:w="80" w:type="dxa"/>
              <w:left w:w="120" w:type="dxa"/>
              <w:bottom w:w="80" w:type="dxa"/>
              <w:right w:w="120" w:type="dxa"/>
            </w:tcMar>
            <w:vAlign w:val="center"/>
          </w:tcPr>
          <w:p w14:paraId="79D72DAF" w14:textId="77777777" w:rsidR="00FD1F96" w:rsidRDefault="00836ECB">
            <w:pPr>
              <w:spacing w:after="40" w:line="252" w:lineRule="auto"/>
              <w:jc w:val="left"/>
            </w:pPr>
            <w:r>
              <w:rPr>
                <w:rFonts w:eastAsia="Calibri"/>
                <w:b/>
                <w:sz w:val="20"/>
              </w:rPr>
              <w:t>National system — working classification</w:t>
            </w:r>
          </w:p>
          <w:p w14:paraId="4F00921A" w14:textId="77777777" w:rsidR="00FD1F96" w:rsidRDefault="00836ECB">
            <w:pPr>
              <w:spacing w:after="40" w:line="252" w:lineRule="auto"/>
              <w:jc w:val="left"/>
            </w:pPr>
            <w:r>
              <w:rPr>
                <w:rFonts w:eastAsia="Calibri"/>
                <w:sz w:val="20"/>
              </w:rPr>
              <w:t>Working classification: a federal and linguistically differentiated system in which research-integrity norms and support are distributed across national, Flemish and French-speaking structures. Institutional procedures remain the principal route for individual cases.</w:t>
            </w:r>
          </w:p>
        </w:tc>
      </w:tr>
    </w:tbl>
    <w:p w14:paraId="4EA9BCD8" w14:textId="77777777" w:rsidR="00FD1F96" w:rsidRDefault="00836ECB">
      <w:r>
        <w:rPr>
          <w:rFonts w:eastAsia="Calibri"/>
        </w:rPr>
        <w:t>LERU institutions in scope: KU Leuven. The final country section will specify the legal and normative hierarchy, national actors, institutional autonomy, review/appeal routes, transparency obligations, funder interfaces and the boundary with ethics, disciplinary law, student misconduct and other adjacent regimes.</w:t>
      </w:r>
    </w:p>
    <w:p w14:paraId="60BE9371" w14:textId="77777777" w:rsidR="00FD1F96" w:rsidRDefault="00836ECB">
      <w:pPr>
        <w:pStyle w:val="Heading3"/>
      </w:pPr>
      <w:r>
        <w:t>KU Leuven</w:t>
      </w:r>
    </w:p>
    <w:tbl>
      <w:tblPr>
        <w:tblW w:w="9360" w:type="dxa"/>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Layout w:type="fixed"/>
        <w:tblLook w:val="04A0" w:firstRow="1" w:lastRow="0" w:firstColumn="1" w:lastColumn="0" w:noHBand="0" w:noVBand="1"/>
      </w:tblPr>
      <w:tblGrid>
        <w:gridCol w:w="2450"/>
        <w:gridCol w:w="6910"/>
      </w:tblGrid>
      <w:tr w:rsidR="00FD1F96" w14:paraId="6C97D219" w14:textId="77777777">
        <w:trPr>
          <w:cantSplit/>
        </w:trPr>
        <w:tc>
          <w:tcPr>
            <w:tcW w:w="2450" w:type="dxa"/>
            <w:shd w:val="clear" w:color="auto" w:fill="F4F6F9"/>
            <w:tcMar>
              <w:top w:w="80" w:type="dxa"/>
              <w:left w:w="120" w:type="dxa"/>
              <w:bottom w:w="80" w:type="dxa"/>
              <w:right w:w="120" w:type="dxa"/>
            </w:tcMar>
            <w:vAlign w:val="center"/>
          </w:tcPr>
          <w:p w14:paraId="0A2B4240" w14:textId="77777777" w:rsidR="00FD1F96" w:rsidRDefault="00836ECB">
            <w:pPr>
              <w:spacing w:after="40" w:line="252" w:lineRule="auto"/>
              <w:jc w:val="left"/>
            </w:pPr>
            <w:r>
              <w:rPr>
                <w:rFonts w:eastAsia="Calibri"/>
                <w:b/>
                <w:color w:val="203748"/>
                <w:sz w:val="18"/>
              </w:rPr>
              <w:t>Primary route/function</w:t>
            </w:r>
          </w:p>
        </w:tc>
        <w:tc>
          <w:tcPr>
            <w:tcW w:w="6910" w:type="dxa"/>
            <w:tcMar>
              <w:top w:w="80" w:type="dxa"/>
              <w:left w:w="120" w:type="dxa"/>
              <w:bottom w:w="80" w:type="dxa"/>
              <w:right w:w="120" w:type="dxa"/>
            </w:tcMar>
            <w:vAlign w:val="center"/>
          </w:tcPr>
          <w:p w14:paraId="38994FD1" w14:textId="77777777" w:rsidR="00FD1F96" w:rsidRDefault="00836ECB">
            <w:pPr>
              <w:spacing w:after="40" w:line="252" w:lineRule="auto"/>
              <w:jc w:val="left"/>
            </w:pPr>
            <w:r>
              <w:rPr>
                <w:rFonts w:eastAsia="Calibri"/>
                <w:sz w:val="18"/>
              </w:rPr>
              <w:t>Commission on Research Integrity (CRI), Research Integrity Reporting Desk and research-integrity advisers</w:t>
            </w:r>
          </w:p>
        </w:tc>
      </w:tr>
      <w:tr w:rsidR="00FD1F96" w14:paraId="395BA308" w14:textId="77777777">
        <w:trPr>
          <w:cantSplit/>
        </w:trPr>
        <w:tc>
          <w:tcPr>
            <w:tcW w:w="2450" w:type="dxa"/>
            <w:shd w:val="clear" w:color="auto" w:fill="F4F6F9"/>
            <w:tcMar>
              <w:top w:w="80" w:type="dxa"/>
              <w:left w:w="120" w:type="dxa"/>
              <w:bottom w:w="80" w:type="dxa"/>
              <w:right w:w="120" w:type="dxa"/>
            </w:tcMar>
            <w:vAlign w:val="center"/>
          </w:tcPr>
          <w:p w14:paraId="17640CBC" w14:textId="77777777" w:rsidR="00FD1F96" w:rsidRDefault="00836ECB">
            <w:pPr>
              <w:spacing w:after="40" w:line="252" w:lineRule="auto"/>
              <w:jc w:val="left"/>
            </w:pPr>
            <w:r>
              <w:rPr>
                <w:rFonts w:eastAsia="Calibri"/>
                <w:b/>
                <w:color w:val="203748"/>
                <w:sz w:val="18"/>
              </w:rPr>
              <w:t>Institutional placement</w:t>
            </w:r>
          </w:p>
        </w:tc>
        <w:tc>
          <w:tcPr>
            <w:tcW w:w="6910" w:type="dxa"/>
            <w:tcMar>
              <w:top w:w="80" w:type="dxa"/>
              <w:left w:w="120" w:type="dxa"/>
              <w:bottom w:w="80" w:type="dxa"/>
              <w:right w:w="120" w:type="dxa"/>
            </w:tcMar>
            <w:vAlign w:val="center"/>
          </w:tcPr>
          <w:p w14:paraId="74494150" w14:textId="77777777" w:rsidR="00FD1F96" w:rsidRDefault="00836ECB">
            <w:pPr>
              <w:spacing w:after="40" w:line="252" w:lineRule="auto"/>
              <w:jc w:val="left"/>
            </w:pPr>
            <w:r>
              <w:rPr>
                <w:rFonts w:eastAsia="Calibri"/>
                <w:sz w:val="18"/>
              </w:rPr>
              <w:t>The Reporting Desk is embedded in the Research Integrity and Ethics Unit of the Research Coordination Office; the CRI handles formal complaints.</w:t>
            </w:r>
          </w:p>
        </w:tc>
      </w:tr>
      <w:tr w:rsidR="00FD1F96" w14:paraId="5D6906A7" w14:textId="77777777">
        <w:trPr>
          <w:cantSplit/>
        </w:trPr>
        <w:tc>
          <w:tcPr>
            <w:tcW w:w="2450" w:type="dxa"/>
            <w:shd w:val="clear" w:color="auto" w:fill="F4F6F9"/>
            <w:tcMar>
              <w:top w:w="80" w:type="dxa"/>
              <w:left w:w="120" w:type="dxa"/>
              <w:bottom w:w="80" w:type="dxa"/>
              <w:right w:w="120" w:type="dxa"/>
            </w:tcMar>
            <w:vAlign w:val="center"/>
          </w:tcPr>
          <w:p w14:paraId="0B8A453F" w14:textId="77777777" w:rsidR="00FD1F96" w:rsidRDefault="00836ECB">
            <w:pPr>
              <w:spacing w:after="40" w:line="252" w:lineRule="auto"/>
              <w:jc w:val="left"/>
            </w:pPr>
            <w:r>
              <w:rPr>
                <w:rFonts w:eastAsia="Calibri"/>
                <w:b/>
                <w:color w:val="203748"/>
                <w:sz w:val="18"/>
              </w:rPr>
              <w:t>Investigative/decision logic</w:t>
            </w:r>
          </w:p>
        </w:tc>
        <w:tc>
          <w:tcPr>
            <w:tcW w:w="6910" w:type="dxa"/>
            <w:tcMar>
              <w:top w:w="80" w:type="dxa"/>
              <w:left w:w="120" w:type="dxa"/>
              <w:bottom w:w="80" w:type="dxa"/>
              <w:right w:w="120" w:type="dxa"/>
            </w:tcMar>
            <w:vAlign w:val="center"/>
          </w:tcPr>
          <w:p w14:paraId="528F4579" w14:textId="77777777" w:rsidR="00FD1F96" w:rsidRDefault="00836ECB">
            <w:pPr>
              <w:spacing w:after="40" w:line="252" w:lineRule="auto"/>
              <w:jc w:val="left"/>
            </w:pPr>
            <w:r>
              <w:rPr>
                <w:rFonts w:eastAsia="Calibri"/>
                <w:sz w:val="18"/>
              </w:rPr>
              <w:t>The CRI investigates and issues reasoned findings/recommendations; follow-up outside the CRI procedure sits with the competent university authorities.</w:t>
            </w:r>
          </w:p>
        </w:tc>
      </w:tr>
      <w:tr w:rsidR="00FD1F96" w14:paraId="48EC2AF5" w14:textId="77777777">
        <w:trPr>
          <w:cantSplit/>
        </w:trPr>
        <w:tc>
          <w:tcPr>
            <w:tcW w:w="2450" w:type="dxa"/>
            <w:shd w:val="clear" w:color="auto" w:fill="F4F6F9"/>
            <w:tcMar>
              <w:top w:w="80" w:type="dxa"/>
              <w:left w:w="120" w:type="dxa"/>
              <w:bottom w:w="80" w:type="dxa"/>
              <w:right w:w="120" w:type="dxa"/>
            </w:tcMar>
            <w:vAlign w:val="center"/>
          </w:tcPr>
          <w:p w14:paraId="21310A63" w14:textId="77777777" w:rsidR="00FD1F96" w:rsidRDefault="00836ECB">
            <w:pPr>
              <w:spacing w:after="40" w:line="252" w:lineRule="auto"/>
              <w:jc w:val="left"/>
            </w:pPr>
            <w:r>
              <w:rPr>
                <w:rFonts w:eastAsia="Calibri"/>
                <w:b/>
                <w:color w:val="203748"/>
                <w:sz w:val="18"/>
              </w:rPr>
              <w:t>Direct interfaces</w:t>
            </w:r>
          </w:p>
        </w:tc>
        <w:tc>
          <w:tcPr>
            <w:tcW w:w="6910" w:type="dxa"/>
            <w:tcMar>
              <w:top w:w="80" w:type="dxa"/>
              <w:left w:w="120" w:type="dxa"/>
              <w:bottom w:w="80" w:type="dxa"/>
              <w:right w:w="120" w:type="dxa"/>
            </w:tcMar>
            <w:vAlign w:val="center"/>
          </w:tcPr>
          <w:p w14:paraId="71684A02" w14:textId="77777777" w:rsidR="00FD1F96" w:rsidRDefault="00836ECB">
            <w:pPr>
              <w:spacing w:after="40" w:line="252" w:lineRule="auto"/>
              <w:jc w:val="left"/>
            </w:pPr>
            <w:r>
              <w:rPr>
                <w:rFonts w:eastAsia="Calibri"/>
                <w:sz w:val="18"/>
              </w:rPr>
              <w:t>Research Policy/Coordination Office; group advisers; confidential support; ethics committees; funders and external authorities where applicable.</w:t>
            </w:r>
          </w:p>
        </w:tc>
      </w:tr>
      <w:tr w:rsidR="00FD1F96" w14:paraId="4B5E4F48" w14:textId="77777777">
        <w:trPr>
          <w:cantSplit/>
        </w:trPr>
        <w:tc>
          <w:tcPr>
            <w:tcW w:w="2450" w:type="dxa"/>
            <w:shd w:val="clear" w:color="auto" w:fill="F4F6F9"/>
            <w:tcMar>
              <w:top w:w="80" w:type="dxa"/>
              <w:left w:w="120" w:type="dxa"/>
              <w:bottom w:w="80" w:type="dxa"/>
              <w:right w:w="120" w:type="dxa"/>
            </w:tcMar>
            <w:vAlign w:val="center"/>
          </w:tcPr>
          <w:p w14:paraId="2738D924" w14:textId="77777777" w:rsidR="00FD1F96" w:rsidRDefault="00836ECB">
            <w:pPr>
              <w:spacing w:after="40" w:line="252" w:lineRule="auto"/>
              <w:jc w:val="left"/>
            </w:pPr>
            <w:r>
              <w:rPr>
                <w:rFonts w:eastAsia="Calibri"/>
                <w:b/>
                <w:color w:val="203748"/>
                <w:sz w:val="18"/>
              </w:rPr>
              <w:t>Evidence archived</w:t>
            </w:r>
          </w:p>
        </w:tc>
        <w:tc>
          <w:tcPr>
            <w:tcW w:w="6910" w:type="dxa"/>
            <w:tcMar>
              <w:top w:w="80" w:type="dxa"/>
              <w:left w:w="120" w:type="dxa"/>
              <w:bottom w:w="80" w:type="dxa"/>
              <w:right w:w="120" w:type="dxa"/>
            </w:tcMar>
            <w:vAlign w:val="center"/>
          </w:tcPr>
          <w:p w14:paraId="4AEEEF47" w14:textId="77777777" w:rsidR="00FD1F96" w:rsidRDefault="00836ECB">
            <w:pPr>
              <w:spacing w:after="40" w:line="252" w:lineRule="auto"/>
              <w:jc w:val="left"/>
            </w:pPr>
            <w:r>
              <w:rPr>
                <w:rFonts w:eastAsia="Calibri"/>
                <w:sz w:val="18"/>
              </w:rPr>
              <w:t>Local dossier: 12 indexed files; 1 procedure/policy file(s); 1 report/statistics/timeline file(s); 0 restricted correspondence file(s). File presence does not establish substantive completeness or currency.</w:t>
            </w:r>
          </w:p>
        </w:tc>
      </w:tr>
      <w:tr w:rsidR="00FD1F96" w14:paraId="502BBB30" w14:textId="77777777">
        <w:trPr>
          <w:cantSplit/>
        </w:trPr>
        <w:tc>
          <w:tcPr>
            <w:tcW w:w="2450" w:type="dxa"/>
            <w:shd w:val="clear" w:color="auto" w:fill="F4F6F9"/>
            <w:tcMar>
              <w:top w:w="80" w:type="dxa"/>
              <w:left w:w="120" w:type="dxa"/>
              <w:bottom w:w="80" w:type="dxa"/>
              <w:right w:w="120" w:type="dxa"/>
            </w:tcMar>
            <w:vAlign w:val="center"/>
          </w:tcPr>
          <w:p w14:paraId="7C146AD9" w14:textId="77777777" w:rsidR="00FD1F96" w:rsidRDefault="00836ECB">
            <w:pPr>
              <w:spacing w:after="40" w:line="252" w:lineRule="auto"/>
              <w:jc w:val="left"/>
            </w:pPr>
            <w:r>
              <w:rPr>
                <w:rFonts w:eastAsia="Calibri"/>
                <w:b/>
                <w:color w:val="203748"/>
                <w:sz w:val="18"/>
              </w:rPr>
              <w:t>Priority validation</w:t>
            </w:r>
          </w:p>
        </w:tc>
        <w:tc>
          <w:tcPr>
            <w:tcW w:w="6910" w:type="dxa"/>
            <w:tcMar>
              <w:top w:w="80" w:type="dxa"/>
              <w:left w:w="120" w:type="dxa"/>
              <w:bottom w:w="80" w:type="dxa"/>
              <w:right w:w="120" w:type="dxa"/>
            </w:tcMar>
            <w:vAlign w:val="center"/>
          </w:tcPr>
          <w:p w14:paraId="3654040A" w14:textId="77777777" w:rsidR="00FD1F96" w:rsidRDefault="00836ECB">
            <w:pPr>
              <w:spacing w:after="40" w:line="252" w:lineRule="auto"/>
              <w:jc w:val="left"/>
            </w:pPr>
            <w:r>
              <w:rPr>
                <w:rFonts w:eastAsia="Calibri"/>
                <w:sz w:val="18"/>
              </w:rPr>
              <w:t>Confirm current composition, appointment terms, complete stage-specific timing, five-year caseload/outcomes and the exact publication series.</w:t>
            </w:r>
          </w:p>
        </w:tc>
      </w:tr>
      <w:tr w:rsidR="00FD1F96" w14:paraId="018D557E" w14:textId="77777777">
        <w:trPr>
          <w:cantSplit/>
        </w:trPr>
        <w:tc>
          <w:tcPr>
            <w:tcW w:w="2450" w:type="dxa"/>
            <w:shd w:val="clear" w:color="auto" w:fill="F4F6F9"/>
            <w:tcMar>
              <w:top w:w="80" w:type="dxa"/>
              <w:left w:w="120" w:type="dxa"/>
              <w:bottom w:w="80" w:type="dxa"/>
              <w:right w:w="120" w:type="dxa"/>
            </w:tcMar>
            <w:vAlign w:val="center"/>
          </w:tcPr>
          <w:p w14:paraId="38B90C2F" w14:textId="77777777" w:rsidR="00FD1F96" w:rsidRDefault="00836ECB">
            <w:pPr>
              <w:spacing w:after="40" w:line="252" w:lineRule="auto"/>
              <w:jc w:val="left"/>
            </w:pPr>
            <w:r>
              <w:rPr>
                <w:rFonts w:eastAsia="Calibri"/>
                <w:b/>
                <w:color w:val="203748"/>
                <w:sz w:val="18"/>
              </w:rPr>
              <w:t>Current interpretation</w:t>
            </w:r>
          </w:p>
        </w:tc>
        <w:tc>
          <w:tcPr>
            <w:tcW w:w="6910" w:type="dxa"/>
            <w:tcMar>
              <w:top w:w="80" w:type="dxa"/>
              <w:left w:w="120" w:type="dxa"/>
              <w:bottom w:w="80" w:type="dxa"/>
              <w:right w:w="120" w:type="dxa"/>
            </w:tcMar>
            <w:vAlign w:val="center"/>
          </w:tcPr>
          <w:p w14:paraId="2E15488F" w14:textId="77777777" w:rsidR="00FD1F96" w:rsidRDefault="00836ECB">
            <w:pPr>
              <w:spacing w:after="40" w:line="252" w:lineRule="auto"/>
              <w:jc w:val="left"/>
            </w:pPr>
            <w:r>
              <w:rPr>
                <w:rFonts w:eastAsia="Calibri"/>
                <w:sz w:val="18"/>
              </w:rPr>
              <w:t>Preliminary working synthesis. Not yet confirmed by the institution and not suitable for ranking.</w:t>
            </w:r>
          </w:p>
        </w:tc>
      </w:tr>
    </w:tbl>
    <w:p w14:paraId="26157773" w14:textId="77777777" w:rsidR="00FD1F96" w:rsidRDefault="00836ECB">
      <w:pPr>
        <w:pStyle w:val="TableSource"/>
      </w:pPr>
      <w:r>
        <w:rPr>
          <w:rFonts w:eastAsia="Calibri"/>
        </w:rPr>
        <w:t>Source basis: official public material, legacy structured searches and, where available, locally preserved correspondence. Each statement must be re-coded with field-level provenance before the comparative results are finalised.</w:t>
      </w:r>
    </w:p>
    <w:p w14:paraId="209444DB" w14:textId="77777777" w:rsidR="00FD1F96" w:rsidRDefault="00836ECB">
      <w:r>
        <w:br w:type="page"/>
      </w:r>
    </w:p>
    <w:p w14:paraId="73224EE0" w14:textId="77777777" w:rsidR="00FD1F96" w:rsidRDefault="00836ECB">
      <w:pPr>
        <w:pStyle w:val="Heading2"/>
      </w:pPr>
      <w:bookmarkStart w:id="29" w:name="_Toc237933775"/>
      <w:r>
        <w:lastRenderedPageBreak/>
        <w:t>4.2 Denmark</w:t>
      </w:r>
      <w:bookmarkEnd w:id="29"/>
    </w:p>
    <w:tbl>
      <w:tblPr>
        <w:tblW w:w="9360" w:type="dxa"/>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Layout w:type="fixed"/>
        <w:tblLook w:val="04A0" w:firstRow="1" w:lastRow="0" w:firstColumn="1" w:lastColumn="0" w:noHBand="0" w:noVBand="1"/>
      </w:tblPr>
      <w:tblGrid>
        <w:gridCol w:w="9360"/>
      </w:tblGrid>
      <w:tr w:rsidR="00FD1F96" w14:paraId="423923D1" w14:textId="77777777">
        <w:trPr>
          <w:cantSplit/>
        </w:trPr>
        <w:tc>
          <w:tcPr>
            <w:tcW w:w="9360" w:type="dxa"/>
            <w:shd w:val="clear" w:color="auto" w:fill="EAF2F8"/>
            <w:tcMar>
              <w:top w:w="80" w:type="dxa"/>
              <w:left w:w="120" w:type="dxa"/>
              <w:bottom w:w="80" w:type="dxa"/>
              <w:right w:w="120" w:type="dxa"/>
            </w:tcMar>
            <w:vAlign w:val="center"/>
          </w:tcPr>
          <w:p w14:paraId="0638CA3F" w14:textId="77777777" w:rsidR="00FD1F96" w:rsidRDefault="00836ECB">
            <w:pPr>
              <w:spacing w:after="40" w:line="252" w:lineRule="auto"/>
              <w:jc w:val="left"/>
            </w:pPr>
            <w:r>
              <w:rPr>
                <w:rFonts w:eastAsia="Calibri"/>
                <w:b/>
                <w:sz w:val="20"/>
              </w:rPr>
              <w:t>National system — working classification</w:t>
            </w:r>
          </w:p>
          <w:p w14:paraId="4BB38D1B" w14:textId="77777777" w:rsidR="00FD1F96" w:rsidRDefault="00836ECB">
            <w:pPr>
              <w:spacing w:after="40" w:line="252" w:lineRule="auto"/>
              <w:jc w:val="left"/>
            </w:pPr>
            <w:r>
              <w:rPr>
                <w:rFonts w:eastAsia="Calibri"/>
                <w:sz w:val="20"/>
              </w:rPr>
              <w:t>Working classification: a statutory two-track system. The national level addresses research misconduct within its legal remit, while universities address questionable research practices and maintain local advisory and screening structures.</w:t>
            </w:r>
          </w:p>
        </w:tc>
      </w:tr>
    </w:tbl>
    <w:p w14:paraId="251FEF0E" w14:textId="77777777" w:rsidR="00FD1F96" w:rsidRDefault="00836ECB">
      <w:r>
        <w:rPr>
          <w:rFonts w:eastAsia="Calibri"/>
        </w:rPr>
        <w:t>LERU institutions in scope: University of Copenhagen. The final country section will specify the legal and normative hierarchy, national actors, institutional autonomy, review/appeal routes, transparency obligations, funder interfaces and the boundary with ethics, disciplinary law, student misconduct and other adjacent regimes.</w:t>
      </w:r>
    </w:p>
    <w:p w14:paraId="5522B5AA" w14:textId="77777777" w:rsidR="00FD1F96" w:rsidRDefault="00836ECB">
      <w:pPr>
        <w:pStyle w:val="Heading3"/>
      </w:pPr>
      <w:r>
        <w:t>University of Copenhagen</w:t>
      </w:r>
    </w:p>
    <w:tbl>
      <w:tblPr>
        <w:tblW w:w="9360" w:type="dxa"/>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Layout w:type="fixed"/>
        <w:tblLook w:val="04A0" w:firstRow="1" w:lastRow="0" w:firstColumn="1" w:lastColumn="0" w:noHBand="0" w:noVBand="1"/>
      </w:tblPr>
      <w:tblGrid>
        <w:gridCol w:w="2450"/>
        <w:gridCol w:w="6910"/>
      </w:tblGrid>
      <w:tr w:rsidR="00FD1F96" w14:paraId="1D23453B" w14:textId="77777777">
        <w:trPr>
          <w:cantSplit/>
        </w:trPr>
        <w:tc>
          <w:tcPr>
            <w:tcW w:w="2450" w:type="dxa"/>
            <w:shd w:val="clear" w:color="auto" w:fill="F4F6F9"/>
            <w:tcMar>
              <w:top w:w="80" w:type="dxa"/>
              <w:left w:w="120" w:type="dxa"/>
              <w:bottom w:w="80" w:type="dxa"/>
              <w:right w:w="120" w:type="dxa"/>
            </w:tcMar>
            <w:vAlign w:val="center"/>
          </w:tcPr>
          <w:p w14:paraId="2FA022D6" w14:textId="77777777" w:rsidR="00FD1F96" w:rsidRDefault="00836ECB">
            <w:pPr>
              <w:spacing w:after="40" w:line="252" w:lineRule="auto"/>
              <w:jc w:val="left"/>
            </w:pPr>
            <w:r>
              <w:rPr>
                <w:rFonts w:eastAsia="Calibri"/>
                <w:b/>
                <w:color w:val="203748"/>
                <w:sz w:val="18"/>
              </w:rPr>
              <w:t>Primary route/function</w:t>
            </w:r>
          </w:p>
        </w:tc>
        <w:tc>
          <w:tcPr>
            <w:tcW w:w="6910" w:type="dxa"/>
            <w:tcMar>
              <w:top w:w="80" w:type="dxa"/>
              <w:left w:w="120" w:type="dxa"/>
              <w:bottom w:w="80" w:type="dxa"/>
              <w:right w:w="120" w:type="dxa"/>
            </w:tcMar>
            <w:vAlign w:val="center"/>
          </w:tcPr>
          <w:p w14:paraId="2D652AAF" w14:textId="77777777" w:rsidR="00FD1F96" w:rsidRDefault="00836ECB">
            <w:pPr>
              <w:spacing w:after="40" w:line="252" w:lineRule="auto"/>
              <w:jc w:val="left"/>
            </w:pPr>
            <w:r>
              <w:rPr>
                <w:rFonts w:eastAsia="Calibri"/>
                <w:sz w:val="18"/>
              </w:rPr>
              <w:t>Committee for Responsible Research Practice and related local advisers/named persons</w:t>
            </w:r>
          </w:p>
        </w:tc>
      </w:tr>
      <w:tr w:rsidR="00FD1F96" w14:paraId="18930AF3" w14:textId="77777777">
        <w:trPr>
          <w:cantSplit/>
        </w:trPr>
        <w:tc>
          <w:tcPr>
            <w:tcW w:w="2450" w:type="dxa"/>
            <w:shd w:val="clear" w:color="auto" w:fill="F4F6F9"/>
            <w:tcMar>
              <w:top w:w="80" w:type="dxa"/>
              <w:left w:w="120" w:type="dxa"/>
              <w:bottom w:w="80" w:type="dxa"/>
              <w:right w:w="120" w:type="dxa"/>
            </w:tcMar>
            <w:vAlign w:val="center"/>
          </w:tcPr>
          <w:p w14:paraId="6D23B11D" w14:textId="77777777" w:rsidR="00FD1F96" w:rsidRDefault="00836ECB">
            <w:pPr>
              <w:spacing w:after="40" w:line="252" w:lineRule="auto"/>
              <w:jc w:val="left"/>
            </w:pPr>
            <w:r>
              <w:rPr>
                <w:rFonts w:eastAsia="Calibri"/>
                <w:b/>
                <w:color w:val="203748"/>
                <w:sz w:val="18"/>
              </w:rPr>
              <w:t>Institutional placement</w:t>
            </w:r>
          </w:p>
        </w:tc>
        <w:tc>
          <w:tcPr>
            <w:tcW w:w="6910" w:type="dxa"/>
            <w:tcMar>
              <w:top w:w="80" w:type="dxa"/>
              <w:left w:w="120" w:type="dxa"/>
              <w:bottom w:w="80" w:type="dxa"/>
              <w:right w:w="120" w:type="dxa"/>
            </w:tcMar>
            <w:vAlign w:val="center"/>
          </w:tcPr>
          <w:p w14:paraId="0D4E86B8" w14:textId="77777777" w:rsidR="00FD1F96" w:rsidRDefault="00836ECB">
            <w:pPr>
              <w:spacing w:after="40" w:line="252" w:lineRule="auto"/>
              <w:jc w:val="left"/>
            </w:pPr>
            <w:r>
              <w:rPr>
                <w:rFonts w:eastAsia="Calibri"/>
                <w:sz w:val="18"/>
              </w:rPr>
              <w:t>Rector-appointed university committee; secretariat support is provided within University Administration by Research and Information Security.</w:t>
            </w:r>
          </w:p>
        </w:tc>
      </w:tr>
      <w:tr w:rsidR="00FD1F96" w14:paraId="3B88AE70" w14:textId="77777777">
        <w:trPr>
          <w:cantSplit/>
        </w:trPr>
        <w:tc>
          <w:tcPr>
            <w:tcW w:w="2450" w:type="dxa"/>
            <w:shd w:val="clear" w:color="auto" w:fill="F4F6F9"/>
            <w:tcMar>
              <w:top w:w="80" w:type="dxa"/>
              <w:left w:w="120" w:type="dxa"/>
              <w:bottom w:w="80" w:type="dxa"/>
              <w:right w:w="120" w:type="dxa"/>
            </w:tcMar>
            <w:vAlign w:val="center"/>
          </w:tcPr>
          <w:p w14:paraId="5C17D867" w14:textId="77777777" w:rsidR="00FD1F96" w:rsidRDefault="00836ECB">
            <w:pPr>
              <w:spacing w:after="40" w:line="252" w:lineRule="auto"/>
              <w:jc w:val="left"/>
            </w:pPr>
            <w:r>
              <w:rPr>
                <w:rFonts w:eastAsia="Calibri"/>
                <w:b/>
                <w:color w:val="203748"/>
                <w:sz w:val="18"/>
              </w:rPr>
              <w:t>Investigative/decision logic</w:t>
            </w:r>
          </w:p>
        </w:tc>
        <w:tc>
          <w:tcPr>
            <w:tcW w:w="6910" w:type="dxa"/>
            <w:tcMar>
              <w:top w:w="80" w:type="dxa"/>
              <w:left w:w="120" w:type="dxa"/>
              <w:bottom w:w="80" w:type="dxa"/>
              <w:right w:w="120" w:type="dxa"/>
            </w:tcMar>
            <w:vAlign w:val="center"/>
          </w:tcPr>
          <w:p w14:paraId="19D5D63D" w14:textId="77777777" w:rsidR="00FD1F96" w:rsidRDefault="00836ECB">
            <w:pPr>
              <w:spacing w:after="40" w:line="252" w:lineRule="auto"/>
              <w:jc w:val="left"/>
            </w:pPr>
            <w:r>
              <w:rPr>
                <w:rFonts w:eastAsia="Calibri"/>
                <w:sz w:val="18"/>
              </w:rPr>
              <w:t>The local committee addresses questionable research practice and routes matters falling within the statutory misconduct remit to the national board.</w:t>
            </w:r>
          </w:p>
        </w:tc>
      </w:tr>
      <w:tr w:rsidR="00FD1F96" w14:paraId="71C432E6" w14:textId="77777777">
        <w:trPr>
          <w:cantSplit/>
        </w:trPr>
        <w:tc>
          <w:tcPr>
            <w:tcW w:w="2450" w:type="dxa"/>
            <w:shd w:val="clear" w:color="auto" w:fill="F4F6F9"/>
            <w:tcMar>
              <w:top w:w="80" w:type="dxa"/>
              <w:left w:w="120" w:type="dxa"/>
              <w:bottom w:w="80" w:type="dxa"/>
              <w:right w:w="120" w:type="dxa"/>
            </w:tcMar>
            <w:vAlign w:val="center"/>
          </w:tcPr>
          <w:p w14:paraId="0598D515" w14:textId="77777777" w:rsidR="00FD1F96" w:rsidRDefault="00836ECB">
            <w:pPr>
              <w:spacing w:after="40" w:line="252" w:lineRule="auto"/>
              <w:jc w:val="left"/>
            </w:pPr>
            <w:r>
              <w:rPr>
                <w:rFonts w:eastAsia="Calibri"/>
                <w:b/>
                <w:color w:val="203748"/>
                <w:sz w:val="18"/>
              </w:rPr>
              <w:t>Direct interfaces</w:t>
            </w:r>
          </w:p>
        </w:tc>
        <w:tc>
          <w:tcPr>
            <w:tcW w:w="6910" w:type="dxa"/>
            <w:tcMar>
              <w:top w:w="80" w:type="dxa"/>
              <w:left w:w="120" w:type="dxa"/>
              <w:bottom w:w="80" w:type="dxa"/>
              <w:right w:w="120" w:type="dxa"/>
            </w:tcMar>
            <w:vAlign w:val="center"/>
          </w:tcPr>
          <w:p w14:paraId="53334AAA" w14:textId="77777777" w:rsidR="00FD1F96" w:rsidRDefault="00836ECB">
            <w:pPr>
              <w:spacing w:after="40" w:line="252" w:lineRule="auto"/>
              <w:jc w:val="left"/>
            </w:pPr>
            <w:r>
              <w:rPr>
                <w:rFonts w:eastAsia="Calibri"/>
                <w:sz w:val="18"/>
              </w:rPr>
              <w:t>Rector; University Administration; Danish Committee on Research Misconduct; local faculties and advisers.</w:t>
            </w:r>
          </w:p>
        </w:tc>
      </w:tr>
      <w:tr w:rsidR="00FD1F96" w14:paraId="3B474808" w14:textId="77777777">
        <w:trPr>
          <w:cantSplit/>
        </w:trPr>
        <w:tc>
          <w:tcPr>
            <w:tcW w:w="2450" w:type="dxa"/>
            <w:shd w:val="clear" w:color="auto" w:fill="F4F6F9"/>
            <w:tcMar>
              <w:top w:w="80" w:type="dxa"/>
              <w:left w:w="120" w:type="dxa"/>
              <w:bottom w:w="80" w:type="dxa"/>
              <w:right w:w="120" w:type="dxa"/>
            </w:tcMar>
            <w:vAlign w:val="center"/>
          </w:tcPr>
          <w:p w14:paraId="0EE184EA" w14:textId="77777777" w:rsidR="00FD1F96" w:rsidRDefault="00836ECB">
            <w:pPr>
              <w:spacing w:after="40" w:line="252" w:lineRule="auto"/>
              <w:jc w:val="left"/>
            </w:pPr>
            <w:r>
              <w:rPr>
                <w:rFonts w:eastAsia="Calibri"/>
                <w:b/>
                <w:color w:val="203748"/>
                <w:sz w:val="18"/>
              </w:rPr>
              <w:t>Evidence archived</w:t>
            </w:r>
          </w:p>
        </w:tc>
        <w:tc>
          <w:tcPr>
            <w:tcW w:w="6910" w:type="dxa"/>
            <w:tcMar>
              <w:top w:w="80" w:type="dxa"/>
              <w:left w:w="120" w:type="dxa"/>
              <w:bottom w:w="80" w:type="dxa"/>
              <w:right w:w="120" w:type="dxa"/>
            </w:tcMar>
            <w:vAlign w:val="center"/>
          </w:tcPr>
          <w:p w14:paraId="7CB4B316" w14:textId="77777777" w:rsidR="00FD1F96" w:rsidRDefault="00836ECB">
            <w:pPr>
              <w:spacing w:after="40" w:line="252" w:lineRule="auto"/>
              <w:jc w:val="left"/>
            </w:pPr>
            <w:r>
              <w:rPr>
                <w:rFonts w:eastAsia="Calibri"/>
                <w:sz w:val="18"/>
              </w:rPr>
              <w:t>Local dossier: 11 indexed files; 1 procedure/policy file(s); 0 report/statistics/timeline file(s); 0 restricted correspondence file(s). File presence does not establish substantive completeness or currency.</w:t>
            </w:r>
          </w:p>
        </w:tc>
      </w:tr>
      <w:tr w:rsidR="00FD1F96" w14:paraId="12E91126" w14:textId="77777777">
        <w:trPr>
          <w:cantSplit/>
        </w:trPr>
        <w:tc>
          <w:tcPr>
            <w:tcW w:w="2450" w:type="dxa"/>
            <w:shd w:val="clear" w:color="auto" w:fill="F4F6F9"/>
            <w:tcMar>
              <w:top w:w="80" w:type="dxa"/>
              <w:left w:w="120" w:type="dxa"/>
              <w:bottom w:w="80" w:type="dxa"/>
              <w:right w:w="120" w:type="dxa"/>
            </w:tcMar>
            <w:vAlign w:val="center"/>
          </w:tcPr>
          <w:p w14:paraId="38A32A42" w14:textId="77777777" w:rsidR="00FD1F96" w:rsidRDefault="00836ECB">
            <w:pPr>
              <w:spacing w:after="40" w:line="252" w:lineRule="auto"/>
              <w:jc w:val="left"/>
            </w:pPr>
            <w:r>
              <w:rPr>
                <w:rFonts w:eastAsia="Calibri"/>
                <w:b/>
                <w:color w:val="203748"/>
                <w:sz w:val="18"/>
              </w:rPr>
              <w:t>Priority validation</w:t>
            </w:r>
          </w:p>
        </w:tc>
        <w:tc>
          <w:tcPr>
            <w:tcW w:w="6910" w:type="dxa"/>
            <w:tcMar>
              <w:top w:w="80" w:type="dxa"/>
              <w:left w:w="120" w:type="dxa"/>
              <w:bottom w:w="80" w:type="dxa"/>
              <w:right w:w="120" w:type="dxa"/>
            </w:tcMar>
            <w:vAlign w:val="center"/>
          </w:tcPr>
          <w:p w14:paraId="6698E72A" w14:textId="77777777" w:rsidR="00FD1F96" w:rsidRDefault="00836ECB">
            <w:pPr>
              <w:spacing w:after="40" w:line="252" w:lineRule="auto"/>
              <w:jc w:val="left"/>
            </w:pPr>
            <w:r>
              <w:rPr>
                <w:rFonts w:eastAsia="Calibri"/>
                <w:sz w:val="18"/>
              </w:rPr>
              <w:t>Verify committee composition and term history, current division of triage responsibilities, local outcome categories and annual case counts.</w:t>
            </w:r>
          </w:p>
        </w:tc>
      </w:tr>
      <w:tr w:rsidR="00FD1F96" w14:paraId="681576ED" w14:textId="77777777">
        <w:trPr>
          <w:cantSplit/>
        </w:trPr>
        <w:tc>
          <w:tcPr>
            <w:tcW w:w="2450" w:type="dxa"/>
            <w:shd w:val="clear" w:color="auto" w:fill="F4F6F9"/>
            <w:tcMar>
              <w:top w:w="80" w:type="dxa"/>
              <w:left w:w="120" w:type="dxa"/>
              <w:bottom w:w="80" w:type="dxa"/>
              <w:right w:w="120" w:type="dxa"/>
            </w:tcMar>
            <w:vAlign w:val="center"/>
          </w:tcPr>
          <w:p w14:paraId="12439EF2" w14:textId="77777777" w:rsidR="00FD1F96" w:rsidRDefault="00836ECB">
            <w:pPr>
              <w:spacing w:after="40" w:line="252" w:lineRule="auto"/>
              <w:jc w:val="left"/>
            </w:pPr>
            <w:r>
              <w:rPr>
                <w:rFonts w:eastAsia="Calibri"/>
                <w:b/>
                <w:color w:val="203748"/>
                <w:sz w:val="18"/>
              </w:rPr>
              <w:t>Current interpretation</w:t>
            </w:r>
          </w:p>
        </w:tc>
        <w:tc>
          <w:tcPr>
            <w:tcW w:w="6910" w:type="dxa"/>
            <w:tcMar>
              <w:top w:w="80" w:type="dxa"/>
              <w:left w:w="120" w:type="dxa"/>
              <w:bottom w:w="80" w:type="dxa"/>
              <w:right w:w="120" w:type="dxa"/>
            </w:tcMar>
            <w:vAlign w:val="center"/>
          </w:tcPr>
          <w:p w14:paraId="47356FF9" w14:textId="77777777" w:rsidR="00FD1F96" w:rsidRDefault="00836ECB">
            <w:pPr>
              <w:spacing w:after="40" w:line="252" w:lineRule="auto"/>
              <w:jc w:val="left"/>
            </w:pPr>
            <w:r>
              <w:rPr>
                <w:rFonts w:eastAsia="Calibri"/>
                <w:sz w:val="18"/>
              </w:rPr>
              <w:t>Preliminary working synthesis. Not yet confirmed by the institution and not suitable for ranking.</w:t>
            </w:r>
          </w:p>
        </w:tc>
      </w:tr>
    </w:tbl>
    <w:p w14:paraId="1A804947" w14:textId="77777777" w:rsidR="00FD1F96" w:rsidRDefault="00836ECB">
      <w:pPr>
        <w:pStyle w:val="TableSource"/>
      </w:pPr>
      <w:r>
        <w:rPr>
          <w:rFonts w:eastAsia="Calibri"/>
        </w:rPr>
        <w:t>Source basis: official public material, legacy structured searches and, where available, locally preserved correspondence. Each statement must be re-coded with field-level provenance before the comparative results are finalised.</w:t>
      </w:r>
    </w:p>
    <w:p w14:paraId="4687E0D7" w14:textId="77777777" w:rsidR="00FD1F96" w:rsidRDefault="00836ECB">
      <w:r>
        <w:br w:type="page"/>
      </w:r>
    </w:p>
    <w:p w14:paraId="65C96CD9" w14:textId="77777777" w:rsidR="00FD1F96" w:rsidRDefault="00836ECB">
      <w:pPr>
        <w:pStyle w:val="Heading2"/>
      </w:pPr>
      <w:bookmarkStart w:id="30" w:name="_Toc237933776"/>
      <w:r>
        <w:lastRenderedPageBreak/>
        <w:t>4.3 Finland</w:t>
      </w:r>
      <w:bookmarkEnd w:id="30"/>
    </w:p>
    <w:tbl>
      <w:tblPr>
        <w:tblW w:w="9360" w:type="dxa"/>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Layout w:type="fixed"/>
        <w:tblLook w:val="04A0" w:firstRow="1" w:lastRow="0" w:firstColumn="1" w:lastColumn="0" w:noHBand="0" w:noVBand="1"/>
      </w:tblPr>
      <w:tblGrid>
        <w:gridCol w:w="9360"/>
      </w:tblGrid>
      <w:tr w:rsidR="00FD1F96" w14:paraId="1652379E" w14:textId="77777777">
        <w:trPr>
          <w:cantSplit/>
        </w:trPr>
        <w:tc>
          <w:tcPr>
            <w:tcW w:w="9360" w:type="dxa"/>
            <w:shd w:val="clear" w:color="auto" w:fill="EAF2F8"/>
            <w:tcMar>
              <w:top w:w="80" w:type="dxa"/>
              <w:left w:w="120" w:type="dxa"/>
              <w:bottom w:w="80" w:type="dxa"/>
              <w:right w:w="120" w:type="dxa"/>
            </w:tcMar>
            <w:vAlign w:val="center"/>
          </w:tcPr>
          <w:p w14:paraId="7B61AB60" w14:textId="77777777" w:rsidR="00FD1F96" w:rsidRDefault="00836ECB">
            <w:pPr>
              <w:spacing w:after="40" w:line="252" w:lineRule="auto"/>
              <w:jc w:val="left"/>
            </w:pPr>
            <w:r>
              <w:rPr>
                <w:rFonts w:eastAsia="Calibri"/>
                <w:b/>
                <w:sz w:val="20"/>
              </w:rPr>
              <w:t>National system — working classification</w:t>
            </w:r>
          </w:p>
          <w:p w14:paraId="6CF88D50" w14:textId="77777777" w:rsidR="00FD1F96" w:rsidRDefault="00836ECB">
            <w:pPr>
              <w:spacing w:after="40" w:line="252" w:lineRule="auto"/>
              <w:jc w:val="left"/>
            </w:pPr>
            <w:r>
              <w:rPr>
                <w:rFonts w:eastAsia="Calibri"/>
                <w:sz w:val="20"/>
              </w:rPr>
              <w:t>Working classification: national self-regulation coordinated by the Finnish National Board on Research Integrity (TENK). Committed institutions conduct the first inquiry under the national guideline; TENK can review procedural compliance and issue opinions.</w:t>
            </w:r>
          </w:p>
        </w:tc>
      </w:tr>
    </w:tbl>
    <w:p w14:paraId="6B2C5E1F" w14:textId="77777777" w:rsidR="00FD1F96" w:rsidRDefault="00836ECB">
      <w:r>
        <w:rPr>
          <w:rFonts w:eastAsia="Calibri"/>
        </w:rPr>
        <w:t>LERU institutions in scope: University of Helsinki. The final country section will specify the legal and normative hierarchy, national actors, institutional autonomy, review/appeal routes, transparency obligations, funder interfaces and the boundary with ethics, disciplinary law, student misconduct and other adjacent regimes.</w:t>
      </w:r>
    </w:p>
    <w:p w14:paraId="2023AE2B" w14:textId="77777777" w:rsidR="00FD1F96" w:rsidRDefault="00836ECB">
      <w:pPr>
        <w:pStyle w:val="Heading3"/>
      </w:pPr>
      <w:r>
        <w:t>University of Helsinki</w:t>
      </w:r>
    </w:p>
    <w:tbl>
      <w:tblPr>
        <w:tblW w:w="9360" w:type="dxa"/>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Layout w:type="fixed"/>
        <w:tblLook w:val="04A0" w:firstRow="1" w:lastRow="0" w:firstColumn="1" w:lastColumn="0" w:noHBand="0" w:noVBand="1"/>
      </w:tblPr>
      <w:tblGrid>
        <w:gridCol w:w="2450"/>
        <w:gridCol w:w="6910"/>
      </w:tblGrid>
      <w:tr w:rsidR="00FD1F96" w14:paraId="2B5BADA5" w14:textId="77777777">
        <w:trPr>
          <w:cantSplit/>
        </w:trPr>
        <w:tc>
          <w:tcPr>
            <w:tcW w:w="2450" w:type="dxa"/>
            <w:shd w:val="clear" w:color="auto" w:fill="F4F6F9"/>
            <w:tcMar>
              <w:top w:w="80" w:type="dxa"/>
              <w:left w:w="120" w:type="dxa"/>
              <w:bottom w:w="80" w:type="dxa"/>
              <w:right w:w="120" w:type="dxa"/>
            </w:tcMar>
            <w:vAlign w:val="center"/>
          </w:tcPr>
          <w:p w14:paraId="13DD7879" w14:textId="77777777" w:rsidR="00FD1F96" w:rsidRDefault="00836ECB">
            <w:pPr>
              <w:spacing w:after="40" w:line="252" w:lineRule="auto"/>
              <w:jc w:val="left"/>
            </w:pPr>
            <w:r>
              <w:rPr>
                <w:rFonts w:eastAsia="Calibri"/>
                <w:b/>
                <w:color w:val="203748"/>
                <w:sz w:val="18"/>
              </w:rPr>
              <w:t>Primary route/function</w:t>
            </w:r>
          </w:p>
        </w:tc>
        <w:tc>
          <w:tcPr>
            <w:tcW w:w="6910" w:type="dxa"/>
            <w:tcMar>
              <w:top w:w="80" w:type="dxa"/>
              <w:left w:w="120" w:type="dxa"/>
              <w:bottom w:w="80" w:type="dxa"/>
              <w:right w:w="120" w:type="dxa"/>
            </w:tcMar>
            <w:vAlign w:val="center"/>
          </w:tcPr>
          <w:p w14:paraId="32636D0F" w14:textId="77777777" w:rsidR="00FD1F96" w:rsidRDefault="00836ECB">
            <w:pPr>
              <w:spacing w:after="40" w:line="252" w:lineRule="auto"/>
              <w:jc w:val="left"/>
            </w:pPr>
            <w:r>
              <w:rPr>
                <w:rFonts w:eastAsia="Calibri"/>
                <w:sz w:val="18"/>
              </w:rPr>
              <w:t>Chancellor-led inquiry route, supported by research-integrity advisers</w:t>
            </w:r>
          </w:p>
        </w:tc>
      </w:tr>
      <w:tr w:rsidR="00FD1F96" w14:paraId="70C41A8C" w14:textId="77777777">
        <w:trPr>
          <w:cantSplit/>
        </w:trPr>
        <w:tc>
          <w:tcPr>
            <w:tcW w:w="2450" w:type="dxa"/>
            <w:shd w:val="clear" w:color="auto" w:fill="F4F6F9"/>
            <w:tcMar>
              <w:top w:w="80" w:type="dxa"/>
              <w:left w:w="120" w:type="dxa"/>
              <w:bottom w:w="80" w:type="dxa"/>
              <w:right w:w="120" w:type="dxa"/>
            </w:tcMar>
            <w:vAlign w:val="center"/>
          </w:tcPr>
          <w:p w14:paraId="77215A92" w14:textId="77777777" w:rsidR="00FD1F96" w:rsidRDefault="00836ECB">
            <w:pPr>
              <w:spacing w:after="40" w:line="252" w:lineRule="auto"/>
              <w:jc w:val="left"/>
            </w:pPr>
            <w:r>
              <w:rPr>
                <w:rFonts w:eastAsia="Calibri"/>
                <w:b/>
                <w:color w:val="203748"/>
                <w:sz w:val="18"/>
              </w:rPr>
              <w:t>Institutional placement</w:t>
            </w:r>
          </w:p>
        </w:tc>
        <w:tc>
          <w:tcPr>
            <w:tcW w:w="6910" w:type="dxa"/>
            <w:tcMar>
              <w:top w:w="80" w:type="dxa"/>
              <w:left w:w="120" w:type="dxa"/>
              <w:bottom w:w="80" w:type="dxa"/>
              <w:right w:w="120" w:type="dxa"/>
            </w:tcMar>
            <w:vAlign w:val="center"/>
          </w:tcPr>
          <w:p w14:paraId="559C85C1" w14:textId="77777777" w:rsidR="00FD1F96" w:rsidRDefault="00836ECB">
            <w:pPr>
              <w:spacing w:after="40" w:line="252" w:lineRule="auto"/>
              <w:jc w:val="left"/>
            </w:pPr>
            <w:r>
              <w:rPr>
                <w:rFonts w:eastAsia="Calibri"/>
                <w:sz w:val="18"/>
              </w:rPr>
              <w:t>The Chancellor is the university-level authority for alleged violations; the administrative placement of advisers and case support is not explicit in the current public baseline.</w:t>
            </w:r>
          </w:p>
        </w:tc>
      </w:tr>
      <w:tr w:rsidR="00FD1F96" w14:paraId="356117D7" w14:textId="77777777">
        <w:trPr>
          <w:cantSplit/>
        </w:trPr>
        <w:tc>
          <w:tcPr>
            <w:tcW w:w="2450" w:type="dxa"/>
            <w:shd w:val="clear" w:color="auto" w:fill="F4F6F9"/>
            <w:tcMar>
              <w:top w:w="80" w:type="dxa"/>
              <w:left w:w="120" w:type="dxa"/>
              <w:bottom w:w="80" w:type="dxa"/>
              <w:right w:w="120" w:type="dxa"/>
            </w:tcMar>
            <w:vAlign w:val="center"/>
          </w:tcPr>
          <w:p w14:paraId="2E3B5A1B" w14:textId="77777777" w:rsidR="00FD1F96" w:rsidRDefault="00836ECB">
            <w:pPr>
              <w:spacing w:after="40" w:line="252" w:lineRule="auto"/>
              <w:jc w:val="left"/>
            </w:pPr>
            <w:r>
              <w:rPr>
                <w:rFonts w:eastAsia="Calibri"/>
                <w:b/>
                <w:color w:val="203748"/>
                <w:sz w:val="18"/>
              </w:rPr>
              <w:t>Investigative/decision logic</w:t>
            </w:r>
          </w:p>
        </w:tc>
        <w:tc>
          <w:tcPr>
            <w:tcW w:w="6910" w:type="dxa"/>
            <w:tcMar>
              <w:top w:w="80" w:type="dxa"/>
              <w:left w:w="120" w:type="dxa"/>
              <w:bottom w:w="80" w:type="dxa"/>
              <w:right w:w="120" w:type="dxa"/>
            </w:tcMar>
            <w:vAlign w:val="center"/>
          </w:tcPr>
          <w:p w14:paraId="35FC915B" w14:textId="77777777" w:rsidR="00FD1F96" w:rsidRDefault="00836ECB">
            <w:pPr>
              <w:spacing w:after="40" w:line="252" w:lineRule="auto"/>
              <w:jc w:val="left"/>
            </w:pPr>
            <w:r>
              <w:rPr>
                <w:rFonts w:eastAsia="Calibri"/>
                <w:sz w:val="18"/>
              </w:rPr>
              <w:t>The institution conducts the TENK-aligned inquiry and reports as required; TENK can review whether the national procedure was followed.</w:t>
            </w:r>
          </w:p>
        </w:tc>
      </w:tr>
      <w:tr w:rsidR="00FD1F96" w14:paraId="7F893C39" w14:textId="77777777">
        <w:trPr>
          <w:cantSplit/>
        </w:trPr>
        <w:tc>
          <w:tcPr>
            <w:tcW w:w="2450" w:type="dxa"/>
            <w:shd w:val="clear" w:color="auto" w:fill="F4F6F9"/>
            <w:tcMar>
              <w:top w:w="80" w:type="dxa"/>
              <w:left w:w="120" w:type="dxa"/>
              <w:bottom w:w="80" w:type="dxa"/>
              <w:right w:w="120" w:type="dxa"/>
            </w:tcMar>
            <w:vAlign w:val="center"/>
          </w:tcPr>
          <w:p w14:paraId="68DC6D64" w14:textId="77777777" w:rsidR="00FD1F96" w:rsidRDefault="00836ECB">
            <w:pPr>
              <w:spacing w:after="40" w:line="252" w:lineRule="auto"/>
              <w:jc w:val="left"/>
            </w:pPr>
            <w:r>
              <w:rPr>
                <w:rFonts w:eastAsia="Calibri"/>
                <w:b/>
                <w:color w:val="203748"/>
                <w:sz w:val="18"/>
              </w:rPr>
              <w:t>Direct interfaces</w:t>
            </w:r>
          </w:p>
        </w:tc>
        <w:tc>
          <w:tcPr>
            <w:tcW w:w="6910" w:type="dxa"/>
            <w:tcMar>
              <w:top w:w="80" w:type="dxa"/>
              <w:left w:w="120" w:type="dxa"/>
              <w:bottom w:w="80" w:type="dxa"/>
              <w:right w:w="120" w:type="dxa"/>
            </w:tcMar>
            <w:vAlign w:val="center"/>
          </w:tcPr>
          <w:p w14:paraId="6B5D90CF" w14:textId="77777777" w:rsidR="00FD1F96" w:rsidRDefault="00836ECB">
            <w:pPr>
              <w:spacing w:after="40" w:line="252" w:lineRule="auto"/>
              <w:jc w:val="left"/>
            </w:pPr>
            <w:r>
              <w:rPr>
                <w:rFonts w:eastAsia="Calibri"/>
                <w:sz w:val="18"/>
              </w:rPr>
              <w:t>Chancellor; research-integrity advisers; legal/academic affairs; TENK; faculties and research units.</w:t>
            </w:r>
          </w:p>
        </w:tc>
      </w:tr>
      <w:tr w:rsidR="00FD1F96" w14:paraId="7099643E" w14:textId="77777777">
        <w:trPr>
          <w:cantSplit/>
        </w:trPr>
        <w:tc>
          <w:tcPr>
            <w:tcW w:w="2450" w:type="dxa"/>
            <w:shd w:val="clear" w:color="auto" w:fill="F4F6F9"/>
            <w:tcMar>
              <w:top w:w="80" w:type="dxa"/>
              <w:left w:w="120" w:type="dxa"/>
              <w:bottom w:w="80" w:type="dxa"/>
              <w:right w:w="120" w:type="dxa"/>
            </w:tcMar>
            <w:vAlign w:val="center"/>
          </w:tcPr>
          <w:p w14:paraId="4ED84D9E" w14:textId="77777777" w:rsidR="00FD1F96" w:rsidRDefault="00836ECB">
            <w:pPr>
              <w:spacing w:after="40" w:line="252" w:lineRule="auto"/>
              <w:jc w:val="left"/>
            </w:pPr>
            <w:r>
              <w:rPr>
                <w:rFonts w:eastAsia="Calibri"/>
                <w:b/>
                <w:color w:val="203748"/>
                <w:sz w:val="18"/>
              </w:rPr>
              <w:t>Evidence archived</w:t>
            </w:r>
          </w:p>
        </w:tc>
        <w:tc>
          <w:tcPr>
            <w:tcW w:w="6910" w:type="dxa"/>
            <w:tcMar>
              <w:top w:w="80" w:type="dxa"/>
              <w:left w:w="120" w:type="dxa"/>
              <w:bottom w:w="80" w:type="dxa"/>
              <w:right w:w="120" w:type="dxa"/>
            </w:tcMar>
            <w:vAlign w:val="center"/>
          </w:tcPr>
          <w:p w14:paraId="5B268A6D" w14:textId="77777777" w:rsidR="00FD1F96" w:rsidRDefault="00836ECB">
            <w:pPr>
              <w:spacing w:after="40" w:line="252" w:lineRule="auto"/>
              <w:jc w:val="left"/>
            </w:pPr>
            <w:r>
              <w:rPr>
                <w:rFonts w:eastAsia="Calibri"/>
                <w:sz w:val="18"/>
              </w:rPr>
              <w:t>Local dossier: 12 indexed files; 0 procedure/policy file(s); 0 report/statistics/timeline file(s); 0 restricted correspondence file(s). File presence does not establish substantive completeness or currency.</w:t>
            </w:r>
          </w:p>
        </w:tc>
      </w:tr>
      <w:tr w:rsidR="00FD1F96" w14:paraId="6BF0D58D" w14:textId="77777777">
        <w:trPr>
          <w:cantSplit/>
        </w:trPr>
        <w:tc>
          <w:tcPr>
            <w:tcW w:w="2450" w:type="dxa"/>
            <w:shd w:val="clear" w:color="auto" w:fill="F4F6F9"/>
            <w:tcMar>
              <w:top w:w="80" w:type="dxa"/>
              <w:left w:w="120" w:type="dxa"/>
              <w:bottom w:w="80" w:type="dxa"/>
              <w:right w:w="120" w:type="dxa"/>
            </w:tcMar>
            <w:vAlign w:val="center"/>
          </w:tcPr>
          <w:p w14:paraId="47A786E6" w14:textId="77777777" w:rsidR="00FD1F96" w:rsidRDefault="00836ECB">
            <w:pPr>
              <w:spacing w:after="40" w:line="252" w:lineRule="auto"/>
              <w:jc w:val="left"/>
            </w:pPr>
            <w:r>
              <w:rPr>
                <w:rFonts w:eastAsia="Calibri"/>
                <w:b/>
                <w:color w:val="203748"/>
                <w:sz w:val="18"/>
              </w:rPr>
              <w:t>Priority validation</w:t>
            </w:r>
          </w:p>
        </w:tc>
        <w:tc>
          <w:tcPr>
            <w:tcW w:w="6910" w:type="dxa"/>
            <w:tcMar>
              <w:top w:w="80" w:type="dxa"/>
              <w:left w:w="120" w:type="dxa"/>
              <w:bottom w:w="80" w:type="dxa"/>
              <w:right w:w="120" w:type="dxa"/>
            </w:tcMar>
            <w:vAlign w:val="center"/>
          </w:tcPr>
          <w:p w14:paraId="00EF0072" w14:textId="77777777" w:rsidR="00FD1F96" w:rsidRDefault="00836ECB">
            <w:pPr>
              <w:spacing w:after="40" w:line="252" w:lineRule="auto"/>
              <w:jc w:val="left"/>
            </w:pPr>
            <w:r>
              <w:rPr>
                <w:rFonts w:eastAsia="Calibri"/>
                <w:sz w:val="18"/>
              </w:rPr>
              <w:t>Confirm the office that coordinates files, inquiry-panel composition, published case statistics, current adviser network and document-version history.</w:t>
            </w:r>
          </w:p>
        </w:tc>
      </w:tr>
      <w:tr w:rsidR="00FD1F96" w14:paraId="01DDC648" w14:textId="77777777">
        <w:trPr>
          <w:cantSplit/>
        </w:trPr>
        <w:tc>
          <w:tcPr>
            <w:tcW w:w="2450" w:type="dxa"/>
            <w:shd w:val="clear" w:color="auto" w:fill="F4F6F9"/>
            <w:tcMar>
              <w:top w:w="80" w:type="dxa"/>
              <w:left w:w="120" w:type="dxa"/>
              <w:bottom w:w="80" w:type="dxa"/>
              <w:right w:w="120" w:type="dxa"/>
            </w:tcMar>
            <w:vAlign w:val="center"/>
          </w:tcPr>
          <w:p w14:paraId="113D6EA6" w14:textId="77777777" w:rsidR="00FD1F96" w:rsidRDefault="00836ECB">
            <w:pPr>
              <w:spacing w:after="40" w:line="252" w:lineRule="auto"/>
              <w:jc w:val="left"/>
            </w:pPr>
            <w:r>
              <w:rPr>
                <w:rFonts w:eastAsia="Calibri"/>
                <w:b/>
                <w:color w:val="203748"/>
                <w:sz w:val="18"/>
              </w:rPr>
              <w:t>Current interpretation</w:t>
            </w:r>
          </w:p>
        </w:tc>
        <w:tc>
          <w:tcPr>
            <w:tcW w:w="6910" w:type="dxa"/>
            <w:tcMar>
              <w:top w:w="80" w:type="dxa"/>
              <w:left w:w="120" w:type="dxa"/>
              <w:bottom w:w="80" w:type="dxa"/>
              <w:right w:w="120" w:type="dxa"/>
            </w:tcMar>
            <w:vAlign w:val="center"/>
          </w:tcPr>
          <w:p w14:paraId="7CCA8F06" w14:textId="77777777" w:rsidR="00FD1F96" w:rsidRDefault="00836ECB">
            <w:pPr>
              <w:spacing w:after="40" w:line="252" w:lineRule="auto"/>
              <w:jc w:val="left"/>
            </w:pPr>
            <w:r>
              <w:rPr>
                <w:rFonts w:eastAsia="Calibri"/>
                <w:sz w:val="18"/>
              </w:rPr>
              <w:t>Preliminary working synthesis. Not yet confirmed by the institution and not suitable for ranking.</w:t>
            </w:r>
          </w:p>
        </w:tc>
      </w:tr>
    </w:tbl>
    <w:p w14:paraId="340C5741" w14:textId="77777777" w:rsidR="00FD1F96" w:rsidRDefault="00836ECB">
      <w:pPr>
        <w:pStyle w:val="TableSource"/>
      </w:pPr>
      <w:r>
        <w:rPr>
          <w:rFonts w:eastAsia="Calibri"/>
        </w:rPr>
        <w:t>Source basis: official public material, legacy structured searches and, where available, locally preserved correspondence. Each statement must be re-coded with field-level provenance before the comparative results are finalised.</w:t>
      </w:r>
    </w:p>
    <w:p w14:paraId="587C1AB4" w14:textId="77777777" w:rsidR="00FD1F96" w:rsidRDefault="00836ECB">
      <w:r>
        <w:br w:type="page"/>
      </w:r>
    </w:p>
    <w:p w14:paraId="2C193DD0" w14:textId="77777777" w:rsidR="00FD1F96" w:rsidRDefault="00836ECB">
      <w:pPr>
        <w:pStyle w:val="Heading2"/>
      </w:pPr>
      <w:bookmarkStart w:id="31" w:name="_Toc237933777"/>
      <w:r>
        <w:lastRenderedPageBreak/>
        <w:t>4.4 France</w:t>
      </w:r>
      <w:bookmarkEnd w:id="31"/>
    </w:p>
    <w:tbl>
      <w:tblPr>
        <w:tblW w:w="9360" w:type="dxa"/>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Layout w:type="fixed"/>
        <w:tblLook w:val="04A0" w:firstRow="1" w:lastRow="0" w:firstColumn="1" w:lastColumn="0" w:noHBand="0" w:noVBand="1"/>
      </w:tblPr>
      <w:tblGrid>
        <w:gridCol w:w="9360"/>
      </w:tblGrid>
      <w:tr w:rsidR="00FD1F96" w14:paraId="7DDFA9AD" w14:textId="77777777">
        <w:trPr>
          <w:cantSplit/>
        </w:trPr>
        <w:tc>
          <w:tcPr>
            <w:tcW w:w="9360" w:type="dxa"/>
            <w:shd w:val="clear" w:color="auto" w:fill="EAF2F8"/>
            <w:tcMar>
              <w:top w:w="80" w:type="dxa"/>
              <w:left w:w="120" w:type="dxa"/>
              <w:bottom w:w="80" w:type="dxa"/>
              <w:right w:w="120" w:type="dxa"/>
            </w:tcMar>
            <w:vAlign w:val="center"/>
          </w:tcPr>
          <w:p w14:paraId="5F6526E8" w14:textId="77777777" w:rsidR="00FD1F96" w:rsidRDefault="00836ECB">
            <w:pPr>
              <w:spacing w:after="40" w:line="252" w:lineRule="auto"/>
              <w:jc w:val="left"/>
            </w:pPr>
            <w:r>
              <w:rPr>
                <w:rFonts w:eastAsia="Calibri"/>
                <w:b/>
                <w:sz w:val="20"/>
              </w:rPr>
              <w:t>National system — working classification</w:t>
            </w:r>
          </w:p>
          <w:p w14:paraId="46928406" w14:textId="77777777" w:rsidR="00FD1F96" w:rsidRDefault="00836ECB">
            <w:pPr>
              <w:spacing w:after="40" w:line="252" w:lineRule="auto"/>
              <w:jc w:val="left"/>
            </w:pPr>
            <w:r>
              <w:rPr>
                <w:rFonts w:eastAsia="Calibri"/>
                <w:sz w:val="20"/>
              </w:rPr>
              <w:t>Working classification: a legally codified framework implemented through institutional scientific-integrity officers (référents à l’intégrité scientifique, RIS), with national coordination and guidance by the French Office for Research Integrity (Ofis).</w:t>
            </w:r>
          </w:p>
        </w:tc>
      </w:tr>
    </w:tbl>
    <w:p w14:paraId="087D4757" w14:textId="77777777" w:rsidR="00FD1F96" w:rsidRDefault="00836ECB">
      <w:r>
        <w:rPr>
          <w:rFonts w:eastAsia="Calibri"/>
        </w:rPr>
        <w:t>LERU institutions in scope: Paris-Saclay University, Sorbonne University, University of Strasbourg. The final country section will specify the legal and normative hierarchy, national actors, institutional autonomy, review/appeal routes, transparency obligations, funder interfaces and the boundary with ethics, disciplinary law, student misconduct and other adjacent regimes.</w:t>
      </w:r>
    </w:p>
    <w:p w14:paraId="492680E3" w14:textId="77777777" w:rsidR="00FD1F96" w:rsidRDefault="00836ECB">
      <w:pPr>
        <w:pStyle w:val="Heading3"/>
      </w:pPr>
      <w:r>
        <w:t>Paris-Saclay University</w:t>
      </w:r>
    </w:p>
    <w:tbl>
      <w:tblPr>
        <w:tblW w:w="9360" w:type="dxa"/>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Layout w:type="fixed"/>
        <w:tblLook w:val="04A0" w:firstRow="1" w:lastRow="0" w:firstColumn="1" w:lastColumn="0" w:noHBand="0" w:noVBand="1"/>
      </w:tblPr>
      <w:tblGrid>
        <w:gridCol w:w="2450"/>
        <w:gridCol w:w="6910"/>
      </w:tblGrid>
      <w:tr w:rsidR="00FD1F96" w14:paraId="46EF388B" w14:textId="77777777">
        <w:trPr>
          <w:cantSplit/>
        </w:trPr>
        <w:tc>
          <w:tcPr>
            <w:tcW w:w="2450" w:type="dxa"/>
            <w:shd w:val="clear" w:color="auto" w:fill="F4F6F9"/>
            <w:tcMar>
              <w:top w:w="80" w:type="dxa"/>
              <w:left w:w="120" w:type="dxa"/>
              <w:bottom w:w="80" w:type="dxa"/>
              <w:right w:w="120" w:type="dxa"/>
            </w:tcMar>
            <w:vAlign w:val="center"/>
          </w:tcPr>
          <w:p w14:paraId="652B6BB7" w14:textId="77777777" w:rsidR="00FD1F96" w:rsidRDefault="00836ECB">
            <w:pPr>
              <w:spacing w:after="40" w:line="252" w:lineRule="auto"/>
              <w:jc w:val="left"/>
            </w:pPr>
            <w:r>
              <w:rPr>
                <w:rFonts w:eastAsia="Calibri"/>
                <w:b/>
                <w:color w:val="203748"/>
                <w:sz w:val="18"/>
              </w:rPr>
              <w:t>Primary route/function</w:t>
            </w:r>
          </w:p>
        </w:tc>
        <w:tc>
          <w:tcPr>
            <w:tcW w:w="6910" w:type="dxa"/>
            <w:tcMar>
              <w:top w:w="80" w:type="dxa"/>
              <w:left w:w="120" w:type="dxa"/>
              <w:bottom w:w="80" w:type="dxa"/>
              <w:right w:w="120" w:type="dxa"/>
            </w:tcMar>
            <w:vAlign w:val="center"/>
          </w:tcPr>
          <w:p w14:paraId="4DD030DC" w14:textId="77777777" w:rsidR="00FD1F96" w:rsidRDefault="00836ECB">
            <w:pPr>
              <w:spacing w:after="40" w:line="252" w:lineRule="auto"/>
              <w:jc w:val="left"/>
            </w:pPr>
            <w:r>
              <w:rPr>
                <w:rFonts w:eastAsia="Calibri"/>
                <w:sz w:val="18"/>
              </w:rPr>
              <w:t>POLETHIS research ethics/scientific-integrity council and network of scientific-integrity referents</w:t>
            </w:r>
          </w:p>
        </w:tc>
      </w:tr>
      <w:tr w:rsidR="00FD1F96" w14:paraId="66485377" w14:textId="77777777">
        <w:trPr>
          <w:cantSplit/>
        </w:trPr>
        <w:tc>
          <w:tcPr>
            <w:tcW w:w="2450" w:type="dxa"/>
            <w:shd w:val="clear" w:color="auto" w:fill="F4F6F9"/>
            <w:tcMar>
              <w:top w:w="80" w:type="dxa"/>
              <w:left w:w="120" w:type="dxa"/>
              <w:bottom w:w="80" w:type="dxa"/>
              <w:right w:w="120" w:type="dxa"/>
            </w:tcMar>
            <w:vAlign w:val="center"/>
          </w:tcPr>
          <w:p w14:paraId="6259176B" w14:textId="77777777" w:rsidR="00FD1F96" w:rsidRDefault="00836ECB">
            <w:pPr>
              <w:spacing w:after="40" w:line="252" w:lineRule="auto"/>
              <w:jc w:val="left"/>
            </w:pPr>
            <w:r>
              <w:rPr>
                <w:rFonts w:eastAsia="Calibri"/>
                <w:b/>
                <w:color w:val="203748"/>
                <w:sz w:val="18"/>
              </w:rPr>
              <w:t>Institutional placement</w:t>
            </w:r>
          </w:p>
        </w:tc>
        <w:tc>
          <w:tcPr>
            <w:tcW w:w="6910" w:type="dxa"/>
            <w:tcMar>
              <w:top w:w="80" w:type="dxa"/>
              <w:left w:w="120" w:type="dxa"/>
              <w:bottom w:w="80" w:type="dxa"/>
              <w:right w:w="120" w:type="dxa"/>
            </w:tcMar>
            <w:vAlign w:val="center"/>
          </w:tcPr>
          <w:p w14:paraId="0EE4456E" w14:textId="77777777" w:rsidR="00FD1F96" w:rsidRDefault="00836ECB">
            <w:pPr>
              <w:spacing w:after="40" w:line="252" w:lineRule="auto"/>
              <w:jc w:val="left"/>
            </w:pPr>
            <w:r>
              <w:rPr>
                <w:rFonts w:eastAsia="Calibri"/>
                <w:sz w:val="18"/>
              </w:rPr>
              <w:t>Preliminary mapping places the function with or close to the University Presidency; referents receive reports and promote integrity.</w:t>
            </w:r>
          </w:p>
        </w:tc>
      </w:tr>
      <w:tr w:rsidR="00FD1F96" w14:paraId="69F5915D" w14:textId="77777777">
        <w:trPr>
          <w:cantSplit/>
        </w:trPr>
        <w:tc>
          <w:tcPr>
            <w:tcW w:w="2450" w:type="dxa"/>
            <w:shd w:val="clear" w:color="auto" w:fill="F4F6F9"/>
            <w:tcMar>
              <w:top w:w="80" w:type="dxa"/>
              <w:left w:w="120" w:type="dxa"/>
              <w:bottom w:w="80" w:type="dxa"/>
              <w:right w:w="120" w:type="dxa"/>
            </w:tcMar>
            <w:vAlign w:val="center"/>
          </w:tcPr>
          <w:p w14:paraId="7FB6F982" w14:textId="77777777" w:rsidR="00FD1F96" w:rsidRDefault="00836ECB">
            <w:pPr>
              <w:spacing w:after="40" w:line="252" w:lineRule="auto"/>
              <w:jc w:val="left"/>
            </w:pPr>
            <w:r>
              <w:rPr>
                <w:rFonts w:eastAsia="Calibri"/>
                <w:b/>
                <w:color w:val="203748"/>
                <w:sz w:val="18"/>
              </w:rPr>
              <w:t>Investigative/decision logic</w:t>
            </w:r>
          </w:p>
        </w:tc>
        <w:tc>
          <w:tcPr>
            <w:tcW w:w="6910" w:type="dxa"/>
            <w:tcMar>
              <w:top w:w="80" w:type="dxa"/>
              <w:left w:w="120" w:type="dxa"/>
              <w:bottom w:w="80" w:type="dxa"/>
              <w:right w:w="120" w:type="dxa"/>
            </w:tcMar>
            <w:vAlign w:val="center"/>
          </w:tcPr>
          <w:p w14:paraId="298EE50B" w14:textId="77777777" w:rsidR="00FD1F96" w:rsidRDefault="00836ECB">
            <w:pPr>
              <w:spacing w:after="40" w:line="252" w:lineRule="auto"/>
              <w:jc w:val="left"/>
            </w:pPr>
            <w:r>
              <w:rPr>
                <w:rFonts w:eastAsia="Calibri"/>
                <w:sz w:val="18"/>
              </w:rPr>
              <w:t>Referents investigate reports within their remit and advise university leadership; the precise allocation of final decisions and disciplinary follow-up requires confirmation.</w:t>
            </w:r>
          </w:p>
        </w:tc>
      </w:tr>
      <w:tr w:rsidR="00FD1F96" w14:paraId="394F4A9E" w14:textId="77777777">
        <w:trPr>
          <w:cantSplit/>
        </w:trPr>
        <w:tc>
          <w:tcPr>
            <w:tcW w:w="2450" w:type="dxa"/>
            <w:shd w:val="clear" w:color="auto" w:fill="F4F6F9"/>
            <w:tcMar>
              <w:top w:w="80" w:type="dxa"/>
              <w:left w:w="120" w:type="dxa"/>
              <w:bottom w:w="80" w:type="dxa"/>
              <w:right w:w="120" w:type="dxa"/>
            </w:tcMar>
            <w:vAlign w:val="center"/>
          </w:tcPr>
          <w:p w14:paraId="0CD689BC" w14:textId="77777777" w:rsidR="00FD1F96" w:rsidRDefault="00836ECB">
            <w:pPr>
              <w:spacing w:after="40" w:line="252" w:lineRule="auto"/>
              <w:jc w:val="left"/>
            </w:pPr>
            <w:r>
              <w:rPr>
                <w:rFonts w:eastAsia="Calibri"/>
                <w:b/>
                <w:color w:val="203748"/>
                <w:sz w:val="18"/>
              </w:rPr>
              <w:t>Direct interfaces</w:t>
            </w:r>
          </w:p>
        </w:tc>
        <w:tc>
          <w:tcPr>
            <w:tcW w:w="6910" w:type="dxa"/>
            <w:tcMar>
              <w:top w:w="80" w:type="dxa"/>
              <w:left w:w="120" w:type="dxa"/>
              <w:bottom w:w="80" w:type="dxa"/>
              <w:right w:w="120" w:type="dxa"/>
            </w:tcMar>
            <w:vAlign w:val="center"/>
          </w:tcPr>
          <w:p w14:paraId="1D6EA8D2" w14:textId="77777777" w:rsidR="00FD1F96" w:rsidRDefault="00836ECB">
            <w:pPr>
              <w:spacing w:after="40" w:line="252" w:lineRule="auto"/>
              <w:jc w:val="left"/>
            </w:pPr>
            <w:r>
              <w:rPr>
                <w:rFonts w:eastAsia="Calibri"/>
                <w:sz w:val="18"/>
              </w:rPr>
              <w:t>University Presidency; POLETHIS; component institutions/laboratories; Ofis; doctoral schools and ethics structures.</w:t>
            </w:r>
          </w:p>
        </w:tc>
      </w:tr>
      <w:tr w:rsidR="00FD1F96" w14:paraId="1DA1EC46" w14:textId="77777777">
        <w:trPr>
          <w:cantSplit/>
        </w:trPr>
        <w:tc>
          <w:tcPr>
            <w:tcW w:w="2450" w:type="dxa"/>
            <w:shd w:val="clear" w:color="auto" w:fill="F4F6F9"/>
            <w:tcMar>
              <w:top w:w="80" w:type="dxa"/>
              <w:left w:w="120" w:type="dxa"/>
              <w:bottom w:w="80" w:type="dxa"/>
              <w:right w:w="120" w:type="dxa"/>
            </w:tcMar>
            <w:vAlign w:val="center"/>
          </w:tcPr>
          <w:p w14:paraId="31EE706F" w14:textId="77777777" w:rsidR="00FD1F96" w:rsidRDefault="00836ECB">
            <w:pPr>
              <w:spacing w:after="40" w:line="252" w:lineRule="auto"/>
              <w:jc w:val="left"/>
            </w:pPr>
            <w:r>
              <w:rPr>
                <w:rFonts w:eastAsia="Calibri"/>
                <w:b/>
                <w:color w:val="203748"/>
                <w:sz w:val="18"/>
              </w:rPr>
              <w:t>Evidence archived</w:t>
            </w:r>
          </w:p>
        </w:tc>
        <w:tc>
          <w:tcPr>
            <w:tcW w:w="6910" w:type="dxa"/>
            <w:tcMar>
              <w:top w:w="80" w:type="dxa"/>
              <w:left w:w="120" w:type="dxa"/>
              <w:bottom w:w="80" w:type="dxa"/>
              <w:right w:w="120" w:type="dxa"/>
            </w:tcMar>
            <w:vAlign w:val="center"/>
          </w:tcPr>
          <w:p w14:paraId="235C0E6B" w14:textId="77777777" w:rsidR="00FD1F96" w:rsidRDefault="00836ECB">
            <w:pPr>
              <w:spacing w:after="40" w:line="252" w:lineRule="auto"/>
              <w:jc w:val="left"/>
            </w:pPr>
            <w:r>
              <w:rPr>
                <w:rFonts w:eastAsia="Calibri"/>
                <w:sz w:val="18"/>
              </w:rPr>
              <w:t>Local dossier: 11 indexed files; 0 procedure/policy file(s); 0 report/statistics/timeline file(s); 0 restricted correspondence file(s). File presence does not establish substantive completeness or currency.</w:t>
            </w:r>
          </w:p>
        </w:tc>
      </w:tr>
      <w:tr w:rsidR="00FD1F96" w14:paraId="572B457F" w14:textId="77777777">
        <w:trPr>
          <w:cantSplit/>
        </w:trPr>
        <w:tc>
          <w:tcPr>
            <w:tcW w:w="2450" w:type="dxa"/>
            <w:shd w:val="clear" w:color="auto" w:fill="F4F6F9"/>
            <w:tcMar>
              <w:top w:w="80" w:type="dxa"/>
              <w:left w:w="120" w:type="dxa"/>
              <w:bottom w:w="80" w:type="dxa"/>
              <w:right w:w="120" w:type="dxa"/>
            </w:tcMar>
            <w:vAlign w:val="center"/>
          </w:tcPr>
          <w:p w14:paraId="67F20541" w14:textId="77777777" w:rsidR="00FD1F96" w:rsidRDefault="00836ECB">
            <w:pPr>
              <w:spacing w:after="40" w:line="252" w:lineRule="auto"/>
              <w:jc w:val="left"/>
            </w:pPr>
            <w:r>
              <w:rPr>
                <w:rFonts w:eastAsia="Calibri"/>
                <w:b/>
                <w:color w:val="203748"/>
                <w:sz w:val="18"/>
              </w:rPr>
              <w:t>Priority validation</w:t>
            </w:r>
          </w:p>
        </w:tc>
        <w:tc>
          <w:tcPr>
            <w:tcW w:w="6910" w:type="dxa"/>
            <w:tcMar>
              <w:top w:w="80" w:type="dxa"/>
              <w:left w:w="120" w:type="dxa"/>
              <w:bottom w:w="80" w:type="dxa"/>
              <w:right w:w="120" w:type="dxa"/>
            </w:tcMar>
            <w:vAlign w:val="center"/>
          </w:tcPr>
          <w:p w14:paraId="4AC087EC" w14:textId="77777777" w:rsidR="00FD1F96" w:rsidRDefault="00836ECB">
            <w:pPr>
              <w:spacing w:after="40" w:line="252" w:lineRule="auto"/>
              <w:jc w:val="left"/>
            </w:pPr>
            <w:r>
              <w:rPr>
                <w:rFonts w:eastAsia="Calibri"/>
                <w:sz w:val="18"/>
              </w:rPr>
              <w:t>Map the multi-component university route, establish which procedure governs each population, and obtain composition, timing, output and caseload data.</w:t>
            </w:r>
          </w:p>
        </w:tc>
      </w:tr>
      <w:tr w:rsidR="00FD1F96" w14:paraId="19D19862" w14:textId="77777777">
        <w:trPr>
          <w:cantSplit/>
        </w:trPr>
        <w:tc>
          <w:tcPr>
            <w:tcW w:w="2450" w:type="dxa"/>
            <w:shd w:val="clear" w:color="auto" w:fill="F4F6F9"/>
            <w:tcMar>
              <w:top w:w="80" w:type="dxa"/>
              <w:left w:w="120" w:type="dxa"/>
              <w:bottom w:w="80" w:type="dxa"/>
              <w:right w:w="120" w:type="dxa"/>
            </w:tcMar>
            <w:vAlign w:val="center"/>
          </w:tcPr>
          <w:p w14:paraId="3215EE08" w14:textId="77777777" w:rsidR="00FD1F96" w:rsidRDefault="00836ECB">
            <w:pPr>
              <w:spacing w:after="40" w:line="252" w:lineRule="auto"/>
              <w:jc w:val="left"/>
            </w:pPr>
            <w:r>
              <w:rPr>
                <w:rFonts w:eastAsia="Calibri"/>
                <w:b/>
                <w:color w:val="203748"/>
                <w:sz w:val="18"/>
              </w:rPr>
              <w:t>Current interpretation</w:t>
            </w:r>
          </w:p>
        </w:tc>
        <w:tc>
          <w:tcPr>
            <w:tcW w:w="6910" w:type="dxa"/>
            <w:tcMar>
              <w:top w:w="80" w:type="dxa"/>
              <w:left w:w="120" w:type="dxa"/>
              <w:bottom w:w="80" w:type="dxa"/>
              <w:right w:w="120" w:type="dxa"/>
            </w:tcMar>
            <w:vAlign w:val="center"/>
          </w:tcPr>
          <w:p w14:paraId="0E597B08" w14:textId="77777777" w:rsidR="00FD1F96" w:rsidRDefault="00836ECB">
            <w:pPr>
              <w:spacing w:after="40" w:line="252" w:lineRule="auto"/>
              <w:jc w:val="left"/>
            </w:pPr>
            <w:r>
              <w:rPr>
                <w:rFonts w:eastAsia="Calibri"/>
                <w:sz w:val="18"/>
              </w:rPr>
              <w:t>Preliminary working synthesis. Not yet confirmed by the institution and not suitable for ranking.</w:t>
            </w:r>
          </w:p>
        </w:tc>
      </w:tr>
    </w:tbl>
    <w:p w14:paraId="18CF9D1A" w14:textId="77777777" w:rsidR="00FD1F96" w:rsidRDefault="00836ECB">
      <w:pPr>
        <w:pStyle w:val="TableSource"/>
      </w:pPr>
      <w:r>
        <w:rPr>
          <w:rFonts w:eastAsia="Calibri"/>
        </w:rPr>
        <w:t>Source basis: official public material, legacy structured searches and, where available, locally preserved correspondence. Each statement must be re-coded with field-level provenance before the comparative results are finalised.</w:t>
      </w:r>
    </w:p>
    <w:p w14:paraId="6FCABC71" w14:textId="77777777" w:rsidR="00FD1F96" w:rsidRDefault="00836ECB">
      <w:pPr>
        <w:pStyle w:val="Heading3"/>
      </w:pPr>
      <w:r>
        <w:t>Sorbonne University</w:t>
      </w:r>
    </w:p>
    <w:tbl>
      <w:tblPr>
        <w:tblW w:w="9360" w:type="dxa"/>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Layout w:type="fixed"/>
        <w:tblLook w:val="04A0" w:firstRow="1" w:lastRow="0" w:firstColumn="1" w:lastColumn="0" w:noHBand="0" w:noVBand="1"/>
      </w:tblPr>
      <w:tblGrid>
        <w:gridCol w:w="2450"/>
        <w:gridCol w:w="6910"/>
      </w:tblGrid>
      <w:tr w:rsidR="00FD1F96" w14:paraId="68ADACFD" w14:textId="77777777">
        <w:trPr>
          <w:cantSplit/>
        </w:trPr>
        <w:tc>
          <w:tcPr>
            <w:tcW w:w="2450" w:type="dxa"/>
            <w:shd w:val="clear" w:color="auto" w:fill="F4F6F9"/>
            <w:tcMar>
              <w:top w:w="80" w:type="dxa"/>
              <w:left w:w="120" w:type="dxa"/>
              <w:bottom w:w="80" w:type="dxa"/>
              <w:right w:w="120" w:type="dxa"/>
            </w:tcMar>
            <w:vAlign w:val="center"/>
          </w:tcPr>
          <w:p w14:paraId="4FAC3EA0" w14:textId="77777777" w:rsidR="00FD1F96" w:rsidRDefault="00836ECB">
            <w:pPr>
              <w:spacing w:after="40" w:line="252" w:lineRule="auto"/>
              <w:jc w:val="left"/>
            </w:pPr>
            <w:r>
              <w:rPr>
                <w:rFonts w:eastAsia="Calibri"/>
                <w:b/>
                <w:color w:val="203748"/>
                <w:sz w:val="18"/>
              </w:rPr>
              <w:t>Primary route/function</w:t>
            </w:r>
          </w:p>
        </w:tc>
        <w:tc>
          <w:tcPr>
            <w:tcW w:w="6910" w:type="dxa"/>
            <w:tcMar>
              <w:top w:w="80" w:type="dxa"/>
              <w:left w:w="120" w:type="dxa"/>
              <w:bottom w:w="80" w:type="dxa"/>
              <w:right w:w="120" w:type="dxa"/>
            </w:tcMar>
            <w:vAlign w:val="center"/>
          </w:tcPr>
          <w:p w14:paraId="1DEB5878" w14:textId="77777777" w:rsidR="00FD1F96" w:rsidRDefault="00836ECB">
            <w:pPr>
              <w:spacing w:after="40" w:line="252" w:lineRule="auto"/>
              <w:jc w:val="left"/>
            </w:pPr>
            <w:r>
              <w:rPr>
                <w:rFonts w:eastAsia="Calibri"/>
                <w:sz w:val="18"/>
              </w:rPr>
              <w:t>Scientific Integrity Delegation led by the RIS, with a Scientific Integrity Committee and ambassadors</w:t>
            </w:r>
          </w:p>
        </w:tc>
      </w:tr>
      <w:tr w:rsidR="00FD1F96" w14:paraId="1C7A4EF9" w14:textId="77777777">
        <w:trPr>
          <w:cantSplit/>
        </w:trPr>
        <w:tc>
          <w:tcPr>
            <w:tcW w:w="2450" w:type="dxa"/>
            <w:shd w:val="clear" w:color="auto" w:fill="F4F6F9"/>
            <w:tcMar>
              <w:top w:w="80" w:type="dxa"/>
              <w:left w:w="120" w:type="dxa"/>
              <w:bottom w:w="80" w:type="dxa"/>
              <w:right w:w="120" w:type="dxa"/>
            </w:tcMar>
            <w:vAlign w:val="center"/>
          </w:tcPr>
          <w:p w14:paraId="69D244FE" w14:textId="77777777" w:rsidR="00FD1F96" w:rsidRDefault="00836ECB">
            <w:pPr>
              <w:spacing w:after="40" w:line="252" w:lineRule="auto"/>
              <w:jc w:val="left"/>
            </w:pPr>
            <w:r>
              <w:rPr>
                <w:rFonts w:eastAsia="Calibri"/>
                <w:b/>
                <w:color w:val="203748"/>
                <w:sz w:val="18"/>
              </w:rPr>
              <w:t>Institutional placement</w:t>
            </w:r>
          </w:p>
        </w:tc>
        <w:tc>
          <w:tcPr>
            <w:tcW w:w="6910" w:type="dxa"/>
            <w:tcMar>
              <w:top w:w="80" w:type="dxa"/>
              <w:left w:w="120" w:type="dxa"/>
              <w:bottom w:w="80" w:type="dxa"/>
              <w:right w:w="120" w:type="dxa"/>
            </w:tcMar>
            <w:vAlign w:val="center"/>
          </w:tcPr>
          <w:p w14:paraId="42ADB15F" w14:textId="77777777" w:rsidR="00FD1F96" w:rsidRDefault="00836ECB">
            <w:pPr>
              <w:spacing w:after="40" w:line="252" w:lineRule="auto"/>
              <w:jc w:val="left"/>
            </w:pPr>
            <w:r>
              <w:rPr>
                <w:rFonts w:eastAsia="Calibri"/>
                <w:sz w:val="18"/>
              </w:rPr>
              <w:t>The RIS is appointed by the President and reports to academic/governance bodies; a single administrative host unit is not yet explicit.</w:t>
            </w:r>
          </w:p>
        </w:tc>
      </w:tr>
      <w:tr w:rsidR="00FD1F96" w14:paraId="1C484535" w14:textId="77777777">
        <w:trPr>
          <w:cantSplit/>
        </w:trPr>
        <w:tc>
          <w:tcPr>
            <w:tcW w:w="2450" w:type="dxa"/>
            <w:shd w:val="clear" w:color="auto" w:fill="F4F6F9"/>
            <w:tcMar>
              <w:top w:w="80" w:type="dxa"/>
              <w:left w:w="120" w:type="dxa"/>
              <w:bottom w:w="80" w:type="dxa"/>
              <w:right w:w="120" w:type="dxa"/>
            </w:tcMar>
            <w:vAlign w:val="center"/>
          </w:tcPr>
          <w:p w14:paraId="1B34688C" w14:textId="77777777" w:rsidR="00FD1F96" w:rsidRDefault="00836ECB">
            <w:pPr>
              <w:spacing w:after="40" w:line="252" w:lineRule="auto"/>
              <w:jc w:val="left"/>
            </w:pPr>
            <w:r>
              <w:rPr>
                <w:rFonts w:eastAsia="Calibri"/>
                <w:b/>
                <w:color w:val="203748"/>
                <w:sz w:val="18"/>
              </w:rPr>
              <w:t>Investigative/decision logic</w:t>
            </w:r>
          </w:p>
        </w:tc>
        <w:tc>
          <w:tcPr>
            <w:tcW w:w="6910" w:type="dxa"/>
            <w:tcMar>
              <w:top w:w="80" w:type="dxa"/>
              <w:left w:w="120" w:type="dxa"/>
              <w:bottom w:w="80" w:type="dxa"/>
              <w:right w:w="120" w:type="dxa"/>
            </w:tcMar>
            <w:vAlign w:val="center"/>
          </w:tcPr>
          <w:p w14:paraId="449B7E47" w14:textId="77777777" w:rsidR="00FD1F96" w:rsidRDefault="00836ECB">
            <w:pPr>
              <w:spacing w:after="40" w:line="252" w:lineRule="auto"/>
              <w:jc w:val="left"/>
            </w:pPr>
            <w:r>
              <w:rPr>
                <w:rFonts w:eastAsia="Calibri"/>
                <w:sz w:val="18"/>
              </w:rPr>
              <w:t>The RIS investigates and prepares reports/recommendations; institutional leadership decides on scientific, disciplinary or organisational follow-up.</w:t>
            </w:r>
          </w:p>
        </w:tc>
      </w:tr>
      <w:tr w:rsidR="00FD1F96" w14:paraId="7435B205" w14:textId="77777777">
        <w:trPr>
          <w:cantSplit/>
        </w:trPr>
        <w:tc>
          <w:tcPr>
            <w:tcW w:w="2450" w:type="dxa"/>
            <w:shd w:val="clear" w:color="auto" w:fill="F4F6F9"/>
            <w:tcMar>
              <w:top w:w="80" w:type="dxa"/>
              <w:left w:w="120" w:type="dxa"/>
              <w:bottom w:w="80" w:type="dxa"/>
              <w:right w:w="120" w:type="dxa"/>
            </w:tcMar>
            <w:vAlign w:val="center"/>
          </w:tcPr>
          <w:p w14:paraId="1B93CCCF" w14:textId="77777777" w:rsidR="00FD1F96" w:rsidRDefault="00836ECB">
            <w:pPr>
              <w:spacing w:after="40" w:line="252" w:lineRule="auto"/>
              <w:jc w:val="left"/>
            </w:pPr>
            <w:r>
              <w:rPr>
                <w:rFonts w:eastAsia="Calibri"/>
                <w:b/>
                <w:color w:val="203748"/>
                <w:sz w:val="18"/>
              </w:rPr>
              <w:t>Direct interfaces</w:t>
            </w:r>
          </w:p>
        </w:tc>
        <w:tc>
          <w:tcPr>
            <w:tcW w:w="6910" w:type="dxa"/>
            <w:tcMar>
              <w:top w:w="80" w:type="dxa"/>
              <w:left w:w="120" w:type="dxa"/>
              <w:bottom w:w="80" w:type="dxa"/>
              <w:right w:w="120" w:type="dxa"/>
            </w:tcMar>
            <w:vAlign w:val="center"/>
          </w:tcPr>
          <w:p w14:paraId="1024F0C7" w14:textId="77777777" w:rsidR="00FD1F96" w:rsidRDefault="00836ECB">
            <w:pPr>
              <w:spacing w:after="40" w:line="252" w:lineRule="auto"/>
              <w:jc w:val="left"/>
            </w:pPr>
            <w:r>
              <w:rPr>
                <w:rFonts w:eastAsia="Calibri"/>
                <w:sz w:val="18"/>
              </w:rPr>
              <w:t>President; Academic Council/Board; Scientific Integrity Committee; ambassador network; faculties; Ofis.</w:t>
            </w:r>
          </w:p>
        </w:tc>
      </w:tr>
      <w:tr w:rsidR="00FD1F96" w14:paraId="79B3064E" w14:textId="77777777">
        <w:trPr>
          <w:cantSplit/>
        </w:trPr>
        <w:tc>
          <w:tcPr>
            <w:tcW w:w="2450" w:type="dxa"/>
            <w:shd w:val="clear" w:color="auto" w:fill="F4F6F9"/>
            <w:tcMar>
              <w:top w:w="80" w:type="dxa"/>
              <w:left w:w="120" w:type="dxa"/>
              <w:bottom w:w="80" w:type="dxa"/>
              <w:right w:w="120" w:type="dxa"/>
            </w:tcMar>
            <w:vAlign w:val="center"/>
          </w:tcPr>
          <w:p w14:paraId="4AFB5EB4" w14:textId="77777777" w:rsidR="00FD1F96" w:rsidRDefault="00836ECB">
            <w:pPr>
              <w:spacing w:after="40" w:line="252" w:lineRule="auto"/>
              <w:jc w:val="left"/>
            </w:pPr>
            <w:r>
              <w:rPr>
                <w:rFonts w:eastAsia="Calibri"/>
                <w:b/>
                <w:color w:val="203748"/>
                <w:sz w:val="18"/>
              </w:rPr>
              <w:lastRenderedPageBreak/>
              <w:t>Evidence archived</w:t>
            </w:r>
          </w:p>
        </w:tc>
        <w:tc>
          <w:tcPr>
            <w:tcW w:w="6910" w:type="dxa"/>
            <w:tcMar>
              <w:top w:w="80" w:type="dxa"/>
              <w:left w:w="120" w:type="dxa"/>
              <w:bottom w:w="80" w:type="dxa"/>
              <w:right w:w="120" w:type="dxa"/>
            </w:tcMar>
            <w:vAlign w:val="center"/>
          </w:tcPr>
          <w:p w14:paraId="286D0705" w14:textId="77777777" w:rsidR="00FD1F96" w:rsidRDefault="00836ECB">
            <w:pPr>
              <w:spacing w:after="40" w:line="252" w:lineRule="auto"/>
              <w:jc w:val="left"/>
            </w:pPr>
            <w:r>
              <w:rPr>
                <w:rFonts w:eastAsia="Calibri"/>
                <w:sz w:val="18"/>
              </w:rPr>
              <w:t>Local dossier: 12 indexed files; 0 procedure/policy file(s); 0 report/statistics/timeline file(s); 0 restricted correspondence file(s). File presence does not establish substantive completeness or currency.</w:t>
            </w:r>
          </w:p>
        </w:tc>
      </w:tr>
      <w:tr w:rsidR="00FD1F96" w14:paraId="0A1030A3" w14:textId="77777777">
        <w:trPr>
          <w:cantSplit/>
        </w:trPr>
        <w:tc>
          <w:tcPr>
            <w:tcW w:w="2450" w:type="dxa"/>
            <w:shd w:val="clear" w:color="auto" w:fill="F4F6F9"/>
            <w:tcMar>
              <w:top w:w="80" w:type="dxa"/>
              <w:left w:w="120" w:type="dxa"/>
              <w:bottom w:w="80" w:type="dxa"/>
              <w:right w:w="120" w:type="dxa"/>
            </w:tcMar>
            <w:vAlign w:val="center"/>
          </w:tcPr>
          <w:p w14:paraId="6405E714" w14:textId="77777777" w:rsidR="00FD1F96" w:rsidRDefault="00836ECB">
            <w:pPr>
              <w:spacing w:after="40" w:line="252" w:lineRule="auto"/>
              <w:jc w:val="left"/>
            </w:pPr>
            <w:r>
              <w:rPr>
                <w:rFonts w:eastAsia="Calibri"/>
                <w:b/>
                <w:color w:val="203748"/>
                <w:sz w:val="18"/>
              </w:rPr>
              <w:t>Priority validation</w:t>
            </w:r>
          </w:p>
        </w:tc>
        <w:tc>
          <w:tcPr>
            <w:tcW w:w="6910" w:type="dxa"/>
            <w:tcMar>
              <w:top w:w="80" w:type="dxa"/>
              <w:left w:w="120" w:type="dxa"/>
              <w:bottom w:w="80" w:type="dxa"/>
              <w:right w:w="120" w:type="dxa"/>
            </w:tcMar>
            <w:vAlign w:val="center"/>
          </w:tcPr>
          <w:p w14:paraId="517ED723" w14:textId="77777777" w:rsidR="00FD1F96" w:rsidRDefault="00836ECB">
            <w:pPr>
              <w:spacing w:after="40" w:line="252" w:lineRule="auto"/>
              <w:jc w:val="left"/>
            </w:pPr>
            <w:r>
              <w:rPr>
                <w:rFonts w:eastAsia="Calibri"/>
                <w:sz w:val="18"/>
              </w:rPr>
              <w:t>Confirm institution-wide versus faculty-specific procedures, administrative support, committee composition, annual-report series and comparable outcome counts.</w:t>
            </w:r>
          </w:p>
        </w:tc>
      </w:tr>
      <w:tr w:rsidR="00FD1F96" w14:paraId="562EF577" w14:textId="77777777">
        <w:trPr>
          <w:cantSplit/>
        </w:trPr>
        <w:tc>
          <w:tcPr>
            <w:tcW w:w="2450" w:type="dxa"/>
            <w:shd w:val="clear" w:color="auto" w:fill="F4F6F9"/>
            <w:tcMar>
              <w:top w:w="80" w:type="dxa"/>
              <w:left w:w="120" w:type="dxa"/>
              <w:bottom w:w="80" w:type="dxa"/>
              <w:right w:w="120" w:type="dxa"/>
            </w:tcMar>
            <w:vAlign w:val="center"/>
          </w:tcPr>
          <w:p w14:paraId="2A26854E" w14:textId="77777777" w:rsidR="00FD1F96" w:rsidRDefault="00836ECB">
            <w:pPr>
              <w:spacing w:after="40" w:line="252" w:lineRule="auto"/>
              <w:jc w:val="left"/>
            </w:pPr>
            <w:r>
              <w:rPr>
                <w:rFonts w:eastAsia="Calibri"/>
                <w:b/>
                <w:color w:val="203748"/>
                <w:sz w:val="18"/>
              </w:rPr>
              <w:t>Current interpretation</w:t>
            </w:r>
          </w:p>
        </w:tc>
        <w:tc>
          <w:tcPr>
            <w:tcW w:w="6910" w:type="dxa"/>
            <w:tcMar>
              <w:top w:w="80" w:type="dxa"/>
              <w:left w:w="120" w:type="dxa"/>
              <w:bottom w:w="80" w:type="dxa"/>
              <w:right w:w="120" w:type="dxa"/>
            </w:tcMar>
            <w:vAlign w:val="center"/>
          </w:tcPr>
          <w:p w14:paraId="22D4BBA2" w14:textId="77777777" w:rsidR="00FD1F96" w:rsidRDefault="00836ECB">
            <w:pPr>
              <w:spacing w:after="40" w:line="252" w:lineRule="auto"/>
              <w:jc w:val="left"/>
            </w:pPr>
            <w:r>
              <w:rPr>
                <w:rFonts w:eastAsia="Calibri"/>
                <w:sz w:val="18"/>
              </w:rPr>
              <w:t>Preliminary working synthesis. Not yet confirmed by the institution and not suitable for ranking.</w:t>
            </w:r>
          </w:p>
        </w:tc>
      </w:tr>
    </w:tbl>
    <w:p w14:paraId="628BB83C" w14:textId="77777777" w:rsidR="00FD1F96" w:rsidRDefault="00836ECB">
      <w:pPr>
        <w:pStyle w:val="TableSource"/>
      </w:pPr>
      <w:r>
        <w:rPr>
          <w:rFonts w:eastAsia="Calibri"/>
        </w:rPr>
        <w:t>Source basis: official public material, legacy structured searches and, where available, locally preserved correspondence. Each statement must be re-coded with field-level provenance before the comparative results are finalised.</w:t>
      </w:r>
    </w:p>
    <w:p w14:paraId="2527C61E" w14:textId="77777777" w:rsidR="00FD1F96" w:rsidRDefault="00836ECB">
      <w:pPr>
        <w:pStyle w:val="Heading3"/>
      </w:pPr>
      <w:r>
        <w:t>University of Strasbourg</w:t>
      </w:r>
    </w:p>
    <w:tbl>
      <w:tblPr>
        <w:tblW w:w="9360" w:type="dxa"/>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Layout w:type="fixed"/>
        <w:tblLook w:val="04A0" w:firstRow="1" w:lastRow="0" w:firstColumn="1" w:lastColumn="0" w:noHBand="0" w:noVBand="1"/>
      </w:tblPr>
      <w:tblGrid>
        <w:gridCol w:w="2450"/>
        <w:gridCol w:w="6910"/>
      </w:tblGrid>
      <w:tr w:rsidR="00FD1F96" w14:paraId="55F1FE9D" w14:textId="77777777">
        <w:trPr>
          <w:cantSplit/>
        </w:trPr>
        <w:tc>
          <w:tcPr>
            <w:tcW w:w="2450" w:type="dxa"/>
            <w:shd w:val="clear" w:color="auto" w:fill="F4F6F9"/>
            <w:tcMar>
              <w:top w:w="80" w:type="dxa"/>
              <w:left w:w="120" w:type="dxa"/>
              <w:bottom w:w="80" w:type="dxa"/>
              <w:right w:w="120" w:type="dxa"/>
            </w:tcMar>
            <w:vAlign w:val="center"/>
          </w:tcPr>
          <w:p w14:paraId="01E82B18" w14:textId="77777777" w:rsidR="00FD1F96" w:rsidRDefault="00836ECB">
            <w:pPr>
              <w:spacing w:after="40" w:line="252" w:lineRule="auto"/>
              <w:jc w:val="left"/>
            </w:pPr>
            <w:r>
              <w:rPr>
                <w:rFonts w:eastAsia="Calibri"/>
                <w:b/>
                <w:color w:val="203748"/>
                <w:sz w:val="18"/>
              </w:rPr>
              <w:t>Primary route/function</w:t>
            </w:r>
          </w:p>
        </w:tc>
        <w:tc>
          <w:tcPr>
            <w:tcW w:w="6910" w:type="dxa"/>
            <w:tcMar>
              <w:top w:w="80" w:type="dxa"/>
              <w:left w:w="120" w:type="dxa"/>
              <w:bottom w:w="80" w:type="dxa"/>
              <w:right w:w="120" w:type="dxa"/>
            </w:tcMar>
            <w:vAlign w:val="center"/>
          </w:tcPr>
          <w:p w14:paraId="42C9E20E" w14:textId="77777777" w:rsidR="00FD1F96" w:rsidRDefault="00836ECB">
            <w:pPr>
              <w:spacing w:after="40" w:line="252" w:lineRule="auto"/>
              <w:jc w:val="left"/>
            </w:pPr>
            <w:r>
              <w:rPr>
                <w:rFonts w:eastAsia="Calibri"/>
                <w:sz w:val="18"/>
              </w:rPr>
              <w:t>Scientific Integrity Referent</w:t>
            </w:r>
          </w:p>
        </w:tc>
      </w:tr>
      <w:tr w:rsidR="00FD1F96" w14:paraId="29D8C9F0" w14:textId="77777777">
        <w:trPr>
          <w:cantSplit/>
        </w:trPr>
        <w:tc>
          <w:tcPr>
            <w:tcW w:w="2450" w:type="dxa"/>
            <w:shd w:val="clear" w:color="auto" w:fill="F4F6F9"/>
            <w:tcMar>
              <w:top w:w="80" w:type="dxa"/>
              <w:left w:w="120" w:type="dxa"/>
              <w:bottom w:w="80" w:type="dxa"/>
              <w:right w:w="120" w:type="dxa"/>
            </w:tcMar>
            <w:vAlign w:val="center"/>
          </w:tcPr>
          <w:p w14:paraId="3FC1C179" w14:textId="77777777" w:rsidR="00FD1F96" w:rsidRDefault="00836ECB">
            <w:pPr>
              <w:spacing w:after="40" w:line="252" w:lineRule="auto"/>
              <w:jc w:val="left"/>
            </w:pPr>
            <w:r>
              <w:rPr>
                <w:rFonts w:eastAsia="Calibri"/>
                <w:b/>
                <w:color w:val="203748"/>
                <w:sz w:val="18"/>
              </w:rPr>
              <w:t>Institutional placement</w:t>
            </w:r>
          </w:p>
        </w:tc>
        <w:tc>
          <w:tcPr>
            <w:tcW w:w="6910" w:type="dxa"/>
            <w:tcMar>
              <w:top w:w="80" w:type="dxa"/>
              <w:left w:w="120" w:type="dxa"/>
              <w:bottom w:w="80" w:type="dxa"/>
              <w:right w:w="120" w:type="dxa"/>
            </w:tcMar>
            <w:vAlign w:val="center"/>
          </w:tcPr>
          <w:p w14:paraId="07282324" w14:textId="77777777" w:rsidR="00FD1F96" w:rsidRDefault="00836ECB">
            <w:pPr>
              <w:spacing w:after="40" w:line="252" w:lineRule="auto"/>
              <w:jc w:val="left"/>
            </w:pPr>
            <w:r>
              <w:rPr>
                <w:rFonts w:eastAsia="Calibri"/>
                <w:sz w:val="18"/>
              </w:rPr>
              <w:t>The referent receives and investigates reports and submits recommendations to the University President; no separate administrative home is confirmed.</w:t>
            </w:r>
          </w:p>
        </w:tc>
      </w:tr>
      <w:tr w:rsidR="00FD1F96" w14:paraId="4C3EBA51" w14:textId="77777777">
        <w:trPr>
          <w:cantSplit/>
        </w:trPr>
        <w:tc>
          <w:tcPr>
            <w:tcW w:w="2450" w:type="dxa"/>
            <w:shd w:val="clear" w:color="auto" w:fill="F4F6F9"/>
            <w:tcMar>
              <w:top w:w="80" w:type="dxa"/>
              <w:left w:w="120" w:type="dxa"/>
              <w:bottom w:w="80" w:type="dxa"/>
              <w:right w:w="120" w:type="dxa"/>
            </w:tcMar>
            <w:vAlign w:val="center"/>
          </w:tcPr>
          <w:p w14:paraId="7CC7B5F4" w14:textId="77777777" w:rsidR="00FD1F96" w:rsidRDefault="00836ECB">
            <w:pPr>
              <w:spacing w:after="40" w:line="252" w:lineRule="auto"/>
              <w:jc w:val="left"/>
            </w:pPr>
            <w:r>
              <w:rPr>
                <w:rFonts w:eastAsia="Calibri"/>
                <w:b/>
                <w:color w:val="203748"/>
                <w:sz w:val="18"/>
              </w:rPr>
              <w:t>Investigative/decision logic</w:t>
            </w:r>
          </w:p>
        </w:tc>
        <w:tc>
          <w:tcPr>
            <w:tcW w:w="6910" w:type="dxa"/>
            <w:tcMar>
              <w:top w:w="80" w:type="dxa"/>
              <w:left w:w="120" w:type="dxa"/>
              <w:bottom w:w="80" w:type="dxa"/>
              <w:right w:w="120" w:type="dxa"/>
            </w:tcMar>
            <w:vAlign w:val="center"/>
          </w:tcPr>
          <w:p w14:paraId="149C5392" w14:textId="77777777" w:rsidR="00FD1F96" w:rsidRDefault="00836ECB">
            <w:pPr>
              <w:spacing w:after="40" w:line="252" w:lineRule="auto"/>
              <w:jc w:val="left"/>
            </w:pPr>
            <w:r>
              <w:rPr>
                <w:rFonts w:eastAsia="Calibri"/>
                <w:sz w:val="18"/>
              </w:rPr>
              <w:t>The referent conducts an adversarial inquiry and writes a report; the President decides on measures.</w:t>
            </w:r>
          </w:p>
        </w:tc>
      </w:tr>
      <w:tr w:rsidR="00FD1F96" w14:paraId="5EED01EF" w14:textId="77777777">
        <w:trPr>
          <w:cantSplit/>
        </w:trPr>
        <w:tc>
          <w:tcPr>
            <w:tcW w:w="2450" w:type="dxa"/>
            <w:shd w:val="clear" w:color="auto" w:fill="F4F6F9"/>
            <w:tcMar>
              <w:top w:w="80" w:type="dxa"/>
              <w:left w:w="120" w:type="dxa"/>
              <w:bottom w:w="80" w:type="dxa"/>
              <w:right w:w="120" w:type="dxa"/>
            </w:tcMar>
            <w:vAlign w:val="center"/>
          </w:tcPr>
          <w:p w14:paraId="1D7E8AB2" w14:textId="77777777" w:rsidR="00FD1F96" w:rsidRDefault="00836ECB">
            <w:pPr>
              <w:spacing w:after="40" w:line="252" w:lineRule="auto"/>
              <w:jc w:val="left"/>
            </w:pPr>
            <w:r>
              <w:rPr>
                <w:rFonts w:eastAsia="Calibri"/>
                <w:b/>
                <w:color w:val="203748"/>
                <w:sz w:val="18"/>
              </w:rPr>
              <w:t>Direct interfaces</w:t>
            </w:r>
          </w:p>
        </w:tc>
        <w:tc>
          <w:tcPr>
            <w:tcW w:w="6910" w:type="dxa"/>
            <w:tcMar>
              <w:top w:w="80" w:type="dxa"/>
              <w:left w:w="120" w:type="dxa"/>
              <w:bottom w:w="80" w:type="dxa"/>
              <w:right w:w="120" w:type="dxa"/>
            </w:tcMar>
            <w:vAlign w:val="center"/>
          </w:tcPr>
          <w:p w14:paraId="1A9B9D44" w14:textId="77777777" w:rsidR="00FD1F96" w:rsidRDefault="00836ECB">
            <w:pPr>
              <w:spacing w:after="40" w:line="252" w:lineRule="auto"/>
              <w:jc w:val="left"/>
            </w:pPr>
            <w:r>
              <w:rPr>
                <w:rFonts w:eastAsia="Calibri"/>
                <w:sz w:val="18"/>
              </w:rPr>
              <w:t>University President; external experts; Ofis; LERU integrity network; legal/disciplinary and ethics routes where relevant.</w:t>
            </w:r>
          </w:p>
        </w:tc>
      </w:tr>
      <w:tr w:rsidR="00FD1F96" w14:paraId="009695AB" w14:textId="77777777">
        <w:trPr>
          <w:cantSplit/>
        </w:trPr>
        <w:tc>
          <w:tcPr>
            <w:tcW w:w="2450" w:type="dxa"/>
            <w:shd w:val="clear" w:color="auto" w:fill="F4F6F9"/>
            <w:tcMar>
              <w:top w:w="80" w:type="dxa"/>
              <w:left w:w="120" w:type="dxa"/>
              <w:bottom w:w="80" w:type="dxa"/>
              <w:right w:w="120" w:type="dxa"/>
            </w:tcMar>
            <w:vAlign w:val="center"/>
          </w:tcPr>
          <w:p w14:paraId="45700B8F" w14:textId="77777777" w:rsidR="00FD1F96" w:rsidRDefault="00836ECB">
            <w:pPr>
              <w:spacing w:after="40" w:line="252" w:lineRule="auto"/>
              <w:jc w:val="left"/>
            </w:pPr>
            <w:r>
              <w:rPr>
                <w:rFonts w:eastAsia="Calibri"/>
                <w:b/>
                <w:color w:val="203748"/>
                <w:sz w:val="18"/>
              </w:rPr>
              <w:t>Evidence archived</w:t>
            </w:r>
          </w:p>
        </w:tc>
        <w:tc>
          <w:tcPr>
            <w:tcW w:w="6910" w:type="dxa"/>
            <w:tcMar>
              <w:top w:w="80" w:type="dxa"/>
              <w:left w:w="120" w:type="dxa"/>
              <w:bottom w:w="80" w:type="dxa"/>
              <w:right w:w="120" w:type="dxa"/>
            </w:tcMar>
            <w:vAlign w:val="center"/>
          </w:tcPr>
          <w:p w14:paraId="76784FB4" w14:textId="77777777" w:rsidR="00FD1F96" w:rsidRDefault="00836ECB">
            <w:pPr>
              <w:spacing w:after="40" w:line="252" w:lineRule="auto"/>
              <w:jc w:val="left"/>
            </w:pPr>
            <w:r>
              <w:rPr>
                <w:rFonts w:eastAsia="Calibri"/>
                <w:sz w:val="18"/>
              </w:rPr>
              <w:t>Local dossier: 11 indexed files; 0 procedure/policy file(s); 0 report/statistics/timeline file(s); 0 restricted correspondence file(s). File presence does not establish substantive completeness or currency.</w:t>
            </w:r>
          </w:p>
        </w:tc>
      </w:tr>
      <w:tr w:rsidR="00FD1F96" w14:paraId="6E4BF1E9" w14:textId="77777777">
        <w:trPr>
          <w:cantSplit/>
        </w:trPr>
        <w:tc>
          <w:tcPr>
            <w:tcW w:w="2450" w:type="dxa"/>
            <w:shd w:val="clear" w:color="auto" w:fill="F4F6F9"/>
            <w:tcMar>
              <w:top w:w="80" w:type="dxa"/>
              <w:left w:w="120" w:type="dxa"/>
              <w:bottom w:w="80" w:type="dxa"/>
              <w:right w:w="120" w:type="dxa"/>
            </w:tcMar>
            <w:vAlign w:val="center"/>
          </w:tcPr>
          <w:p w14:paraId="2BF87C8A" w14:textId="77777777" w:rsidR="00FD1F96" w:rsidRDefault="00836ECB">
            <w:pPr>
              <w:spacing w:after="40" w:line="252" w:lineRule="auto"/>
              <w:jc w:val="left"/>
            </w:pPr>
            <w:r>
              <w:rPr>
                <w:rFonts w:eastAsia="Calibri"/>
                <w:b/>
                <w:color w:val="203748"/>
                <w:sz w:val="18"/>
              </w:rPr>
              <w:t>Priority validation</w:t>
            </w:r>
          </w:p>
        </w:tc>
        <w:tc>
          <w:tcPr>
            <w:tcW w:w="6910" w:type="dxa"/>
            <w:tcMar>
              <w:top w:w="80" w:type="dxa"/>
              <w:left w:w="120" w:type="dxa"/>
              <w:bottom w:w="80" w:type="dxa"/>
              <w:right w:w="120" w:type="dxa"/>
            </w:tcMar>
            <w:vAlign w:val="center"/>
          </w:tcPr>
          <w:p w14:paraId="76CE958B" w14:textId="77777777" w:rsidR="00FD1F96" w:rsidRDefault="00836ECB">
            <w:pPr>
              <w:spacing w:after="40" w:line="252" w:lineRule="auto"/>
              <w:jc w:val="left"/>
            </w:pPr>
            <w:r>
              <w:rPr>
                <w:rFonts w:eastAsia="Calibri"/>
                <w:sz w:val="18"/>
              </w:rPr>
              <w:t>Obtain the formal procedure and mandate, appointment/independence safeguards, timing rules, annual activity and document history.</w:t>
            </w:r>
          </w:p>
        </w:tc>
      </w:tr>
      <w:tr w:rsidR="00FD1F96" w14:paraId="7B048CA3" w14:textId="77777777">
        <w:trPr>
          <w:cantSplit/>
        </w:trPr>
        <w:tc>
          <w:tcPr>
            <w:tcW w:w="2450" w:type="dxa"/>
            <w:shd w:val="clear" w:color="auto" w:fill="F4F6F9"/>
            <w:tcMar>
              <w:top w:w="80" w:type="dxa"/>
              <w:left w:w="120" w:type="dxa"/>
              <w:bottom w:w="80" w:type="dxa"/>
              <w:right w:w="120" w:type="dxa"/>
            </w:tcMar>
            <w:vAlign w:val="center"/>
          </w:tcPr>
          <w:p w14:paraId="728C7C57" w14:textId="77777777" w:rsidR="00FD1F96" w:rsidRDefault="00836ECB">
            <w:pPr>
              <w:spacing w:after="40" w:line="252" w:lineRule="auto"/>
              <w:jc w:val="left"/>
            </w:pPr>
            <w:r>
              <w:rPr>
                <w:rFonts w:eastAsia="Calibri"/>
                <w:b/>
                <w:color w:val="203748"/>
                <w:sz w:val="18"/>
              </w:rPr>
              <w:t>Current interpretation</w:t>
            </w:r>
          </w:p>
        </w:tc>
        <w:tc>
          <w:tcPr>
            <w:tcW w:w="6910" w:type="dxa"/>
            <w:tcMar>
              <w:top w:w="80" w:type="dxa"/>
              <w:left w:w="120" w:type="dxa"/>
              <w:bottom w:w="80" w:type="dxa"/>
              <w:right w:w="120" w:type="dxa"/>
            </w:tcMar>
            <w:vAlign w:val="center"/>
          </w:tcPr>
          <w:p w14:paraId="128B09D3" w14:textId="77777777" w:rsidR="00FD1F96" w:rsidRDefault="00836ECB">
            <w:pPr>
              <w:spacing w:after="40" w:line="252" w:lineRule="auto"/>
              <w:jc w:val="left"/>
            </w:pPr>
            <w:r>
              <w:rPr>
                <w:rFonts w:eastAsia="Calibri"/>
                <w:sz w:val="18"/>
              </w:rPr>
              <w:t>Preliminary working synthesis. Not yet confirmed by the institution and not suitable for ranking.</w:t>
            </w:r>
          </w:p>
        </w:tc>
      </w:tr>
    </w:tbl>
    <w:p w14:paraId="789430C3" w14:textId="77777777" w:rsidR="00FD1F96" w:rsidRDefault="00836ECB">
      <w:pPr>
        <w:pStyle w:val="TableSource"/>
      </w:pPr>
      <w:r>
        <w:rPr>
          <w:rFonts w:eastAsia="Calibri"/>
        </w:rPr>
        <w:t>Source basis: official public material, legacy structured searches and, where available, locally preserved correspondence. Each statement must be re-coded with field-level provenance before the comparative results are finalised.</w:t>
      </w:r>
    </w:p>
    <w:p w14:paraId="681FAA3D" w14:textId="77777777" w:rsidR="00FD1F96" w:rsidRDefault="00836ECB">
      <w:r>
        <w:br w:type="page"/>
      </w:r>
    </w:p>
    <w:p w14:paraId="21D2DAAD" w14:textId="77777777" w:rsidR="00FD1F96" w:rsidRDefault="00836ECB">
      <w:pPr>
        <w:pStyle w:val="Heading2"/>
      </w:pPr>
      <w:bookmarkStart w:id="32" w:name="_Toc237933778"/>
      <w:r>
        <w:lastRenderedPageBreak/>
        <w:t>4.5 Germany</w:t>
      </w:r>
      <w:bookmarkEnd w:id="32"/>
    </w:p>
    <w:tbl>
      <w:tblPr>
        <w:tblW w:w="9360" w:type="dxa"/>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Layout w:type="fixed"/>
        <w:tblLook w:val="04A0" w:firstRow="1" w:lastRow="0" w:firstColumn="1" w:lastColumn="0" w:noHBand="0" w:noVBand="1"/>
      </w:tblPr>
      <w:tblGrid>
        <w:gridCol w:w="9360"/>
      </w:tblGrid>
      <w:tr w:rsidR="00FD1F96" w14:paraId="7B6A83C8" w14:textId="77777777">
        <w:trPr>
          <w:cantSplit/>
        </w:trPr>
        <w:tc>
          <w:tcPr>
            <w:tcW w:w="9360" w:type="dxa"/>
            <w:shd w:val="clear" w:color="auto" w:fill="EAF2F8"/>
            <w:tcMar>
              <w:top w:w="80" w:type="dxa"/>
              <w:left w:w="120" w:type="dxa"/>
              <w:bottom w:w="80" w:type="dxa"/>
              <w:right w:w="120" w:type="dxa"/>
            </w:tcMar>
            <w:vAlign w:val="center"/>
          </w:tcPr>
          <w:p w14:paraId="311BE3A2" w14:textId="77777777" w:rsidR="00FD1F96" w:rsidRDefault="00836ECB">
            <w:pPr>
              <w:spacing w:after="40" w:line="252" w:lineRule="auto"/>
              <w:jc w:val="left"/>
            </w:pPr>
            <w:r>
              <w:rPr>
                <w:rFonts w:eastAsia="Calibri"/>
                <w:b/>
                <w:sz w:val="20"/>
              </w:rPr>
              <w:t>National system — working classification</w:t>
            </w:r>
          </w:p>
          <w:p w14:paraId="15F88DF4" w14:textId="77777777" w:rsidR="00FD1F96" w:rsidRDefault="00836ECB">
            <w:pPr>
              <w:spacing w:after="40" w:line="252" w:lineRule="auto"/>
              <w:jc w:val="left"/>
            </w:pPr>
            <w:r>
              <w:rPr>
                <w:rFonts w:eastAsia="Calibri"/>
                <w:sz w:val="20"/>
              </w:rPr>
              <w:t>Working classification: federal and institutionally self-regulated, shaped by the German Research Foundation (DFG) Code, ombudsperson systems and institutional investigation commissions; sectoral and funder routes may operate alongside university procedures.</w:t>
            </w:r>
          </w:p>
        </w:tc>
      </w:tr>
    </w:tbl>
    <w:p w14:paraId="404E8E10" w14:textId="77777777" w:rsidR="00FD1F96" w:rsidRDefault="00836ECB">
      <w:r>
        <w:rPr>
          <w:rFonts w:eastAsia="Calibri"/>
        </w:rPr>
        <w:t>LERU institutions in scope: Heidelberg University, LMU Munich, University of Freiburg. The final country section will specify the legal and normative hierarchy, national actors, institutional autonomy, review/appeal routes, transparency obligations, funder interfaces and the boundary with ethics, disciplinary law, student misconduct and other adjacent regimes.</w:t>
      </w:r>
    </w:p>
    <w:p w14:paraId="20ACBFC6" w14:textId="77777777" w:rsidR="00FD1F96" w:rsidRDefault="00836ECB">
      <w:pPr>
        <w:pStyle w:val="Heading3"/>
      </w:pPr>
      <w:r>
        <w:t>Heidelberg University</w:t>
      </w:r>
    </w:p>
    <w:tbl>
      <w:tblPr>
        <w:tblW w:w="9360" w:type="dxa"/>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Layout w:type="fixed"/>
        <w:tblLook w:val="04A0" w:firstRow="1" w:lastRow="0" w:firstColumn="1" w:lastColumn="0" w:noHBand="0" w:noVBand="1"/>
      </w:tblPr>
      <w:tblGrid>
        <w:gridCol w:w="2450"/>
        <w:gridCol w:w="6910"/>
      </w:tblGrid>
      <w:tr w:rsidR="00FD1F96" w14:paraId="2A1164A8" w14:textId="77777777">
        <w:trPr>
          <w:cantSplit/>
        </w:trPr>
        <w:tc>
          <w:tcPr>
            <w:tcW w:w="2450" w:type="dxa"/>
            <w:shd w:val="clear" w:color="auto" w:fill="F4F6F9"/>
            <w:tcMar>
              <w:top w:w="80" w:type="dxa"/>
              <w:left w:w="120" w:type="dxa"/>
              <w:bottom w:w="80" w:type="dxa"/>
              <w:right w:w="120" w:type="dxa"/>
            </w:tcMar>
            <w:vAlign w:val="center"/>
          </w:tcPr>
          <w:p w14:paraId="1E45DF1B" w14:textId="77777777" w:rsidR="00FD1F96" w:rsidRDefault="00836ECB">
            <w:pPr>
              <w:spacing w:after="40" w:line="252" w:lineRule="auto"/>
              <w:jc w:val="left"/>
            </w:pPr>
            <w:r>
              <w:rPr>
                <w:rFonts w:eastAsia="Calibri"/>
                <w:b/>
                <w:color w:val="203748"/>
                <w:sz w:val="18"/>
              </w:rPr>
              <w:t>Primary route/function</w:t>
            </w:r>
          </w:p>
        </w:tc>
        <w:tc>
          <w:tcPr>
            <w:tcW w:w="6910" w:type="dxa"/>
            <w:tcMar>
              <w:top w:w="80" w:type="dxa"/>
              <w:left w:w="120" w:type="dxa"/>
              <w:bottom w:w="80" w:type="dxa"/>
              <w:right w:w="120" w:type="dxa"/>
            </w:tcMar>
            <w:vAlign w:val="center"/>
          </w:tcPr>
          <w:p w14:paraId="798CCFEB" w14:textId="77777777" w:rsidR="00FD1F96" w:rsidRDefault="00836ECB">
            <w:pPr>
              <w:spacing w:after="40" w:line="252" w:lineRule="auto"/>
              <w:jc w:val="left"/>
            </w:pPr>
            <w:r>
              <w:rPr>
                <w:rFonts w:eastAsia="Calibri"/>
                <w:sz w:val="18"/>
              </w:rPr>
              <w:t>Senate Commission for Safeguarding Good Academic Practice and ombudspersons</w:t>
            </w:r>
          </w:p>
        </w:tc>
      </w:tr>
      <w:tr w:rsidR="00FD1F96" w14:paraId="7A636899" w14:textId="77777777">
        <w:trPr>
          <w:cantSplit/>
        </w:trPr>
        <w:tc>
          <w:tcPr>
            <w:tcW w:w="2450" w:type="dxa"/>
            <w:shd w:val="clear" w:color="auto" w:fill="F4F6F9"/>
            <w:tcMar>
              <w:top w:w="80" w:type="dxa"/>
              <w:left w:w="120" w:type="dxa"/>
              <w:bottom w:w="80" w:type="dxa"/>
              <w:right w:w="120" w:type="dxa"/>
            </w:tcMar>
            <w:vAlign w:val="center"/>
          </w:tcPr>
          <w:p w14:paraId="784F454A" w14:textId="77777777" w:rsidR="00FD1F96" w:rsidRDefault="00836ECB">
            <w:pPr>
              <w:spacing w:after="40" w:line="252" w:lineRule="auto"/>
              <w:jc w:val="left"/>
            </w:pPr>
            <w:r>
              <w:rPr>
                <w:rFonts w:eastAsia="Calibri"/>
                <w:b/>
                <w:color w:val="203748"/>
                <w:sz w:val="18"/>
              </w:rPr>
              <w:t>Institutional placement</w:t>
            </w:r>
          </w:p>
        </w:tc>
        <w:tc>
          <w:tcPr>
            <w:tcW w:w="6910" w:type="dxa"/>
            <w:tcMar>
              <w:top w:w="80" w:type="dxa"/>
              <w:left w:w="120" w:type="dxa"/>
              <w:bottom w:w="80" w:type="dxa"/>
              <w:right w:w="120" w:type="dxa"/>
            </w:tcMar>
            <w:vAlign w:val="center"/>
          </w:tcPr>
          <w:p w14:paraId="142213EF" w14:textId="77777777" w:rsidR="00FD1F96" w:rsidRDefault="00836ECB">
            <w:pPr>
              <w:spacing w:after="40" w:line="252" w:lineRule="auto"/>
              <w:jc w:val="left"/>
            </w:pPr>
            <w:r>
              <w:rPr>
                <w:rFonts w:eastAsia="Calibri"/>
                <w:sz w:val="18"/>
              </w:rPr>
              <w:t>University governance under Senate/Rectorate; Legal Affairs appears as an administrative contact, but a single host office is not explicit.</w:t>
            </w:r>
          </w:p>
        </w:tc>
      </w:tr>
      <w:tr w:rsidR="00FD1F96" w14:paraId="7BB3F48B" w14:textId="77777777">
        <w:trPr>
          <w:cantSplit/>
        </w:trPr>
        <w:tc>
          <w:tcPr>
            <w:tcW w:w="2450" w:type="dxa"/>
            <w:shd w:val="clear" w:color="auto" w:fill="F4F6F9"/>
            <w:tcMar>
              <w:top w:w="80" w:type="dxa"/>
              <w:left w:w="120" w:type="dxa"/>
              <w:bottom w:w="80" w:type="dxa"/>
              <w:right w:w="120" w:type="dxa"/>
            </w:tcMar>
            <w:vAlign w:val="center"/>
          </w:tcPr>
          <w:p w14:paraId="52B0BF4D" w14:textId="77777777" w:rsidR="00FD1F96" w:rsidRDefault="00836ECB">
            <w:pPr>
              <w:spacing w:after="40" w:line="252" w:lineRule="auto"/>
              <w:jc w:val="left"/>
            </w:pPr>
            <w:r>
              <w:rPr>
                <w:rFonts w:eastAsia="Calibri"/>
                <w:b/>
                <w:color w:val="203748"/>
                <w:sz w:val="18"/>
              </w:rPr>
              <w:t>Investigative/decision logic</w:t>
            </w:r>
          </w:p>
        </w:tc>
        <w:tc>
          <w:tcPr>
            <w:tcW w:w="6910" w:type="dxa"/>
            <w:tcMar>
              <w:top w:w="80" w:type="dxa"/>
              <w:left w:w="120" w:type="dxa"/>
              <w:bottom w:w="80" w:type="dxa"/>
              <w:right w:w="120" w:type="dxa"/>
            </w:tcMar>
            <w:vAlign w:val="center"/>
          </w:tcPr>
          <w:p w14:paraId="61A7C16A" w14:textId="77777777" w:rsidR="00FD1F96" w:rsidRDefault="00836ECB">
            <w:pPr>
              <w:spacing w:after="40" w:line="252" w:lineRule="auto"/>
              <w:jc w:val="left"/>
            </w:pPr>
            <w:r>
              <w:rPr>
                <w:rFonts w:eastAsia="Calibri"/>
                <w:sz w:val="18"/>
              </w:rPr>
              <w:t>Ombudspersons handle advice/preliminary matters; a standing commission investigates suspected misconduct under the university rules.</w:t>
            </w:r>
          </w:p>
        </w:tc>
      </w:tr>
      <w:tr w:rsidR="00FD1F96" w14:paraId="40119BD0" w14:textId="77777777">
        <w:trPr>
          <w:cantSplit/>
        </w:trPr>
        <w:tc>
          <w:tcPr>
            <w:tcW w:w="2450" w:type="dxa"/>
            <w:shd w:val="clear" w:color="auto" w:fill="F4F6F9"/>
            <w:tcMar>
              <w:top w:w="80" w:type="dxa"/>
              <w:left w:w="120" w:type="dxa"/>
              <w:bottom w:w="80" w:type="dxa"/>
              <w:right w:w="120" w:type="dxa"/>
            </w:tcMar>
            <w:vAlign w:val="center"/>
          </w:tcPr>
          <w:p w14:paraId="41B96E0F" w14:textId="77777777" w:rsidR="00FD1F96" w:rsidRDefault="00836ECB">
            <w:pPr>
              <w:spacing w:after="40" w:line="252" w:lineRule="auto"/>
              <w:jc w:val="left"/>
            </w:pPr>
            <w:r>
              <w:rPr>
                <w:rFonts w:eastAsia="Calibri"/>
                <w:b/>
                <w:color w:val="203748"/>
                <w:sz w:val="18"/>
              </w:rPr>
              <w:t>Direct interfaces</w:t>
            </w:r>
          </w:p>
        </w:tc>
        <w:tc>
          <w:tcPr>
            <w:tcW w:w="6910" w:type="dxa"/>
            <w:tcMar>
              <w:top w:w="80" w:type="dxa"/>
              <w:left w:w="120" w:type="dxa"/>
              <w:bottom w:w="80" w:type="dxa"/>
              <w:right w:w="120" w:type="dxa"/>
            </w:tcMar>
            <w:vAlign w:val="center"/>
          </w:tcPr>
          <w:p w14:paraId="01C00F24" w14:textId="77777777" w:rsidR="00FD1F96" w:rsidRDefault="00836ECB">
            <w:pPr>
              <w:spacing w:after="40" w:line="252" w:lineRule="auto"/>
              <w:jc w:val="left"/>
            </w:pPr>
            <w:r>
              <w:rPr>
                <w:rFonts w:eastAsia="Calibri"/>
                <w:sz w:val="18"/>
              </w:rPr>
              <w:t>Senate/Rectorate; Legal Affairs; ombudspersons; DFG/central ombuds structures; faculties and disciplinary authorities.</w:t>
            </w:r>
          </w:p>
        </w:tc>
      </w:tr>
      <w:tr w:rsidR="00FD1F96" w14:paraId="48B859BF" w14:textId="77777777">
        <w:trPr>
          <w:cantSplit/>
        </w:trPr>
        <w:tc>
          <w:tcPr>
            <w:tcW w:w="2450" w:type="dxa"/>
            <w:shd w:val="clear" w:color="auto" w:fill="F4F6F9"/>
            <w:tcMar>
              <w:top w:w="80" w:type="dxa"/>
              <w:left w:w="120" w:type="dxa"/>
              <w:bottom w:w="80" w:type="dxa"/>
              <w:right w:w="120" w:type="dxa"/>
            </w:tcMar>
            <w:vAlign w:val="center"/>
          </w:tcPr>
          <w:p w14:paraId="7E935C31" w14:textId="77777777" w:rsidR="00FD1F96" w:rsidRDefault="00836ECB">
            <w:pPr>
              <w:spacing w:after="40" w:line="252" w:lineRule="auto"/>
              <w:jc w:val="left"/>
            </w:pPr>
            <w:r>
              <w:rPr>
                <w:rFonts w:eastAsia="Calibri"/>
                <w:b/>
                <w:color w:val="203748"/>
                <w:sz w:val="18"/>
              </w:rPr>
              <w:t>Evidence archived</w:t>
            </w:r>
          </w:p>
        </w:tc>
        <w:tc>
          <w:tcPr>
            <w:tcW w:w="6910" w:type="dxa"/>
            <w:tcMar>
              <w:top w:w="80" w:type="dxa"/>
              <w:left w:w="120" w:type="dxa"/>
              <w:bottom w:w="80" w:type="dxa"/>
              <w:right w:w="120" w:type="dxa"/>
            </w:tcMar>
            <w:vAlign w:val="center"/>
          </w:tcPr>
          <w:p w14:paraId="7644CEA4" w14:textId="77777777" w:rsidR="00FD1F96" w:rsidRDefault="00836ECB">
            <w:pPr>
              <w:spacing w:after="40" w:line="252" w:lineRule="auto"/>
              <w:jc w:val="left"/>
            </w:pPr>
            <w:r>
              <w:rPr>
                <w:rFonts w:eastAsia="Calibri"/>
                <w:sz w:val="18"/>
              </w:rPr>
              <w:t>Local dossier: 13 indexed files; 3 procedure/policy file(s); 0 report/statistics/timeline file(s); 0 restricted correspondence file(s). File presence does not establish substantive completeness or currency.</w:t>
            </w:r>
          </w:p>
        </w:tc>
      </w:tr>
      <w:tr w:rsidR="00FD1F96" w14:paraId="10BEEB02" w14:textId="77777777">
        <w:trPr>
          <w:cantSplit/>
        </w:trPr>
        <w:tc>
          <w:tcPr>
            <w:tcW w:w="2450" w:type="dxa"/>
            <w:shd w:val="clear" w:color="auto" w:fill="F4F6F9"/>
            <w:tcMar>
              <w:top w:w="80" w:type="dxa"/>
              <w:left w:w="120" w:type="dxa"/>
              <w:bottom w:w="80" w:type="dxa"/>
              <w:right w:w="120" w:type="dxa"/>
            </w:tcMar>
            <w:vAlign w:val="center"/>
          </w:tcPr>
          <w:p w14:paraId="6357CB14" w14:textId="77777777" w:rsidR="00FD1F96" w:rsidRDefault="00836ECB">
            <w:pPr>
              <w:spacing w:after="40" w:line="252" w:lineRule="auto"/>
              <w:jc w:val="left"/>
            </w:pPr>
            <w:r>
              <w:rPr>
                <w:rFonts w:eastAsia="Calibri"/>
                <w:b/>
                <w:color w:val="203748"/>
                <w:sz w:val="18"/>
              </w:rPr>
              <w:t>Priority validation</w:t>
            </w:r>
          </w:p>
        </w:tc>
        <w:tc>
          <w:tcPr>
            <w:tcW w:w="6910" w:type="dxa"/>
            <w:tcMar>
              <w:top w:w="80" w:type="dxa"/>
              <w:left w:w="120" w:type="dxa"/>
              <w:bottom w:w="80" w:type="dxa"/>
              <w:right w:w="120" w:type="dxa"/>
            </w:tcMar>
            <w:vAlign w:val="center"/>
          </w:tcPr>
          <w:p w14:paraId="3A169E2D" w14:textId="77777777" w:rsidR="00FD1F96" w:rsidRDefault="00836ECB">
            <w:pPr>
              <w:spacing w:after="40" w:line="252" w:lineRule="auto"/>
              <w:jc w:val="left"/>
            </w:pPr>
            <w:r>
              <w:rPr>
                <w:rFonts w:eastAsia="Calibri"/>
                <w:sz w:val="18"/>
              </w:rPr>
              <w:t>Validate current membership, administrative support, decision/sanction route, case counts, publication practice and changes since the 2021 rules.</w:t>
            </w:r>
          </w:p>
        </w:tc>
      </w:tr>
      <w:tr w:rsidR="00FD1F96" w14:paraId="55BD7EA1" w14:textId="77777777">
        <w:trPr>
          <w:cantSplit/>
        </w:trPr>
        <w:tc>
          <w:tcPr>
            <w:tcW w:w="2450" w:type="dxa"/>
            <w:shd w:val="clear" w:color="auto" w:fill="F4F6F9"/>
            <w:tcMar>
              <w:top w:w="80" w:type="dxa"/>
              <w:left w:w="120" w:type="dxa"/>
              <w:bottom w:w="80" w:type="dxa"/>
              <w:right w:w="120" w:type="dxa"/>
            </w:tcMar>
            <w:vAlign w:val="center"/>
          </w:tcPr>
          <w:p w14:paraId="074A6A38" w14:textId="77777777" w:rsidR="00FD1F96" w:rsidRDefault="00836ECB">
            <w:pPr>
              <w:spacing w:after="40" w:line="252" w:lineRule="auto"/>
              <w:jc w:val="left"/>
            </w:pPr>
            <w:r>
              <w:rPr>
                <w:rFonts w:eastAsia="Calibri"/>
                <w:b/>
                <w:color w:val="203748"/>
                <w:sz w:val="18"/>
              </w:rPr>
              <w:t>Current interpretation</w:t>
            </w:r>
          </w:p>
        </w:tc>
        <w:tc>
          <w:tcPr>
            <w:tcW w:w="6910" w:type="dxa"/>
            <w:tcMar>
              <w:top w:w="80" w:type="dxa"/>
              <w:left w:w="120" w:type="dxa"/>
              <w:bottom w:w="80" w:type="dxa"/>
              <w:right w:w="120" w:type="dxa"/>
            </w:tcMar>
            <w:vAlign w:val="center"/>
          </w:tcPr>
          <w:p w14:paraId="4CD9AC8D" w14:textId="77777777" w:rsidR="00FD1F96" w:rsidRDefault="00836ECB">
            <w:pPr>
              <w:spacing w:after="40" w:line="252" w:lineRule="auto"/>
              <w:jc w:val="left"/>
            </w:pPr>
            <w:r>
              <w:rPr>
                <w:rFonts w:eastAsia="Calibri"/>
                <w:sz w:val="18"/>
              </w:rPr>
              <w:t>Preliminary working synthesis. Not yet confirmed by the institution and not suitable for ranking.</w:t>
            </w:r>
          </w:p>
        </w:tc>
      </w:tr>
    </w:tbl>
    <w:p w14:paraId="61AFC56C" w14:textId="77777777" w:rsidR="00FD1F96" w:rsidRDefault="00836ECB">
      <w:pPr>
        <w:pStyle w:val="TableSource"/>
      </w:pPr>
      <w:r>
        <w:rPr>
          <w:rFonts w:eastAsia="Calibri"/>
        </w:rPr>
        <w:t>Source basis: official public material, legacy structured searches and, where available, locally preserved correspondence. Each statement must be re-coded with field-level provenance before the comparative results are finalised.</w:t>
      </w:r>
    </w:p>
    <w:p w14:paraId="2F359F65" w14:textId="77777777" w:rsidR="00FD1F96" w:rsidRDefault="00836ECB">
      <w:pPr>
        <w:pStyle w:val="Heading3"/>
      </w:pPr>
      <w:r>
        <w:t>LMU Munich</w:t>
      </w:r>
    </w:p>
    <w:tbl>
      <w:tblPr>
        <w:tblW w:w="9360" w:type="dxa"/>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Layout w:type="fixed"/>
        <w:tblLook w:val="04A0" w:firstRow="1" w:lastRow="0" w:firstColumn="1" w:lastColumn="0" w:noHBand="0" w:noVBand="1"/>
      </w:tblPr>
      <w:tblGrid>
        <w:gridCol w:w="2450"/>
        <w:gridCol w:w="6910"/>
      </w:tblGrid>
      <w:tr w:rsidR="00FD1F96" w14:paraId="6E6B545D" w14:textId="77777777">
        <w:trPr>
          <w:cantSplit/>
        </w:trPr>
        <w:tc>
          <w:tcPr>
            <w:tcW w:w="2450" w:type="dxa"/>
            <w:shd w:val="clear" w:color="auto" w:fill="F4F6F9"/>
            <w:tcMar>
              <w:top w:w="80" w:type="dxa"/>
              <w:left w:w="120" w:type="dxa"/>
              <w:bottom w:w="80" w:type="dxa"/>
              <w:right w:w="120" w:type="dxa"/>
            </w:tcMar>
            <w:vAlign w:val="center"/>
          </w:tcPr>
          <w:p w14:paraId="3730B365" w14:textId="77777777" w:rsidR="00FD1F96" w:rsidRDefault="00836ECB">
            <w:pPr>
              <w:spacing w:after="40" w:line="252" w:lineRule="auto"/>
              <w:jc w:val="left"/>
            </w:pPr>
            <w:r>
              <w:rPr>
                <w:rFonts w:eastAsia="Calibri"/>
                <w:b/>
                <w:color w:val="203748"/>
                <w:sz w:val="18"/>
              </w:rPr>
              <w:t>Primary route/function</w:t>
            </w:r>
          </w:p>
        </w:tc>
        <w:tc>
          <w:tcPr>
            <w:tcW w:w="6910" w:type="dxa"/>
            <w:tcMar>
              <w:top w:w="80" w:type="dxa"/>
              <w:left w:w="120" w:type="dxa"/>
              <w:bottom w:w="80" w:type="dxa"/>
              <w:right w:w="120" w:type="dxa"/>
            </w:tcMar>
            <w:vAlign w:val="center"/>
          </w:tcPr>
          <w:p w14:paraId="625EEB07" w14:textId="77777777" w:rsidR="00FD1F96" w:rsidRDefault="00836ECB">
            <w:pPr>
              <w:spacing w:after="40" w:line="252" w:lineRule="auto"/>
              <w:jc w:val="left"/>
            </w:pPr>
            <w:r>
              <w:rPr>
                <w:rFonts w:eastAsia="Calibri"/>
                <w:sz w:val="18"/>
              </w:rPr>
              <w:t>Ombudspersons, officer for self-control in science and Investigation Committee</w:t>
            </w:r>
          </w:p>
        </w:tc>
      </w:tr>
      <w:tr w:rsidR="00FD1F96" w14:paraId="27E48ED0" w14:textId="77777777">
        <w:trPr>
          <w:cantSplit/>
        </w:trPr>
        <w:tc>
          <w:tcPr>
            <w:tcW w:w="2450" w:type="dxa"/>
            <w:shd w:val="clear" w:color="auto" w:fill="F4F6F9"/>
            <w:tcMar>
              <w:top w:w="80" w:type="dxa"/>
              <w:left w:w="120" w:type="dxa"/>
              <w:bottom w:w="80" w:type="dxa"/>
              <w:right w:w="120" w:type="dxa"/>
            </w:tcMar>
            <w:vAlign w:val="center"/>
          </w:tcPr>
          <w:p w14:paraId="26907869" w14:textId="77777777" w:rsidR="00FD1F96" w:rsidRDefault="00836ECB">
            <w:pPr>
              <w:spacing w:after="40" w:line="252" w:lineRule="auto"/>
              <w:jc w:val="left"/>
            </w:pPr>
            <w:r>
              <w:rPr>
                <w:rFonts w:eastAsia="Calibri"/>
                <w:b/>
                <w:color w:val="203748"/>
                <w:sz w:val="18"/>
              </w:rPr>
              <w:t>Institutional placement</w:t>
            </w:r>
          </w:p>
        </w:tc>
        <w:tc>
          <w:tcPr>
            <w:tcW w:w="6910" w:type="dxa"/>
            <w:tcMar>
              <w:top w:w="80" w:type="dxa"/>
              <w:left w:w="120" w:type="dxa"/>
              <w:bottom w:w="80" w:type="dxa"/>
              <w:right w:w="120" w:type="dxa"/>
            </w:tcMar>
            <w:vAlign w:val="center"/>
          </w:tcPr>
          <w:p w14:paraId="0F681B1B" w14:textId="77777777" w:rsidR="00FD1F96" w:rsidRDefault="00836ECB">
            <w:pPr>
              <w:spacing w:after="40" w:line="252" w:lineRule="auto"/>
              <w:jc w:val="left"/>
            </w:pPr>
            <w:r>
              <w:rPr>
                <w:rFonts w:eastAsia="Calibri"/>
                <w:sz w:val="18"/>
              </w:rPr>
              <w:t>Anchored in university governance/Senate arrangements; no single operational office is stated in the preliminary public evidence.</w:t>
            </w:r>
          </w:p>
        </w:tc>
      </w:tr>
      <w:tr w:rsidR="00FD1F96" w14:paraId="760E3C71" w14:textId="77777777">
        <w:trPr>
          <w:cantSplit/>
        </w:trPr>
        <w:tc>
          <w:tcPr>
            <w:tcW w:w="2450" w:type="dxa"/>
            <w:shd w:val="clear" w:color="auto" w:fill="F4F6F9"/>
            <w:tcMar>
              <w:top w:w="80" w:type="dxa"/>
              <w:left w:w="120" w:type="dxa"/>
              <w:bottom w:w="80" w:type="dxa"/>
              <w:right w:w="120" w:type="dxa"/>
            </w:tcMar>
            <w:vAlign w:val="center"/>
          </w:tcPr>
          <w:p w14:paraId="0647774A" w14:textId="77777777" w:rsidR="00FD1F96" w:rsidRDefault="00836ECB">
            <w:pPr>
              <w:spacing w:after="40" w:line="252" w:lineRule="auto"/>
              <w:jc w:val="left"/>
            </w:pPr>
            <w:r>
              <w:rPr>
                <w:rFonts w:eastAsia="Calibri"/>
                <w:b/>
                <w:color w:val="203748"/>
                <w:sz w:val="18"/>
              </w:rPr>
              <w:t>Investigative/decision logic</w:t>
            </w:r>
          </w:p>
        </w:tc>
        <w:tc>
          <w:tcPr>
            <w:tcW w:w="6910" w:type="dxa"/>
            <w:tcMar>
              <w:top w:w="80" w:type="dxa"/>
              <w:left w:w="120" w:type="dxa"/>
              <w:bottom w:w="80" w:type="dxa"/>
              <w:right w:w="120" w:type="dxa"/>
            </w:tcMar>
            <w:vAlign w:val="center"/>
          </w:tcPr>
          <w:p w14:paraId="7EB80E6C" w14:textId="77777777" w:rsidR="00FD1F96" w:rsidRDefault="00836ECB">
            <w:pPr>
              <w:spacing w:after="40" w:line="252" w:lineRule="auto"/>
              <w:jc w:val="left"/>
            </w:pPr>
            <w:r>
              <w:rPr>
                <w:rFonts w:eastAsia="Calibri"/>
                <w:sz w:val="18"/>
              </w:rPr>
              <w:t>The ombuds/self-control route performs preliminary handling; the Investigation Committee conducts formal examination and leadership determines measures.</w:t>
            </w:r>
          </w:p>
        </w:tc>
      </w:tr>
      <w:tr w:rsidR="00FD1F96" w14:paraId="2887C838" w14:textId="77777777">
        <w:trPr>
          <w:cantSplit/>
        </w:trPr>
        <w:tc>
          <w:tcPr>
            <w:tcW w:w="2450" w:type="dxa"/>
            <w:shd w:val="clear" w:color="auto" w:fill="F4F6F9"/>
            <w:tcMar>
              <w:top w:w="80" w:type="dxa"/>
              <w:left w:w="120" w:type="dxa"/>
              <w:bottom w:w="80" w:type="dxa"/>
              <w:right w:w="120" w:type="dxa"/>
            </w:tcMar>
            <w:vAlign w:val="center"/>
          </w:tcPr>
          <w:p w14:paraId="1B31BAF5" w14:textId="77777777" w:rsidR="00FD1F96" w:rsidRDefault="00836ECB">
            <w:pPr>
              <w:spacing w:after="40" w:line="252" w:lineRule="auto"/>
              <w:jc w:val="left"/>
            </w:pPr>
            <w:r>
              <w:rPr>
                <w:rFonts w:eastAsia="Calibri"/>
                <w:b/>
                <w:color w:val="203748"/>
                <w:sz w:val="18"/>
              </w:rPr>
              <w:t>Direct interfaces</w:t>
            </w:r>
          </w:p>
        </w:tc>
        <w:tc>
          <w:tcPr>
            <w:tcW w:w="6910" w:type="dxa"/>
            <w:tcMar>
              <w:top w:w="80" w:type="dxa"/>
              <w:left w:w="120" w:type="dxa"/>
              <w:bottom w:w="80" w:type="dxa"/>
              <w:right w:w="120" w:type="dxa"/>
            </w:tcMar>
            <w:vAlign w:val="center"/>
          </w:tcPr>
          <w:p w14:paraId="5DDDFEE0" w14:textId="77777777" w:rsidR="00FD1F96" w:rsidRDefault="00836ECB">
            <w:pPr>
              <w:spacing w:after="40" w:line="252" w:lineRule="auto"/>
              <w:jc w:val="left"/>
            </w:pPr>
            <w:r>
              <w:rPr>
                <w:rFonts w:eastAsia="Calibri"/>
                <w:sz w:val="18"/>
              </w:rPr>
              <w:t>Senate; university leadership; ombudspersons; Investigation Committee; DFG/sector bodies; faculties.</w:t>
            </w:r>
          </w:p>
        </w:tc>
      </w:tr>
      <w:tr w:rsidR="00FD1F96" w14:paraId="3C1FD7ED" w14:textId="77777777">
        <w:trPr>
          <w:cantSplit/>
        </w:trPr>
        <w:tc>
          <w:tcPr>
            <w:tcW w:w="2450" w:type="dxa"/>
            <w:shd w:val="clear" w:color="auto" w:fill="F4F6F9"/>
            <w:tcMar>
              <w:top w:w="80" w:type="dxa"/>
              <w:left w:w="120" w:type="dxa"/>
              <w:bottom w:w="80" w:type="dxa"/>
              <w:right w:w="120" w:type="dxa"/>
            </w:tcMar>
            <w:vAlign w:val="center"/>
          </w:tcPr>
          <w:p w14:paraId="7C18D4F2" w14:textId="77777777" w:rsidR="00FD1F96" w:rsidRDefault="00836ECB">
            <w:pPr>
              <w:spacing w:after="40" w:line="252" w:lineRule="auto"/>
              <w:jc w:val="left"/>
            </w:pPr>
            <w:r>
              <w:rPr>
                <w:rFonts w:eastAsia="Calibri"/>
                <w:b/>
                <w:color w:val="203748"/>
                <w:sz w:val="18"/>
              </w:rPr>
              <w:lastRenderedPageBreak/>
              <w:t>Evidence archived</w:t>
            </w:r>
          </w:p>
        </w:tc>
        <w:tc>
          <w:tcPr>
            <w:tcW w:w="6910" w:type="dxa"/>
            <w:tcMar>
              <w:top w:w="80" w:type="dxa"/>
              <w:left w:w="120" w:type="dxa"/>
              <w:bottom w:w="80" w:type="dxa"/>
              <w:right w:w="120" w:type="dxa"/>
            </w:tcMar>
            <w:vAlign w:val="center"/>
          </w:tcPr>
          <w:p w14:paraId="5FAE487D" w14:textId="77777777" w:rsidR="00FD1F96" w:rsidRDefault="00836ECB">
            <w:pPr>
              <w:spacing w:after="40" w:line="252" w:lineRule="auto"/>
              <w:jc w:val="left"/>
            </w:pPr>
            <w:r>
              <w:rPr>
                <w:rFonts w:eastAsia="Calibri"/>
                <w:sz w:val="18"/>
              </w:rPr>
              <w:t>Local dossier: 12 indexed files; 2 procedure/policy file(s); 0 report/statistics/timeline file(s); 0 restricted correspondence file(s). File presence does not establish substantive completeness or currency.</w:t>
            </w:r>
          </w:p>
        </w:tc>
      </w:tr>
      <w:tr w:rsidR="00FD1F96" w14:paraId="60857609" w14:textId="77777777">
        <w:trPr>
          <w:cantSplit/>
        </w:trPr>
        <w:tc>
          <w:tcPr>
            <w:tcW w:w="2450" w:type="dxa"/>
            <w:shd w:val="clear" w:color="auto" w:fill="F4F6F9"/>
            <w:tcMar>
              <w:top w:w="80" w:type="dxa"/>
              <w:left w:w="120" w:type="dxa"/>
              <w:bottom w:w="80" w:type="dxa"/>
              <w:right w:w="120" w:type="dxa"/>
            </w:tcMar>
            <w:vAlign w:val="center"/>
          </w:tcPr>
          <w:p w14:paraId="2CAB63E2" w14:textId="77777777" w:rsidR="00FD1F96" w:rsidRDefault="00836ECB">
            <w:pPr>
              <w:spacing w:after="40" w:line="252" w:lineRule="auto"/>
              <w:jc w:val="left"/>
            </w:pPr>
            <w:r>
              <w:rPr>
                <w:rFonts w:eastAsia="Calibri"/>
                <w:b/>
                <w:color w:val="203748"/>
                <w:sz w:val="18"/>
              </w:rPr>
              <w:t>Priority validation</w:t>
            </w:r>
          </w:p>
        </w:tc>
        <w:tc>
          <w:tcPr>
            <w:tcW w:w="6910" w:type="dxa"/>
            <w:tcMar>
              <w:top w:w="80" w:type="dxa"/>
              <w:left w:w="120" w:type="dxa"/>
              <w:bottom w:w="80" w:type="dxa"/>
              <w:right w:w="120" w:type="dxa"/>
            </w:tcMar>
            <w:vAlign w:val="center"/>
          </w:tcPr>
          <w:p w14:paraId="4623A533" w14:textId="77777777" w:rsidR="00FD1F96" w:rsidRDefault="00836ECB">
            <w:pPr>
              <w:spacing w:after="40" w:line="252" w:lineRule="auto"/>
              <w:jc w:val="left"/>
            </w:pPr>
            <w:r>
              <w:rPr>
                <w:rFonts w:eastAsia="Calibri"/>
                <w:sz w:val="18"/>
              </w:rPr>
              <w:t>Reconcile the 2023/2025 governance instruments, confirm current appointments and secretariat, and obtain activity/transparency data.</w:t>
            </w:r>
          </w:p>
        </w:tc>
      </w:tr>
      <w:tr w:rsidR="00FD1F96" w14:paraId="4FCBBAA2" w14:textId="77777777">
        <w:trPr>
          <w:cantSplit/>
        </w:trPr>
        <w:tc>
          <w:tcPr>
            <w:tcW w:w="2450" w:type="dxa"/>
            <w:shd w:val="clear" w:color="auto" w:fill="F4F6F9"/>
            <w:tcMar>
              <w:top w:w="80" w:type="dxa"/>
              <w:left w:w="120" w:type="dxa"/>
              <w:bottom w:w="80" w:type="dxa"/>
              <w:right w:w="120" w:type="dxa"/>
            </w:tcMar>
            <w:vAlign w:val="center"/>
          </w:tcPr>
          <w:p w14:paraId="7B0E0F4F" w14:textId="77777777" w:rsidR="00FD1F96" w:rsidRDefault="00836ECB">
            <w:pPr>
              <w:spacing w:after="40" w:line="252" w:lineRule="auto"/>
              <w:jc w:val="left"/>
            </w:pPr>
            <w:r>
              <w:rPr>
                <w:rFonts w:eastAsia="Calibri"/>
                <w:b/>
                <w:color w:val="203748"/>
                <w:sz w:val="18"/>
              </w:rPr>
              <w:t>Current interpretation</w:t>
            </w:r>
          </w:p>
        </w:tc>
        <w:tc>
          <w:tcPr>
            <w:tcW w:w="6910" w:type="dxa"/>
            <w:tcMar>
              <w:top w:w="80" w:type="dxa"/>
              <w:left w:w="120" w:type="dxa"/>
              <w:bottom w:w="80" w:type="dxa"/>
              <w:right w:w="120" w:type="dxa"/>
            </w:tcMar>
            <w:vAlign w:val="center"/>
          </w:tcPr>
          <w:p w14:paraId="656E33F2" w14:textId="77777777" w:rsidR="00FD1F96" w:rsidRDefault="00836ECB">
            <w:pPr>
              <w:spacing w:after="40" w:line="252" w:lineRule="auto"/>
              <w:jc w:val="left"/>
            </w:pPr>
            <w:r>
              <w:rPr>
                <w:rFonts w:eastAsia="Calibri"/>
                <w:sz w:val="18"/>
              </w:rPr>
              <w:t>Preliminary working synthesis. Not yet confirmed by the institution and not suitable for ranking.</w:t>
            </w:r>
          </w:p>
        </w:tc>
      </w:tr>
    </w:tbl>
    <w:p w14:paraId="55C3AC05" w14:textId="77777777" w:rsidR="00FD1F96" w:rsidRDefault="00836ECB">
      <w:pPr>
        <w:pStyle w:val="TableSource"/>
      </w:pPr>
      <w:r>
        <w:rPr>
          <w:rFonts w:eastAsia="Calibri"/>
        </w:rPr>
        <w:t>Source basis: official public material, legacy structured searches and, where available, locally preserved correspondence. Each statement must be re-coded with field-level provenance before the comparative results are finalised.</w:t>
      </w:r>
    </w:p>
    <w:p w14:paraId="4EAB2D7B" w14:textId="77777777" w:rsidR="00FD1F96" w:rsidRDefault="00836ECB">
      <w:pPr>
        <w:pStyle w:val="Heading3"/>
      </w:pPr>
      <w:r>
        <w:t>University of Freiburg</w:t>
      </w:r>
    </w:p>
    <w:tbl>
      <w:tblPr>
        <w:tblW w:w="9360" w:type="dxa"/>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Layout w:type="fixed"/>
        <w:tblLook w:val="04A0" w:firstRow="1" w:lastRow="0" w:firstColumn="1" w:lastColumn="0" w:noHBand="0" w:noVBand="1"/>
      </w:tblPr>
      <w:tblGrid>
        <w:gridCol w:w="2450"/>
        <w:gridCol w:w="6910"/>
      </w:tblGrid>
      <w:tr w:rsidR="00FD1F96" w14:paraId="5AB3885C" w14:textId="77777777">
        <w:trPr>
          <w:cantSplit/>
        </w:trPr>
        <w:tc>
          <w:tcPr>
            <w:tcW w:w="2450" w:type="dxa"/>
            <w:shd w:val="clear" w:color="auto" w:fill="F4F6F9"/>
            <w:tcMar>
              <w:top w:w="80" w:type="dxa"/>
              <w:left w:w="120" w:type="dxa"/>
              <w:bottom w:w="80" w:type="dxa"/>
              <w:right w:w="120" w:type="dxa"/>
            </w:tcMar>
            <w:vAlign w:val="center"/>
          </w:tcPr>
          <w:p w14:paraId="17FCB695" w14:textId="77777777" w:rsidR="00FD1F96" w:rsidRDefault="00836ECB">
            <w:pPr>
              <w:spacing w:after="40" w:line="252" w:lineRule="auto"/>
              <w:jc w:val="left"/>
            </w:pPr>
            <w:r>
              <w:rPr>
                <w:rFonts w:eastAsia="Calibri"/>
                <w:b/>
                <w:color w:val="203748"/>
                <w:sz w:val="18"/>
              </w:rPr>
              <w:t>Primary route/function</w:t>
            </w:r>
          </w:p>
        </w:tc>
        <w:tc>
          <w:tcPr>
            <w:tcW w:w="6910" w:type="dxa"/>
            <w:tcMar>
              <w:top w:w="80" w:type="dxa"/>
              <w:left w:w="120" w:type="dxa"/>
              <w:bottom w:w="80" w:type="dxa"/>
              <w:right w:w="120" w:type="dxa"/>
            </w:tcMar>
            <w:vAlign w:val="center"/>
          </w:tcPr>
          <w:p w14:paraId="54F51F03" w14:textId="77777777" w:rsidR="00FD1F96" w:rsidRDefault="00836ECB">
            <w:pPr>
              <w:spacing w:after="40" w:line="252" w:lineRule="auto"/>
              <w:jc w:val="left"/>
            </w:pPr>
            <w:r>
              <w:rPr>
                <w:rFonts w:eastAsia="Calibri"/>
                <w:sz w:val="18"/>
              </w:rPr>
              <w:t>Coordination Office for Research Integrity, ombudsperson/self-control route and investigation commission</w:t>
            </w:r>
          </w:p>
        </w:tc>
      </w:tr>
      <w:tr w:rsidR="00FD1F96" w14:paraId="602F56C4" w14:textId="77777777">
        <w:trPr>
          <w:cantSplit/>
        </w:trPr>
        <w:tc>
          <w:tcPr>
            <w:tcW w:w="2450" w:type="dxa"/>
            <w:shd w:val="clear" w:color="auto" w:fill="F4F6F9"/>
            <w:tcMar>
              <w:top w:w="80" w:type="dxa"/>
              <w:left w:w="120" w:type="dxa"/>
              <w:bottom w:w="80" w:type="dxa"/>
              <w:right w:w="120" w:type="dxa"/>
            </w:tcMar>
            <w:vAlign w:val="center"/>
          </w:tcPr>
          <w:p w14:paraId="34831C32" w14:textId="77777777" w:rsidR="00FD1F96" w:rsidRDefault="00836ECB">
            <w:pPr>
              <w:spacing w:after="40" w:line="252" w:lineRule="auto"/>
              <w:jc w:val="left"/>
            </w:pPr>
            <w:r>
              <w:rPr>
                <w:rFonts w:eastAsia="Calibri"/>
                <w:b/>
                <w:color w:val="203748"/>
                <w:sz w:val="18"/>
              </w:rPr>
              <w:t>Institutional placement</w:t>
            </w:r>
          </w:p>
        </w:tc>
        <w:tc>
          <w:tcPr>
            <w:tcW w:w="6910" w:type="dxa"/>
            <w:tcMar>
              <w:top w:w="80" w:type="dxa"/>
              <w:left w:w="120" w:type="dxa"/>
              <w:bottom w:w="80" w:type="dxa"/>
              <w:right w:w="120" w:type="dxa"/>
            </w:tcMar>
            <w:vAlign w:val="center"/>
          </w:tcPr>
          <w:p w14:paraId="24DD7DC9" w14:textId="77777777" w:rsidR="00FD1F96" w:rsidRDefault="00836ECB">
            <w:pPr>
              <w:spacing w:after="40" w:line="252" w:lineRule="auto"/>
              <w:jc w:val="left"/>
            </w:pPr>
            <w:r>
              <w:rPr>
                <w:rFonts w:eastAsia="Calibri"/>
                <w:sz w:val="18"/>
              </w:rPr>
              <w:t>The Coordination Office was established by the Rectorate and is supported by an adviser to the Pro-Rector responsible for research integrity.</w:t>
            </w:r>
          </w:p>
        </w:tc>
      </w:tr>
      <w:tr w:rsidR="00FD1F96" w14:paraId="4BC3A6E3" w14:textId="77777777">
        <w:trPr>
          <w:cantSplit/>
        </w:trPr>
        <w:tc>
          <w:tcPr>
            <w:tcW w:w="2450" w:type="dxa"/>
            <w:shd w:val="clear" w:color="auto" w:fill="F4F6F9"/>
            <w:tcMar>
              <w:top w:w="80" w:type="dxa"/>
              <w:left w:w="120" w:type="dxa"/>
              <w:bottom w:w="80" w:type="dxa"/>
              <w:right w:w="120" w:type="dxa"/>
            </w:tcMar>
            <w:vAlign w:val="center"/>
          </w:tcPr>
          <w:p w14:paraId="132099BD" w14:textId="77777777" w:rsidR="00FD1F96" w:rsidRDefault="00836ECB">
            <w:pPr>
              <w:spacing w:after="40" w:line="252" w:lineRule="auto"/>
              <w:jc w:val="left"/>
            </w:pPr>
            <w:r>
              <w:rPr>
                <w:rFonts w:eastAsia="Calibri"/>
                <w:b/>
                <w:color w:val="203748"/>
                <w:sz w:val="18"/>
              </w:rPr>
              <w:t>Investigative/decision logic</w:t>
            </w:r>
          </w:p>
        </w:tc>
        <w:tc>
          <w:tcPr>
            <w:tcW w:w="6910" w:type="dxa"/>
            <w:tcMar>
              <w:top w:w="80" w:type="dxa"/>
              <w:left w:w="120" w:type="dxa"/>
              <w:bottom w:w="80" w:type="dxa"/>
              <w:right w:w="120" w:type="dxa"/>
            </w:tcMar>
            <w:vAlign w:val="center"/>
          </w:tcPr>
          <w:p w14:paraId="64B696CA" w14:textId="77777777" w:rsidR="00FD1F96" w:rsidRDefault="00836ECB">
            <w:pPr>
              <w:spacing w:after="40" w:line="252" w:lineRule="auto"/>
              <w:jc w:val="left"/>
            </w:pPr>
            <w:r>
              <w:rPr>
                <w:rFonts w:eastAsia="Calibri"/>
                <w:sz w:val="18"/>
              </w:rPr>
              <w:t>The coordination and ombuds route supports intake/prevention; formal bodies investigate and university leadership follows up.</w:t>
            </w:r>
          </w:p>
        </w:tc>
      </w:tr>
      <w:tr w:rsidR="00FD1F96" w14:paraId="0F433FE0" w14:textId="77777777">
        <w:trPr>
          <w:cantSplit/>
        </w:trPr>
        <w:tc>
          <w:tcPr>
            <w:tcW w:w="2450" w:type="dxa"/>
            <w:shd w:val="clear" w:color="auto" w:fill="F4F6F9"/>
            <w:tcMar>
              <w:top w:w="80" w:type="dxa"/>
              <w:left w:w="120" w:type="dxa"/>
              <w:bottom w:w="80" w:type="dxa"/>
              <w:right w:w="120" w:type="dxa"/>
            </w:tcMar>
            <w:vAlign w:val="center"/>
          </w:tcPr>
          <w:p w14:paraId="2BE634B3" w14:textId="77777777" w:rsidR="00FD1F96" w:rsidRDefault="00836ECB">
            <w:pPr>
              <w:spacing w:after="40" w:line="252" w:lineRule="auto"/>
              <w:jc w:val="left"/>
            </w:pPr>
            <w:r>
              <w:rPr>
                <w:rFonts w:eastAsia="Calibri"/>
                <w:b/>
                <w:color w:val="203748"/>
                <w:sz w:val="18"/>
              </w:rPr>
              <w:t>Direct interfaces</w:t>
            </w:r>
          </w:p>
        </w:tc>
        <w:tc>
          <w:tcPr>
            <w:tcW w:w="6910" w:type="dxa"/>
            <w:tcMar>
              <w:top w:w="80" w:type="dxa"/>
              <w:left w:w="120" w:type="dxa"/>
              <w:bottom w:w="80" w:type="dxa"/>
              <w:right w:w="120" w:type="dxa"/>
            </w:tcMar>
            <w:vAlign w:val="center"/>
          </w:tcPr>
          <w:p w14:paraId="39806F86" w14:textId="77777777" w:rsidR="00FD1F96" w:rsidRDefault="00836ECB">
            <w:pPr>
              <w:spacing w:after="40" w:line="252" w:lineRule="auto"/>
              <w:jc w:val="left"/>
            </w:pPr>
            <w:r>
              <w:rPr>
                <w:rFonts w:eastAsia="Calibri"/>
                <w:sz w:val="18"/>
              </w:rPr>
              <w:t>Rectorate/Pro-Rector; Coordination Office; ombudspersons; investigation commission; DFG and external ombuds structures.</w:t>
            </w:r>
          </w:p>
        </w:tc>
      </w:tr>
      <w:tr w:rsidR="00FD1F96" w14:paraId="21BD86BD" w14:textId="77777777">
        <w:trPr>
          <w:cantSplit/>
        </w:trPr>
        <w:tc>
          <w:tcPr>
            <w:tcW w:w="2450" w:type="dxa"/>
            <w:shd w:val="clear" w:color="auto" w:fill="F4F6F9"/>
            <w:tcMar>
              <w:top w:w="80" w:type="dxa"/>
              <w:left w:w="120" w:type="dxa"/>
              <w:bottom w:w="80" w:type="dxa"/>
              <w:right w:w="120" w:type="dxa"/>
            </w:tcMar>
            <w:vAlign w:val="center"/>
          </w:tcPr>
          <w:p w14:paraId="21F61FD6" w14:textId="77777777" w:rsidR="00FD1F96" w:rsidRDefault="00836ECB">
            <w:pPr>
              <w:spacing w:after="40" w:line="252" w:lineRule="auto"/>
              <w:jc w:val="left"/>
            </w:pPr>
            <w:r>
              <w:rPr>
                <w:rFonts w:eastAsia="Calibri"/>
                <w:b/>
                <w:color w:val="203748"/>
                <w:sz w:val="18"/>
              </w:rPr>
              <w:t>Evidence archived</w:t>
            </w:r>
          </w:p>
        </w:tc>
        <w:tc>
          <w:tcPr>
            <w:tcW w:w="6910" w:type="dxa"/>
            <w:tcMar>
              <w:top w:w="80" w:type="dxa"/>
              <w:left w:w="120" w:type="dxa"/>
              <w:bottom w:w="80" w:type="dxa"/>
              <w:right w:w="120" w:type="dxa"/>
            </w:tcMar>
            <w:vAlign w:val="center"/>
          </w:tcPr>
          <w:p w14:paraId="7A3015B4" w14:textId="77777777" w:rsidR="00FD1F96" w:rsidRDefault="00836ECB">
            <w:pPr>
              <w:spacing w:after="40" w:line="252" w:lineRule="auto"/>
              <w:jc w:val="left"/>
            </w:pPr>
            <w:r>
              <w:rPr>
                <w:rFonts w:eastAsia="Calibri"/>
                <w:sz w:val="18"/>
              </w:rPr>
              <w:t>Local dossier: 11 indexed files; 1 procedure/policy file(s); 0 report/statistics/timeline file(s); 0 restricted correspondence file(s). File presence does not establish substantive completeness or currency.</w:t>
            </w:r>
          </w:p>
        </w:tc>
      </w:tr>
      <w:tr w:rsidR="00FD1F96" w14:paraId="1D7DCEC5" w14:textId="77777777">
        <w:trPr>
          <w:cantSplit/>
        </w:trPr>
        <w:tc>
          <w:tcPr>
            <w:tcW w:w="2450" w:type="dxa"/>
            <w:shd w:val="clear" w:color="auto" w:fill="F4F6F9"/>
            <w:tcMar>
              <w:top w:w="80" w:type="dxa"/>
              <w:left w:w="120" w:type="dxa"/>
              <w:bottom w:w="80" w:type="dxa"/>
              <w:right w:w="120" w:type="dxa"/>
            </w:tcMar>
            <w:vAlign w:val="center"/>
          </w:tcPr>
          <w:p w14:paraId="7EE6CD4F" w14:textId="77777777" w:rsidR="00FD1F96" w:rsidRDefault="00836ECB">
            <w:pPr>
              <w:spacing w:after="40" w:line="252" w:lineRule="auto"/>
              <w:jc w:val="left"/>
            </w:pPr>
            <w:r>
              <w:rPr>
                <w:rFonts w:eastAsia="Calibri"/>
                <w:b/>
                <w:color w:val="203748"/>
                <w:sz w:val="18"/>
              </w:rPr>
              <w:t>Priority validation</w:t>
            </w:r>
          </w:p>
        </w:tc>
        <w:tc>
          <w:tcPr>
            <w:tcW w:w="6910" w:type="dxa"/>
            <w:tcMar>
              <w:top w:w="80" w:type="dxa"/>
              <w:left w:w="120" w:type="dxa"/>
              <w:bottom w:w="80" w:type="dxa"/>
              <w:right w:w="120" w:type="dxa"/>
            </w:tcMar>
            <w:vAlign w:val="center"/>
          </w:tcPr>
          <w:p w14:paraId="775F48EE" w14:textId="77777777" w:rsidR="00FD1F96" w:rsidRDefault="00836ECB">
            <w:pPr>
              <w:spacing w:after="40" w:line="252" w:lineRule="auto"/>
              <w:jc w:val="left"/>
            </w:pPr>
            <w:r>
              <w:rPr>
                <w:rFonts w:eastAsia="Calibri"/>
                <w:sz w:val="18"/>
              </w:rPr>
              <w:t>Confirm establishment timeline, role separation, composition, procedural time limits, public outputs and yearly allegations/outcomes.</w:t>
            </w:r>
          </w:p>
        </w:tc>
      </w:tr>
      <w:tr w:rsidR="00FD1F96" w14:paraId="131B486C" w14:textId="77777777">
        <w:trPr>
          <w:cantSplit/>
        </w:trPr>
        <w:tc>
          <w:tcPr>
            <w:tcW w:w="2450" w:type="dxa"/>
            <w:shd w:val="clear" w:color="auto" w:fill="F4F6F9"/>
            <w:tcMar>
              <w:top w:w="80" w:type="dxa"/>
              <w:left w:w="120" w:type="dxa"/>
              <w:bottom w:w="80" w:type="dxa"/>
              <w:right w:w="120" w:type="dxa"/>
            </w:tcMar>
            <w:vAlign w:val="center"/>
          </w:tcPr>
          <w:p w14:paraId="7E721C3A" w14:textId="77777777" w:rsidR="00FD1F96" w:rsidRDefault="00836ECB">
            <w:pPr>
              <w:spacing w:after="40" w:line="252" w:lineRule="auto"/>
              <w:jc w:val="left"/>
            </w:pPr>
            <w:r>
              <w:rPr>
                <w:rFonts w:eastAsia="Calibri"/>
                <w:b/>
                <w:color w:val="203748"/>
                <w:sz w:val="18"/>
              </w:rPr>
              <w:t>Current interpretation</w:t>
            </w:r>
          </w:p>
        </w:tc>
        <w:tc>
          <w:tcPr>
            <w:tcW w:w="6910" w:type="dxa"/>
            <w:tcMar>
              <w:top w:w="80" w:type="dxa"/>
              <w:left w:w="120" w:type="dxa"/>
              <w:bottom w:w="80" w:type="dxa"/>
              <w:right w:w="120" w:type="dxa"/>
            </w:tcMar>
            <w:vAlign w:val="center"/>
          </w:tcPr>
          <w:p w14:paraId="7AB1D3E7" w14:textId="77777777" w:rsidR="00FD1F96" w:rsidRDefault="00836ECB">
            <w:pPr>
              <w:spacing w:after="40" w:line="252" w:lineRule="auto"/>
              <w:jc w:val="left"/>
            </w:pPr>
            <w:r>
              <w:rPr>
                <w:rFonts w:eastAsia="Calibri"/>
                <w:sz w:val="18"/>
              </w:rPr>
              <w:t>Preliminary working synthesis. Not yet confirmed by the institution and not suitable for ranking.</w:t>
            </w:r>
          </w:p>
        </w:tc>
      </w:tr>
    </w:tbl>
    <w:p w14:paraId="18B60252" w14:textId="77777777" w:rsidR="00FD1F96" w:rsidRDefault="00836ECB">
      <w:pPr>
        <w:pStyle w:val="TableSource"/>
      </w:pPr>
      <w:r>
        <w:rPr>
          <w:rFonts w:eastAsia="Calibri"/>
        </w:rPr>
        <w:t>Source basis: official public material, legacy structured searches and, where available, locally preserved correspondence. Each statement must be re-coded with field-level provenance before the comparative results are finalised.</w:t>
      </w:r>
    </w:p>
    <w:p w14:paraId="1983C847" w14:textId="77777777" w:rsidR="00FD1F96" w:rsidRDefault="00836ECB">
      <w:r>
        <w:br w:type="page"/>
      </w:r>
    </w:p>
    <w:p w14:paraId="6FA70004" w14:textId="77777777" w:rsidR="00FD1F96" w:rsidRDefault="00836ECB">
      <w:pPr>
        <w:pStyle w:val="Heading2"/>
      </w:pPr>
      <w:bookmarkStart w:id="33" w:name="_Toc237933779"/>
      <w:r>
        <w:lastRenderedPageBreak/>
        <w:t>4.6 Ireland</w:t>
      </w:r>
      <w:bookmarkEnd w:id="33"/>
    </w:p>
    <w:tbl>
      <w:tblPr>
        <w:tblW w:w="9360" w:type="dxa"/>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Layout w:type="fixed"/>
        <w:tblLook w:val="04A0" w:firstRow="1" w:lastRow="0" w:firstColumn="1" w:lastColumn="0" w:noHBand="0" w:noVBand="1"/>
      </w:tblPr>
      <w:tblGrid>
        <w:gridCol w:w="9360"/>
      </w:tblGrid>
      <w:tr w:rsidR="00FD1F96" w14:paraId="3EB8420D" w14:textId="77777777">
        <w:trPr>
          <w:cantSplit/>
        </w:trPr>
        <w:tc>
          <w:tcPr>
            <w:tcW w:w="9360" w:type="dxa"/>
            <w:shd w:val="clear" w:color="auto" w:fill="EAF2F8"/>
            <w:tcMar>
              <w:top w:w="80" w:type="dxa"/>
              <w:left w:w="120" w:type="dxa"/>
              <w:bottom w:w="80" w:type="dxa"/>
              <w:right w:w="120" w:type="dxa"/>
            </w:tcMar>
            <w:vAlign w:val="center"/>
          </w:tcPr>
          <w:p w14:paraId="74B88A71" w14:textId="77777777" w:rsidR="00FD1F96" w:rsidRDefault="00836ECB">
            <w:pPr>
              <w:spacing w:after="40" w:line="252" w:lineRule="auto"/>
              <w:jc w:val="left"/>
            </w:pPr>
            <w:r>
              <w:rPr>
                <w:rFonts w:eastAsia="Calibri"/>
                <w:b/>
                <w:sz w:val="20"/>
              </w:rPr>
              <w:t>National system — working classification</w:t>
            </w:r>
          </w:p>
          <w:p w14:paraId="66A40DF4" w14:textId="77777777" w:rsidR="00FD1F96" w:rsidRDefault="00836ECB">
            <w:pPr>
              <w:spacing w:after="40" w:line="252" w:lineRule="auto"/>
              <w:jc w:val="left"/>
            </w:pPr>
            <w:r>
              <w:rPr>
                <w:rFonts w:eastAsia="Calibri"/>
                <w:sz w:val="20"/>
              </w:rPr>
              <w:t>Working classification: harmonised soft law and sector coordination, implemented by research-performing organisations through named Research Integrity Officers and institutional procedures, with national forums supporting common standards.</w:t>
            </w:r>
          </w:p>
        </w:tc>
      </w:tr>
    </w:tbl>
    <w:p w14:paraId="3DCAC297" w14:textId="77777777" w:rsidR="00FD1F96" w:rsidRDefault="00836ECB">
      <w:r>
        <w:rPr>
          <w:rFonts w:eastAsia="Calibri"/>
        </w:rPr>
        <w:t>LERU institutions in scope: Trinity College Dublin. The final country section will specify the legal and normative hierarchy, national actors, institutional autonomy, review/appeal routes, transparency obligations, funder interfaces and the boundary with ethics, disciplinary law, student misconduct and other adjacent regimes.</w:t>
      </w:r>
    </w:p>
    <w:p w14:paraId="2697FAD7" w14:textId="77777777" w:rsidR="00FD1F96" w:rsidRDefault="00836ECB">
      <w:pPr>
        <w:pStyle w:val="Heading3"/>
      </w:pPr>
      <w:r>
        <w:t>Trinity College Dublin</w:t>
      </w:r>
    </w:p>
    <w:tbl>
      <w:tblPr>
        <w:tblW w:w="9360" w:type="dxa"/>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Layout w:type="fixed"/>
        <w:tblLook w:val="04A0" w:firstRow="1" w:lastRow="0" w:firstColumn="1" w:lastColumn="0" w:noHBand="0" w:noVBand="1"/>
      </w:tblPr>
      <w:tblGrid>
        <w:gridCol w:w="2450"/>
        <w:gridCol w:w="6910"/>
      </w:tblGrid>
      <w:tr w:rsidR="00FD1F96" w14:paraId="6377C3B4" w14:textId="77777777">
        <w:trPr>
          <w:cantSplit/>
        </w:trPr>
        <w:tc>
          <w:tcPr>
            <w:tcW w:w="2450" w:type="dxa"/>
            <w:shd w:val="clear" w:color="auto" w:fill="F4F6F9"/>
            <w:tcMar>
              <w:top w:w="80" w:type="dxa"/>
              <w:left w:w="120" w:type="dxa"/>
              <w:bottom w:w="80" w:type="dxa"/>
              <w:right w:w="120" w:type="dxa"/>
            </w:tcMar>
            <w:vAlign w:val="center"/>
          </w:tcPr>
          <w:p w14:paraId="2F7ED7BC" w14:textId="77777777" w:rsidR="00FD1F96" w:rsidRDefault="00836ECB">
            <w:pPr>
              <w:spacing w:after="40" w:line="252" w:lineRule="auto"/>
              <w:jc w:val="left"/>
            </w:pPr>
            <w:r>
              <w:rPr>
                <w:rFonts w:eastAsia="Calibri"/>
                <w:b/>
                <w:color w:val="203748"/>
                <w:sz w:val="18"/>
              </w:rPr>
              <w:t>Primary route/function</w:t>
            </w:r>
          </w:p>
        </w:tc>
        <w:tc>
          <w:tcPr>
            <w:tcW w:w="6910" w:type="dxa"/>
            <w:tcMar>
              <w:top w:w="80" w:type="dxa"/>
              <w:left w:w="120" w:type="dxa"/>
              <w:bottom w:w="80" w:type="dxa"/>
              <w:right w:w="120" w:type="dxa"/>
            </w:tcMar>
            <w:vAlign w:val="center"/>
          </w:tcPr>
          <w:p w14:paraId="302701AB" w14:textId="77777777" w:rsidR="00FD1F96" w:rsidRDefault="00836ECB">
            <w:pPr>
              <w:spacing w:after="40" w:line="252" w:lineRule="auto"/>
              <w:jc w:val="left"/>
            </w:pPr>
            <w:r>
              <w:rPr>
                <w:rFonts w:eastAsia="Calibri"/>
                <w:sz w:val="18"/>
              </w:rPr>
              <w:t>Office of the Dean of Research, Associate Deans and named Research Integrity Officer/Senior Dean route</w:t>
            </w:r>
          </w:p>
        </w:tc>
      </w:tr>
      <w:tr w:rsidR="00FD1F96" w14:paraId="4C9A1A4B" w14:textId="77777777">
        <w:trPr>
          <w:cantSplit/>
        </w:trPr>
        <w:tc>
          <w:tcPr>
            <w:tcW w:w="2450" w:type="dxa"/>
            <w:shd w:val="clear" w:color="auto" w:fill="F4F6F9"/>
            <w:tcMar>
              <w:top w:w="80" w:type="dxa"/>
              <w:left w:w="120" w:type="dxa"/>
              <w:bottom w:w="80" w:type="dxa"/>
              <w:right w:w="120" w:type="dxa"/>
            </w:tcMar>
            <w:vAlign w:val="center"/>
          </w:tcPr>
          <w:p w14:paraId="049BAE48" w14:textId="77777777" w:rsidR="00FD1F96" w:rsidRDefault="00836ECB">
            <w:pPr>
              <w:spacing w:after="40" w:line="252" w:lineRule="auto"/>
              <w:jc w:val="left"/>
            </w:pPr>
            <w:r>
              <w:rPr>
                <w:rFonts w:eastAsia="Calibri"/>
                <w:b/>
                <w:color w:val="203748"/>
                <w:sz w:val="18"/>
              </w:rPr>
              <w:t>Institutional placement</w:t>
            </w:r>
          </w:p>
        </w:tc>
        <w:tc>
          <w:tcPr>
            <w:tcW w:w="6910" w:type="dxa"/>
            <w:tcMar>
              <w:top w:w="80" w:type="dxa"/>
              <w:left w:w="120" w:type="dxa"/>
              <w:bottom w:w="80" w:type="dxa"/>
              <w:right w:w="120" w:type="dxa"/>
            </w:tcMar>
            <w:vAlign w:val="center"/>
          </w:tcPr>
          <w:p w14:paraId="6379A41F" w14:textId="77777777" w:rsidR="00FD1F96" w:rsidRDefault="00836ECB">
            <w:pPr>
              <w:spacing w:after="40" w:line="252" w:lineRule="auto"/>
              <w:jc w:val="left"/>
            </w:pPr>
            <w:r>
              <w:rPr>
                <w:rFonts w:eastAsia="Calibri"/>
                <w:sz w:val="18"/>
              </w:rPr>
              <w:t>Initial coordination sits with the Office of the Dean of Research; disciplinary and population-specific routing involves senior academic officers.</w:t>
            </w:r>
          </w:p>
        </w:tc>
      </w:tr>
      <w:tr w:rsidR="00FD1F96" w14:paraId="6727FE92" w14:textId="77777777">
        <w:trPr>
          <w:cantSplit/>
        </w:trPr>
        <w:tc>
          <w:tcPr>
            <w:tcW w:w="2450" w:type="dxa"/>
            <w:shd w:val="clear" w:color="auto" w:fill="F4F6F9"/>
            <w:tcMar>
              <w:top w:w="80" w:type="dxa"/>
              <w:left w:w="120" w:type="dxa"/>
              <w:bottom w:w="80" w:type="dxa"/>
              <w:right w:w="120" w:type="dxa"/>
            </w:tcMar>
            <w:vAlign w:val="center"/>
          </w:tcPr>
          <w:p w14:paraId="4EEF91B4" w14:textId="77777777" w:rsidR="00FD1F96" w:rsidRDefault="00836ECB">
            <w:pPr>
              <w:spacing w:after="40" w:line="252" w:lineRule="auto"/>
              <w:jc w:val="left"/>
            </w:pPr>
            <w:r>
              <w:rPr>
                <w:rFonts w:eastAsia="Calibri"/>
                <w:b/>
                <w:color w:val="203748"/>
                <w:sz w:val="18"/>
              </w:rPr>
              <w:t>Investigative/decision logic</w:t>
            </w:r>
          </w:p>
        </w:tc>
        <w:tc>
          <w:tcPr>
            <w:tcW w:w="6910" w:type="dxa"/>
            <w:tcMar>
              <w:top w:w="80" w:type="dxa"/>
              <w:left w:w="120" w:type="dxa"/>
              <w:bottom w:w="80" w:type="dxa"/>
              <w:right w:w="120" w:type="dxa"/>
            </w:tcMar>
            <w:vAlign w:val="center"/>
          </w:tcPr>
          <w:p w14:paraId="57B573CA" w14:textId="77777777" w:rsidR="00FD1F96" w:rsidRDefault="00836ECB">
            <w:pPr>
              <w:spacing w:after="40" w:line="252" w:lineRule="auto"/>
              <w:jc w:val="left"/>
            </w:pPr>
            <w:r>
              <w:rPr>
                <w:rFonts w:eastAsia="Calibri"/>
                <w:sz w:val="18"/>
              </w:rPr>
              <w:t>Preliminary enquiries are coordinated by the Dean of Research; serious/formal matters move through the applicable college investigation and disciplinary structures.</w:t>
            </w:r>
          </w:p>
        </w:tc>
      </w:tr>
      <w:tr w:rsidR="00FD1F96" w14:paraId="22AE149D" w14:textId="77777777">
        <w:trPr>
          <w:cantSplit/>
        </w:trPr>
        <w:tc>
          <w:tcPr>
            <w:tcW w:w="2450" w:type="dxa"/>
            <w:shd w:val="clear" w:color="auto" w:fill="F4F6F9"/>
            <w:tcMar>
              <w:top w:w="80" w:type="dxa"/>
              <w:left w:w="120" w:type="dxa"/>
              <w:bottom w:w="80" w:type="dxa"/>
              <w:right w:w="120" w:type="dxa"/>
            </w:tcMar>
            <w:vAlign w:val="center"/>
          </w:tcPr>
          <w:p w14:paraId="045E205A" w14:textId="77777777" w:rsidR="00FD1F96" w:rsidRDefault="00836ECB">
            <w:pPr>
              <w:spacing w:after="40" w:line="252" w:lineRule="auto"/>
              <w:jc w:val="left"/>
            </w:pPr>
            <w:r>
              <w:rPr>
                <w:rFonts w:eastAsia="Calibri"/>
                <w:b/>
                <w:color w:val="203748"/>
                <w:sz w:val="18"/>
              </w:rPr>
              <w:t>Direct interfaces</w:t>
            </w:r>
          </w:p>
        </w:tc>
        <w:tc>
          <w:tcPr>
            <w:tcW w:w="6910" w:type="dxa"/>
            <w:tcMar>
              <w:top w:w="80" w:type="dxa"/>
              <w:left w:w="120" w:type="dxa"/>
              <w:bottom w:w="80" w:type="dxa"/>
              <w:right w:w="120" w:type="dxa"/>
            </w:tcMar>
            <w:vAlign w:val="center"/>
          </w:tcPr>
          <w:p w14:paraId="2A0BD318" w14:textId="77777777" w:rsidR="00FD1F96" w:rsidRDefault="00836ECB">
            <w:pPr>
              <w:spacing w:after="40" w:line="252" w:lineRule="auto"/>
              <w:jc w:val="left"/>
            </w:pPr>
            <w:r>
              <w:rPr>
                <w:rFonts w:eastAsia="Calibri"/>
                <w:sz w:val="18"/>
              </w:rPr>
              <w:t>Dean of Research; Senior Dean/RIO; College Secretary; faculty Associate Deans; national Research Integrity Forum and funders.</w:t>
            </w:r>
          </w:p>
        </w:tc>
      </w:tr>
      <w:tr w:rsidR="00FD1F96" w14:paraId="72BBC602" w14:textId="77777777">
        <w:trPr>
          <w:cantSplit/>
        </w:trPr>
        <w:tc>
          <w:tcPr>
            <w:tcW w:w="2450" w:type="dxa"/>
            <w:shd w:val="clear" w:color="auto" w:fill="F4F6F9"/>
            <w:tcMar>
              <w:top w:w="80" w:type="dxa"/>
              <w:left w:w="120" w:type="dxa"/>
              <w:bottom w:w="80" w:type="dxa"/>
              <w:right w:w="120" w:type="dxa"/>
            </w:tcMar>
            <w:vAlign w:val="center"/>
          </w:tcPr>
          <w:p w14:paraId="0B599D29" w14:textId="77777777" w:rsidR="00FD1F96" w:rsidRDefault="00836ECB">
            <w:pPr>
              <w:spacing w:after="40" w:line="252" w:lineRule="auto"/>
              <w:jc w:val="left"/>
            </w:pPr>
            <w:r>
              <w:rPr>
                <w:rFonts w:eastAsia="Calibri"/>
                <w:b/>
                <w:color w:val="203748"/>
                <w:sz w:val="18"/>
              </w:rPr>
              <w:t>Evidence archived</w:t>
            </w:r>
          </w:p>
        </w:tc>
        <w:tc>
          <w:tcPr>
            <w:tcW w:w="6910" w:type="dxa"/>
            <w:tcMar>
              <w:top w:w="80" w:type="dxa"/>
              <w:left w:w="120" w:type="dxa"/>
              <w:bottom w:w="80" w:type="dxa"/>
              <w:right w:w="120" w:type="dxa"/>
            </w:tcMar>
            <w:vAlign w:val="center"/>
          </w:tcPr>
          <w:p w14:paraId="07EEE45F" w14:textId="77777777" w:rsidR="00FD1F96" w:rsidRDefault="00836ECB">
            <w:pPr>
              <w:spacing w:after="40" w:line="252" w:lineRule="auto"/>
              <w:jc w:val="left"/>
            </w:pPr>
            <w:r>
              <w:rPr>
                <w:rFonts w:eastAsia="Calibri"/>
                <w:sz w:val="18"/>
              </w:rPr>
              <w:t>Local dossier: 11 indexed files; 1 procedure/policy file(s); 0 report/statistics/timeline file(s); 0 restricted correspondence file(s). File presence does not establish substantive completeness or currency.</w:t>
            </w:r>
          </w:p>
        </w:tc>
      </w:tr>
      <w:tr w:rsidR="00FD1F96" w14:paraId="038C0CE4" w14:textId="77777777">
        <w:trPr>
          <w:cantSplit/>
        </w:trPr>
        <w:tc>
          <w:tcPr>
            <w:tcW w:w="2450" w:type="dxa"/>
            <w:shd w:val="clear" w:color="auto" w:fill="F4F6F9"/>
            <w:tcMar>
              <w:top w:w="80" w:type="dxa"/>
              <w:left w:w="120" w:type="dxa"/>
              <w:bottom w:w="80" w:type="dxa"/>
              <w:right w:w="120" w:type="dxa"/>
            </w:tcMar>
            <w:vAlign w:val="center"/>
          </w:tcPr>
          <w:p w14:paraId="28A82F18" w14:textId="77777777" w:rsidR="00FD1F96" w:rsidRDefault="00836ECB">
            <w:pPr>
              <w:spacing w:after="40" w:line="252" w:lineRule="auto"/>
              <w:jc w:val="left"/>
            </w:pPr>
            <w:r>
              <w:rPr>
                <w:rFonts w:eastAsia="Calibri"/>
                <w:b/>
                <w:color w:val="203748"/>
                <w:sz w:val="18"/>
              </w:rPr>
              <w:t>Priority validation</w:t>
            </w:r>
          </w:p>
        </w:tc>
        <w:tc>
          <w:tcPr>
            <w:tcW w:w="6910" w:type="dxa"/>
            <w:tcMar>
              <w:top w:w="80" w:type="dxa"/>
              <w:left w:w="120" w:type="dxa"/>
              <w:bottom w:w="80" w:type="dxa"/>
              <w:right w:w="120" w:type="dxa"/>
            </w:tcMar>
            <w:vAlign w:val="center"/>
          </w:tcPr>
          <w:p w14:paraId="572362A4" w14:textId="77777777" w:rsidR="00FD1F96" w:rsidRDefault="00836ECB">
            <w:pPr>
              <w:spacing w:after="40" w:line="252" w:lineRule="auto"/>
              <w:jc w:val="left"/>
            </w:pPr>
            <w:r>
              <w:rPr>
                <w:rFonts w:eastAsia="Calibri"/>
                <w:sz w:val="18"/>
              </w:rPr>
              <w:t>Confirm the current end-to-end route, role titles, appeal route, annual statistics and how student, staff and public reports are separated.</w:t>
            </w:r>
          </w:p>
        </w:tc>
      </w:tr>
      <w:tr w:rsidR="00FD1F96" w14:paraId="5FA8D77E" w14:textId="77777777">
        <w:trPr>
          <w:cantSplit/>
        </w:trPr>
        <w:tc>
          <w:tcPr>
            <w:tcW w:w="2450" w:type="dxa"/>
            <w:shd w:val="clear" w:color="auto" w:fill="F4F6F9"/>
            <w:tcMar>
              <w:top w:w="80" w:type="dxa"/>
              <w:left w:w="120" w:type="dxa"/>
              <w:bottom w:w="80" w:type="dxa"/>
              <w:right w:w="120" w:type="dxa"/>
            </w:tcMar>
            <w:vAlign w:val="center"/>
          </w:tcPr>
          <w:p w14:paraId="2ED73C1B" w14:textId="77777777" w:rsidR="00FD1F96" w:rsidRDefault="00836ECB">
            <w:pPr>
              <w:spacing w:after="40" w:line="252" w:lineRule="auto"/>
              <w:jc w:val="left"/>
            </w:pPr>
            <w:r>
              <w:rPr>
                <w:rFonts w:eastAsia="Calibri"/>
                <w:b/>
                <w:color w:val="203748"/>
                <w:sz w:val="18"/>
              </w:rPr>
              <w:t>Current interpretation</w:t>
            </w:r>
          </w:p>
        </w:tc>
        <w:tc>
          <w:tcPr>
            <w:tcW w:w="6910" w:type="dxa"/>
            <w:tcMar>
              <w:top w:w="80" w:type="dxa"/>
              <w:left w:w="120" w:type="dxa"/>
              <w:bottom w:w="80" w:type="dxa"/>
              <w:right w:w="120" w:type="dxa"/>
            </w:tcMar>
            <w:vAlign w:val="center"/>
          </w:tcPr>
          <w:p w14:paraId="122990E8" w14:textId="77777777" w:rsidR="00FD1F96" w:rsidRDefault="00836ECB">
            <w:pPr>
              <w:spacing w:after="40" w:line="252" w:lineRule="auto"/>
              <w:jc w:val="left"/>
            </w:pPr>
            <w:r>
              <w:rPr>
                <w:rFonts w:eastAsia="Calibri"/>
                <w:sz w:val="18"/>
              </w:rPr>
              <w:t>Preliminary working synthesis. Not yet confirmed by the institution and not suitable for ranking.</w:t>
            </w:r>
          </w:p>
        </w:tc>
      </w:tr>
    </w:tbl>
    <w:p w14:paraId="6B5FD3FD" w14:textId="77777777" w:rsidR="00FD1F96" w:rsidRDefault="00836ECB">
      <w:pPr>
        <w:pStyle w:val="TableSource"/>
      </w:pPr>
      <w:r>
        <w:rPr>
          <w:rFonts w:eastAsia="Calibri"/>
        </w:rPr>
        <w:t>Source basis: official public material, legacy structured searches and, where available, locally preserved correspondence. Each statement must be re-coded with field-level provenance before the comparative results are finalised.</w:t>
      </w:r>
    </w:p>
    <w:p w14:paraId="56547B3B" w14:textId="77777777" w:rsidR="00FD1F96" w:rsidRDefault="00836ECB">
      <w:r>
        <w:br w:type="page"/>
      </w:r>
    </w:p>
    <w:p w14:paraId="02087D0D" w14:textId="77777777" w:rsidR="00FD1F96" w:rsidRDefault="00836ECB">
      <w:pPr>
        <w:pStyle w:val="Heading2"/>
      </w:pPr>
      <w:bookmarkStart w:id="34" w:name="_Toc237933780"/>
      <w:r>
        <w:lastRenderedPageBreak/>
        <w:t>4.7 Italy</w:t>
      </w:r>
      <w:bookmarkEnd w:id="34"/>
    </w:p>
    <w:tbl>
      <w:tblPr>
        <w:tblW w:w="9360" w:type="dxa"/>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Layout w:type="fixed"/>
        <w:tblLook w:val="04A0" w:firstRow="1" w:lastRow="0" w:firstColumn="1" w:lastColumn="0" w:noHBand="0" w:noVBand="1"/>
      </w:tblPr>
      <w:tblGrid>
        <w:gridCol w:w="9360"/>
      </w:tblGrid>
      <w:tr w:rsidR="00FD1F96" w14:paraId="7FB831D4" w14:textId="77777777">
        <w:trPr>
          <w:cantSplit/>
        </w:trPr>
        <w:tc>
          <w:tcPr>
            <w:tcW w:w="9360" w:type="dxa"/>
            <w:shd w:val="clear" w:color="auto" w:fill="EAF2F8"/>
            <w:tcMar>
              <w:top w:w="80" w:type="dxa"/>
              <w:left w:w="120" w:type="dxa"/>
              <w:bottom w:w="80" w:type="dxa"/>
              <w:right w:w="120" w:type="dxa"/>
            </w:tcMar>
            <w:vAlign w:val="center"/>
          </w:tcPr>
          <w:p w14:paraId="1AB1FD71" w14:textId="77777777" w:rsidR="00FD1F96" w:rsidRDefault="00836ECB">
            <w:pPr>
              <w:spacing w:after="40" w:line="252" w:lineRule="auto"/>
              <w:jc w:val="left"/>
            </w:pPr>
            <w:r>
              <w:rPr>
                <w:rFonts w:eastAsia="Calibri"/>
                <w:b/>
                <w:sz w:val="20"/>
              </w:rPr>
              <w:t>National system — working classification</w:t>
            </w:r>
          </w:p>
          <w:p w14:paraId="3954A7DA" w14:textId="77777777" w:rsidR="00FD1F96" w:rsidRDefault="00836ECB">
            <w:pPr>
              <w:spacing w:after="40" w:line="252" w:lineRule="auto"/>
              <w:jc w:val="left"/>
            </w:pPr>
            <w:r>
              <w:rPr>
                <w:rFonts w:eastAsia="Calibri"/>
                <w:sz w:val="20"/>
              </w:rPr>
              <w:t>Working classification: a distributed system in which institutional ethics, integrity and disciplinary bodies interact with national law, funders and para-national actors; a single universal national misconduct route has not yet been confirmed.</w:t>
            </w:r>
          </w:p>
        </w:tc>
      </w:tr>
    </w:tbl>
    <w:p w14:paraId="585C97D6" w14:textId="77777777" w:rsidR="00FD1F96" w:rsidRDefault="00836ECB">
      <w:r>
        <w:rPr>
          <w:rFonts w:eastAsia="Calibri"/>
        </w:rPr>
        <w:t>LERU institutions in scope: University of Milan. The final country section will specify the legal and normative hierarchy, national actors, institutional autonomy, review/appeal routes, transparency obligations, funder interfaces and the boundary with ethics, disciplinary law, student misconduct and other adjacent regimes.</w:t>
      </w:r>
    </w:p>
    <w:p w14:paraId="7339D677" w14:textId="77777777" w:rsidR="00FD1F96" w:rsidRDefault="00836ECB">
      <w:pPr>
        <w:pStyle w:val="Heading3"/>
      </w:pPr>
      <w:r>
        <w:t>University of Milan</w:t>
      </w:r>
    </w:p>
    <w:tbl>
      <w:tblPr>
        <w:tblW w:w="9360" w:type="dxa"/>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Layout w:type="fixed"/>
        <w:tblLook w:val="04A0" w:firstRow="1" w:lastRow="0" w:firstColumn="1" w:lastColumn="0" w:noHBand="0" w:noVBand="1"/>
      </w:tblPr>
      <w:tblGrid>
        <w:gridCol w:w="2450"/>
        <w:gridCol w:w="6910"/>
      </w:tblGrid>
      <w:tr w:rsidR="00FD1F96" w14:paraId="1D79AF3E" w14:textId="77777777">
        <w:trPr>
          <w:cantSplit/>
        </w:trPr>
        <w:tc>
          <w:tcPr>
            <w:tcW w:w="2450" w:type="dxa"/>
            <w:shd w:val="clear" w:color="auto" w:fill="F4F6F9"/>
            <w:tcMar>
              <w:top w:w="80" w:type="dxa"/>
              <w:left w:w="120" w:type="dxa"/>
              <w:bottom w:w="80" w:type="dxa"/>
              <w:right w:w="120" w:type="dxa"/>
            </w:tcMar>
            <w:vAlign w:val="center"/>
          </w:tcPr>
          <w:p w14:paraId="0CE57863" w14:textId="77777777" w:rsidR="00FD1F96" w:rsidRDefault="00836ECB">
            <w:pPr>
              <w:spacing w:after="40" w:line="252" w:lineRule="auto"/>
              <w:jc w:val="left"/>
            </w:pPr>
            <w:r>
              <w:rPr>
                <w:rFonts w:eastAsia="Calibri"/>
                <w:b/>
                <w:color w:val="203748"/>
                <w:sz w:val="18"/>
              </w:rPr>
              <w:t>Primary route/function</w:t>
            </w:r>
          </w:p>
        </w:tc>
        <w:tc>
          <w:tcPr>
            <w:tcW w:w="6910" w:type="dxa"/>
            <w:tcMar>
              <w:top w:w="80" w:type="dxa"/>
              <w:left w:w="120" w:type="dxa"/>
              <w:bottom w:w="80" w:type="dxa"/>
              <w:right w:w="120" w:type="dxa"/>
            </w:tcMar>
            <w:vAlign w:val="center"/>
          </w:tcPr>
          <w:p w14:paraId="5A4829D5" w14:textId="77777777" w:rsidR="00FD1F96" w:rsidRDefault="00836ECB">
            <w:pPr>
              <w:spacing w:after="40" w:line="252" w:lineRule="auto"/>
              <w:jc w:val="left"/>
            </w:pPr>
            <w:r>
              <w:rPr>
                <w:rFonts w:eastAsia="Calibri"/>
                <w:sz w:val="18"/>
              </w:rPr>
              <w:t>Research Ethics Office, Ethics Committee and separate disciplinary bodies</w:t>
            </w:r>
          </w:p>
        </w:tc>
      </w:tr>
      <w:tr w:rsidR="00FD1F96" w14:paraId="3FAA4C48" w14:textId="77777777">
        <w:trPr>
          <w:cantSplit/>
        </w:trPr>
        <w:tc>
          <w:tcPr>
            <w:tcW w:w="2450" w:type="dxa"/>
            <w:shd w:val="clear" w:color="auto" w:fill="F4F6F9"/>
            <w:tcMar>
              <w:top w:w="80" w:type="dxa"/>
              <w:left w:w="120" w:type="dxa"/>
              <w:bottom w:w="80" w:type="dxa"/>
              <w:right w:w="120" w:type="dxa"/>
            </w:tcMar>
            <w:vAlign w:val="center"/>
          </w:tcPr>
          <w:p w14:paraId="60448F59" w14:textId="77777777" w:rsidR="00FD1F96" w:rsidRDefault="00836ECB">
            <w:pPr>
              <w:spacing w:after="40" w:line="252" w:lineRule="auto"/>
              <w:jc w:val="left"/>
            </w:pPr>
            <w:r>
              <w:rPr>
                <w:rFonts w:eastAsia="Calibri"/>
                <w:b/>
                <w:color w:val="203748"/>
                <w:sz w:val="18"/>
              </w:rPr>
              <w:t>Institutional placement</w:t>
            </w:r>
          </w:p>
        </w:tc>
        <w:tc>
          <w:tcPr>
            <w:tcW w:w="6910" w:type="dxa"/>
            <w:tcMar>
              <w:top w:w="80" w:type="dxa"/>
              <w:left w:w="120" w:type="dxa"/>
              <w:bottom w:w="80" w:type="dxa"/>
              <w:right w:w="120" w:type="dxa"/>
            </w:tcMar>
            <w:vAlign w:val="center"/>
          </w:tcPr>
          <w:p w14:paraId="413C4184" w14:textId="77777777" w:rsidR="00FD1F96" w:rsidRDefault="00836ECB">
            <w:pPr>
              <w:spacing w:after="40" w:line="252" w:lineRule="auto"/>
              <w:jc w:val="left"/>
            </w:pPr>
            <w:r>
              <w:rPr>
                <w:rFonts w:eastAsia="Calibri"/>
                <w:sz w:val="18"/>
              </w:rPr>
              <w:t>The ethics support function appears within a staff unit for privacy and research ethics; disciplinary proceedings sit in Legal Affairs, with governance-level committee roles.</w:t>
            </w:r>
          </w:p>
        </w:tc>
      </w:tr>
      <w:tr w:rsidR="00FD1F96" w14:paraId="2C887211" w14:textId="77777777">
        <w:trPr>
          <w:cantSplit/>
        </w:trPr>
        <w:tc>
          <w:tcPr>
            <w:tcW w:w="2450" w:type="dxa"/>
            <w:shd w:val="clear" w:color="auto" w:fill="F4F6F9"/>
            <w:tcMar>
              <w:top w:w="80" w:type="dxa"/>
              <w:left w:w="120" w:type="dxa"/>
              <w:bottom w:w="80" w:type="dxa"/>
              <w:right w:w="120" w:type="dxa"/>
            </w:tcMar>
            <w:vAlign w:val="center"/>
          </w:tcPr>
          <w:p w14:paraId="033D2C25" w14:textId="77777777" w:rsidR="00FD1F96" w:rsidRDefault="00836ECB">
            <w:pPr>
              <w:spacing w:after="40" w:line="252" w:lineRule="auto"/>
              <w:jc w:val="left"/>
            </w:pPr>
            <w:r>
              <w:rPr>
                <w:rFonts w:eastAsia="Calibri"/>
                <w:b/>
                <w:color w:val="203748"/>
                <w:sz w:val="18"/>
              </w:rPr>
              <w:t>Investigative/decision logic</w:t>
            </w:r>
          </w:p>
        </w:tc>
        <w:tc>
          <w:tcPr>
            <w:tcW w:w="6910" w:type="dxa"/>
            <w:tcMar>
              <w:top w:w="80" w:type="dxa"/>
              <w:left w:w="120" w:type="dxa"/>
              <w:bottom w:w="80" w:type="dxa"/>
              <w:right w:w="120" w:type="dxa"/>
            </w:tcMar>
            <w:vAlign w:val="center"/>
          </w:tcPr>
          <w:p w14:paraId="5CD32D94" w14:textId="77777777" w:rsidR="00FD1F96" w:rsidRDefault="00836ECB">
            <w:pPr>
              <w:spacing w:after="40" w:line="252" w:lineRule="auto"/>
              <w:jc w:val="left"/>
            </w:pPr>
            <w:r>
              <w:rPr>
                <w:rFonts w:eastAsia="Calibri"/>
                <w:sz w:val="18"/>
              </w:rPr>
              <w:t>Responsibilities appear split between advice/ethics review and formal employment-disciplinary handling; the primary research-misconduct investigation route remains to be validated.</w:t>
            </w:r>
          </w:p>
        </w:tc>
      </w:tr>
      <w:tr w:rsidR="00FD1F96" w14:paraId="62F7324E" w14:textId="77777777">
        <w:trPr>
          <w:cantSplit/>
        </w:trPr>
        <w:tc>
          <w:tcPr>
            <w:tcW w:w="2450" w:type="dxa"/>
            <w:shd w:val="clear" w:color="auto" w:fill="F4F6F9"/>
            <w:tcMar>
              <w:top w:w="80" w:type="dxa"/>
              <w:left w:w="120" w:type="dxa"/>
              <w:bottom w:w="80" w:type="dxa"/>
              <w:right w:w="120" w:type="dxa"/>
            </w:tcMar>
            <w:vAlign w:val="center"/>
          </w:tcPr>
          <w:p w14:paraId="098CC4DB" w14:textId="77777777" w:rsidR="00FD1F96" w:rsidRDefault="00836ECB">
            <w:pPr>
              <w:spacing w:after="40" w:line="252" w:lineRule="auto"/>
              <w:jc w:val="left"/>
            </w:pPr>
            <w:r>
              <w:rPr>
                <w:rFonts w:eastAsia="Calibri"/>
                <w:b/>
                <w:color w:val="203748"/>
                <w:sz w:val="18"/>
              </w:rPr>
              <w:t>Direct interfaces</w:t>
            </w:r>
          </w:p>
        </w:tc>
        <w:tc>
          <w:tcPr>
            <w:tcW w:w="6910" w:type="dxa"/>
            <w:tcMar>
              <w:top w:w="80" w:type="dxa"/>
              <w:left w:w="120" w:type="dxa"/>
              <w:bottom w:w="80" w:type="dxa"/>
              <w:right w:w="120" w:type="dxa"/>
            </w:tcMar>
            <w:vAlign w:val="center"/>
          </w:tcPr>
          <w:p w14:paraId="7868AE64" w14:textId="77777777" w:rsidR="00FD1F96" w:rsidRDefault="00836ECB">
            <w:pPr>
              <w:spacing w:after="40" w:line="252" w:lineRule="auto"/>
              <w:jc w:val="left"/>
            </w:pPr>
            <w:r>
              <w:rPr>
                <w:rFonts w:eastAsia="Calibri"/>
                <w:sz w:val="18"/>
              </w:rPr>
              <w:t>Vice-Rector/research governance; Ethics Committee; Research Ethics Office; Disciplinary Board/UPD; Legal Affairs; national/funder actors.</w:t>
            </w:r>
          </w:p>
        </w:tc>
      </w:tr>
      <w:tr w:rsidR="00FD1F96" w14:paraId="60AE87A5" w14:textId="77777777">
        <w:trPr>
          <w:cantSplit/>
        </w:trPr>
        <w:tc>
          <w:tcPr>
            <w:tcW w:w="2450" w:type="dxa"/>
            <w:shd w:val="clear" w:color="auto" w:fill="F4F6F9"/>
            <w:tcMar>
              <w:top w:w="80" w:type="dxa"/>
              <w:left w:w="120" w:type="dxa"/>
              <w:bottom w:w="80" w:type="dxa"/>
              <w:right w:w="120" w:type="dxa"/>
            </w:tcMar>
            <w:vAlign w:val="center"/>
          </w:tcPr>
          <w:p w14:paraId="4051BD77" w14:textId="77777777" w:rsidR="00FD1F96" w:rsidRDefault="00836ECB">
            <w:pPr>
              <w:spacing w:after="40" w:line="252" w:lineRule="auto"/>
              <w:jc w:val="left"/>
            </w:pPr>
            <w:r>
              <w:rPr>
                <w:rFonts w:eastAsia="Calibri"/>
                <w:b/>
                <w:color w:val="203748"/>
                <w:sz w:val="18"/>
              </w:rPr>
              <w:t>Evidence archived</w:t>
            </w:r>
          </w:p>
        </w:tc>
        <w:tc>
          <w:tcPr>
            <w:tcW w:w="6910" w:type="dxa"/>
            <w:tcMar>
              <w:top w:w="80" w:type="dxa"/>
              <w:left w:w="120" w:type="dxa"/>
              <w:bottom w:w="80" w:type="dxa"/>
              <w:right w:w="120" w:type="dxa"/>
            </w:tcMar>
            <w:vAlign w:val="center"/>
          </w:tcPr>
          <w:p w14:paraId="1ADE63FC" w14:textId="77777777" w:rsidR="00FD1F96" w:rsidRDefault="00836ECB">
            <w:pPr>
              <w:spacing w:after="40" w:line="252" w:lineRule="auto"/>
              <w:jc w:val="left"/>
            </w:pPr>
            <w:r>
              <w:rPr>
                <w:rFonts w:eastAsia="Calibri"/>
                <w:sz w:val="18"/>
              </w:rPr>
              <w:t>Local dossier: 10 indexed files; 0 procedure/policy file(s); 0 report/statistics/timeline file(s); 0 restricted correspondence file(s). File presence does not establish substantive completeness or currency.</w:t>
            </w:r>
          </w:p>
        </w:tc>
      </w:tr>
      <w:tr w:rsidR="00FD1F96" w14:paraId="5E6F3710" w14:textId="77777777">
        <w:trPr>
          <w:cantSplit/>
        </w:trPr>
        <w:tc>
          <w:tcPr>
            <w:tcW w:w="2450" w:type="dxa"/>
            <w:shd w:val="clear" w:color="auto" w:fill="F4F6F9"/>
            <w:tcMar>
              <w:top w:w="80" w:type="dxa"/>
              <w:left w:w="120" w:type="dxa"/>
              <w:bottom w:w="80" w:type="dxa"/>
              <w:right w:w="120" w:type="dxa"/>
            </w:tcMar>
            <w:vAlign w:val="center"/>
          </w:tcPr>
          <w:p w14:paraId="2296C1A0" w14:textId="77777777" w:rsidR="00FD1F96" w:rsidRDefault="00836ECB">
            <w:pPr>
              <w:spacing w:after="40" w:line="252" w:lineRule="auto"/>
              <w:jc w:val="left"/>
            </w:pPr>
            <w:r>
              <w:rPr>
                <w:rFonts w:eastAsia="Calibri"/>
                <w:b/>
                <w:color w:val="203748"/>
                <w:sz w:val="18"/>
              </w:rPr>
              <w:t>Priority validation</w:t>
            </w:r>
          </w:p>
        </w:tc>
        <w:tc>
          <w:tcPr>
            <w:tcW w:w="6910" w:type="dxa"/>
            <w:tcMar>
              <w:top w:w="80" w:type="dxa"/>
              <w:left w:w="120" w:type="dxa"/>
              <w:bottom w:w="80" w:type="dxa"/>
              <w:right w:w="120" w:type="dxa"/>
            </w:tcMar>
            <w:vAlign w:val="center"/>
          </w:tcPr>
          <w:p w14:paraId="0C8ED432" w14:textId="77777777" w:rsidR="00FD1F96" w:rsidRDefault="00836ECB">
            <w:pPr>
              <w:spacing w:after="40" w:line="252" w:lineRule="auto"/>
              <w:jc w:val="left"/>
            </w:pPr>
            <w:r>
              <w:rPr>
                <w:rFonts w:eastAsia="Calibri"/>
                <w:sz w:val="18"/>
              </w:rPr>
              <w:t>Highest-priority validation: identify the primary misconduct route, its mandate, procedure, composition, public outputs and relation to the Ethics Committee.</w:t>
            </w:r>
          </w:p>
        </w:tc>
      </w:tr>
      <w:tr w:rsidR="00FD1F96" w14:paraId="35175BA8" w14:textId="77777777">
        <w:trPr>
          <w:cantSplit/>
        </w:trPr>
        <w:tc>
          <w:tcPr>
            <w:tcW w:w="2450" w:type="dxa"/>
            <w:shd w:val="clear" w:color="auto" w:fill="F4F6F9"/>
            <w:tcMar>
              <w:top w:w="80" w:type="dxa"/>
              <w:left w:w="120" w:type="dxa"/>
              <w:bottom w:w="80" w:type="dxa"/>
              <w:right w:w="120" w:type="dxa"/>
            </w:tcMar>
            <w:vAlign w:val="center"/>
          </w:tcPr>
          <w:p w14:paraId="6BA043CA" w14:textId="77777777" w:rsidR="00FD1F96" w:rsidRDefault="00836ECB">
            <w:pPr>
              <w:spacing w:after="40" w:line="252" w:lineRule="auto"/>
              <w:jc w:val="left"/>
            </w:pPr>
            <w:r>
              <w:rPr>
                <w:rFonts w:eastAsia="Calibri"/>
                <w:b/>
                <w:color w:val="203748"/>
                <w:sz w:val="18"/>
              </w:rPr>
              <w:t>Current interpretation</w:t>
            </w:r>
          </w:p>
        </w:tc>
        <w:tc>
          <w:tcPr>
            <w:tcW w:w="6910" w:type="dxa"/>
            <w:tcMar>
              <w:top w:w="80" w:type="dxa"/>
              <w:left w:w="120" w:type="dxa"/>
              <w:bottom w:w="80" w:type="dxa"/>
              <w:right w:w="120" w:type="dxa"/>
            </w:tcMar>
            <w:vAlign w:val="center"/>
          </w:tcPr>
          <w:p w14:paraId="7E559A8F" w14:textId="77777777" w:rsidR="00FD1F96" w:rsidRDefault="00836ECB">
            <w:pPr>
              <w:spacing w:after="40" w:line="252" w:lineRule="auto"/>
              <w:jc w:val="left"/>
            </w:pPr>
            <w:r>
              <w:rPr>
                <w:rFonts w:eastAsia="Calibri"/>
                <w:sz w:val="18"/>
              </w:rPr>
              <w:t>Preliminary working synthesis. Not yet confirmed by the institution and not suitable for ranking.</w:t>
            </w:r>
          </w:p>
        </w:tc>
      </w:tr>
    </w:tbl>
    <w:p w14:paraId="5C2411AC" w14:textId="77777777" w:rsidR="00FD1F96" w:rsidRDefault="00836ECB">
      <w:pPr>
        <w:pStyle w:val="TableSource"/>
      </w:pPr>
      <w:r>
        <w:rPr>
          <w:rFonts w:eastAsia="Calibri"/>
        </w:rPr>
        <w:t>Source basis: official public material, legacy structured searches and, where available, locally preserved correspondence. Each statement must be re-coded with field-level provenance before the comparative results are finalised.</w:t>
      </w:r>
    </w:p>
    <w:p w14:paraId="6EC6E4EC" w14:textId="77777777" w:rsidR="00FD1F96" w:rsidRDefault="00836ECB">
      <w:r>
        <w:br w:type="page"/>
      </w:r>
    </w:p>
    <w:p w14:paraId="5F493216" w14:textId="77777777" w:rsidR="00FD1F96" w:rsidRDefault="00836ECB">
      <w:pPr>
        <w:pStyle w:val="Heading2"/>
      </w:pPr>
      <w:bookmarkStart w:id="35" w:name="_Toc237933781"/>
      <w:r>
        <w:lastRenderedPageBreak/>
        <w:t>4.8 Netherlands</w:t>
      </w:r>
      <w:bookmarkEnd w:id="35"/>
    </w:p>
    <w:tbl>
      <w:tblPr>
        <w:tblW w:w="9360" w:type="dxa"/>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Layout w:type="fixed"/>
        <w:tblLook w:val="04A0" w:firstRow="1" w:lastRow="0" w:firstColumn="1" w:lastColumn="0" w:noHBand="0" w:noVBand="1"/>
      </w:tblPr>
      <w:tblGrid>
        <w:gridCol w:w="9360"/>
      </w:tblGrid>
      <w:tr w:rsidR="00FD1F96" w14:paraId="3F4DBF96" w14:textId="77777777">
        <w:trPr>
          <w:cantSplit/>
        </w:trPr>
        <w:tc>
          <w:tcPr>
            <w:tcW w:w="9360" w:type="dxa"/>
            <w:shd w:val="clear" w:color="auto" w:fill="EAF2F8"/>
            <w:tcMar>
              <w:top w:w="80" w:type="dxa"/>
              <w:left w:w="120" w:type="dxa"/>
              <w:bottom w:w="80" w:type="dxa"/>
              <w:right w:w="120" w:type="dxa"/>
            </w:tcMar>
            <w:vAlign w:val="center"/>
          </w:tcPr>
          <w:p w14:paraId="161355AE" w14:textId="77777777" w:rsidR="00FD1F96" w:rsidRDefault="00836ECB">
            <w:pPr>
              <w:spacing w:after="40" w:line="252" w:lineRule="auto"/>
              <w:jc w:val="left"/>
            </w:pPr>
            <w:r>
              <w:rPr>
                <w:rFonts w:eastAsia="Calibri"/>
                <w:b/>
                <w:sz w:val="20"/>
              </w:rPr>
              <w:t>National system — working classification</w:t>
            </w:r>
          </w:p>
          <w:p w14:paraId="7ECAA5F6" w14:textId="77777777" w:rsidR="00FD1F96" w:rsidRDefault="00836ECB">
            <w:pPr>
              <w:spacing w:after="40" w:line="252" w:lineRule="auto"/>
              <w:jc w:val="left"/>
            </w:pPr>
            <w:r>
              <w:rPr>
                <w:rFonts w:eastAsia="Calibri"/>
                <w:sz w:val="20"/>
              </w:rPr>
              <w:t>Working classification: soft-law regulation through the Netherlands Code of Conduct for Research Integrity. Institutions investigate and decide in the first instance; the Netherlands Board on Research Integrity (LOWI) provides a national second-opinion route before final institutional decisions.</w:t>
            </w:r>
          </w:p>
        </w:tc>
      </w:tr>
    </w:tbl>
    <w:p w14:paraId="24BBA2A7" w14:textId="77777777" w:rsidR="00FD1F96" w:rsidRDefault="00836ECB">
      <w:r>
        <w:rPr>
          <w:rFonts w:eastAsia="Calibri"/>
        </w:rPr>
        <w:t>LERU institutions in scope: Leiden University, University of Amsterdam, Utrecht University. The final country section will specify the legal and normative hierarchy, national actors, institutional autonomy, review/appeal routes, transparency obligations, funder interfaces and the boundary with ethics, disciplinary law, student misconduct and other adjacent regimes.</w:t>
      </w:r>
    </w:p>
    <w:p w14:paraId="4D5BAD3F" w14:textId="77777777" w:rsidR="00FD1F96" w:rsidRDefault="00836ECB">
      <w:pPr>
        <w:pStyle w:val="Heading3"/>
      </w:pPr>
      <w:r>
        <w:t>Leiden University</w:t>
      </w:r>
    </w:p>
    <w:tbl>
      <w:tblPr>
        <w:tblW w:w="9360" w:type="dxa"/>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Layout w:type="fixed"/>
        <w:tblLook w:val="04A0" w:firstRow="1" w:lastRow="0" w:firstColumn="1" w:lastColumn="0" w:noHBand="0" w:noVBand="1"/>
      </w:tblPr>
      <w:tblGrid>
        <w:gridCol w:w="2450"/>
        <w:gridCol w:w="6910"/>
      </w:tblGrid>
      <w:tr w:rsidR="00FD1F96" w14:paraId="0C0FFC41" w14:textId="77777777">
        <w:trPr>
          <w:cantSplit/>
        </w:trPr>
        <w:tc>
          <w:tcPr>
            <w:tcW w:w="2450" w:type="dxa"/>
            <w:shd w:val="clear" w:color="auto" w:fill="F4F6F9"/>
            <w:tcMar>
              <w:top w:w="80" w:type="dxa"/>
              <w:left w:w="120" w:type="dxa"/>
              <w:bottom w:w="80" w:type="dxa"/>
              <w:right w:w="120" w:type="dxa"/>
            </w:tcMar>
            <w:vAlign w:val="center"/>
          </w:tcPr>
          <w:p w14:paraId="511215CA" w14:textId="77777777" w:rsidR="00FD1F96" w:rsidRDefault="00836ECB">
            <w:pPr>
              <w:spacing w:after="40" w:line="252" w:lineRule="auto"/>
              <w:jc w:val="left"/>
            </w:pPr>
            <w:r>
              <w:rPr>
                <w:rFonts w:eastAsia="Calibri"/>
                <w:b/>
                <w:color w:val="203748"/>
                <w:sz w:val="18"/>
              </w:rPr>
              <w:t>Primary route/function</w:t>
            </w:r>
          </w:p>
        </w:tc>
        <w:tc>
          <w:tcPr>
            <w:tcW w:w="6910" w:type="dxa"/>
            <w:tcMar>
              <w:top w:w="80" w:type="dxa"/>
              <w:left w:w="120" w:type="dxa"/>
              <w:bottom w:w="80" w:type="dxa"/>
              <w:right w:w="120" w:type="dxa"/>
            </w:tcMar>
            <w:vAlign w:val="center"/>
          </w:tcPr>
          <w:p w14:paraId="3DDAC04C" w14:textId="77777777" w:rsidR="00FD1F96" w:rsidRDefault="00836ECB">
            <w:pPr>
              <w:spacing w:after="40" w:line="252" w:lineRule="auto"/>
              <w:jc w:val="left"/>
            </w:pPr>
            <w:r>
              <w:rPr>
                <w:rFonts w:eastAsia="Calibri"/>
                <w:sz w:val="18"/>
              </w:rPr>
              <w:t>Academic Integrity Committee (CWI), with Leiden University and LUMC chambers, plus confidential advisers</w:t>
            </w:r>
          </w:p>
        </w:tc>
      </w:tr>
      <w:tr w:rsidR="00FD1F96" w14:paraId="2583039B" w14:textId="77777777">
        <w:trPr>
          <w:cantSplit/>
        </w:trPr>
        <w:tc>
          <w:tcPr>
            <w:tcW w:w="2450" w:type="dxa"/>
            <w:shd w:val="clear" w:color="auto" w:fill="F4F6F9"/>
            <w:tcMar>
              <w:top w:w="80" w:type="dxa"/>
              <w:left w:w="120" w:type="dxa"/>
              <w:bottom w:w="80" w:type="dxa"/>
              <w:right w:w="120" w:type="dxa"/>
            </w:tcMar>
            <w:vAlign w:val="center"/>
          </w:tcPr>
          <w:p w14:paraId="5C4CF884" w14:textId="77777777" w:rsidR="00FD1F96" w:rsidRDefault="00836ECB">
            <w:pPr>
              <w:spacing w:after="40" w:line="252" w:lineRule="auto"/>
              <w:jc w:val="left"/>
            </w:pPr>
            <w:r>
              <w:rPr>
                <w:rFonts w:eastAsia="Calibri"/>
                <w:b/>
                <w:color w:val="203748"/>
                <w:sz w:val="18"/>
              </w:rPr>
              <w:t>Institutional placement</w:t>
            </w:r>
          </w:p>
        </w:tc>
        <w:tc>
          <w:tcPr>
            <w:tcW w:w="6910" w:type="dxa"/>
            <w:tcMar>
              <w:top w:w="80" w:type="dxa"/>
              <w:left w:w="120" w:type="dxa"/>
              <w:bottom w:w="80" w:type="dxa"/>
              <w:right w:w="120" w:type="dxa"/>
            </w:tcMar>
            <w:vAlign w:val="center"/>
          </w:tcPr>
          <w:p w14:paraId="0FE6D4EB" w14:textId="77777777" w:rsidR="00FD1F96" w:rsidRDefault="00836ECB">
            <w:pPr>
              <w:spacing w:after="40" w:line="252" w:lineRule="auto"/>
              <w:jc w:val="left"/>
            </w:pPr>
            <w:r>
              <w:rPr>
                <w:rFonts w:eastAsia="Calibri"/>
                <w:sz w:val="18"/>
              </w:rPr>
              <w:t>University-wide committee advising the Executive Board; secretariat support is located in Legal Affairs.</w:t>
            </w:r>
          </w:p>
        </w:tc>
      </w:tr>
      <w:tr w:rsidR="00FD1F96" w14:paraId="76C33600" w14:textId="77777777">
        <w:trPr>
          <w:cantSplit/>
        </w:trPr>
        <w:tc>
          <w:tcPr>
            <w:tcW w:w="2450" w:type="dxa"/>
            <w:shd w:val="clear" w:color="auto" w:fill="F4F6F9"/>
            <w:tcMar>
              <w:top w:w="80" w:type="dxa"/>
              <w:left w:w="120" w:type="dxa"/>
              <w:bottom w:w="80" w:type="dxa"/>
              <w:right w:w="120" w:type="dxa"/>
            </w:tcMar>
            <w:vAlign w:val="center"/>
          </w:tcPr>
          <w:p w14:paraId="2E2E08AF" w14:textId="77777777" w:rsidR="00FD1F96" w:rsidRDefault="00836ECB">
            <w:pPr>
              <w:spacing w:after="40" w:line="252" w:lineRule="auto"/>
              <w:jc w:val="left"/>
            </w:pPr>
            <w:r>
              <w:rPr>
                <w:rFonts w:eastAsia="Calibri"/>
                <w:b/>
                <w:color w:val="203748"/>
                <w:sz w:val="18"/>
              </w:rPr>
              <w:t>Investigative/decision logic</w:t>
            </w:r>
          </w:p>
        </w:tc>
        <w:tc>
          <w:tcPr>
            <w:tcW w:w="6910" w:type="dxa"/>
            <w:tcMar>
              <w:top w:w="80" w:type="dxa"/>
              <w:left w:w="120" w:type="dxa"/>
              <w:bottom w:w="80" w:type="dxa"/>
              <w:right w:w="120" w:type="dxa"/>
            </w:tcMar>
            <w:vAlign w:val="center"/>
          </w:tcPr>
          <w:p w14:paraId="370FDDF8" w14:textId="77777777" w:rsidR="00FD1F96" w:rsidRDefault="00836ECB">
            <w:pPr>
              <w:spacing w:after="40" w:line="252" w:lineRule="auto"/>
              <w:jc w:val="left"/>
            </w:pPr>
            <w:r>
              <w:rPr>
                <w:rFonts w:eastAsia="Calibri"/>
                <w:sz w:val="18"/>
              </w:rPr>
              <w:t>The CWI investigates and advises; the Executive Board issues an initial decision, with possible LOWI review before the final decision.</w:t>
            </w:r>
          </w:p>
        </w:tc>
      </w:tr>
      <w:tr w:rsidR="00FD1F96" w14:paraId="67DD9638" w14:textId="77777777">
        <w:trPr>
          <w:cantSplit/>
        </w:trPr>
        <w:tc>
          <w:tcPr>
            <w:tcW w:w="2450" w:type="dxa"/>
            <w:shd w:val="clear" w:color="auto" w:fill="F4F6F9"/>
            <w:tcMar>
              <w:top w:w="80" w:type="dxa"/>
              <w:left w:w="120" w:type="dxa"/>
              <w:bottom w:w="80" w:type="dxa"/>
              <w:right w:w="120" w:type="dxa"/>
            </w:tcMar>
            <w:vAlign w:val="center"/>
          </w:tcPr>
          <w:p w14:paraId="39FBA612" w14:textId="77777777" w:rsidR="00FD1F96" w:rsidRDefault="00836ECB">
            <w:pPr>
              <w:spacing w:after="40" w:line="252" w:lineRule="auto"/>
              <w:jc w:val="left"/>
            </w:pPr>
            <w:r>
              <w:rPr>
                <w:rFonts w:eastAsia="Calibri"/>
                <w:b/>
                <w:color w:val="203748"/>
                <w:sz w:val="18"/>
              </w:rPr>
              <w:t>Direct interfaces</w:t>
            </w:r>
          </w:p>
        </w:tc>
        <w:tc>
          <w:tcPr>
            <w:tcW w:w="6910" w:type="dxa"/>
            <w:tcMar>
              <w:top w:w="80" w:type="dxa"/>
              <w:left w:w="120" w:type="dxa"/>
              <w:bottom w:w="80" w:type="dxa"/>
              <w:right w:w="120" w:type="dxa"/>
            </w:tcMar>
            <w:vAlign w:val="center"/>
          </w:tcPr>
          <w:p w14:paraId="061ED4FD" w14:textId="77777777" w:rsidR="00FD1F96" w:rsidRDefault="00836ECB">
            <w:pPr>
              <w:spacing w:after="40" w:line="252" w:lineRule="auto"/>
              <w:jc w:val="left"/>
            </w:pPr>
            <w:r>
              <w:rPr>
                <w:rFonts w:eastAsia="Calibri"/>
                <w:sz w:val="18"/>
              </w:rPr>
              <w:t>Executive Board; Legal Affairs; confidential advisers; LUMC; LOWI; Universities of the Netherlands publication route.</w:t>
            </w:r>
          </w:p>
        </w:tc>
      </w:tr>
      <w:tr w:rsidR="00FD1F96" w14:paraId="40C50C52" w14:textId="77777777">
        <w:trPr>
          <w:cantSplit/>
        </w:trPr>
        <w:tc>
          <w:tcPr>
            <w:tcW w:w="2450" w:type="dxa"/>
            <w:shd w:val="clear" w:color="auto" w:fill="F4F6F9"/>
            <w:tcMar>
              <w:top w:w="80" w:type="dxa"/>
              <w:left w:w="120" w:type="dxa"/>
              <w:bottom w:w="80" w:type="dxa"/>
              <w:right w:w="120" w:type="dxa"/>
            </w:tcMar>
            <w:vAlign w:val="center"/>
          </w:tcPr>
          <w:p w14:paraId="3AD8D7E8" w14:textId="77777777" w:rsidR="00FD1F96" w:rsidRDefault="00836ECB">
            <w:pPr>
              <w:spacing w:after="40" w:line="252" w:lineRule="auto"/>
              <w:jc w:val="left"/>
            </w:pPr>
            <w:r>
              <w:rPr>
                <w:rFonts w:eastAsia="Calibri"/>
                <w:b/>
                <w:color w:val="203748"/>
                <w:sz w:val="18"/>
              </w:rPr>
              <w:t>Evidence archived</w:t>
            </w:r>
          </w:p>
        </w:tc>
        <w:tc>
          <w:tcPr>
            <w:tcW w:w="6910" w:type="dxa"/>
            <w:tcMar>
              <w:top w:w="80" w:type="dxa"/>
              <w:left w:w="120" w:type="dxa"/>
              <w:bottom w:w="80" w:type="dxa"/>
              <w:right w:w="120" w:type="dxa"/>
            </w:tcMar>
            <w:vAlign w:val="center"/>
          </w:tcPr>
          <w:p w14:paraId="2BDFB8E6" w14:textId="77777777" w:rsidR="00FD1F96" w:rsidRDefault="00836ECB">
            <w:pPr>
              <w:spacing w:after="40" w:line="252" w:lineRule="auto"/>
              <w:jc w:val="left"/>
            </w:pPr>
            <w:r>
              <w:rPr>
                <w:rFonts w:eastAsia="Calibri"/>
                <w:sz w:val="18"/>
              </w:rPr>
              <w:t>Local dossier: 15 indexed files; 4 procedure/policy file(s); 0 report/statistics/timeline file(s); 0 restricted correspondence file(s). File presence does not establish substantive completeness or currency.</w:t>
            </w:r>
          </w:p>
        </w:tc>
      </w:tr>
      <w:tr w:rsidR="00FD1F96" w14:paraId="7CF363E5" w14:textId="77777777">
        <w:trPr>
          <w:cantSplit/>
        </w:trPr>
        <w:tc>
          <w:tcPr>
            <w:tcW w:w="2450" w:type="dxa"/>
            <w:shd w:val="clear" w:color="auto" w:fill="F4F6F9"/>
            <w:tcMar>
              <w:top w:w="80" w:type="dxa"/>
              <w:left w:w="120" w:type="dxa"/>
              <w:bottom w:w="80" w:type="dxa"/>
              <w:right w:w="120" w:type="dxa"/>
            </w:tcMar>
            <w:vAlign w:val="center"/>
          </w:tcPr>
          <w:p w14:paraId="62768B8A" w14:textId="77777777" w:rsidR="00FD1F96" w:rsidRDefault="00836ECB">
            <w:pPr>
              <w:spacing w:after="40" w:line="252" w:lineRule="auto"/>
              <w:jc w:val="left"/>
            </w:pPr>
            <w:r>
              <w:rPr>
                <w:rFonts w:eastAsia="Calibri"/>
                <w:b/>
                <w:color w:val="203748"/>
                <w:sz w:val="18"/>
              </w:rPr>
              <w:t>Priority validation</w:t>
            </w:r>
          </w:p>
        </w:tc>
        <w:tc>
          <w:tcPr>
            <w:tcW w:w="6910" w:type="dxa"/>
            <w:tcMar>
              <w:top w:w="80" w:type="dxa"/>
              <w:left w:w="120" w:type="dxa"/>
              <w:bottom w:w="80" w:type="dxa"/>
              <w:right w:w="120" w:type="dxa"/>
            </w:tcMar>
            <w:vAlign w:val="center"/>
          </w:tcPr>
          <w:p w14:paraId="78D42098" w14:textId="77777777" w:rsidR="00FD1F96" w:rsidRDefault="00836ECB">
            <w:pPr>
              <w:spacing w:after="40" w:line="252" w:lineRule="auto"/>
              <w:jc w:val="left"/>
            </w:pPr>
            <w:r>
              <w:rPr>
                <w:rFonts w:eastAsia="Calibri"/>
                <w:sz w:val="18"/>
              </w:rPr>
              <w:t>Complete the committee/secretariat history, current composition, annual counts by complaint type/outcome, durations and cross-institutional arrangements.</w:t>
            </w:r>
          </w:p>
        </w:tc>
      </w:tr>
      <w:tr w:rsidR="00FD1F96" w14:paraId="22BEC70D" w14:textId="77777777">
        <w:trPr>
          <w:cantSplit/>
        </w:trPr>
        <w:tc>
          <w:tcPr>
            <w:tcW w:w="2450" w:type="dxa"/>
            <w:shd w:val="clear" w:color="auto" w:fill="F4F6F9"/>
            <w:tcMar>
              <w:top w:w="80" w:type="dxa"/>
              <w:left w:w="120" w:type="dxa"/>
              <w:bottom w:w="80" w:type="dxa"/>
              <w:right w:w="120" w:type="dxa"/>
            </w:tcMar>
            <w:vAlign w:val="center"/>
          </w:tcPr>
          <w:p w14:paraId="204C51FD" w14:textId="77777777" w:rsidR="00FD1F96" w:rsidRDefault="00836ECB">
            <w:pPr>
              <w:spacing w:after="40" w:line="252" w:lineRule="auto"/>
              <w:jc w:val="left"/>
            </w:pPr>
            <w:r>
              <w:rPr>
                <w:rFonts w:eastAsia="Calibri"/>
                <w:b/>
                <w:color w:val="203748"/>
                <w:sz w:val="18"/>
              </w:rPr>
              <w:t>Current interpretation</w:t>
            </w:r>
          </w:p>
        </w:tc>
        <w:tc>
          <w:tcPr>
            <w:tcW w:w="6910" w:type="dxa"/>
            <w:tcMar>
              <w:top w:w="80" w:type="dxa"/>
              <w:left w:w="120" w:type="dxa"/>
              <w:bottom w:w="80" w:type="dxa"/>
              <w:right w:w="120" w:type="dxa"/>
            </w:tcMar>
            <w:vAlign w:val="center"/>
          </w:tcPr>
          <w:p w14:paraId="2AF20BE3" w14:textId="77777777" w:rsidR="00FD1F96" w:rsidRDefault="00836ECB">
            <w:pPr>
              <w:spacing w:after="40" w:line="252" w:lineRule="auto"/>
              <w:jc w:val="left"/>
            </w:pPr>
            <w:r>
              <w:rPr>
                <w:rFonts w:eastAsia="Calibri"/>
                <w:sz w:val="18"/>
              </w:rPr>
              <w:t>Preliminary working synthesis. Not yet confirmed by the institution and not suitable for ranking.</w:t>
            </w:r>
          </w:p>
        </w:tc>
      </w:tr>
    </w:tbl>
    <w:p w14:paraId="0BE7116C" w14:textId="77777777" w:rsidR="00FD1F96" w:rsidRDefault="00836ECB">
      <w:pPr>
        <w:pStyle w:val="TableSource"/>
      </w:pPr>
      <w:r>
        <w:rPr>
          <w:rFonts w:eastAsia="Calibri"/>
        </w:rPr>
        <w:t>Source basis: official public material, legacy structured searches and, where available, locally preserved correspondence. Each statement must be re-coded with field-level provenance before the comparative results are finalised.</w:t>
      </w:r>
    </w:p>
    <w:p w14:paraId="3A940B97" w14:textId="77777777" w:rsidR="00FD1F96" w:rsidRDefault="00836ECB">
      <w:pPr>
        <w:pStyle w:val="Heading3"/>
      </w:pPr>
      <w:r>
        <w:t>University of Amsterdam</w:t>
      </w:r>
    </w:p>
    <w:tbl>
      <w:tblPr>
        <w:tblW w:w="9360" w:type="dxa"/>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Layout w:type="fixed"/>
        <w:tblLook w:val="04A0" w:firstRow="1" w:lastRow="0" w:firstColumn="1" w:lastColumn="0" w:noHBand="0" w:noVBand="1"/>
      </w:tblPr>
      <w:tblGrid>
        <w:gridCol w:w="2450"/>
        <w:gridCol w:w="6910"/>
      </w:tblGrid>
      <w:tr w:rsidR="00FD1F96" w14:paraId="6CF47F00" w14:textId="77777777">
        <w:trPr>
          <w:cantSplit/>
        </w:trPr>
        <w:tc>
          <w:tcPr>
            <w:tcW w:w="2450" w:type="dxa"/>
            <w:shd w:val="clear" w:color="auto" w:fill="F4F6F9"/>
            <w:tcMar>
              <w:top w:w="80" w:type="dxa"/>
              <w:left w:w="120" w:type="dxa"/>
              <w:bottom w:w="80" w:type="dxa"/>
              <w:right w:w="120" w:type="dxa"/>
            </w:tcMar>
            <w:vAlign w:val="center"/>
          </w:tcPr>
          <w:p w14:paraId="5C8D71E7" w14:textId="77777777" w:rsidR="00FD1F96" w:rsidRDefault="00836ECB">
            <w:pPr>
              <w:spacing w:after="40" w:line="252" w:lineRule="auto"/>
              <w:jc w:val="left"/>
            </w:pPr>
            <w:r>
              <w:rPr>
                <w:rFonts w:eastAsia="Calibri"/>
                <w:b/>
                <w:color w:val="203748"/>
                <w:sz w:val="18"/>
              </w:rPr>
              <w:t>Primary route/function</w:t>
            </w:r>
          </w:p>
        </w:tc>
        <w:tc>
          <w:tcPr>
            <w:tcW w:w="6910" w:type="dxa"/>
            <w:tcMar>
              <w:top w:w="80" w:type="dxa"/>
              <w:left w:w="120" w:type="dxa"/>
              <w:bottom w:w="80" w:type="dxa"/>
              <w:right w:w="120" w:type="dxa"/>
            </w:tcMar>
            <w:vAlign w:val="center"/>
          </w:tcPr>
          <w:p w14:paraId="395780C9" w14:textId="77777777" w:rsidR="00FD1F96" w:rsidRDefault="00836ECB">
            <w:pPr>
              <w:spacing w:after="40" w:line="252" w:lineRule="auto"/>
              <w:jc w:val="left"/>
            </w:pPr>
            <w:r>
              <w:rPr>
                <w:rFonts w:eastAsia="Calibri"/>
                <w:sz w:val="18"/>
              </w:rPr>
              <w:t>Scientific/Academic Integrity Committee (CWI/SIC) and confidential adviser</w:t>
            </w:r>
          </w:p>
        </w:tc>
      </w:tr>
      <w:tr w:rsidR="00FD1F96" w14:paraId="71252899" w14:textId="77777777">
        <w:trPr>
          <w:cantSplit/>
        </w:trPr>
        <w:tc>
          <w:tcPr>
            <w:tcW w:w="2450" w:type="dxa"/>
            <w:shd w:val="clear" w:color="auto" w:fill="F4F6F9"/>
            <w:tcMar>
              <w:top w:w="80" w:type="dxa"/>
              <w:left w:w="120" w:type="dxa"/>
              <w:bottom w:w="80" w:type="dxa"/>
              <w:right w:w="120" w:type="dxa"/>
            </w:tcMar>
            <w:vAlign w:val="center"/>
          </w:tcPr>
          <w:p w14:paraId="7AB916FC" w14:textId="77777777" w:rsidR="00FD1F96" w:rsidRDefault="00836ECB">
            <w:pPr>
              <w:spacing w:after="40" w:line="252" w:lineRule="auto"/>
              <w:jc w:val="left"/>
            </w:pPr>
            <w:r>
              <w:rPr>
                <w:rFonts w:eastAsia="Calibri"/>
                <w:b/>
                <w:color w:val="203748"/>
                <w:sz w:val="18"/>
              </w:rPr>
              <w:t>Institutional placement</w:t>
            </w:r>
          </w:p>
        </w:tc>
        <w:tc>
          <w:tcPr>
            <w:tcW w:w="6910" w:type="dxa"/>
            <w:tcMar>
              <w:top w:w="80" w:type="dxa"/>
              <w:left w:w="120" w:type="dxa"/>
              <w:bottom w:w="80" w:type="dxa"/>
              <w:right w:w="120" w:type="dxa"/>
            </w:tcMar>
            <w:vAlign w:val="center"/>
          </w:tcPr>
          <w:p w14:paraId="29B3C8A5" w14:textId="77777777" w:rsidR="00FD1F96" w:rsidRDefault="00836ECB">
            <w:pPr>
              <w:spacing w:after="40" w:line="252" w:lineRule="auto"/>
              <w:jc w:val="left"/>
            </w:pPr>
            <w:r>
              <w:rPr>
                <w:rFonts w:eastAsia="Calibri"/>
                <w:sz w:val="18"/>
              </w:rPr>
              <w:t>University-wide committee appointed by the Executive Board and administratively supported by Legal Affairs.</w:t>
            </w:r>
          </w:p>
        </w:tc>
      </w:tr>
      <w:tr w:rsidR="00FD1F96" w14:paraId="7C293256" w14:textId="77777777">
        <w:trPr>
          <w:cantSplit/>
        </w:trPr>
        <w:tc>
          <w:tcPr>
            <w:tcW w:w="2450" w:type="dxa"/>
            <w:shd w:val="clear" w:color="auto" w:fill="F4F6F9"/>
            <w:tcMar>
              <w:top w:w="80" w:type="dxa"/>
              <w:left w:w="120" w:type="dxa"/>
              <w:bottom w:w="80" w:type="dxa"/>
              <w:right w:w="120" w:type="dxa"/>
            </w:tcMar>
            <w:vAlign w:val="center"/>
          </w:tcPr>
          <w:p w14:paraId="39935A70" w14:textId="77777777" w:rsidR="00FD1F96" w:rsidRDefault="00836ECB">
            <w:pPr>
              <w:spacing w:after="40" w:line="252" w:lineRule="auto"/>
              <w:jc w:val="left"/>
            </w:pPr>
            <w:r>
              <w:rPr>
                <w:rFonts w:eastAsia="Calibri"/>
                <w:b/>
                <w:color w:val="203748"/>
                <w:sz w:val="18"/>
              </w:rPr>
              <w:t>Investigative/decision logic</w:t>
            </w:r>
          </w:p>
        </w:tc>
        <w:tc>
          <w:tcPr>
            <w:tcW w:w="6910" w:type="dxa"/>
            <w:tcMar>
              <w:top w:w="80" w:type="dxa"/>
              <w:left w:w="120" w:type="dxa"/>
              <w:bottom w:w="80" w:type="dxa"/>
              <w:right w:w="120" w:type="dxa"/>
            </w:tcMar>
            <w:vAlign w:val="center"/>
          </w:tcPr>
          <w:p w14:paraId="6501410B" w14:textId="77777777" w:rsidR="00FD1F96" w:rsidRDefault="00836ECB">
            <w:pPr>
              <w:spacing w:after="40" w:line="252" w:lineRule="auto"/>
              <w:jc w:val="left"/>
            </w:pPr>
            <w:r>
              <w:rPr>
                <w:rFonts w:eastAsia="Calibri"/>
                <w:sz w:val="18"/>
              </w:rPr>
              <w:t>The committee investigates and advises; the Executive Board decides, subject to possible LOWI advice before finalisation.</w:t>
            </w:r>
          </w:p>
        </w:tc>
      </w:tr>
      <w:tr w:rsidR="00FD1F96" w14:paraId="6074C5D8" w14:textId="77777777">
        <w:trPr>
          <w:cantSplit/>
        </w:trPr>
        <w:tc>
          <w:tcPr>
            <w:tcW w:w="2450" w:type="dxa"/>
            <w:shd w:val="clear" w:color="auto" w:fill="F4F6F9"/>
            <w:tcMar>
              <w:top w:w="80" w:type="dxa"/>
              <w:left w:w="120" w:type="dxa"/>
              <w:bottom w:w="80" w:type="dxa"/>
              <w:right w:w="120" w:type="dxa"/>
            </w:tcMar>
            <w:vAlign w:val="center"/>
          </w:tcPr>
          <w:p w14:paraId="537D0A4C" w14:textId="77777777" w:rsidR="00FD1F96" w:rsidRDefault="00836ECB">
            <w:pPr>
              <w:spacing w:after="40" w:line="252" w:lineRule="auto"/>
              <w:jc w:val="left"/>
            </w:pPr>
            <w:r>
              <w:rPr>
                <w:rFonts w:eastAsia="Calibri"/>
                <w:b/>
                <w:color w:val="203748"/>
                <w:sz w:val="18"/>
              </w:rPr>
              <w:t>Direct interfaces</w:t>
            </w:r>
          </w:p>
        </w:tc>
        <w:tc>
          <w:tcPr>
            <w:tcW w:w="6910" w:type="dxa"/>
            <w:tcMar>
              <w:top w:w="80" w:type="dxa"/>
              <w:left w:w="120" w:type="dxa"/>
              <w:bottom w:w="80" w:type="dxa"/>
              <w:right w:w="120" w:type="dxa"/>
            </w:tcMar>
            <w:vAlign w:val="center"/>
          </w:tcPr>
          <w:p w14:paraId="7F00E597" w14:textId="77777777" w:rsidR="00FD1F96" w:rsidRDefault="00836ECB">
            <w:pPr>
              <w:spacing w:after="40" w:line="252" w:lineRule="auto"/>
              <w:jc w:val="left"/>
            </w:pPr>
            <w:r>
              <w:rPr>
                <w:rFonts w:eastAsia="Calibri"/>
                <w:sz w:val="18"/>
              </w:rPr>
              <w:t>Executive Board; Legal Affairs; confidential adviser; LOWI; Universities of the Netherlands; collaborating institutions.</w:t>
            </w:r>
          </w:p>
        </w:tc>
      </w:tr>
      <w:tr w:rsidR="00FD1F96" w14:paraId="3956FCFE" w14:textId="77777777">
        <w:trPr>
          <w:cantSplit/>
        </w:trPr>
        <w:tc>
          <w:tcPr>
            <w:tcW w:w="2450" w:type="dxa"/>
            <w:shd w:val="clear" w:color="auto" w:fill="F4F6F9"/>
            <w:tcMar>
              <w:top w:w="80" w:type="dxa"/>
              <w:left w:w="120" w:type="dxa"/>
              <w:bottom w:w="80" w:type="dxa"/>
              <w:right w:w="120" w:type="dxa"/>
            </w:tcMar>
            <w:vAlign w:val="center"/>
          </w:tcPr>
          <w:p w14:paraId="7AD6D033" w14:textId="77777777" w:rsidR="00FD1F96" w:rsidRDefault="00836ECB">
            <w:pPr>
              <w:spacing w:after="40" w:line="252" w:lineRule="auto"/>
              <w:jc w:val="left"/>
            </w:pPr>
            <w:r>
              <w:rPr>
                <w:rFonts w:eastAsia="Calibri"/>
                <w:b/>
                <w:color w:val="203748"/>
                <w:sz w:val="18"/>
              </w:rPr>
              <w:lastRenderedPageBreak/>
              <w:t>Evidence archived</w:t>
            </w:r>
          </w:p>
        </w:tc>
        <w:tc>
          <w:tcPr>
            <w:tcW w:w="6910" w:type="dxa"/>
            <w:tcMar>
              <w:top w:w="80" w:type="dxa"/>
              <w:left w:w="120" w:type="dxa"/>
              <w:bottom w:w="80" w:type="dxa"/>
              <w:right w:w="120" w:type="dxa"/>
            </w:tcMar>
            <w:vAlign w:val="center"/>
          </w:tcPr>
          <w:p w14:paraId="1DFE217A" w14:textId="77777777" w:rsidR="00FD1F96" w:rsidRDefault="00836ECB">
            <w:pPr>
              <w:spacing w:after="40" w:line="252" w:lineRule="auto"/>
              <w:jc w:val="left"/>
            </w:pPr>
            <w:r>
              <w:rPr>
                <w:rFonts w:eastAsia="Calibri"/>
                <w:sz w:val="18"/>
              </w:rPr>
              <w:t>Local dossier: 13 indexed files; 1 procedure/policy file(s); 1 report/statistics/timeline file(s); 0 restricted correspondence file(s). File presence does not establish substantive completeness or currency.</w:t>
            </w:r>
          </w:p>
        </w:tc>
      </w:tr>
      <w:tr w:rsidR="00FD1F96" w14:paraId="401502F1" w14:textId="77777777">
        <w:trPr>
          <w:cantSplit/>
        </w:trPr>
        <w:tc>
          <w:tcPr>
            <w:tcW w:w="2450" w:type="dxa"/>
            <w:shd w:val="clear" w:color="auto" w:fill="F4F6F9"/>
            <w:tcMar>
              <w:top w:w="80" w:type="dxa"/>
              <w:left w:w="120" w:type="dxa"/>
              <w:bottom w:w="80" w:type="dxa"/>
              <w:right w:w="120" w:type="dxa"/>
            </w:tcMar>
            <w:vAlign w:val="center"/>
          </w:tcPr>
          <w:p w14:paraId="5934748A" w14:textId="77777777" w:rsidR="00FD1F96" w:rsidRDefault="00836ECB">
            <w:pPr>
              <w:spacing w:after="40" w:line="252" w:lineRule="auto"/>
              <w:jc w:val="left"/>
            </w:pPr>
            <w:r>
              <w:rPr>
                <w:rFonts w:eastAsia="Calibri"/>
                <w:b/>
                <w:color w:val="203748"/>
                <w:sz w:val="18"/>
              </w:rPr>
              <w:t>Priority validation</w:t>
            </w:r>
          </w:p>
        </w:tc>
        <w:tc>
          <w:tcPr>
            <w:tcW w:w="6910" w:type="dxa"/>
            <w:tcMar>
              <w:top w:w="80" w:type="dxa"/>
              <w:left w:w="120" w:type="dxa"/>
              <w:bottom w:w="80" w:type="dxa"/>
              <w:right w:w="120" w:type="dxa"/>
            </w:tcMar>
            <w:vAlign w:val="center"/>
          </w:tcPr>
          <w:p w14:paraId="4C67AAEC" w14:textId="77777777" w:rsidR="00FD1F96" w:rsidRDefault="00836ECB">
            <w:pPr>
              <w:spacing w:after="40" w:line="252" w:lineRule="auto"/>
              <w:jc w:val="left"/>
            </w:pPr>
            <w:r>
              <w:rPr>
                <w:rFonts w:eastAsia="Calibri"/>
                <w:sz w:val="18"/>
              </w:rPr>
              <w:t>Update the regulation/version history, extract the 2019–2024 caseload consistently, verify composition terms and code cross-institutional cases.</w:t>
            </w:r>
          </w:p>
        </w:tc>
      </w:tr>
      <w:tr w:rsidR="00FD1F96" w14:paraId="2DFD1CD2" w14:textId="77777777">
        <w:trPr>
          <w:cantSplit/>
        </w:trPr>
        <w:tc>
          <w:tcPr>
            <w:tcW w:w="2450" w:type="dxa"/>
            <w:shd w:val="clear" w:color="auto" w:fill="F4F6F9"/>
            <w:tcMar>
              <w:top w:w="80" w:type="dxa"/>
              <w:left w:w="120" w:type="dxa"/>
              <w:bottom w:w="80" w:type="dxa"/>
              <w:right w:w="120" w:type="dxa"/>
            </w:tcMar>
            <w:vAlign w:val="center"/>
          </w:tcPr>
          <w:p w14:paraId="011E9DEA" w14:textId="77777777" w:rsidR="00FD1F96" w:rsidRDefault="00836ECB">
            <w:pPr>
              <w:spacing w:after="40" w:line="252" w:lineRule="auto"/>
              <w:jc w:val="left"/>
            </w:pPr>
            <w:r>
              <w:rPr>
                <w:rFonts w:eastAsia="Calibri"/>
                <w:b/>
                <w:color w:val="203748"/>
                <w:sz w:val="18"/>
              </w:rPr>
              <w:t>Current interpretation</w:t>
            </w:r>
          </w:p>
        </w:tc>
        <w:tc>
          <w:tcPr>
            <w:tcW w:w="6910" w:type="dxa"/>
            <w:tcMar>
              <w:top w:w="80" w:type="dxa"/>
              <w:left w:w="120" w:type="dxa"/>
              <w:bottom w:w="80" w:type="dxa"/>
              <w:right w:w="120" w:type="dxa"/>
            </w:tcMar>
            <w:vAlign w:val="center"/>
          </w:tcPr>
          <w:p w14:paraId="0E9CBCA1" w14:textId="77777777" w:rsidR="00FD1F96" w:rsidRDefault="00836ECB">
            <w:pPr>
              <w:spacing w:after="40" w:line="252" w:lineRule="auto"/>
              <w:jc w:val="left"/>
            </w:pPr>
            <w:r>
              <w:rPr>
                <w:rFonts w:eastAsia="Calibri"/>
                <w:sz w:val="18"/>
              </w:rPr>
              <w:t>Preliminary working synthesis. Not yet confirmed by the institution and not suitable for ranking.</w:t>
            </w:r>
          </w:p>
        </w:tc>
      </w:tr>
    </w:tbl>
    <w:p w14:paraId="62476955" w14:textId="77777777" w:rsidR="00FD1F96" w:rsidRDefault="00836ECB">
      <w:pPr>
        <w:pStyle w:val="TableSource"/>
      </w:pPr>
      <w:r>
        <w:rPr>
          <w:rFonts w:eastAsia="Calibri"/>
        </w:rPr>
        <w:t>Source basis: official public material, legacy structured searches and, where available, locally preserved correspondence. Each statement must be re-coded with field-level provenance before the comparative results are finalised.</w:t>
      </w:r>
    </w:p>
    <w:p w14:paraId="68A0DD8C" w14:textId="77777777" w:rsidR="00FD1F96" w:rsidRDefault="00836ECB">
      <w:pPr>
        <w:pStyle w:val="Heading3"/>
      </w:pPr>
      <w:r>
        <w:t>Utrecht University</w:t>
      </w:r>
    </w:p>
    <w:tbl>
      <w:tblPr>
        <w:tblW w:w="9360" w:type="dxa"/>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Layout w:type="fixed"/>
        <w:tblLook w:val="04A0" w:firstRow="1" w:lastRow="0" w:firstColumn="1" w:lastColumn="0" w:noHBand="0" w:noVBand="1"/>
      </w:tblPr>
      <w:tblGrid>
        <w:gridCol w:w="2450"/>
        <w:gridCol w:w="6910"/>
      </w:tblGrid>
      <w:tr w:rsidR="00FD1F96" w14:paraId="14DB4EC4" w14:textId="77777777">
        <w:trPr>
          <w:cantSplit/>
        </w:trPr>
        <w:tc>
          <w:tcPr>
            <w:tcW w:w="2450" w:type="dxa"/>
            <w:shd w:val="clear" w:color="auto" w:fill="F4F6F9"/>
            <w:tcMar>
              <w:top w:w="80" w:type="dxa"/>
              <w:left w:w="120" w:type="dxa"/>
              <w:bottom w:w="80" w:type="dxa"/>
              <w:right w:w="120" w:type="dxa"/>
            </w:tcMar>
            <w:vAlign w:val="center"/>
          </w:tcPr>
          <w:p w14:paraId="7E602929" w14:textId="77777777" w:rsidR="00FD1F96" w:rsidRDefault="00836ECB">
            <w:pPr>
              <w:spacing w:after="40" w:line="252" w:lineRule="auto"/>
              <w:jc w:val="left"/>
            </w:pPr>
            <w:r>
              <w:rPr>
                <w:rFonts w:eastAsia="Calibri"/>
                <w:b/>
                <w:color w:val="203748"/>
                <w:sz w:val="18"/>
              </w:rPr>
              <w:t>Primary route/function</w:t>
            </w:r>
          </w:p>
        </w:tc>
        <w:tc>
          <w:tcPr>
            <w:tcW w:w="6910" w:type="dxa"/>
            <w:tcMar>
              <w:top w:w="80" w:type="dxa"/>
              <w:left w:w="120" w:type="dxa"/>
              <w:bottom w:w="80" w:type="dxa"/>
              <w:right w:w="120" w:type="dxa"/>
            </w:tcMar>
            <w:vAlign w:val="center"/>
          </w:tcPr>
          <w:p w14:paraId="4A17F9E9" w14:textId="77777777" w:rsidR="00FD1F96" w:rsidRDefault="00836ECB">
            <w:pPr>
              <w:spacing w:after="40" w:line="252" w:lineRule="auto"/>
              <w:jc w:val="left"/>
            </w:pPr>
            <w:r>
              <w:rPr>
                <w:rFonts w:eastAsia="Calibri"/>
                <w:sz w:val="18"/>
              </w:rPr>
              <w:t>Committee for Research Integrity and confidential advisers</w:t>
            </w:r>
          </w:p>
        </w:tc>
      </w:tr>
      <w:tr w:rsidR="00FD1F96" w14:paraId="5D3B349B" w14:textId="77777777">
        <w:trPr>
          <w:cantSplit/>
        </w:trPr>
        <w:tc>
          <w:tcPr>
            <w:tcW w:w="2450" w:type="dxa"/>
            <w:shd w:val="clear" w:color="auto" w:fill="F4F6F9"/>
            <w:tcMar>
              <w:top w:w="80" w:type="dxa"/>
              <w:left w:w="120" w:type="dxa"/>
              <w:bottom w:w="80" w:type="dxa"/>
              <w:right w:w="120" w:type="dxa"/>
            </w:tcMar>
            <w:vAlign w:val="center"/>
          </w:tcPr>
          <w:p w14:paraId="3C6976FE" w14:textId="77777777" w:rsidR="00FD1F96" w:rsidRDefault="00836ECB">
            <w:pPr>
              <w:spacing w:after="40" w:line="252" w:lineRule="auto"/>
              <w:jc w:val="left"/>
            </w:pPr>
            <w:r>
              <w:rPr>
                <w:rFonts w:eastAsia="Calibri"/>
                <w:b/>
                <w:color w:val="203748"/>
                <w:sz w:val="18"/>
              </w:rPr>
              <w:t>Institutional placement</w:t>
            </w:r>
          </w:p>
        </w:tc>
        <w:tc>
          <w:tcPr>
            <w:tcW w:w="6910" w:type="dxa"/>
            <w:tcMar>
              <w:top w:w="80" w:type="dxa"/>
              <w:left w:w="120" w:type="dxa"/>
              <w:bottom w:w="80" w:type="dxa"/>
              <w:right w:w="120" w:type="dxa"/>
            </w:tcMar>
            <w:vAlign w:val="center"/>
          </w:tcPr>
          <w:p w14:paraId="3506B42F" w14:textId="77777777" w:rsidR="00FD1F96" w:rsidRDefault="00836ECB">
            <w:pPr>
              <w:spacing w:after="40" w:line="252" w:lineRule="auto"/>
              <w:jc w:val="left"/>
            </w:pPr>
            <w:r>
              <w:rPr>
                <w:rFonts w:eastAsia="Calibri"/>
                <w:sz w:val="18"/>
              </w:rPr>
              <w:t>Established by the Executive Board and supported by Legal Affairs.</w:t>
            </w:r>
          </w:p>
        </w:tc>
      </w:tr>
      <w:tr w:rsidR="00FD1F96" w14:paraId="0C619139" w14:textId="77777777">
        <w:trPr>
          <w:cantSplit/>
        </w:trPr>
        <w:tc>
          <w:tcPr>
            <w:tcW w:w="2450" w:type="dxa"/>
            <w:shd w:val="clear" w:color="auto" w:fill="F4F6F9"/>
            <w:tcMar>
              <w:top w:w="80" w:type="dxa"/>
              <w:left w:w="120" w:type="dxa"/>
              <w:bottom w:w="80" w:type="dxa"/>
              <w:right w:w="120" w:type="dxa"/>
            </w:tcMar>
            <w:vAlign w:val="center"/>
          </w:tcPr>
          <w:p w14:paraId="435E0DBA" w14:textId="77777777" w:rsidR="00FD1F96" w:rsidRDefault="00836ECB">
            <w:pPr>
              <w:spacing w:after="40" w:line="252" w:lineRule="auto"/>
              <w:jc w:val="left"/>
            </w:pPr>
            <w:r>
              <w:rPr>
                <w:rFonts w:eastAsia="Calibri"/>
                <w:b/>
                <w:color w:val="203748"/>
                <w:sz w:val="18"/>
              </w:rPr>
              <w:t>Investigative/decision logic</w:t>
            </w:r>
          </w:p>
        </w:tc>
        <w:tc>
          <w:tcPr>
            <w:tcW w:w="6910" w:type="dxa"/>
            <w:tcMar>
              <w:top w:w="80" w:type="dxa"/>
              <w:left w:w="120" w:type="dxa"/>
              <w:bottom w:w="80" w:type="dxa"/>
              <w:right w:w="120" w:type="dxa"/>
            </w:tcMar>
            <w:vAlign w:val="center"/>
          </w:tcPr>
          <w:p w14:paraId="0A41763C" w14:textId="77777777" w:rsidR="00FD1F96" w:rsidRDefault="00836ECB">
            <w:pPr>
              <w:spacing w:after="40" w:line="252" w:lineRule="auto"/>
              <w:jc w:val="left"/>
            </w:pPr>
            <w:r>
              <w:rPr>
                <w:rFonts w:eastAsia="Calibri"/>
                <w:sz w:val="18"/>
              </w:rPr>
              <w:t>The committee investigates and advises; the Executive Board decides, with LOWI as the national second-opinion route.</w:t>
            </w:r>
          </w:p>
        </w:tc>
      </w:tr>
      <w:tr w:rsidR="00FD1F96" w14:paraId="0075DD3E" w14:textId="77777777">
        <w:trPr>
          <w:cantSplit/>
        </w:trPr>
        <w:tc>
          <w:tcPr>
            <w:tcW w:w="2450" w:type="dxa"/>
            <w:shd w:val="clear" w:color="auto" w:fill="F4F6F9"/>
            <w:tcMar>
              <w:top w:w="80" w:type="dxa"/>
              <w:left w:w="120" w:type="dxa"/>
              <w:bottom w:w="80" w:type="dxa"/>
              <w:right w:w="120" w:type="dxa"/>
            </w:tcMar>
            <w:vAlign w:val="center"/>
          </w:tcPr>
          <w:p w14:paraId="160CFEBE" w14:textId="77777777" w:rsidR="00FD1F96" w:rsidRDefault="00836ECB">
            <w:pPr>
              <w:spacing w:after="40" w:line="252" w:lineRule="auto"/>
              <w:jc w:val="left"/>
            </w:pPr>
            <w:r>
              <w:rPr>
                <w:rFonts w:eastAsia="Calibri"/>
                <w:b/>
                <w:color w:val="203748"/>
                <w:sz w:val="18"/>
              </w:rPr>
              <w:t>Direct interfaces</w:t>
            </w:r>
          </w:p>
        </w:tc>
        <w:tc>
          <w:tcPr>
            <w:tcW w:w="6910" w:type="dxa"/>
            <w:tcMar>
              <w:top w:w="80" w:type="dxa"/>
              <w:left w:w="120" w:type="dxa"/>
              <w:bottom w:w="80" w:type="dxa"/>
              <w:right w:w="120" w:type="dxa"/>
            </w:tcMar>
            <w:vAlign w:val="center"/>
          </w:tcPr>
          <w:p w14:paraId="0B9579FF" w14:textId="77777777" w:rsidR="00FD1F96" w:rsidRDefault="00836ECB">
            <w:pPr>
              <w:spacing w:after="40" w:line="252" w:lineRule="auto"/>
              <w:jc w:val="left"/>
            </w:pPr>
            <w:r>
              <w:rPr>
                <w:rFonts w:eastAsia="Calibri"/>
                <w:sz w:val="18"/>
              </w:rPr>
              <w:t>Executive Board; Legal Affairs; confidential advisers; LOWI; Universities of the Netherlands; partner institutions.</w:t>
            </w:r>
          </w:p>
        </w:tc>
      </w:tr>
      <w:tr w:rsidR="00FD1F96" w14:paraId="5D3C758F" w14:textId="77777777">
        <w:trPr>
          <w:cantSplit/>
        </w:trPr>
        <w:tc>
          <w:tcPr>
            <w:tcW w:w="2450" w:type="dxa"/>
            <w:shd w:val="clear" w:color="auto" w:fill="F4F6F9"/>
            <w:tcMar>
              <w:top w:w="80" w:type="dxa"/>
              <w:left w:w="120" w:type="dxa"/>
              <w:bottom w:w="80" w:type="dxa"/>
              <w:right w:w="120" w:type="dxa"/>
            </w:tcMar>
            <w:vAlign w:val="center"/>
          </w:tcPr>
          <w:p w14:paraId="44B55071" w14:textId="77777777" w:rsidR="00FD1F96" w:rsidRDefault="00836ECB">
            <w:pPr>
              <w:spacing w:after="40" w:line="252" w:lineRule="auto"/>
              <w:jc w:val="left"/>
            </w:pPr>
            <w:r>
              <w:rPr>
                <w:rFonts w:eastAsia="Calibri"/>
                <w:b/>
                <w:color w:val="203748"/>
                <w:sz w:val="18"/>
              </w:rPr>
              <w:t>Evidence archived</w:t>
            </w:r>
          </w:p>
        </w:tc>
        <w:tc>
          <w:tcPr>
            <w:tcW w:w="6910" w:type="dxa"/>
            <w:tcMar>
              <w:top w:w="80" w:type="dxa"/>
              <w:left w:w="120" w:type="dxa"/>
              <w:bottom w:w="80" w:type="dxa"/>
              <w:right w:w="120" w:type="dxa"/>
            </w:tcMar>
            <w:vAlign w:val="center"/>
          </w:tcPr>
          <w:p w14:paraId="7ADBCC60" w14:textId="77777777" w:rsidR="00FD1F96" w:rsidRDefault="00836ECB">
            <w:pPr>
              <w:spacing w:after="40" w:line="252" w:lineRule="auto"/>
              <w:jc w:val="left"/>
            </w:pPr>
            <w:r>
              <w:rPr>
                <w:rFonts w:eastAsia="Calibri"/>
                <w:sz w:val="18"/>
              </w:rPr>
              <w:t>Local dossier: 12 indexed files; 1 procedure/policy file(s); 0 report/statistics/timeline file(s); 0 restricted correspondence file(s). File presence does not establish substantive completeness or currency.</w:t>
            </w:r>
          </w:p>
        </w:tc>
      </w:tr>
      <w:tr w:rsidR="00FD1F96" w14:paraId="76438D63" w14:textId="77777777">
        <w:trPr>
          <w:cantSplit/>
        </w:trPr>
        <w:tc>
          <w:tcPr>
            <w:tcW w:w="2450" w:type="dxa"/>
            <w:shd w:val="clear" w:color="auto" w:fill="F4F6F9"/>
            <w:tcMar>
              <w:top w:w="80" w:type="dxa"/>
              <w:left w:w="120" w:type="dxa"/>
              <w:bottom w:w="80" w:type="dxa"/>
              <w:right w:w="120" w:type="dxa"/>
            </w:tcMar>
            <w:vAlign w:val="center"/>
          </w:tcPr>
          <w:p w14:paraId="7376E45C" w14:textId="77777777" w:rsidR="00FD1F96" w:rsidRDefault="00836ECB">
            <w:pPr>
              <w:spacing w:after="40" w:line="252" w:lineRule="auto"/>
              <w:jc w:val="left"/>
            </w:pPr>
            <w:r>
              <w:rPr>
                <w:rFonts w:eastAsia="Calibri"/>
                <w:b/>
                <w:color w:val="203748"/>
                <w:sz w:val="18"/>
              </w:rPr>
              <w:t>Priority validation</w:t>
            </w:r>
          </w:p>
        </w:tc>
        <w:tc>
          <w:tcPr>
            <w:tcW w:w="6910" w:type="dxa"/>
            <w:tcMar>
              <w:top w:w="80" w:type="dxa"/>
              <w:left w:w="120" w:type="dxa"/>
              <w:bottom w:w="80" w:type="dxa"/>
              <w:right w:w="120" w:type="dxa"/>
            </w:tcMar>
            <w:vAlign w:val="center"/>
          </w:tcPr>
          <w:p w14:paraId="33238F77" w14:textId="77777777" w:rsidR="00FD1F96" w:rsidRDefault="00836ECB">
            <w:pPr>
              <w:spacing w:after="40" w:line="252" w:lineRule="auto"/>
              <w:jc w:val="left"/>
            </w:pPr>
            <w:r>
              <w:rPr>
                <w:rFonts w:eastAsia="Calibri"/>
                <w:sz w:val="18"/>
              </w:rPr>
              <w:t>Obtain and normalise annual statistics, current membership, procedure dates, publication coverage and collaboration/referral rules.</w:t>
            </w:r>
          </w:p>
        </w:tc>
      </w:tr>
      <w:tr w:rsidR="00FD1F96" w14:paraId="5AB2BDBA" w14:textId="77777777">
        <w:trPr>
          <w:cantSplit/>
        </w:trPr>
        <w:tc>
          <w:tcPr>
            <w:tcW w:w="2450" w:type="dxa"/>
            <w:shd w:val="clear" w:color="auto" w:fill="F4F6F9"/>
            <w:tcMar>
              <w:top w:w="80" w:type="dxa"/>
              <w:left w:w="120" w:type="dxa"/>
              <w:bottom w:w="80" w:type="dxa"/>
              <w:right w:w="120" w:type="dxa"/>
            </w:tcMar>
            <w:vAlign w:val="center"/>
          </w:tcPr>
          <w:p w14:paraId="189401E8" w14:textId="77777777" w:rsidR="00FD1F96" w:rsidRDefault="00836ECB">
            <w:pPr>
              <w:spacing w:after="40" w:line="252" w:lineRule="auto"/>
              <w:jc w:val="left"/>
            </w:pPr>
            <w:r>
              <w:rPr>
                <w:rFonts w:eastAsia="Calibri"/>
                <w:b/>
                <w:color w:val="203748"/>
                <w:sz w:val="18"/>
              </w:rPr>
              <w:t>Current interpretation</w:t>
            </w:r>
          </w:p>
        </w:tc>
        <w:tc>
          <w:tcPr>
            <w:tcW w:w="6910" w:type="dxa"/>
            <w:tcMar>
              <w:top w:w="80" w:type="dxa"/>
              <w:left w:w="120" w:type="dxa"/>
              <w:bottom w:w="80" w:type="dxa"/>
              <w:right w:w="120" w:type="dxa"/>
            </w:tcMar>
            <w:vAlign w:val="center"/>
          </w:tcPr>
          <w:p w14:paraId="0119ED56" w14:textId="77777777" w:rsidR="00FD1F96" w:rsidRDefault="00836ECB">
            <w:pPr>
              <w:spacing w:after="40" w:line="252" w:lineRule="auto"/>
              <w:jc w:val="left"/>
            </w:pPr>
            <w:r>
              <w:rPr>
                <w:rFonts w:eastAsia="Calibri"/>
                <w:sz w:val="18"/>
              </w:rPr>
              <w:t>Preliminary working synthesis. Not yet confirmed by the institution and not suitable for ranking.</w:t>
            </w:r>
          </w:p>
        </w:tc>
      </w:tr>
    </w:tbl>
    <w:p w14:paraId="16257F56" w14:textId="77777777" w:rsidR="00FD1F96" w:rsidRDefault="00836ECB">
      <w:pPr>
        <w:pStyle w:val="TableSource"/>
      </w:pPr>
      <w:r>
        <w:rPr>
          <w:rFonts w:eastAsia="Calibri"/>
        </w:rPr>
        <w:t>Source basis: official public material, legacy structured searches and, where available, locally preserved correspondence. Each statement must be re-coded with field-level provenance before the comparative results are finalised.</w:t>
      </w:r>
    </w:p>
    <w:p w14:paraId="3792C15D" w14:textId="77777777" w:rsidR="00FD1F96" w:rsidRDefault="00836ECB">
      <w:r>
        <w:br w:type="page"/>
      </w:r>
    </w:p>
    <w:p w14:paraId="1410CC54" w14:textId="77777777" w:rsidR="00FD1F96" w:rsidRDefault="00836ECB">
      <w:pPr>
        <w:pStyle w:val="Heading2"/>
      </w:pPr>
      <w:bookmarkStart w:id="36" w:name="_Toc237933782"/>
      <w:r>
        <w:lastRenderedPageBreak/>
        <w:t>4.9 Spain</w:t>
      </w:r>
      <w:bookmarkEnd w:id="36"/>
    </w:p>
    <w:tbl>
      <w:tblPr>
        <w:tblW w:w="9360" w:type="dxa"/>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Layout w:type="fixed"/>
        <w:tblLook w:val="04A0" w:firstRow="1" w:lastRow="0" w:firstColumn="1" w:lastColumn="0" w:noHBand="0" w:noVBand="1"/>
      </w:tblPr>
      <w:tblGrid>
        <w:gridCol w:w="9360"/>
      </w:tblGrid>
      <w:tr w:rsidR="00FD1F96" w14:paraId="7EECC58D" w14:textId="77777777">
        <w:trPr>
          <w:cantSplit/>
        </w:trPr>
        <w:tc>
          <w:tcPr>
            <w:tcW w:w="9360" w:type="dxa"/>
            <w:shd w:val="clear" w:color="auto" w:fill="EAF2F8"/>
            <w:tcMar>
              <w:top w:w="80" w:type="dxa"/>
              <w:left w:w="120" w:type="dxa"/>
              <w:bottom w:w="80" w:type="dxa"/>
              <w:right w:w="120" w:type="dxa"/>
            </w:tcMar>
            <w:vAlign w:val="center"/>
          </w:tcPr>
          <w:p w14:paraId="637B6730" w14:textId="77777777" w:rsidR="00FD1F96" w:rsidRDefault="00836ECB">
            <w:pPr>
              <w:spacing w:after="40" w:line="252" w:lineRule="auto"/>
              <w:jc w:val="left"/>
            </w:pPr>
            <w:r>
              <w:rPr>
                <w:rFonts w:eastAsia="Calibri"/>
                <w:b/>
                <w:sz w:val="20"/>
              </w:rPr>
              <w:t>National system — working classification</w:t>
            </w:r>
          </w:p>
          <w:p w14:paraId="103290E1" w14:textId="77777777" w:rsidR="00FD1F96" w:rsidRDefault="00836ECB">
            <w:pPr>
              <w:spacing w:after="40" w:line="252" w:lineRule="auto"/>
              <w:jc w:val="left"/>
            </w:pPr>
            <w:r>
              <w:rPr>
                <w:rFonts w:eastAsia="Calibri"/>
                <w:sz w:val="20"/>
              </w:rPr>
              <w:t>Working classification: a multi-layered and partly consultative landscape in which national, regional and institutional ethics/integrity bodies may have overlapping advisory, preventive and case-handling roles.</w:t>
            </w:r>
          </w:p>
        </w:tc>
      </w:tr>
    </w:tbl>
    <w:p w14:paraId="5C63ACCE" w14:textId="77777777" w:rsidR="00FD1F96" w:rsidRDefault="00836ECB">
      <w:r>
        <w:rPr>
          <w:rFonts w:eastAsia="Calibri"/>
        </w:rPr>
        <w:t>LERU institutions in scope: University of Barcelona. The final country section will specify the legal and normative hierarchy, national actors, institutional autonomy, review/appeal routes, transparency obligations, funder interfaces and the boundary with ethics, disciplinary law, student misconduct and other adjacent regimes.</w:t>
      </w:r>
    </w:p>
    <w:p w14:paraId="76E93AF7" w14:textId="77777777" w:rsidR="00FD1F96" w:rsidRDefault="00836ECB">
      <w:pPr>
        <w:pStyle w:val="Heading3"/>
      </w:pPr>
      <w:r>
        <w:t>University of Barcelona</w:t>
      </w:r>
    </w:p>
    <w:tbl>
      <w:tblPr>
        <w:tblW w:w="9360" w:type="dxa"/>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Layout w:type="fixed"/>
        <w:tblLook w:val="04A0" w:firstRow="1" w:lastRow="0" w:firstColumn="1" w:lastColumn="0" w:noHBand="0" w:noVBand="1"/>
      </w:tblPr>
      <w:tblGrid>
        <w:gridCol w:w="2450"/>
        <w:gridCol w:w="6910"/>
      </w:tblGrid>
      <w:tr w:rsidR="00FD1F96" w14:paraId="75897BD3" w14:textId="77777777">
        <w:trPr>
          <w:cantSplit/>
        </w:trPr>
        <w:tc>
          <w:tcPr>
            <w:tcW w:w="2450" w:type="dxa"/>
            <w:shd w:val="clear" w:color="auto" w:fill="F4F6F9"/>
            <w:tcMar>
              <w:top w:w="80" w:type="dxa"/>
              <w:left w:w="120" w:type="dxa"/>
              <w:bottom w:w="80" w:type="dxa"/>
              <w:right w:w="120" w:type="dxa"/>
            </w:tcMar>
            <w:vAlign w:val="center"/>
          </w:tcPr>
          <w:p w14:paraId="6C8817A7" w14:textId="77777777" w:rsidR="00FD1F96" w:rsidRDefault="00836ECB">
            <w:pPr>
              <w:spacing w:after="40" w:line="252" w:lineRule="auto"/>
              <w:jc w:val="left"/>
            </w:pPr>
            <w:r>
              <w:rPr>
                <w:rFonts w:eastAsia="Calibri"/>
                <w:b/>
                <w:color w:val="203748"/>
                <w:sz w:val="18"/>
              </w:rPr>
              <w:t>Primary route/function</w:t>
            </w:r>
          </w:p>
        </w:tc>
        <w:tc>
          <w:tcPr>
            <w:tcW w:w="6910" w:type="dxa"/>
            <w:tcMar>
              <w:top w:w="80" w:type="dxa"/>
              <w:left w:w="120" w:type="dxa"/>
              <w:bottom w:w="80" w:type="dxa"/>
              <w:right w:w="120" w:type="dxa"/>
            </w:tcMar>
            <w:vAlign w:val="center"/>
          </w:tcPr>
          <w:p w14:paraId="3C0060AC" w14:textId="77777777" w:rsidR="00FD1F96" w:rsidRDefault="00836ECB">
            <w:pPr>
              <w:spacing w:after="40" w:line="252" w:lineRule="auto"/>
              <w:jc w:val="left"/>
            </w:pPr>
            <w:r>
              <w:rPr>
                <w:rFonts w:eastAsia="Calibri"/>
                <w:sz w:val="18"/>
              </w:rPr>
              <w:t>University research-integrity route involving the Vice-Rector for Research and an integrity committee; the Bioethics Commission provides related policy support</w:t>
            </w:r>
          </w:p>
        </w:tc>
      </w:tr>
      <w:tr w:rsidR="00FD1F96" w14:paraId="70A988CB" w14:textId="77777777">
        <w:trPr>
          <w:cantSplit/>
        </w:trPr>
        <w:tc>
          <w:tcPr>
            <w:tcW w:w="2450" w:type="dxa"/>
            <w:shd w:val="clear" w:color="auto" w:fill="F4F6F9"/>
            <w:tcMar>
              <w:top w:w="80" w:type="dxa"/>
              <w:left w:w="120" w:type="dxa"/>
              <w:bottom w:w="80" w:type="dxa"/>
              <w:right w:w="120" w:type="dxa"/>
            </w:tcMar>
            <w:vAlign w:val="center"/>
          </w:tcPr>
          <w:p w14:paraId="36604996" w14:textId="77777777" w:rsidR="00FD1F96" w:rsidRDefault="00836ECB">
            <w:pPr>
              <w:spacing w:after="40" w:line="252" w:lineRule="auto"/>
              <w:jc w:val="left"/>
            </w:pPr>
            <w:r>
              <w:rPr>
                <w:rFonts w:eastAsia="Calibri"/>
                <w:b/>
                <w:color w:val="203748"/>
                <w:sz w:val="18"/>
              </w:rPr>
              <w:t>Institutional placement</w:t>
            </w:r>
          </w:p>
        </w:tc>
        <w:tc>
          <w:tcPr>
            <w:tcW w:w="6910" w:type="dxa"/>
            <w:tcMar>
              <w:top w:w="80" w:type="dxa"/>
              <w:left w:w="120" w:type="dxa"/>
              <w:bottom w:w="80" w:type="dxa"/>
              <w:right w:w="120" w:type="dxa"/>
            </w:tcMar>
            <w:vAlign w:val="center"/>
          </w:tcPr>
          <w:p w14:paraId="26F3C3C1" w14:textId="77777777" w:rsidR="00FD1F96" w:rsidRDefault="00836ECB">
            <w:pPr>
              <w:spacing w:after="40" w:line="252" w:lineRule="auto"/>
              <w:jc w:val="left"/>
            </w:pPr>
            <w:r>
              <w:rPr>
                <w:rFonts w:eastAsia="Calibri"/>
                <w:sz w:val="18"/>
              </w:rPr>
              <w:t>The preliminary record does not identify a single administrative office; reports appear to enter through research leadership and committee structures report to the Rector.</w:t>
            </w:r>
          </w:p>
        </w:tc>
      </w:tr>
      <w:tr w:rsidR="00FD1F96" w14:paraId="620A85B1" w14:textId="77777777">
        <w:trPr>
          <w:cantSplit/>
        </w:trPr>
        <w:tc>
          <w:tcPr>
            <w:tcW w:w="2450" w:type="dxa"/>
            <w:shd w:val="clear" w:color="auto" w:fill="F4F6F9"/>
            <w:tcMar>
              <w:top w:w="80" w:type="dxa"/>
              <w:left w:w="120" w:type="dxa"/>
              <w:bottom w:w="80" w:type="dxa"/>
              <w:right w:w="120" w:type="dxa"/>
            </w:tcMar>
            <w:vAlign w:val="center"/>
          </w:tcPr>
          <w:p w14:paraId="32F1D11A" w14:textId="77777777" w:rsidR="00FD1F96" w:rsidRDefault="00836ECB">
            <w:pPr>
              <w:spacing w:after="40" w:line="252" w:lineRule="auto"/>
              <w:jc w:val="left"/>
            </w:pPr>
            <w:r>
              <w:rPr>
                <w:rFonts w:eastAsia="Calibri"/>
                <w:b/>
                <w:color w:val="203748"/>
                <w:sz w:val="18"/>
              </w:rPr>
              <w:t>Investigative/decision logic</w:t>
            </w:r>
          </w:p>
        </w:tc>
        <w:tc>
          <w:tcPr>
            <w:tcW w:w="6910" w:type="dxa"/>
            <w:tcMar>
              <w:top w:w="80" w:type="dxa"/>
              <w:left w:w="120" w:type="dxa"/>
              <w:bottom w:w="80" w:type="dxa"/>
              <w:right w:w="120" w:type="dxa"/>
            </w:tcMar>
            <w:vAlign w:val="center"/>
          </w:tcPr>
          <w:p w14:paraId="01EFA7F1" w14:textId="77777777" w:rsidR="00FD1F96" w:rsidRDefault="00836ECB">
            <w:pPr>
              <w:spacing w:after="40" w:line="252" w:lineRule="auto"/>
              <w:jc w:val="left"/>
            </w:pPr>
            <w:r>
              <w:rPr>
                <w:rFonts w:eastAsia="Calibri"/>
                <w:sz w:val="18"/>
              </w:rPr>
              <w:t>The exact division between integrity assessment, ethics advice and executive/disciplinary decision-making is not yet verified.</w:t>
            </w:r>
          </w:p>
        </w:tc>
      </w:tr>
      <w:tr w:rsidR="00FD1F96" w14:paraId="2BF30231" w14:textId="77777777">
        <w:trPr>
          <w:cantSplit/>
        </w:trPr>
        <w:tc>
          <w:tcPr>
            <w:tcW w:w="2450" w:type="dxa"/>
            <w:shd w:val="clear" w:color="auto" w:fill="F4F6F9"/>
            <w:tcMar>
              <w:top w:w="80" w:type="dxa"/>
              <w:left w:w="120" w:type="dxa"/>
              <w:bottom w:w="80" w:type="dxa"/>
              <w:right w:w="120" w:type="dxa"/>
            </w:tcMar>
            <w:vAlign w:val="center"/>
          </w:tcPr>
          <w:p w14:paraId="48B7B989" w14:textId="77777777" w:rsidR="00FD1F96" w:rsidRDefault="00836ECB">
            <w:pPr>
              <w:spacing w:after="40" w:line="252" w:lineRule="auto"/>
              <w:jc w:val="left"/>
            </w:pPr>
            <w:r>
              <w:rPr>
                <w:rFonts w:eastAsia="Calibri"/>
                <w:b/>
                <w:color w:val="203748"/>
                <w:sz w:val="18"/>
              </w:rPr>
              <w:t>Direct interfaces</w:t>
            </w:r>
          </w:p>
        </w:tc>
        <w:tc>
          <w:tcPr>
            <w:tcW w:w="6910" w:type="dxa"/>
            <w:tcMar>
              <w:top w:w="80" w:type="dxa"/>
              <w:left w:w="120" w:type="dxa"/>
              <w:bottom w:w="80" w:type="dxa"/>
              <w:right w:w="120" w:type="dxa"/>
            </w:tcMar>
            <w:vAlign w:val="center"/>
          </w:tcPr>
          <w:p w14:paraId="4B558C45" w14:textId="77777777" w:rsidR="00FD1F96" w:rsidRDefault="00836ECB">
            <w:pPr>
              <w:spacing w:after="40" w:line="252" w:lineRule="auto"/>
              <w:jc w:val="left"/>
            </w:pPr>
            <w:r>
              <w:rPr>
                <w:rFonts w:eastAsia="Calibri"/>
                <w:sz w:val="18"/>
              </w:rPr>
              <w:t>Vice-Rector/Rector; institutional integrity and bioethics bodies; Catalan CIR-CAT; faculties; disciplinary structures.</w:t>
            </w:r>
          </w:p>
        </w:tc>
      </w:tr>
      <w:tr w:rsidR="00FD1F96" w14:paraId="3F98EF23" w14:textId="77777777">
        <w:trPr>
          <w:cantSplit/>
        </w:trPr>
        <w:tc>
          <w:tcPr>
            <w:tcW w:w="2450" w:type="dxa"/>
            <w:shd w:val="clear" w:color="auto" w:fill="F4F6F9"/>
            <w:tcMar>
              <w:top w:w="80" w:type="dxa"/>
              <w:left w:w="120" w:type="dxa"/>
              <w:bottom w:w="80" w:type="dxa"/>
              <w:right w:w="120" w:type="dxa"/>
            </w:tcMar>
            <w:vAlign w:val="center"/>
          </w:tcPr>
          <w:p w14:paraId="24A7E473" w14:textId="77777777" w:rsidR="00FD1F96" w:rsidRDefault="00836ECB">
            <w:pPr>
              <w:spacing w:after="40" w:line="252" w:lineRule="auto"/>
              <w:jc w:val="left"/>
            </w:pPr>
            <w:r>
              <w:rPr>
                <w:rFonts w:eastAsia="Calibri"/>
                <w:b/>
                <w:color w:val="203748"/>
                <w:sz w:val="18"/>
              </w:rPr>
              <w:t>Evidence archived</w:t>
            </w:r>
          </w:p>
        </w:tc>
        <w:tc>
          <w:tcPr>
            <w:tcW w:w="6910" w:type="dxa"/>
            <w:tcMar>
              <w:top w:w="80" w:type="dxa"/>
              <w:left w:w="120" w:type="dxa"/>
              <w:bottom w:w="80" w:type="dxa"/>
              <w:right w:w="120" w:type="dxa"/>
            </w:tcMar>
            <w:vAlign w:val="center"/>
          </w:tcPr>
          <w:p w14:paraId="57F3D0AA" w14:textId="77777777" w:rsidR="00FD1F96" w:rsidRDefault="00836ECB">
            <w:pPr>
              <w:spacing w:after="40" w:line="252" w:lineRule="auto"/>
              <w:jc w:val="left"/>
            </w:pPr>
            <w:r>
              <w:rPr>
                <w:rFonts w:eastAsia="Calibri"/>
                <w:sz w:val="18"/>
              </w:rPr>
              <w:t>Local dossier: 12 indexed files; 2 procedure/policy file(s); 0 report/statistics/timeline file(s); 0 restricted correspondence file(s). File presence does not establish substantive completeness or currency.</w:t>
            </w:r>
          </w:p>
        </w:tc>
      </w:tr>
      <w:tr w:rsidR="00FD1F96" w14:paraId="44FC74D1" w14:textId="77777777">
        <w:trPr>
          <w:cantSplit/>
        </w:trPr>
        <w:tc>
          <w:tcPr>
            <w:tcW w:w="2450" w:type="dxa"/>
            <w:shd w:val="clear" w:color="auto" w:fill="F4F6F9"/>
            <w:tcMar>
              <w:top w:w="80" w:type="dxa"/>
              <w:left w:w="120" w:type="dxa"/>
              <w:bottom w:w="80" w:type="dxa"/>
              <w:right w:w="120" w:type="dxa"/>
            </w:tcMar>
            <w:vAlign w:val="center"/>
          </w:tcPr>
          <w:p w14:paraId="691AE256" w14:textId="77777777" w:rsidR="00FD1F96" w:rsidRDefault="00836ECB">
            <w:pPr>
              <w:spacing w:after="40" w:line="252" w:lineRule="auto"/>
              <w:jc w:val="left"/>
            </w:pPr>
            <w:r>
              <w:rPr>
                <w:rFonts w:eastAsia="Calibri"/>
                <w:b/>
                <w:color w:val="203748"/>
                <w:sz w:val="18"/>
              </w:rPr>
              <w:t>Priority validation</w:t>
            </w:r>
          </w:p>
        </w:tc>
        <w:tc>
          <w:tcPr>
            <w:tcW w:w="6910" w:type="dxa"/>
            <w:tcMar>
              <w:top w:w="80" w:type="dxa"/>
              <w:left w:w="120" w:type="dxa"/>
              <w:bottom w:w="80" w:type="dxa"/>
              <w:right w:w="120" w:type="dxa"/>
            </w:tcMar>
            <w:vAlign w:val="center"/>
          </w:tcPr>
          <w:p w14:paraId="4769E82A" w14:textId="77777777" w:rsidR="00FD1F96" w:rsidRDefault="00836ECB">
            <w:pPr>
              <w:spacing w:after="40" w:line="252" w:lineRule="auto"/>
              <w:jc w:val="left"/>
            </w:pPr>
            <w:r>
              <w:rPr>
                <w:rFonts w:eastAsia="Calibri"/>
                <w:sz w:val="18"/>
              </w:rPr>
              <w:t>Distinguish misconduct handling from ethics review, obtain the formal complaint procedure, and confirm membership, authority, outputs and statistics.</w:t>
            </w:r>
          </w:p>
        </w:tc>
      </w:tr>
      <w:tr w:rsidR="00FD1F96" w14:paraId="4FA629F9" w14:textId="77777777">
        <w:trPr>
          <w:cantSplit/>
        </w:trPr>
        <w:tc>
          <w:tcPr>
            <w:tcW w:w="2450" w:type="dxa"/>
            <w:shd w:val="clear" w:color="auto" w:fill="F4F6F9"/>
            <w:tcMar>
              <w:top w:w="80" w:type="dxa"/>
              <w:left w:w="120" w:type="dxa"/>
              <w:bottom w:w="80" w:type="dxa"/>
              <w:right w:w="120" w:type="dxa"/>
            </w:tcMar>
            <w:vAlign w:val="center"/>
          </w:tcPr>
          <w:p w14:paraId="241A3C6F" w14:textId="77777777" w:rsidR="00FD1F96" w:rsidRDefault="00836ECB">
            <w:pPr>
              <w:spacing w:after="40" w:line="252" w:lineRule="auto"/>
              <w:jc w:val="left"/>
            </w:pPr>
            <w:r>
              <w:rPr>
                <w:rFonts w:eastAsia="Calibri"/>
                <w:b/>
                <w:color w:val="203748"/>
                <w:sz w:val="18"/>
              </w:rPr>
              <w:t>Current interpretation</w:t>
            </w:r>
          </w:p>
        </w:tc>
        <w:tc>
          <w:tcPr>
            <w:tcW w:w="6910" w:type="dxa"/>
            <w:tcMar>
              <w:top w:w="80" w:type="dxa"/>
              <w:left w:w="120" w:type="dxa"/>
              <w:bottom w:w="80" w:type="dxa"/>
              <w:right w:w="120" w:type="dxa"/>
            </w:tcMar>
            <w:vAlign w:val="center"/>
          </w:tcPr>
          <w:p w14:paraId="1D8D453E" w14:textId="77777777" w:rsidR="00FD1F96" w:rsidRDefault="00836ECB">
            <w:pPr>
              <w:spacing w:after="40" w:line="252" w:lineRule="auto"/>
              <w:jc w:val="left"/>
            </w:pPr>
            <w:r>
              <w:rPr>
                <w:rFonts w:eastAsia="Calibri"/>
                <w:sz w:val="18"/>
              </w:rPr>
              <w:t>Preliminary working synthesis. Not yet confirmed by the institution and not suitable for ranking.</w:t>
            </w:r>
          </w:p>
        </w:tc>
      </w:tr>
    </w:tbl>
    <w:p w14:paraId="34A5161E" w14:textId="77777777" w:rsidR="00FD1F96" w:rsidRDefault="00836ECB">
      <w:pPr>
        <w:pStyle w:val="TableSource"/>
      </w:pPr>
      <w:r>
        <w:rPr>
          <w:rFonts w:eastAsia="Calibri"/>
        </w:rPr>
        <w:t>Source basis: official public material, legacy structured searches and, where available, locally preserved correspondence. Each statement must be re-coded with field-level provenance before the comparative results are finalised.</w:t>
      </w:r>
    </w:p>
    <w:p w14:paraId="3C4E3C83" w14:textId="77777777" w:rsidR="00FD1F96" w:rsidRDefault="00836ECB">
      <w:r>
        <w:br w:type="page"/>
      </w:r>
    </w:p>
    <w:p w14:paraId="20744F99" w14:textId="77777777" w:rsidR="00FD1F96" w:rsidRDefault="00836ECB">
      <w:pPr>
        <w:pStyle w:val="Heading2"/>
      </w:pPr>
      <w:bookmarkStart w:id="37" w:name="_Toc237933783"/>
      <w:r>
        <w:lastRenderedPageBreak/>
        <w:t>4.10 Sweden</w:t>
      </w:r>
      <w:bookmarkEnd w:id="37"/>
    </w:p>
    <w:tbl>
      <w:tblPr>
        <w:tblW w:w="9360" w:type="dxa"/>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Layout w:type="fixed"/>
        <w:tblLook w:val="04A0" w:firstRow="1" w:lastRow="0" w:firstColumn="1" w:lastColumn="0" w:noHBand="0" w:noVBand="1"/>
      </w:tblPr>
      <w:tblGrid>
        <w:gridCol w:w="9360"/>
      </w:tblGrid>
      <w:tr w:rsidR="00FD1F96" w14:paraId="3F68B6DA" w14:textId="77777777">
        <w:trPr>
          <w:cantSplit/>
        </w:trPr>
        <w:tc>
          <w:tcPr>
            <w:tcW w:w="9360" w:type="dxa"/>
            <w:shd w:val="clear" w:color="auto" w:fill="EAF2F8"/>
            <w:tcMar>
              <w:top w:w="80" w:type="dxa"/>
              <w:left w:w="120" w:type="dxa"/>
              <w:bottom w:w="80" w:type="dxa"/>
              <w:right w:w="120" w:type="dxa"/>
            </w:tcMar>
            <w:vAlign w:val="center"/>
          </w:tcPr>
          <w:p w14:paraId="291E6A8A" w14:textId="77777777" w:rsidR="00FD1F96" w:rsidRDefault="00836ECB">
            <w:pPr>
              <w:spacing w:after="40" w:line="252" w:lineRule="auto"/>
              <w:jc w:val="left"/>
            </w:pPr>
            <w:r>
              <w:rPr>
                <w:rFonts w:eastAsia="Calibri"/>
                <w:b/>
                <w:sz w:val="20"/>
              </w:rPr>
              <w:t>National system — working classification</w:t>
            </w:r>
          </w:p>
          <w:p w14:paraId="0EE9EE54" w14:textId="77777777" w:rsidR="00FD1F96" w:rsidRDefault="00836ECB">
            <w:pPr>
              <w:spacing w:after="40" w:line="252" w:lineRule="auto"/>
              <w:jc w:val="left"/>
            </w:pPr>
            <w:r>
              <w:rPr>
                <w:rFonts w:eastAsia="Calibri"/>
                <w:sz w:val="20"/>
              </w:rPr>
              <w:t>Working classification: a statutory two-track model. The National Board for Assessment of Research Misconduct (NPOF) examines legally defined fabrication, falsification and plagiarism; universities examine other deviations from good research practice.</w:t>
            </w:r>
          </w:p>
        </w:tc>
      </w:tr>
    </w:tbl>
    <w:p w14:paraId="2F3B94B9" w14:textId="77777777" w:rsidR="00FD1F96" w:rsidRDefault="00836ECB">
      <w:r>
        <w:rPr>
          <w:rFonts w:eastAsia="Calibri"/>
        </w:rPr>
        <w:t>LERU institutions in scope: Lund University. The final country section will specify the legal and normative hierarchy, national actors, institutional autonomy, review/appeal routes, transparency obligations, funder interfaces and the boundary with ethics, disciplinary law, student misconduct and other adjacent regimes.</w:t>
      </w:r>
    </w:p>
    <w:p w14:paraId="1BC55AA5" w14:textId="77777777" w:rsidR="00FD1F96" w:rsidRDefault="00836ECB">
      <w:pPr>
        <w:pStyle w:val="Heading3"/>
      </w:pPr>
      <w:r>
        <w:t>Lund University</w:t>
      </w:r>
    </w:p>
    <w:tbl>
      <w:tblPr>
        <w:tblW w:w="9360" w:type="dxa"/>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Layout w:type="fixed"/>
        <w:tblLook w:val="04A0" w:firstRow="1" w:lastRow="0" w:firstColumn="1" w:lastColumn="0" w:noHBand="0" w:noVBand="1"/>
      </w:tblPr>
      <w:tblGrid>
        <w:gridCol w:w="2450"/>
        <w:gridCol w:w="6910"/>
      </w:tblGrid>
      <w:tr w:rsidR="00FD1F96" w14:paraId="7A3C58A4" w14:textId="77777777">
        <w:trPr>
          <w:cantSplit/>
        </w:trPr>
        <w:tc>
          <w:tcPr>
            <w:tcW w:w="2450" w:type="dxa"/>
            <w:shd w:val="clear" w:color="auto" w:fill="F4F6F9"/>
            <w:tcMar>
              <w:top w:w="80" w:type="dxa"/>
              <w:left w:w="120" w:type="dxa"/>
              <w:bottom w:w="80" w:type="dxa"/>
              <w:right w:w="120" w:type="dxa"/>
            </w:tcMar>
            <w:vAlign w:val="center"/>
          </w:tcPr>
          <w:p w14:paraId="7D3332D2" w14:textId="77777777" w:rsidR="00FD1F96" w:rsidRDefault="00836ECB">
            <w:pPr>
              <w:spacing w:after="40" w:line="252" w:lineRule="auto"/>
              <w:jc w:val="left"/>
            </w:pPr>
            <w:r>
              <w:rPr>
                <w:rFonts w:eastAsia="Calibri"/>
                <w:b/>
                <w:color w:val="203748"/>
                <w:sz w:val="18"/>
              </w:rPr>
              <w:t>Primary route/function</w:t>
            </w:r>
          </w:p>
        </w:tc>
        <w:tc>
          <w:tcPr>
            <w:tcW w:w="6910" w:type="dxa"/>
            <w:tcMar>
              <w:top w:w="80" w:type="dxa"/>
              <w:left w:w="120" w:type="dxa"/>
              <w:bottom w:w="80" w:type="dxa"/>
              <w:right w:w="120" w:type="dxa"/>
            </w:tcMar>
            <w:vAlign w:val="center"/>
          </w:tcPr>
          <w:p w14:paraId="30319C0D" w14:textId="77777777" w:rsidR="00FD1F96" w:rsidRDefault="00836ECB">
            <w:pPr>
              <w:spacing w:after="40" w:line="252" w:lineRule="auto"/>
              <w:jc w:val="left"/>
            </w:pPr>
            <w:r>
              <w:rPr>
                <w:rFonts w:eastAsia="Calibri"/>
                <w:sz w:val="18"/>
              </w:rPr>
              <w:t>Deviations from Good Research Practice Review Board</w:t>
            </w:r>
          </w:p>
        </w:tc>
      </w:tr>
      <w:tr w:rsidR="00FD1F96" w14:paraId="193EA01D" w14:textId="77777777">
        <w:trPr>
          <w:cantSplit/>
        </w:trPr>
        <w:tc>
          <w:tcPr>
            <w:tcW w:w="2450" w:type="dxa"/>
            <w:shd w:val="clear" w:color="auto" w:fill="F4F6F9"/>
            <w:tcMar>
              <w:top w:w="80" w:type="dxa"/>
              <w:left w:w="120" w:type="dxa"/>
              <w:bottom w:w="80" w:type="dxa"/>
              <w:right w:w="120" w:type="dxa"/>
            </w:tcMar>
            <w:vAlign w:val="center"/>
          </w:tcPr>
          <w:p w14:paraId="78217513" w14:textId="77777777" w:rsidR="00FD1F96" w:rsidRDefault="00836ECB">
            <w:pPr>
              <w:spacing w:after="40" w:line="252" w:lineRule="auto"/>
              <w:jc w:val="left"/>
            </w:pPr>
            <w:r>
              <w:rPr>
                <w:rFonts w:eastAsia="Calibri"/>
                <w:b/>
                <w:color w:val="203748"/>
                <w:sz w:val="18"/>
              </w:rPr>
              <w:t>Institutional placement</w:t>
            </w:r>
          </w:p>
        </w:tc>
        <w:tc>
          <w:tcPr>
            <w:tcW w:w="6910" w:type="dxa"/>
            <w:tcMar>
              <w:top w:w="80" w:type="dxa"/>
              <w:left w:w="120" w:type="dxa"/>
              <w:bottom w:w="80" w:type="dxa"/>
              <w:right w:w="120" w:type="dxa"/>
            </w:tcMar>
            <w:vAlign w:val="center"/>
          </w:tcPr>
          <w:p w14:paraId="36955084" w14:textId="77777777" w:rsidR="00FD1F96" w:rsidRDefault="00836ECB">
            <w:pPr>
              <w:spacing w:after="40" w:line="252" w:lineRule="auto"/>
              <w:jc w:val="left"/>
            </w:pPr>
            <w:r>
              <w:rPr>
                <w:rFonts w:eastAsia="Calibri"/>
                <w:sz w:val="18"/>
              </w:rPr>
              <w:t>University-management route under the Vice-Chancellor; the Board examines other deviations and supports decisions within the university.</w:t>
            </w:r>
          </w:p>
        </w:tc>
      </w:tr>
      <w:tr w:rsidR="00FD1F96" w14:paraId="53445CB6" w14:textId="77777777">
        <w:trPr>
          <w:cantSplit/>
        </w:trPr>
        <w:tc>
          <w:tcPr>
            <w:tcW w:w="2450" w:type="dxa"/>
            <w:shd w:val="clear" w:color="auto" w:fill="F4F6F9"/>
            <w:tcMar>
              <w:top w:w="80" w:type="dxa"/>
              <w:left w:w="120" w:type="dxa"/>
              <w:bottom w:w="80" w:type="dxa"/>
              <w:right w:w="120" w:type="dxa"/>
            </w:tcMar>
            <w:vAlign w:val="center"/>
          </w:tcPr>
          <w:p w14:paraId="129128F1" w14:textId="77777777" w:rsidR="00FD1F96" w:rsidRDefault="00836ECB">
            <w:pPr>
              <w:spacing w:after="40" w:line="252" w:lineRule="auto"/>
              <w:jc w:val="left"/>
            </w:pPr>
            <w:r>
              <w:rPr>
                <w:rFonts w:eastAsia="Calibri"/>
                <w:b/>
                <w:color w:val="203748"/>
                <w:sz w:val="18"/>
              </w:rPr>
              <w:t>Investigative/decision logic</w:t>
            </w:r>
          </w:p>
        </w:tc>
        <w:tc>
          <w:tcPr>
            <w:tcW w:w="6910" w:type="dxa"/>
            <w:tcMar>
              <w:top w:w="80" w:type="dxa"/>
              <w:left w:w="120" w:type="dxa"/>
              <w:bottom w:w="80" w:type="dxa"/>
              <w:right w:w="120" w:type="dxa"/>
            </w:tcMar>
            <w:vAlign w:val="center"/>
          </w:tcPr>
          <w:p w14:paraId="65DC6610" w14:textId="77777777" w:rsidR="00FD1F96" w:rsidRDefault="00836ECB">
            <w:pPr>
              <w:spacing w:after="40" w:line="252" w:lineRule="auto"/>
              <w:jc w:val="left"/>
            </w:pPr>
            <w:r>
              <w:rPr>
                <w:rFonts w:eastAsia="Calibri"/>
                <w:sz w:val="18"/>
              </w:rPr>
              <w:t>Legally defined FFP is examined nationally by NPOF; other deviations are handled by Lund's Board and decided/followed up within the university.</w:t>
            </w:r>
          </w:p>
        </w:tc>
      </w:tr>
      <w:tr w:rsidR="00FD1F96" w14:paraId="3EBD309F" w14:textId="77777777">
        <w:trPr>
          <w:cantSplit/>
        </w:trPr>
        <w:tc>
          <w:tcPr>
            <w:tcW w:w="2450" w:type="dxa"/>
            <w:shd w:val="clear" w:color="auto" w:fill="F4F6F9"/>
            <w:tcMar>
              <w:top w:w="80" w:type="dxa"/>
              <w:left w:w="120" w:type="dxa"/>
              <w:bottom w:w="80" w:type="dxa"/>
              <w:right w:w="120" w:type="dxa"/>
            </w:tcMar>
            <w:vAlign w:val="center"/>
          </w:tcPr>
          <w:p w14:paraId="00A59759" w14:textId="77777777" w:rsidR="00FD1F96" w:rsidRDefault="00836ECB">
            <w:pPr>
              <w:spacing w:after="40" w:line="252" w:lineRule="auto"/>
              <w:jc w:val="left"/>
            </w:pPr>
            <w:r>
              <w:rPr>
                <w:rFonts w:eastAsia="Calibri"/>
                <w:b/>
                <w:color w:val="203748"/>
                <w:sz w:val="18"/>
              </w:rPr>
              <w:t>Direct interfaces</w:t>
            </w:r>
          </w:p>
        </w:tc>
        <w:tc>
          <w:tcPr>
            <w:tcW w:w="6910" w:type="dxa"/>
            <w:tcMar>
              <w:top w:w="80" w:type="dxa"/>
              <w:left w:w="120" w:type="dxa"/>
              <w:bottom w:w="80" w:type="dxa"/>
              <w:right w:w="120" w:type="dxa"/>
            </w:tcMar>
            <w:vAlign w:val="center"/>
          </w:tcPr>
          <w:p w14:paraId="6BABF404" w14:textId="77777777" w:rsidR="00FD1F96" w:rsidRDefault="00836ECB">
            <w:pPr>
              <w:spacing w:after="40" w:line="252" w:lineRule="auto"/>
              <w:jc w:val="left"/>
            </w:pPr>
            <w:r>
              <w:rPr>
                <w:rFonts w:eastAsia="Calibri"/>
                <w:sz w:val="18"/>
              </w:rPr>
              <w:t>Vice-Chancellor; Review Board; faculty research representatives; NPOF; departments and national authorities.</w:t>
            </w:r>
          </w:p>
        </w:tc>
      </w:tr>
      <w:tr w:rsidR="00FD1F96" w14:paraId="204649CE" w14:textId="77777777">
        <w:trPr>
          <w:cantSplit/>
        </w:trPr>
        <w:tc>
          <w:tcPr>
            <w:tcW w:w="2450" w:type="dxa"/>
            <w:shd w:val="clear" w:color="auto" w:fill="F4F6F9"/>
            <w:tcMar>
              <w:top w:w="80" w:type="dxa"/>
              <w:left w:w="120" w:type="dxa"/>
              <w:bottom w:w="80" w:type="dxa"/>
              <w:right w:w="120" w:type="dxa"/>
            </w:tcMar>
            <w:vAlign w:val="center"/>
          </w:tcPr>
          <w:p w14:paraId="7AFF09D1" w14:textId="77777777" w:rsidR="00FD1F96" w:rsidRDefault="00836ECB">
            <w:pPr>
              <w:spacing w:after="40" w:line="252" w:lineRule="auto"/>
              <w:jc w:val="left"/>
            </w:pPr>
            <w:r>
              <w:rPr>
                <w:rFonts w:eastAsia="Calibri"/>
                <w:b/>
                <w:color w:val="203748"/>
                <w:sz w:val="18"/>
              </w:rPr>
              <w:t>Evidence archived</w:t>
            </w:r>
          </w:p>
        </w:tc>
        <w:tc>
          <w:tcPr>
            <w:tcW w:w="6910" w:type="dxa"/>
            <w:tcMar>
              <w:top w:w="80" w:type="dxa"/>
              <w:left w:w="120" w:type="dxa"/>
              <w:bottom w:w="80" w:type="dxa"/>
              <w:right w:w="120" w:type="dxa"/>
            </w:tcMar>
            <w:vAlign w:val="center"/>
          </w:tcPr>
          <w:p w14:paraId="252890C3" w14:textId="77777777" w:rsidR="00FD1F96" w:rsidRDefault="00836ECB">
            <w:pPr>
              <w:spacing w:after="40" w:line="252" w:lineRule="auto"/>
              <w:jc w:val="left"/>
            </w:pPr>
            <w:r>
              <w:rPr>
                <w:rFonts w:eastAsia="Calibri"/>
                <w:sz w:val="18"/>
              </w:rPr>
              <w:t>Local dossier: 12 indexed files; 1 procedure/policy file(s); 1 report/statistics/timeline file(s); 0 restricted correspondence file(s). File presence does not establish substantive completeness or currency.</w:t>
            </w:r>
          </w:p>
        </w:tc>
      </w:tr>
      <w:tr w:rsidR="00FD1F96" w14:paraId="2B1715AF" w14:textId="77777777">
        <w:trPr>
          <w:cantSplit/>
        </w:trPr>
        <w:tc>
          <w:tcPr>
            <w:tcW w:w="2450" w:type="dxa"/>
            <w:shd w:val="clear" w:color="auto" w:fill="F4F6F9"/>
            <w:tcMar>
              <w:top w:w="80" w:type="dxa"/>
              <w:left w:w="120" w:type="dxa"/>
              <w:bottom w:w="80" w:type="dxa"/>
              <w:right w:w="120" w:type="dxa"/>
            </w:tcMar>
            <w:vAlign w:val="center"/>
          </w:tcPr>
          <w:p w14:paraId="438A29D2" w14:textId="77777777" w:rsidR="00FD1F96" w:rsidRDefault="00836ECB">
            <w:pPr>
              <w:spacing w:after="40" w:line="252" w:lineRule="auto"/>
              <w:jc w:val="left"/>
            </w:pPr>
            <w:r>
              <w:rPr>
                <w:rFonts w:eastAsia="Calibri"/>
                <w:b/>
                <w:color w:val="203748"/>
                <w:sz w:val="18"/>
              </w:rPr>
              <w:t>Priority validation</w:t>
            </w:r>
          </w:p>
        </w:tc>
        <w:tc>
          <w:tcPr>
            <w:tcW w:w="6910" w:type="dxa"/>
            <w:tcMar>
              <w:top w:w="80" w:type="dxa"/>
              <w:left w:w="120" w:type="dxa"/>
              <w:bottom w:w="80" w:type="dxa"/>
              <w:right w:w="120" w:type="dxa"/>
            </w:tcMar>
            <w:vAlign w:val="center"/>
          </w:tcPr>
          <w:p w14:paraId="267329CB" w14:textId="77777777" w:rsidR="00FD1F96" w:rsidRDefault="00836ECB">
            <w:pPr>
              <w:spacing w:after="40" w:line="252" w:lineRule="auto"/>
              <w:jc w:val="left"/>
            </w:pPr>
            <w:r>
              <w:rPr>
                <w:rFonts w:eastAsia="Calibri"/>
                <w:sz w:val="18"/>
              </w:rPr>
              <w:t>Extract the 2025 annual report, composition and terms, phase-specific durations, referral patterns and outcome categories into the common dataset.</w:t>
            </w:r>
          </w:p>
        </w:tc>
      </w:tr>
      <w:tr w:rsidR="00FD1F96" w14:paraId="505CD7F5" w14:textId="77777777">
        <w:trPr>
          <w:cantSplit/>
        </w:trPr>
        <w:tc>
          <w:tcPr>
            <w:tcW w:w="2450" w:type="dxa"/>
            <w:shd w:val="clear" w:color="auto" w:fill="F4F6F9"/>
            <w:tcMar>
              <w:top w:w="80" w:type="dxa"/>
              <w:left w:w="120" w:type="dxa"/>
              <w:bottom w:w="80" w:type="dxa"/>
              <w:right w:w="120" w:type="dxa"/>
            </w:tcMar>
            <w:vAlign w:val="center"/>
          </w:tcPr>
          <w:p w14:paraId="2FA7923F" w14:textId="77777777" w:rsidR="00FD1F96" w:rsidRDefault="00836ECB">
            <w:pPr>
              <w:spacing w:after="40" w:line="252" w:lineRule="auto"/>
              <w:jc w:val="left"/>
            </w:pPr>
            <w:r>
              <w:rPr>
                <w:rFonts w:eastAsia="Calibri"/>
                <w:b/>
                <w:color w:val="203748"/>
                <w:sz w:val="18"/>
              </w:rPr>
              <w:t>Current interpretation</w:t>
            </w:r>
          </w:p>
        </w:tc>
        <w:tc>
          <w:tcPr>
            <w:tcW w:w="6910" w:type="dxa"/>
            <w:tcMar>
              <w:top w:w="80" w:type="dxa"/>
              <w:left w:w="120" w:type="dxa"/>
              <w:bottom w:w="80" w:type="dxa"/>
              <w:right w:w="120" w:type="dxa"/>
            </w:tcMar>
            <w:vAlign w:val="center"/>
          </w:tcPr>
          <w:p w14:paraId="4AA25327" w14:textId="77777777" w:rsidR="00FD1F96" w:rsidRDefault="00836ECB">
            <w:pPr>
              <w:spacing w:after="40" w:line="252" w:lineRule="auto"/>
              <w:jc w:val="left"/>
            </w:pPr>
            <w:r>
              <w:rPr>
                <w:rFonts w:eastAsia="Calibri"/>
                <w:sz w:val="18"/>
              </w:rPr>
              <w:t>Preliminary working synthesis. Not yet confirmed by the institution and not suitable for ranking.</w:t>
            </w:r>
          </w:p>
        </w:tc>
      </w:tr>
    </w:tbl>
    <w:p w14:paraId="14D5B536" w14:textId="77777777" w:rsidR="00FD1F96" w:rsidRDefault="00836ECB">
      <w:pPr>
        <w:pStyle w:val="TableSource"/>
      </w:pPr>
      <w:r>
        <w:rPr>
          <w:rFonts w:eastAsia="Calibri"/>
        </w:rPr>
        <w:t>Source basis: official public material, legacy structured searches and, where available, locally preserved correspondence. Each statement must be re-coded with field-level provenance before the comparative results are finalised.</w:t>
      </w:r>
    </w:p>
    <w:p w14:paraId="65959EF9" w14:textId="77777777" w:rsidR="00FD1F96" w:rsidRDefault="00836ECB">
      <w:r>
        <w:br w:type="page"/>
      </w:r>
    </w:p>
    <w:p w14:paraId="3800A5CD" w14:textId="77777777" w:rsidR="00FD1F96" w:rsidRDefault="00836ECB">
      <w:pPr>
        <w:pStyle w:val="Heading2"/>
      </w:pPr>
      <w:bookmarkStart w:id="38" w:name="_Toc237933784"/>
      <w:r>
        <w:lastRenderedPageBreak/>
        <w:t>4.11 Switzerland</w:t>
      </w:r>
      <w:bookmarkEnd w:id="38"/>
    </w:p>
    <w:tbl>
      <w:tblPr>
        <w:tblW w:w="9360" w:type="dxa"/>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Layout w:type="fixed"/>
        <w:tblLook w:val="04A0" w:firstRow="1" w:lastRow="0" w:firstColumn="1" w:lastColumn="0" w:noHBand="0" w:noVBand="1"/>
      </w:tblPr>
      <w:tblGrid>
        <w:gridCol w:w="9360"/>
      </w:tblGrid>
      <w:tr w:rsidR="00FD1F96" w14:paraId="101D5748" w14:textId="77777777">
        <w:trPr>
          <w:cantSplit/>
        </w:trPr>
        <w:tc>
          <w:tcPr>
            <w:tcW w:w="9360" w:type="dxa"/>
            <w:shd w:val="clear" w:color="auto" w:fill="EAF2F8"/>
            <w:tcMar>
              <w:top w:w="80" w:type="dxa"/>
              <w:left w:w="120" w:type="dxa"/>
              <w:bottom w:w="80" w:type="dxa"/>
              <w:right w:w="120" w:type="dxa"/>
            </w:tcMar>
            <w:vAlign w:val="center"/>
          </w:tcPr>
          <w:p w14:paraId="0BE5802B" w14:textId="77777777" w:rsidR="00FD1F96" w:rsidRDefault="00836ECB">
            <w:pPr>
              <w:spacing w:after="40" w:line="252" w:lineRule="auto"/>
              <w:jc w:val="left"/>
            </w:pPr>
            <w:r>
              <w:rPr>
                <w:rFonts w:eastAsia="Calibri"/>
                <w:b/>
                <w:sz w:val="20"/>
              </w:rPr>
              <w:t>National system — working classification</w:t>
            </w:r>
          </w:p>
          <w:p w14:paraId="7E72AB2A" w14:textId="77777777" w:rsidR="00FD1F96" w:rsidRDefault="00836ECB">
            <w:pPr>
              <w:spacing w:after="40" w:line="252" w:lineRule="auto"/>
              <w:jc w:val="left"/>
            </w:pPr>
            <w:r>
              <w:rPr>
                <w:rFonts w:eastAsia="Calibri"/>
                <w:sz w:val="20"/>
              </w:rPr>
              <w:t>Working classification: a federal and institutionally autonomous system shaped by a national code, national coordination bodies and funder requirements. Universities retain their own ombudsperson, delegate, commission and executive decision routes.</w:t>
            </w:r>
          </w:p>
        </w:tc>
      </w:tr>
    </w:tbl>
    <w:p w14:paraId="50AA23B8" w14:textId="77777777" w:rsidR="00FD1F96" w:rsidRDefault="00836ECB">
      <w:r>
        <w:rPr>
          <w:rFonts w:eastAsia="Calibri"/>
        </w:rPr>
        <w:t>LERU institutions in scope: ETH Zurich, University of Geneva, University of Zurich. The final country section will specify the legal and normative hierarchy, national actors, institutional autonomy, review/appeal routes, transparency obligations, funder interfaces and the boundary with ethics, disciplinary law, student misconduct and other adjacent regimes.</w:t>
      </w:r>
    </w:p>
    <w:p w14:paraId="2A293D63" w14:textId="77777777" w:rsidR="00FD1F96" w:rsidRDefault="00836ECB">
      <w:pPr>
        <w:pStyle w:val="Heading3"/>
      </w:pPr>
      <w:r>
        <w:t>ETH Zurich</w:t>
      </w:r>
    </w:p>
    <w:tbl>
      <w:tblPr>
        <w:tblW w:w="9360" w:type="dxa"/>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Layout w:type="fixed"/>
        <w:tblLook w:val="04A0" w:firstRow="1" w:lastRow="0" w:firstColumn="1" w:lastColumn="0" w:noHBand="0" w:noVBand="1"/>
      </w:tblPr>
      <w:tblGrid>
        <w:gridCol w:w="2450"/>
        <w:gridCol w:w="6910"/>
      </w:tblGrid>
      <w:tr w:rsidR="00FD1F96" w14:paraId="55581B91" w14:textId="77777777">
        <w:trPr>
          <w:cantSplit/>
        </w:trPr>
        <w:tc>
          <w:tcPr>
            <w:tcW w:w="2450" w:type="dxa"/>
            <w:shd w:val="clear" w:color="auto" w:fill="F4F6F9"/>
            <w:tcMar>
              <w:top w:w="80" w:type="dxa"/>
              <w:left w:w="120" w:type="dxa"/>
              <w:bottom w:w="80" w:type="dxa"/>
              <w:right w:w="120" w:type="dxa"/>
            </w:tcMar>
            <w:vAlign w:val="center"/>
          </w:tcPr>
          <w:p w14:paraId="0B24B5E4" w14:textId="77777777" w:rsidR="00FD1F96" w:rsidRDefault="00836ECB">
            <w:pPr>
              <w:spacing w:after="40" w:line="252" w:lineRule="auto"/>
              <w:jc w:val="left"/>
            </w:pPr>
            <w:r>
              <w:rPr>
                <w:rFonts w:eastAsia="Calibri"/>
                <w:b/>
                <w:color w:val="203748"/>
                <w:sz w:val="18"/>
              </w:rPr>
              <w:t>Primary route/function</w:t>
            </w:r>
          </w:p>
        </w:tc>
        <w:tc>
          <w:tcPr>
            <w:tcW w:w="6910" w:type="dxa"/>
            <w:tcMar>
              <w:top w:w="80" w:type="dxa"/>
              <w:left w:w="120" w:type="dxa"/>
              <w:bottom w:w="80" w:type="dxa"/>
              <w:right w:w="120" w:type="dxa"/>
            </w:tcMar>
            <w:vAlign w:val="center"/>
          </w:tcPr>
          <w:p w14:paraId="1A62A4C7" w14:textId="77777777" w:rsidR="00FD1F96" w:rsidRDefault="00836ECB">
            <w:pPr>
              <w:spacing w:after="40" w:line="252" w:lineRule="auto"/>
              <w:jc w:val="left"/>
            </w:pPr>
            <w:r>
              <w:rPr>
                <w:rFonts w:eastAsia="Calibri"/>
                <w:sz w:val="18"/>
              </w:rPr>
              <w:t>Scientific Integrity Office supporting the Integrity Commission, with advisers and good-scientific-practice structures</w:t>
            </w:r>
          </w:p>
        </w:tc>
      </w:tr>
      <w:tr w:rsidR="00FD1F96" w14:paraId="1D8E2951" w14:textId="77777777">
        <w:trPr>
          <w:cantSplit/>
        </w:trPr>
        <w:tc>
          <w:tcPr>
            <w:tcW w:w="2450" w:type="dxa"/>
            <w:shd w:val="clear" w:color="auto" w:fill="F4F6F9"/>
            <w:tcMar>
              <w:top w:w="80" w:type="dxa"/>
              <w:left w:w="120" w:type="dxa"/>
              <w:bottom w:w="80" w:type="dxa"/>
              <w:right w:w="120" w:type="dxa"/>
            </w:tcMar>
            <w:vAlign w:val="center"/>
          </w:tcPr>
          <w:p w14:paraId="30266923" w14:textId="77777777" w:rsidR="00FD1F96" w:rsidRDefault="00836ECB">
            <w:pPr>
              <w:spacing w:after="40" w:line="252" w:lineRule="auto"/>
              <w:jc w:val="left"/>
            </w:pPr>
            <w:r>
              <w:rPr>
                <w:rFonts w:eastAsia="Calibri"/>
                <w:b/>
                <w:color w:val="203748"/>
                <w:sz w:val="18"/>
              </w:rPr>
              <w:t>Institutional placement</w:t>
            </w:r>
          </w:p>
        </w:tc>
        <w:tc>
          <w:tcPr>
            <w:tcW w:w="6910" w:type="dxa"/>
            <w:tcMar>
              <w:top w:w="80" w:type="dxa"/>
              <w:left w:w="120" w:type="dxa"/>
              <w:bottom w:w="80" w:type="dxa"/>
              <w:right w:w="120" w:type="dxa"/>
            </w:tcMar>
            <w:vAlign w:val="center"/>
          </w:tcPr>
          <w:p w14:paraId="4C9C26ED" w14:textId="77777777" w:rsidR="00FD1F96" w:rsidRDefault="00836ECB">
            <w:pPr>
              <w:spacing w:after="40" w:line="252" w:lineRule="auto"/>
              <w:jc w:val="left"/>
            </w:pPr>
            <w:r>
              <w:rPr>
                <w:rFonts w:eastAsia="Calibri"/>
                <w:sz w:val="18"/>
              </w:rPr>
              <w:t>Located in the Executive Board domain of Research; the Scientific Integrity Office supports case handling and the Commission conducts investigations.</w:t>
            </w:r>
          </w:p>
        </w:tc>
      </w:tr>
      <w:tr w:rsidR="00FD1F96" w14:paraId="7FA8A056" w14:textId="77777777">
        <w:trPr>
          <w:cantSplit/>
        </w:trPr>
        <w:tc>
          <w:tcPr>
            <w:tcW w:w="2450" w:type="dxa"/>
            <w:shd w:val="clear" w:color="auto" w:fill="F4F6F9"/>
            <w:tcMar>
              <w:top w:w="80" w:type="dxa"/>
              <w:left w:w="120" w:type="dxa"/>
              <w:bottom w:w="80" w:type="dxa"/>
              <w:right w:w="120" w:type="dxa"/>
            </w:tcMar>
            <w:vAlign w:val="center"/>
          </w:tcPr>
          <w:p w14:paraId="71D3CC62" w14:textId="77777777" w:rsidR="00FD1F96" w:rsidRDefault="00836ECB">
            <w:pPr>
              <w:spacing w:after="40" w:line="252" w:lineRule="auto"/>
              <w:jc w:val="left"/>
            </w:pPr>
            <w:r>
              <w:rPr>
                <w:rFonts w:eastAsia="Calibri"/>
                <w:b/>
                <w:color w:val="203748"/>
                <w:sz w:val="18"/>
              </w:rPr>
              <w:t>Investigative/decision logic</w:t>
            </w:r>
          </w:p>
        </w:tc>
        <w:tc>
          <w:tcPr>
            <w:tcW w:w="6910" w:type="dxa"/>
            <w:tcMar>
              <w:top w:w="80" w:type="dxa"/>
              <w:left w:w="120" w:type="dxa"/>
              <w:bottom w:w="80" w:type="dxa"/>
              <w:right w:w="120" w:type="dxa"/>
            </w:tcMar>
            <w:vAlign w:val="center"/>
          </w:tcPr>
          <w:p w14:paraId="6554C223" w14:textId="77777777" w:rsidR="00FD1F96" w:rsidRDefault="00836ECB">
            <w:pPr>
              <w:spacing w:after="40" w:line="252" w:lineRule="auto"/>
              <w:jc w:val="left"/>
            </w:pPr>
            <w:r>
              <w:rPr>
                <w:rFonts w:eastAsia="Calibri"/>
                <w:sz w:val="18"/>
              </w:rPr>
              <w:t>The Commission investigates and reports within the ETH governance framework; executive/disciplinary authorities determine applicable follow-up.</w:t>
            </w:r>
          </w:p>
        </w:tc>
      </w:tr>
      <w:tr w:rsidR="00FD1F96" w14:paraId="58E06D6D" w14:textId="77777777">
        <w:trPr>
          <w:cantSplit/>
        </w:trPr>
        <w:tc>
          <w:tcPr>
            <w:tcW w:w="2450" w:type="dxa"/>
            <w:shd w:val="clear" w:color="auto" w:fill="F4F6F9"/>
            <w:tcMar>
              <w:top w:w="80" w:type="dxa"/>
              <w:left w:w="120" w:type="dxa"/>
              <w:bottom w:w="80" w:type="dxa"/>
              <w:right w:w="120" w:type="dxa"/>
            </w:tcMar>
            <w:vAlign w:val="center"/>
          </w:tcPr>
          <w:p w14:paraId="031C0B77" w14:textId="77777777" w:rsidR="00FD1F96" w:rsidRDefault="00836ECB">
            <w:pPr>
              <w:spacing w:after="40" w:line="252" w:lineRule="auto"/>
              <w:jc w:val="left"/>
            </w:pPr>
            <w:r>
              <w:rPr>
                <w:rFonts w:eastAsia="Calibri"/>
                <w:b/>
                <w:color w:val="203748"/>
                <w:sz w:val="18"/>
              </w:rPr>
              <w:t>Direct interfaces</w:t>
            </w:r>
          </w:p>
        </w:tc>
        <w:tc>
          <w:tcPr>
            <w:tcW w:w="6910" w:type="dxa"/>
            <w:tcMar>
              <w:top w:w="80" w:type="dxa"/>
              <w:left w:w="120" w:type="dxa"/>
              <w:bottom w:w="80" w:type="dxa"/>
              <w:right w:w="120" w:type="dxa"/>
            </w:tcMar>
            <w:vAlign w:val="center"/>
          </w:tcPr>
          <w:p w14:paraId="65F09065" w14:textId="77777777" w:rsidR="00FD1F96" w:rsidRDefault="00836ECB">
            <w:pPr>
              <w:spacing w:after="40" w:line="252" w:lineRule="auto"/>
              <w:jc w:val="left"/>
            </w:pPr>
            <w:r>
              <w:rPr>
                <w:rFonts w:eastAsia="Calibri"/>
                <w:sz w:val="18"/>
              </w:rPr>
              <w:t>Vice President/Executive Board for Research; Integrity Commission; Scientific Integrity Office; advisers; Swiss code/funders; legal and disciplinary functions.</w:t>
            </w:r>
          </w:p>
        </w:tc>
      </w:tr>
      <w:tr w:rsidR="00FD1F96" w14:paraId="28BF7FB5" w14:textId="77777777">
        <w:trPr>
          <w:cantSplit/>
        </w:trPr>
        <w:tc>
          <w:tcPr>
            <w:tcW w:w="2450" w:type="dxa"/>
            <w:shd w:val="clear" w:color="auto" w:fill="F4F6F9"/>
            <w:tcMar>
              <w:top w:w="80" w:type="dxa"/>
              <w:left w:w="120" w:type="dxa"/>
              <w:bottom w:w="80" w:type="dxa"/>
              <w:right w:w="120" w:type="dxa"/>
            </w:tcMar>
            <w:vAlign w:val="center"/>
          </w:tcPr>
          <w:p w14:paraId="34D2CD4F" w14:textId="77777777" w:rsidR="00FD1F96" w:rsidRDefault="00836ECB">
            <w:pPr>
              <w:spacing w:after="40" w:line="252" w:lineRule="auto"/>
              <w:jc w:val="left"/>
            </w:pPr>
            <w:r>
              <w:rPr>
                <w:rFonts w:eastAsia="Calibri"/>
                <w:b/>
                <w:color w:val="203748"/>
                <w:sz w:val="18"/>
              </w:rPr>
              <w:t>Evidence archived</w:t>
            </w:r>
          </w:p>
        </w:tc>
        <w:tc>
          <w:tcPr>
            <w:tcW w:w="6910" w:type="dxa"/>
            <w:tcMar>
              <w:top w:w="80" w:type="dxa"/>
              <w:left w:w="120" w:type="dxa"/>
              <w:bottom w:w="80" w:type="dxa"/>
              <w:right w:w="120" w:type="dxa"/>
            </w:tcMar>
            <w:vAlign w:val="center"/>
          </w:tcPr>
          <w:p w14:paraId="161B19F5" w14:textId="77777777" w:rsidR="00FD1F96" w:rsidRDefault="00836ECB">
            <w:pPr>
              <w:spacing w:after="40" w:line="252" w:lineRule="auto"/>
              <w:jc w:val="left"/>
            </w:pPr>
            <w:r>
              <w:rPr>
                <w:rFonts w:eastAsia="Calibri"/>
                <w:sz w:val="18"/>
              </w:rPr>
              <w:t>Local dossier: 14 indexed files; 3 procedure/policy file(s); 0 report/statistics/timeline file(s); 1 restricted correspondence file(s). File presence does not establish substantive completeness or currency.</w:t>
            </w:r>
          </w:p>
        </w:tc>
      </w:tr>
      <w:tr w:rsidR="00FD1F96" w14:paraId="1DC8C19D" w14:textId="77777777">
        <w:trPr>
          <w:cantSplit/>
        </w:trPr>
        <w:tc>
          <w:tcPr>
            <w:tcW w:w="2450" w:type="dxa"/>
            <w:shd w:val="clear" w:color="auto" w:fill="F4F6F9"/>
            <w:tcMar>
              <w:top w:w="80" w:type="dxa"/>
              <w:left w:w="120" w:type="dxa"/>
              <w:bottom w:w="80" w:type="dxa"/>
              <w:right w:w="120" w:type="dxa"/>
            </w:tcMar>
            <w:vAlign w:val="center"/>
          </w:tcPr>
          <w:p w14:paraId="559302F7" w14:textId="77777777" w:rsidR="00FD1F96" w:rsidRDefault="00836ECB">
            <w:pPr>
              <w:spacing w:after="40" w:line="252" w:lineRule="auto"/>
              <w:jc w:val="left"/>
            </w:pPr>
            <w:r>
              <w:rPr>
                <w:rFonts w:eastAsia="Calibri"/>
                <w:b/>
                <w:color w:val="203748"/>
                <w:sz w:val="18"/>
              </w:rPr>
              <w:t>Priority validation</w:t>
            </w:r>
          </w:p>
        </w:tc>
        <w:tc>
          <w:tcPr>
            <w:tcW w:w="6910" w:type="dxa"/>
            <w:tcMar>
              <w:top w:w="80" w:type="dxa"/>
              <w:left w:w="120" w:type="dxa"/>
              <w:bottom w:w="80" w:type="dxa"/>
              <w:right w:w="120" w:type="dxa"/>
            </w:tcMar>
            <w:vAlign w:val="center"/>
          </w:tcPr>
          <w:p w14:paraId="03E5B120" w14:textId="77777777" w:rsidR="00FD1F96" w:rsidRDefault="00836ECB">
            <w:pPr>
              <w:spacing w:after="40" w:line="252" w:lineRule="auto"/>
              <w:jc w:val="left"/>
            </w:pPr>
            <w:r>
              <w:rPr>
                <w:rFonts w:eastAsia="Calibri"/>
                <w:sz w:val="18"/>
              </w:rPr>
              <w:t>Integrate the received ETH documents, verify permission to cite email evidence, and extract composition, annual counts, outcomes and document evolution.</w:t>
            </w:r>
          </w:p>
        </w:tc>
      </w:tr>
      <w:tr w:rsidR="00FD1F96" w14:paraId="6E3FABB8" w14:textId="77777777">
        <w:trPr>
          <w:cantSplit/>
        </w:trPr>
        <w:tc>
          <w:tcPr>
            <w:tcW w:w="2450" w:type="dxa"/>
            <w:shd w:val="clear" w:color="auto" w:fill="F4F6F9"/>
            <w:tcMar>
              <w:top w:w="80" w:type="dxa"/>
              <w:left w:w="120" w:type="dxa"/>
              <w:bottom w:w="80" w:type="dxa"/>
              <w:right w:w="120" w:type="dxa"/>
            </w:tcMar>
            <w:vAlign w:val="center"/>
          </w:tcPr>
          <w:p w14:paraId="39B86539" w14:textId="77777777" w:rsidR="00FD1F96" w:rsidRDefault="00836ECB">
            <w:pPr>
              <w:spacing w:after="40" w:line="252" w:lineRule="auto"/>
              <w:jc w:val="left"/>
            </w:pPr>
            <w:r>
              <w:rPr>
                <w:rFonts w:eastAsia="Calibri"/>
                <w:b/>
                <w:color w:val="203748"/>
                <w:sz w:val="18"/>
              </w:rPr>
              <w:t>Current interpretation</w:t>
            </w:r>
          </w:p>
        </w:tc>
        <w:tc>
          <w:tcPr>
            <w:tcW w:w="6910" w:type="dxa"/>
            <w:tcMar>
              <w:top w:w="80" w:type="dxa"/>
              <w:left w:w="120" w:type="dxa"/>
              <w:bottom w:w="80" w:type="dxa"/>
              <w:right w:w="120" w:type="dxa"/>
            </w:tcMar>
            <w:vAlign w:val="center"/>
          </w:tcPr>
          <w:p w14:paraId="72101698" w14:textId="77777777" w:rsidR="00FD1F96" w:rsidRDefault="00836ECB">
            <w:pPr>
              <w:spacing w:after="40" w:line="252" w:lineRule="auto"/>
              <w:jc w:val="left"/>
            </w:pPr>
            <w:r>
              <w:rPr>
                <w:rFonts w:eastAsia="Calibri"/>
                <w:sz w:val="18"/>
              </w:rPr>
              <w:t>Preliminary working synthesis. Not yet confirmed by the institution and not suitable for ranking.</w:t>
            </w:r>
          </w:p>
        </w:tc>
      </w:tr>
    </w:tbl>
    <w:p w14:paraId="1BAB9E44" w14:textId="77777777" w:rsidR="00FD1F96" w:rsidRDefault="00836ECB">
      <w:pPr>
        <w:pStyle w:val="TableSource"/>
      </w:pPr>
      <w:r>
        <w:rPr>
          <w:rFonts w:eastAsia="Calibri"/>
        </w:rPr>
        <w:t>Source basis: official public material, legacy structured searches and, where available, locally preserved correspondence. Each statement must be re-coded with field-level provenance before the comparative results are finalised.</w:t>
      </w:r>
    </w:p>
    <w:p w14:paraId="21E36A40" w14:textId="77777777" w:rsidR="00FD1F96" w:rsidRDefault="00836ECB">
      <w:pPr>
        <w:pStyle w:val="Heading3"/>
      </w:pPr>
      <w:r>
        <w:t>University of Geneva</w:t>
      </w:r>
    </w:p>
    <w:tbl>
      <w:tblPr>
        <w:tblW w:w="9360" w:type="dxa"/>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Layout w:type="fixed"/>
        <w:tblLook w:val="04A0" w:firstRow="1" w:lastRow="0" w:firstColumn="1" w:lastColumn="0" w:noHBand="0" w:noVBand="1"/>
      </w:tblPr>
      <w:tblGrid>
        <w:gridCol w:w="2450"/>
        <w:gridCol w:w="6910"/>
      </w:tblGrid>
      <w:tr w:rsidR="00FD1F96" w14:paraId="6111B548" w14:textId="77777777">
        <w:trPr>
          <w:cantSplit/>
        </w:trPr>
        <w:tc>
          <w:tcPr>
            <w:tcW w:w="2450" w:type="dxa"/>
            <w:shd w:val="clear" w:color="auto" w:fill="F4F6F9"/>
            <w:tcMar>
              <w:top w:w="80" w:type="dxa"/>
              <w:left w:w="120" w:type="dxa"/>
              <w:bottom w:w="80" w:type="dxa"/>
              <w:right w:w="120" w:type="dxa"/>
            </w:tcMar>
            <w:vAlign w:val="center"/>
          </w:tcPr>
          <w:p w14:paraId="2C6FE108" w14:textId="77777777" w:rsidR="00FD1F96" w:rsidRDefault="00836ECB">
            <w:pPr>
              <w:spacing w:after="40" w:line="252" w:lineRule="auto"/>
              <w:jc w:val="left"/>
            </w:pPr>
            <w:r>
              <w:rPr>
                <w:rFonts w:eastAsia="Calibri"/>
                <w:b/>
                <w:color w:val="203748"/>
                <w:sz w:val="18"/>
              </w:rPr>
              <w:t>Primary route/function</w:t>
            </w:r>
          </w:p>
        </w:tc>
        <w:tc>
          <w:tcPr>
            <w:tcW w:w="6910" w:type="dxa"/>
            <w:tcMar>
              <w:top w:w="80" w:type="dxa"/>
              <w:left w:w="120" w:type="dxa"/>
              <w:bottom w:w="80" w:type="dxa"/>
              <w:right w:w="120" w:type="dxa"/>
            </w:tcMar>
            <w:vAlign w:val="center"/>
          </w:tcPr>
          <w:p w14:paraId="5B18CA32" w14:textId="77777777" w:rsidR="00FD1F96" w:rsidRDefault="00836ECB">
            <w:pPr>
              <w:spacing w:after="40" w:line="252" w:lineRule="auto"/>
              <w:jc w:val="left"/>
            </w:pPr>
            <w:r>
              <w:rPr>
                <w:rFonts w:eastAsia="Calibri"/>
                <w:sz w:val="18"/>
              </w:rPr>
              <w:t>Rectorate-led integrity procedure with faculty delegates and fact-finding/investigation arrangements</w:t>
            </w:r>
          </w:p>
        </w:tc>
      </w:tr>
      <w:tr w:rsidR="00FD1F96" w14:paraId="1FE1E8FF" w14:textId="77777777">
        <w:trPr>
          <w:cantSplit/>
        </w:trPr>
        <w:tc>
          <w:tcPr>
            <w:tcW w:w="2450" w:type="dxa"/>
            <w:shd w:val="clear" w:color="auto" w:fill="F4F6F9"/>
            <w:tcMar>
              <w:top w:w="80" w:type="dxa"/>
              <w:left w:w="120" w:type="dxa"/>
              <w:bottom w:w="80" w:type="dxa"/>
              <w:right w:w="120" w:type="dxa"/>
            </w:tcMar>
            <w:vAlign w:val="center"/>
          </w:tcPr>
          <w:p w14:paraId="7F64722E" w14:textId="77777777" w:rsidR="00FD1F96" w:rsidRDefault="00836ECB">
            <w:pPr>
              <w:spacing w:after="40" w:line="252" w:lineRule="auto"/>
              <w:jc w:val="left"/>
            </w:pPr>
            <w:r>
              <w:rPr>
                <w:rFonts w:eastAsia="Calibri"/>
                <w:b/>
                <w:color w:val="203748"/>
                <w:sz w:val="18"/>
              </w:rPr>
              <w:t>Institutional placement</w:t>
            </w:r>
          </w:p>
        </w:tc>
        <w:tc>
          <w:tcPr>
            <w:tcW w:w="6910" w:type="dxa"/>
            <w:tcMar>
              <w:top w:w="80" w:type="dxa"/>
              <w:left w:w="120" w:type="dxa"/>
              <w:bottom w:w="80" w:type="dxa"/>
              <w:right w:w="120" w:type="dxa"/>
            </w:tcMar>
            <w:vAlign w:val="center"/>
          </w:tcPr>
          <w:p w14:paraId="4B7D458C" w14:textId="77777777" w:rsidR="00FD1F96" w:rsidRDefault="00836ECB">
            <w:pPr>
              <w:spacing w:after="40" w:line="252" w:lineRule="auto"/>
              <w:jc w:val="left"/>
            </w:pPr>
            <w:r>
              <w:rPr>
                <w:rFonts w:eastAsia="Calibri"/>
                <w:sz w:val="18"/>
              </w:rPr>
              <w:t>Integrity procedures are centred on the Rectorate; Legal Affairs attached to the Rectorate is listed as responsible for integrity directives.</w:t>
            </w:r>
          </w:p>
        </w:tc>
      </w:tr>
      <w:tr w:rsidR="00FD1F96" w14:paraId="38B15905" w14:textId="77777777">
        <w:trPr>
          <w:cantSplit/>
        </w:trPr>
        <w:tc>
          <w:tcPr>
            <w:tcW w:w="2450" w:type="dxa"/>
            <w:shd w:val="clear" w:color="auto" w:fill="F4F6F9"/>
            <w:tcMar>
              <w:top w:w="80" w:type="dxa"/>
              <w:left w:w="120" w:type="dxa"/>
              <w:bottom w:w="80" w:type="dxa"/>
              <w:right w:w="120" w:type="dxa"/>
            </w:tcMar>
            <w:vAlign w:val="center"/>
          </w:tcPr>
          <w:p w14:paraId="38B45002" w14:textId="77777777" w:rsidR="00FD1F96" w:rsidRDefault="00836ECB">
            <w:pPr>
              <w:spacing w:after="40" w:line="252" w:lineRule="auto"/>
              <w:jc w:val="left"/>
            </w:pPr>
            <w:r>
              <w:rPr>
                <w:rFonts w:eastAsia="Calibri"/>
                <w:b/>
                <w:color w:val="203748"/>
                <w:sz w:val="18"/>
              </w:rPr>
              <w:t>Investigative/decision logic</w:t>
            </w:r>
          </w:p>
        </w:tc>
        <w:tc>
          <w:tcPr>
            <w:tcW w:w="6910" w:type="dxa"/>
            <w:tcMar>
              <w:top w:w="80" w:type="dxa"/>
              <w:left w:w="120" w:type="dxa"/>
              <w:bottom w:w="80" w:type="dxa"/>
              <w:right w:w="120" w:type="dxa"/>
            </w:tcMar>
            <w:vAlign w:val="center"/>
          </w:tcPr>
          <w:p w14:paraId="786E409A" w14:textId="77777777" w:rsidR="00FD1F96" w:rsidRDefault="00836ECB">
            <w:pPr>
              <w:spacing w:after="40" w:line="252" w:lineRule="auto"/>
              <w:jc w:val="left"/>
            </w:pPr>
            <w:r>
              <w:rPr>
                <w:rFonts w:eastAsia="Calibri"/>
                <w:sz w:val="18"/>
              </w:rPr>
              <w:t>Delegates/intake actors support assessment and investigation; the Rectorate determines institutional follow-up under the directive.</w:t>
            </w:r>
          </w:p>
        </w:tc>
      </w:tr>
      <w:tr w:rsidR="00FD1F96" w14:paraId="7513ED85" w14:textId="77777777">
        <w:trPr>
          <w:cantSplit/>
        </w:trPr>
        <w:tc>
          <w:tcPr>
            <w:tcW w:w="2450" w:type="dxa"/>
            <w:shd w:val="clear" w:color="auto" w:fill="F4F6F9"/>
            <w:tcMar>
              <w:top w:w="80" w:type="dxa"/>
              <w:left w:w="120" w:type="dxa"/>
              <w:bottom w:w="80" w:type="dxa"/>
              <w:right w:w="120" w:type="dxa"/>
            </w:tcMar>
            <w:vAlign w:val="center"/>
          </w:tcPr>
          <w:p w14:paraId="06B0DF13" w14:textId="77777777" w:rsidR="00FD1F96" w:rsidRDefault="00836ECB">
            <w:pPr>
              <w:spacing w:after="40" w:line="252" w:lineRule="auto"/>
              <w:jc w:val="left"/>
            </w:pPr>
            <w:r>
              <w:rPr>
                <w:rFonts w:eastAsia="Calibri"/>
                <w:b/>
                <w:color w:val="203748"/>
                <w:sz w:val="18"/>
              </w:rPr>
              <w:t>Direct interfaces</w:t>
            </w:r>
          </w:p>
        </w:tc>
        <w:tc>
          <w:tcPr>
            <w:tcW w:w="6910" w:type="dxa"/>
            <w:tcMar>
              <w:top w:w="80" w:type="dxa"/>
              <w:left w:w="120" w:type="dxa"/>
              <w:bottom w:w="80" w:type="dxa"/>
              <w:right w:w="120" w:type="dxa"/>
            </w:tcMar>
            <w:vAlign w:val="center"/>
          </w:tcPr>
          <w:p w14:paraId="4A6A8F9A" w14:textId="77777777" w:rsidR="00FD1F96" w:rsidRDefault="00836ECB">
            <w:pPr>
              <w:spacing w:after="40" w:line="252" w:lineRule="auto"/>
              <w:jc w:val="left"/>
            </w:pPr>
            <w:r>
              <w:rPr>
                <w:rFonts w:eastAsia="Calibri"/>
                <w:sz w:val="18"/>
              </w:rPr>
              <w:t>Rectorate; Legal Affairs; faculty delegates; ad-hoc experts/commission; Swiss national code and sector bodies.</w:t>
            </w:r>
          </w:p>
        </w:tc>
      </w:tr>
      <w:tr w:rsidR="00FD1F96" w14:paraId="0985EA00" w14:textId="77777777">
        <w:trPr>
          <w:cantSplit/>
        </w:trPr>
        <w:tc>
          <w:tcPr>
            <w:tcW w:w="2450" w:type="dxa"/>
            <w:shd w:val="clear" w:color="auto" w:fill="F4F6F9"/>
            <w:tcMar>
              <w:top w:w="80" w:type="dxa"/>
              <w:left w:w="120" w:type="dxa"/>
              <w:bottom w:w="80" w:type="dxa"/>
              <w:right w:w="120" w:type="dxa"/>
            </w:tcMar>
            <w:vAlign w:val="center"/>
          </w:tcPr>
          <w:p w14:paraId="188BFAB5" w14:textId="77777777" w:rsidR="00FD1F96" w:rsidRDefault="00836ECB">
            <w:pPr>
              <w:spacing w:after="40" w:line="252" w:lineRule="auto"/>
              <w:jc w:val="left"/>
            </w:pPr>
            <w:r>
              <w:rPr>
                <w:rFonts w:eastAsia="Calibri"/>
                <w:b/>
                <w:color w:val="203748"/>
                <w:sz w:val="18"/>
              </w:rPr>
              <w:lastRenderedPageBreak/>
              <w:t>Evidence archived</w:t>
            </w:r>
          </w:p>
        </w:tc>
        <w:tc>
          <w:tcPr>
            <w:tcW w:w="6910" w:type="dxa"/>
            <w:tcMar>
              <w:top w:w="80" w:type="dxa"/>
              <w:left w:w="120" w:type="dxa"/>
              <w:bottom w:w="80" w:type="dxa"/>
              <w:right w:w="120" w:type="dxa"/>
            </w:tcMar>
            <w:vAlign w:val="center"/>
          </w:tcPr>
          <w:p w14:paraId="4D1DC11A" w14:textId="77777777" w:rsidR="00FD1F96" w:rsidRDefault="00836ECB">
            <w:pPr>
              <w:spacing w:after="40" w:line="252" w:lineRule="auto"/>
              <w:jc w:val="left"/>
            </w:pPr>
            <w:r>
              <w:rPr>
                <w:rFonts w:eastAsia="Calibri"/>
                <w:sz w:val="18"/>
              </w:rPr>
              <w:t>Local dossier: 12 indexed files; 2 procedure/policy file(s); 0 report/statistics/timeline file(s); 0 restricted correspondence file(s). File presence does not establish substantive completeness or currency.</w:t>
            </w:r>
          </w:p>
        </w:tc>
      </w:tr>
      <w:tr w:rsidR="00FD1F96" w14:paraId="719BE621" w14:textId="77777777">
        <w:trPr>
          <w:cantSplit/>
        </w:trPr>
        <w:tc>
          <w:tcPr>
            <w:tcW w:w="2450" w:type="dxa"/>
            <w:shd w:val="clear" w:color="auto" w:fill="F4F6F9"/>
            <w:tcMar>
              <w:top w:w="80" w:type="dxa"/>
              <w:left w:w="120" w:type="dxa"/>
              <w:bottom w:w="80" w:type="dxa"/>
              <w:right w:w="120" w:type="dxa"/>
            </w:tcMar>
            <w:vAlign w:val="center"/>
          </w:tcPr>
          <w:p w14:paraId="716EB686" w14:textId="77777777" w:rsidR="00FD1F96" w:rsidRDefault="00836ECB">
            <w:pPr>
              <w:spacing w:after="40" w:line="252" w:lineRule="auto"/>
              <w:jc w:val="left"/>
            </w:pPr>
            <w:r>
              <w:rPr>
                <w:rFonts w:eastAsia="Calibri"/>
                <w:b/>
                <w:color w:val="203748"/>
                <w:sz w:val="18"/>
              </w:rPr>
              <w:t>Priority validation</w:t>
            </w:r>
          </w:p>
        </w:tc>
        <w:tc>
          <w:tcPr>
            <w:tcW w:w="6910" w:type="dxa"/>
            <w:tcMar>
              <w:top w:w="80" w:type="dxa"/>
              <w:left w:w="120" w:type="dxa"/>
              <w:bottom w:w="80" w:type="dxa"/>
              <w:right w:w="120" w:type="dxa"/>
            </w:tcMar>
            <w:vAlign w:val="center"/>
          </w:tcPr>
          <w:p w14:paraId="3F5D192F" w14:textId="77777777" w:rsidR="00FD1F96" w:rsidRDefault="00836ECB">
            <w:pPr>
              <w:spacing w:after="40" w:line="252" w:lineRule="auto"/>
              <w:jc w:val="left"/>
            </w:pPr>
            <w:r>
              <w:rPr>
                <w:rFonts w:eastAsia="Calibri"/>
                <w:sz w:val="18"/>
              </w:rPr>
              <w:t>Confirm current directive version, composition/appointment of investigation bodies, appeal route, public reporting and yearly case activity.</w:t>
            </w:r>
          </w:p>
        </w:tc>
      </w:tr>
      <w:tr w:rsidR="00FD1F96" w14:paraId="76A8F761" w14:textId="77777777">
        <w:trPr>
          <w:cantSplit/>
        </w:trPr>
        <w:tc>
          <w:tcPr>
            <w:tcW w:w="2450" w:type="dxa"/>
            <w:shd w:val="clear" w:color="auto" w:fill="F4F6F9"/>
            <w:tcMar>
              <w:top w:w="80" w:type="dxa"/>
              <w:left w:w="120" w:type="dxa"/>
              <w:bottom w:w="80" w:type="dxa"/>
              <w:right w:w="120" w:type="dxa"/>
            </w:tcMar>
            <w:vAlign w:val="center"/>
          </w:tcPr>
          <w:p w14:paraId="04D879D3" w14:textId="77777777" w:rsidR="00FD1F96" w:rsidRDefault="00836ECB">
            <w:pPr>
              <w:spacing w:after="40" w:line="252" w:lineRule="auto"/>
              <w:jc w:val="left"/>
            </w:pPr>
            <w:r>
              <w:rPr>
                <w:rFonts w:eastAsia="Calibri"/>
                <w:b/>
                <w:color w:val="203748"/>
                <w:sz w:val="18"/>
              </w:rPr>
              <w:t>Current interpretation</w:t>
            </w:r>
          </w:p>
        </w:tc>
        <w:tc>
          <w:tcPr>
            <w:tcW w:w="6910" w:type="dxa"/>
            <w:tcMar>
              <w:top w:w="80" w:type="dxa"/>
              <w:left w:w="120" w:type="dxa"/>
              <w:bottom w:w="80" w:type="dxa"/>
              <w:right w:w="120" w:type="dxa"/>
            </w:tcMar>
            <w:vAlign w:val="center"/>
          </w:tcPr>
          <w:p w14:paraId="7FC6549D" w14:textId="77777777" w:rsidR="00FD1F96" w:rsidRDefault="00836ECB">
            <w:pPr>
              <w:spacing w:after="40" w:line="252" w:lineRule="auto"/>
              <w:jc w:val="left"/>
            </w:pPr>
            <w:r>
              <w:rPr>
                <w:rFonts w:eastAsia="Calibri"/>
                <w:sz w:val="18"/>
              </w:rPr>
              <w:t>Preliminary working synthesis. Not yet confirmed by the institution and not suitable for ranking.</w:t>
            </w:r>
          </w:p>
        </w:tc>
      </w:tr>
    </w:tbl>
    <w:p w14:paraId="4B273741" w14:textId="77777777" w:rsidR="00FD1F96" w:rsidRDefault="00836ECB">
      <w:pPr>
        <w:pStyle w:val="TableSource"/>
      </w:pPr>
      <w:r>
        <w:rPr>
          <w:rFonts w:eastAsia="Calibri"/>
        </w:rPr>
        <w:t>Source basis: official public material, legacy structured searches and, where available, locally preserved correspondence. Each statement must be re-coded with field-level provenance before the comparative results are finalised.</w:t>
      </w:r>
    </w:p>
    <w:p w14:paraId="3A7F8B8F" w14:textId="77777777" w:rsidR="00FD1F96" w:rsidRDefault="00836ECB">
      <w:pPr>
        <w:pStyle w:val="Heading3"/>
      </w:pPr>
      <w:r>
        <w:t>University of Zurich</w:t>
      </w:r>
    </w:p>
    <w:tbl>
      <w:tblPr>
        <w:tblW w:w="9360" w:type="dxa"/>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Layout w:type="fixed"/>
        <w:tblLook w:val="04A0" w:firstRow="1" w:lastRow="0" w:firstColumn="1" w:lastColumn="0" w:noHBand="0" w:noVBand="1"/>
      </w:tblPr>
      <w:tblGrid>
        <w:gridCol w:w="2450"/>
        <w:gridCol w:w="6910"/>
      </w:tblGrid>
      <w:tr w:rsidR="00FD1F96" w14:paraId="1B44E537" w14:textId="77777777">
        <w:trPr>
          <w:cantSplit/>
        </w:trPr>
        <w:tc>
          <w:tcPr>
            <w:tcW w:w="2450" w:type="dxa"/>
            <w:shd w:val="clear" w:color="auto" w:fill="F4F6F9"/>
            <w:tcMar>
              <w:top w:w="80" w:type="dxa"/>
              <w:left w:w="120" w:type="dxa"/>
              <w:bottom w:w="80" w:type="dxa"/>
              <w:right w:w="120" w:type="dxa"/>
            </w:tcMar>
            <w:vAlign w:val="center"/>
          </w:tcPr>
          <w:p w14:paraId="4A19C9B6" w14:textId="77777777" w:rsidR="00FD1F96" w:rsidRDefault="00836ECB">
            <w:pPr>
              <w:spacing w:after="40" w:line="252" w:lineRule="auto"/>
              <w:jc w:val="left"/>
            </w:pPr>
            <w:r>
              <w:rPr>
                <w:rFonts w:eastAsia="Calibri"/>
                <w:b/>
                <w:color w:val="203748"/>
                <w:sz w:val="18"/>
              </w:rPr>
              <w:t>Primary route/function</w:t>
            </w:r>
          </w:p>
        </w:tc>
        <w:tc>
          <w:tcPr>
            <w:tcW w:w="6910" w:type="dxa"/>
            <w:tcMar>
              <w:top w:w="80" w:type="dxa"/>
              <w:left w:w="120" w:type="dxa"/>
              <w:bottom w:w="80" w:type="dxa"/>
              <w:right w:w="120" w:type="dxa"/>
            </w:tcMar>
            <w:vAlign w:val="center"/>
          </w:tcPr>
          <w:p w14:paraId="5A5C2002" w14:textId="77777777" w:rsidR="00FD1F96" w:rsidRDefault="00836ECB">
            <w:pPr>
              <w:spacing w:after="40" w:line="252" w:lineRule="auto"/>
              <w:jc w:val="left"/>
            </w:pPr>
            <w:r>
              <w:rPr>
                <w:rFonts w:eastAsia="Calibri"/>
                <w:sz w:val="18"/>
              </w:rPr>
              <w:t>Research Integrity Coordination Office, ombudspersons and research-integrity delegates</w:t>
            </w:r>
          </w:p>
        </w:tc>
      </w:tr>
      <w:tr w:rsidR="00FD1F96" w14:paraId="5415875D" w14:textId="77777777">
        <w:trPr>
          <w:cantSplit/>
        </w:trPr>
        <w:tc>
          <w:tcPr>
            <w:tcW w:w="2450" w:type="dxa"/>
            <w:shd w:val="clear" w:color="auto" w:fill="F4F6F9"/>
            <w:tcMar>
              <w:top w:w="80" w:type="dxa"/>
              <w:left w:w="120" w:type="dxa"/>
              <w:bottom w:w="80" w:type="dxa"/>
              <w:right w:w="120" w:type="dxa"/>
            </w:tcMar>
            <w:vAlign w:val="center"/>
          </w:tcPr>
          <w:p w14:paraId="3D1A2574" w14:textId="77777777" w:rsidR="00FD1F96" w:rsidRDefault="00836ECB">
            <w:pPr>
              <w:spacing w:after="40" w:line="252" w:lineRule="auto"/>
              <w:jc w:val="left"/>
            </w:pPr>
            <w:r>
              <w:rPr>
                <w:rFonts w:eastAsia="Calibri"/>
                <w:b/>
                <w:color w:val="203748"/>
                <w:sz w:val="18"/>
              </w:rPr>
              <w:t>Institutional placement</w:t>
            </w:r>
          </w:p>
        </w:tc>
        <w:tc>
          <w:tcPr>
            <w:tcW w:w="6910" w:type="dxa"/>
            <w:tcMar>
              <w:top w:w="80" w:type="dxa"/>
              <w:left w:w="120" w:type="dxa"/>
              <w:bottom w:w="80" w:type="dxa"/>
              <w:right w:w="120" w:type="dxa"/>
            </w:tcMar>
            <w:vAlign w:val="center"/>
          </w:tcPr>
          <w:p w14:paraId="2F1BAF01" w14:textId="77777777" w:rsidR="00FD1F96" w:rsidRDefault="00836ECB">
            <w:pPr>
              <w:spacing w:after="40" w:line="252" w:lineRule="auto"/>
              <w:jc w:val="left"/>
            </w:pPr>
            <w:r>
              <w:rPr>
                <w:rFonts w:eastAsia="Calibri"/>
                <w:sz w:val="18"/>
              </w:rPr>
              <w:t>The Coordination Office is within the Office of the Vice President Research/Research and Grants Office—the placement that triggered the original comparative request.</w:t>
            </w:r>
          </w:p>
        </w:tc>
      </w:tr>
      <w:tr w:rsidR="00FD1F96" w14:paraId="105C3B95" w14:textId="77777777">
        <w:trPr>
          <w:cantSplit/>
        </w:trPr>
        <w:tc>
          <w:tcPr>
            <w:tcW w:w="2450" w:type="dxa"/>
            <w:shd w:val="clear" w:color="auto" w:fill="F4F6F9"/>
            <w:tcMar>
              <w:top w:w="80" w:type="dxa"/>
              <w:left w:w="120" w:type="dxa"/>
              <w:bottom w:w="80" w:type="dxa"/>
              <w:right w:w="120" w:type="dxa"/>
            </w:tcMar>
            <w:vAlign w:val="center"/>
          </w:tcPr>
          <w:p w14:paraId="58F6D7FF" w14:textId="77777777" w:rsidR="00FD1F96" w:rsidRDefault="00836ECB">
            <w:pPr>
              <w:spacing w:after="40" w:line="252" w:lineRule="auto"/>
              <w:jc w:val="left"/>
            </w:pPr>
            <w:r>
              <w:rPr>
                <w:rFonts w:eastAsia="Calibri"/>
                <w:b/>
                <w:color w:val="203748"/>
                <w:sz w:val="18"/>
              </w:rPr>
              <w:t>Investigative/decision logic</w:t>
            </w:r>
          </w:p>
        </w:tc>
        <w:tc>
          <w:tcPr>
            <w:tcW w:w="6910" w:type="dxa"/>
            <w:tcMar>
              <w:top w:w="80" w:type="dxa"/>
              <w:left w:w="120" w:type="dxa"/>
              <w:bottom w:w="80" w:type="dxa"/>
              <w:right w:w="120" w:type="dxa"/>
            </w:tcMar>
            <w:vAlign w:val="center"/>
          </w:tcPr>
          <w:p w14:paraId="10C929FB" w14:textId="77777777" w:rsidR="00FD1F96" w:rsidRDefault="00836ECB">
            <w:pPr>
              <w:spacing w:after="40" w:line="252" w:lineRule="auto"/>
              <w:jc w:val="left"/>
            </w:pPr>
            <w:r>
              <w:rPr>
                <w:rFonts w:eastAsia="Calibri"/>
                <w:sz w:val="18"/>
              </w:rPr>
              <w:t>The Coordination Office initiates and supports the process; ombudsperson/delegate and executive routes perform defined assessment, investigation and decision roles.</w:t>
            </w:r>
          </w:p>
        </w:tc>
      </w:tr>
      <w:tr w:rsidR="00FD1F96" w14:paraId="5CBE0FEB" w14:textId="77777777">
        <w:trPr>
          <w:cantSplit/>
        </w:trPr>
        <w:tc>
          <w:tcPr>
            <w:tcW w:w="2450" w:type="dxa"/>
            <w:shd w:val="clear" w:color="auto" w:fill="F4F6F9"/>
            <w:tcMar>
              <w:top w:w="80" w:type="dxa"/>
              <w:left w:w="120" w:type="dxa"/>
              <w:bottom w:w="80" w:type="dxa"/>
              <w:right w:w="120" w:type="dxa"/>
            </w:tcMar>
            <w:vAlign w:val="center"/>
          </w:tcPr>
          <w:p w14:paraId="3D667BDA" w14:textId="77777777" w:rsidR="00FD1F96" w:rsidRDefault="00836ECB">
            <w:pPr>
              <w:spacing w:after="40" w:line="252" w:lineRule="auto"/>
              <w:jc w:val="left"/>
            </w:pPr>
            <w:r>
              <w:rPr>
                <w:rFonts w:eastAsia="Calibri"/>
                <w:b/>
                <w:color w:val="203748"/>
                <w:sz w:val="18"/>
              </w:rPr>
              <w:t>Direct interfaces</w:t>
            </w:r>
          </w:p>
        </w:tc>
        <w:tc>
          <w:tcPr>
            <w:tcW w:w="6910" w:type="dxa"/>
            <w:tcMar>
              <w:top w:w="80" w:type="dxa"/>
              <w:left w:w="120" w:type="dxa"/>
              <w:bottom w:w="80" w:type="dxa"/>
              <w:right w:w="120" w:type="dxa"/>
            </w:tcMar>
            <w:vAlign w:val="center"/>
          </w:tcPr>
          <w:p w14:paraId="1FAA20EE" w14:textId="77777777" w:rsidR="00FD1F96" w:rsidRDefault="00836ECB">
            <w:pPr>
              <w:spacing w:after="40" w:line="252" w:lineRule="auto"/>
              <w:jc w:val="left"/>
            </w:pPr>
            <w:r>
              <w:rPr>
                <w:rFonts w:eastAsia="Calibri"/>
                <w:sz w:val="18"/>
              </w:rPr>
              <w:t>Vice President Research; Research and Grants Office; ombudspersons; delegates; Executive Board; Swiss codes/funders and legal functions.</w:t>
            </w:r>
          </w:p>
        </w:tc>
      </w:tr>
      <w:tr w:rsidR="00FD1F96" w14:paraId="38A1E1F4" w14:textId="77777777">
        <w:trPr>
          <w:cantSplit/>
        </w:trPr>
        <w:tc>
          <w:tcPr>
            <w:tcW w:w="2450" w:type="dxa"/>
            <w:shd w:val="clear" w:color="auto" w:fill="F4F6F9"/>
            <w:tcMar>
              <w:top w:w="80" w:type="dxa"/>
              <w:left w:w="120" w:type="dxa"/>
              <w:bottom w:w="80" w:type="dxa"/>
              <w:right w:w="120" w:type="dxa"/>
            </w:tcMar>
            <w:vAlign w:val="center"/>
          </w:tcPr>
          <w:p w14:paraId="027592D3" w14:textId="77777777" w:rsidR="00FD1F96" w:rsidRDefault="00836ECB">
            <w:pPr>
              <w:spacing w:after="40" w:line="252" w:lineRule="auto"/>
              <w:jc w:val="left"/>
            </w:pPr>
            <w:r>
              <w:rPr>
                <w:rFonts w:eastAsia="Calibri"/>
                <w:b/>
                <w:color w:val="203748"/>
                <w:sz w:val="18"/>
              </w:rPr>
              <w:t>Evidence archived</w:t>
            </w:r>
          </w:p>
        </w:tc>
        <w:tc>
          <w:tcPr>
            <w:tcW w:w="6910" w:type="dxa"/>
            <w:tcMar>
              <w:top w:w="80" w:type="dxa"/>
              <w:left w:w="120" w:type="dxa"/>
              <w:bottom w:w="80" w:type="dxa"/>
              <w:right w:w="120" w:type="dxa"/>
            </w:tcMar>
            <w:vAlign w:val="center"/>
          </w:tcPr>
          <w:p w14:paraId="738E6411" w14:textId="77777777" w:rsidR="00FD1F96" w:rsidRDefault="00836ECB">
            <w:pPr>
              <w:spacing w:after="40" w:line="252" w:lineRule="auto"/>
              <w:jc w:val="left"/>
            </w:pPr>
            <w:r>
              <w:rPr>
                <w:rFonts w:eastAsia="Calibri"/>
                <w:sz w:val="18"/>
              </w:rPr>
              <w:t>Local dossier: 12 indexed files; 2 procedure/policy file(s); 0 report/statistics/timeline file(s); 0 restricted correspondence file(s). File presence does not establish substantive completeness or currency.</w:t>
            </w:r>
          </w:p>
        </w:tc>
      </w:tr>
      <w:tr w:rsidR="00FD1F96" w14:paraId="568F6013" w14:textId="77777777">
        <w:trPr>
          <w:cantSplit/>
        </w:trPr>
        <w:tc>
          <w:tcPr>
            <w:tcW w:w="2450" w:type="dxa"/>
            <w:shd w:val="clear" w:color="auto" w:fill="F4F6F9"/>
            <w:tcMar>
              <w:top w:w="80" w:type="dxa"/>
              <w:left w:w="120" w:type="dxa"/>
              <w:bottom w:w="80" w:type="dxa"/>
              <w:right w:w="120" w:type="dxa"/>
            </w:tcMar>
            <w:vAlign w:val="center"/>
          </w:tcPr>
          <w:p w14:paraId="35662F46" w14:textId="77777777" w:rsidR="00FD1F96" w:rsidRDefault="00836ECB">
            <w:pPr>
              <w:spacing w:after="40" w:line="252" w:lineRule="auto"/>
              <w:jc w:val="left"/>
            </w:pPr>
            <w:r>
              <w:rPr>
                <w:rFonts w:eastAsia="Calibri"/>
                <w:b/>
                <w:color w:val="203748"/>
                <w:sz w:val="18"/>
              </w:rPr>
              <w:t>Priority validation</w:t>
            </w:r>
          </w:p>
        </w:tc>
        <w:tc>
          <w:tcPr>
            <w:tcW w:w="6910" w:type="dxa"/>
            <w:tcMar>
              <w:top w:w="80" w:type="dxa"/>
              <w:left w:w="120" w:type="dxa"/>
              <w:bottom w:w="80" w:type="dxa"/>
              <w:right w:w="120" w:type="dxa"/>
            </w:tcMar>
            <w:vAlign w:val="center"/>
          </w:tcPr>
          <w:p w14:paraId="2C305DE8" w14:textId="77777777" w:rsidR="00FD1F96" w:rsidRDefault="00836ECB">
            <w:pPr>
              <w:spacing w:after="40" w:line="252" w:lineRule="auto"/>
              <w:jc w:val="left"/>
            </w:pPr>
            <w:r>
              <w:rPr>
                <w:rFonts w:eastAsia="Calibri"/>
                <w:sz w:val="18"/>
              </w:rPr>
              <w:t>Validate the desired/current organisational placement, separation from Legal Affairs, staffing, case statistics, decision routes and recent ordinance changes.</w:t>
            </w:r>
          </w:p>
        </w:tc>
      </w:tr>
      <w:tr w:rsidR="00FD1F96" w14:paraId="4C120425" w14:textId="77777777">
        <w:trPr>
          <w:cantSplit/>
        </w:trPr>
        <w:tc>
          <w:tcPr>
            <w:tcW w:w="2450" w:type="dxa"/>
            <w:shd w:val="clear" w:color="auto" w:fill="F4F6F9"/>
            <w:tcMar>
              <w:top w:w="80" w:type="dxa"/>
              <w:left w:w="120" w:type="dxa"/>
              <w:bottom w:w="80" w:type="dxa"/>
              <w:right w:w="120" w:type="dxa"/>
            </w:tcMar>
            <w:vAlign w:val="center"/>
          </w:tcPr>
          <w:p w14:paraId="5565AE17" w14:textId="77777777" w:rsidR="00FD1F96" w:rsidRDefault="00836ECB">
            <w:pPr>
              <w:spacing w:after="40" w:line="252" w:lineRule="auto"/>
              <w:jc w:val="left"/>
            </w:pPr>
            <w:r>
              <w:rPr>
                <w:rFonts w:eastAsia="Calibri"/>
                <w:b/>
                <w:color w:val="203748"/>
                <w:sz w:val="18"/>
              </w:rPr>
              <w:t>Current interpretation</w:t>
            </w:r>
          </w:p>
        </w:tc>
        <w:tc>
          <w:tcPr>
            <w:tcW w:w="6910" w:type="dxa"/>
            <w:tcMar>
              <w:top w:w="80" w:type="dxa"/>
              <w:left w:w="120" w:type="dxa"/>
              <w:bottom w:w="80" w:type="dxa"/>
              <w:right w:w="120" w:type="dxa"/>
            </w:tcMar>
            <w:vAlign w:val="center"/>
          </w:tcPr>
          <w:p w14:paraId="38D4857E" w14:textId="77777777" w:rsidR="00FD1F96" w:rsidRDefault="00836ECB">
            <w:pPr>
              <w:spacing w:after="40" w:line="252" w:lineRule="auto"/>
              <w:jc w:val="left"/>
            </w:pPr>
            <w:r>
              <w:rPr>
                <w:rFonts w:eastAsia="Calibri"/>
                <w:sz w:val="18"/>
              </w:rPr>
              <w:t>Preliminary working synthesis. Not yet confirmed by the institution and not suitable for ranking.</w:t>
            </w:r>
          </w:p>
        </w:tc>
      </w:tr>
    </w:tbl>
    <w:p w14:paraId="6A35E352" w14:textId="77777777" w:rsidR="00FD1F96" w:rsidRDefault="00836ECB">
      <w:pPr>
        <w:pStyle w:val="TableSource"/>
      </w:pPr>
      <w:r>
        <w:rPr>
          <w:rFonts w:eastAsia="Calibri"/>
        </w:rPr>
        <w:t>Source basis: official public material, legacy structured searches and, where available, locally preserved correspondence. Each statement must be re-coded with field-level provenance before the comparative results are finalised.</w:t>
      </w:r>
    </w:p>
    <w:p w14:paraId="305E9F80" w14:textId="77777777" w:rsidR="00FD1F96" w:rsidRDefault="00836ECB">
      <w:r>
        <w:br w:type="page"/>
      </w:r>
    </w:p>
    <w:p w14:paraId="3919BBC1" w14:textId="77777777" w:rsidR="00FD1F96" w:rsidRDefault="00836ECB">
      <w:pPr>
        <w:pStyle w:val="Heading2"/>
      </w:pPr>
      <w:bookmarkStart w:id="39" w:name="_Toc237933785"/>
      <w:r>
        <w:lastRenderedPageBreak/>
        <w:t>4.12 United Kingdom</w:t>
      </w:r>
      <w:bookmarkEnd w:id="39"/>
    </w:p>
    <w:tbl>
      <w:tblPr>
        <w:tblW w:w="9360" w:type="dxa"/>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Layout w:type="fixed"/>
        <w:tblLook w:val="04A0" w:firstRow="1" w:lastRow="0" w:firstColumn="1" w:lastColumn="0" w:noHBand="0" w:noVBand="1"/>
      </w:tblPr>
      <w:tblGrid>
        <w:gridCol w:w="9360"/>
      </w:tblGrid>
      <w:tr w:rsidR="00FD1F96" w14:paraId="193E0220" w14:textId="77777777">
        <w:trPr>
          <w:cantSplit/>
        </w:trPr>
        <w:tc>
          <w:tcPr>
            <w:tcW w:w="9360" w:type="dxa"/>
            <w:shd w:val="clear" w:color="auto" w:fill="EAF2F8"/>
            <w:tcMar>
              <w:top w:w="80" w:type="dxa"/>
              <w:left w:w="120" w:type="dxa"/>
              <w:bottom w:w="80" w:type="dxa"/>
              <w:right w:w="120" w:type="dxa"/>
            </w:tcMar>
            <w:vAlign w:val="center"/>
          </w:tcPr>
          <w:p w14:paraId="2B44B52E" w14:textId="77777777" w:rsidR="00FD1F96" w:rsidRDefault="00836ECB">
            <w:pPr>
              <w:spacing w:after="40" w:line="252" w:lineRule="auto"/>
              <w:jc w:val="left"/>
            </w:pPr>
            <w:r>
              <w:rPr>
                <w:rFonts w:eastAsia="Calibri"/>
                <w:b/>
                <w:sz w:val="20"/>
              </w:rPr>
              <w:t>National system — working classification</w:t>
            </w:r>
          </w:p>
          <w:p w14:paraId="05E765EE" w14:textId="77777777" w:rsidR="00FD1F96" w:rsidRDefault="00836ECB">
            <w:pPr>
              <w:spacing w:after="40" w:line="252" w:lineRule="auto"/>
              <w:jc w:val="left"/>
            </w:pPr>
            <w:r>
              <w:rPr>
                <w:rFonts w:eastAsia="Calibri"/>
                <w:sz w:val="20"/>
              </w:rPr>
              <w:t>Working classification: employer-led implementation under the Concordat to Support Research Integrity and funder-assurance requirements. Universities maintain local reporting, screening, investigation and annual-statement arrangements, supported by sector guidance such as UKRIO and Russell Group cooperation.</w:t>
            </w:r>
          </w:p>
        </w:tc>
      </w:tr>
    </w:tbl>
    <w:p w14:paraId="7AE454F9" w14:textId="77777777" w:rsidR="00FD1F96" w:rsidRDefault="00836ECB">
      <w:r>
        <w:rPr>
          <w:rFonts w:eastAsia="Calibri"/>
        </w:rPr>
        <w:t>LERU institutions in scope: Imperial College London, University College London, University of Cambridge, University of Edinburgh, University of Oxford. The final country section will specify the legal and normative hierarchy, national actors, institutional autonomy, review/appeal routes, transparency obligations, funder interfaces and the boundary with ethics, disciplinary law, student misconduct and other adjacent regimes.</w:t>
      </w:r>
    </w:p>
    <w:p w14:paraId="249CBC03" w14:textId="77777777" w:rsidR="00FD1F96" w:rsidRDefault="00836ECB">
      <w:pPr>
        <w:pStyle w:val="Heading3"/>
      </w:pPr>
      <w:r>
        <w:t>Imperial College London</w:t>
      </w:r>
    </w:p>
    <w:tbl>
      <w:tblPr>
        <w:tblW w:w="9360" w:type="dxa"/>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Layout w:type="fixed"/>
        <w:tblLook w:val="04A0" w:firstRow="1" w:lastRow="0" w:firstColumn="1" w:lastColumn="0" w:noHBand="0" w:noVBand="1"/>
      </w:tblPr>
      <w:tblGrid>
        <w:gridCol w:w="2450"/>
        <w:gridCol w:w="6910"/>
      </w:tblGrid>
      <w:tr w:rsidR="00FD1F96" w14:paraId="66262BF8" w14:textId="77777777">
        <w:trPr>
          <w:cantSplit/>
        </w:trPr>
        <w:tc>
          <w:tcPr>
            <w:tcW w:w="2450" w:type="dxa"/>
            <w:shd w:val="clear" w:color="auto" w:fill="F4F6F9"/>
            <w:tcMar>
              <w:top w:w="80" w:type="dxa"/>
              <w:left w:w="120" w:type="dxa"/>
              <w:bottom w:w="80" w:type="dxa"/>
              <w:right w:w="120" w:type="dxa"/>
            </w:tcMar>
            <w:vAlign w:val="center"/>
          </w:tcPr>
          <w:p w14:paraId="2BE573C4" w14:textId="77777777" w:rsidR="00FD1F96" w:rsidRDefault="00836ECB">
            <w:pPr>
              <w:spacing w:after="40" w:line="252" w:lineRule="auto"/>
              <w:jc w:val="left"/>
            </w:pPr>
            <w:r>
              <w:rPr>
                <w:rFonts w:eastAsia="Calibri"/>
                <w:b/>
                <w:color w:val="203748"/>
                <w:sz w:val="18"/>
              </w:rPr>
              <w:t>Primary route/function</w:t>
            </w:r>
          </w:p>
        </w:tc>
        <w:tc>
          <w:tcPr>
            <w:tcW w:w="6910" w:type="dxa"/>
            <w:tcMar>
              <w:top w:w="80" w:type="dxa"/>
              <w:left w:w="120" w:type="dxa"/>
              <w:bottom w:w="80" w:type="dxa"/>
              <w:right w:w="120" w:type="dxa"/>
            </w:tcMar>
            <w:vAlign w:val="center"/>
          </w:tcPr>
          <w:p w14:paraId="1C96F448" w14:textId="77777777" w:rsidR="00FD1F96" w:rsidRDefault="00836ECB">
            <w:pPr>
              <w:spacing w:after="40" w:line="252" w:lineRule="auto"/>
              <w:jc w:val="left"/>
            </w:pPr>
            <w:r>
              <w:rPr>
                <w:rFonts w:eastAsia="Calibri"/>
                <w:sz w:val="18"/>
              </w:rPr>
              <w:t>Research Misconduct Review Group and Research Governance/Integrity support, with a Director of Research Integrity Investigations</w:t>
            </w:r>
          </w:p>
        </w:tc>
      </w:tr>
      <w:tr w:rsidR="00FD1F96" w14:paraId="36DBAFBF" w14:textId="77777777">
        <w:trPr>
          <w:cantSplit/>
        </w:trPr>
        <w:tc>
          <w:tcPr>
            <w:tcW w:w="2450" w:type="dxa"/>
            <w:shd w:val="clear" w:color="auto" w:fill="F4F6F9"/>
            <w:tcMar>
              <w:top w:w="80" w:type="dxa"/>
              <w:left w:w="120" w:type="dxa"/>
              <w:bottom w:w="80" w:type="dxa"/>
              <w:right w:w="120" w:type="dxa"/>
            </w:tcMar>
            <w:vAlign w:val="center"/>
          </w:tcPr>
          <w:p w14:paraId="6171C3AD" w14:textId="77777777" w:rsidR="00FD1F96" w:rsidRDefault="00836ECB">
            <w:pPr>
              <w:spacing w:after="40" w:line="252" w:lineRule="auto"/>
              <w:jc w:val="left"/>
            </w:pPr>
            <w:r>
              <w:rPr>
                <w:rFonts w:eastAsia="Calibri"/>
                <w:b/>
                <w:color w:val="203748"/>
                <w:sz w:val="18"/>
              </w:rPr>
              <w:t>Institutional placement</w:t>
            </w:r>
          </w:p>
        </w:tc>
        <w:tc>
          <w:tcPr>
            <w:tcW w:w="6910" w:type="dxa"/>
            <w:tcMar>
              <w:top w:w="80" w:type="dxa"/>
              <w:left w:w="120" w:type="dxa"/>
              <w:bottom w:w="80" w:type="dxa"/>
              <w:right w:w="120" w:type="dxa"/>
            </w:tcMar>
            <w:vAlign w:val="center"/>
          </w:tcPr>
          <w:p w14:paraId="646CA3FB" w14:textId="77777777" w:rsidR="00FD1F96" w:rsidRDefault="00836ECB">
            <w:pPr>
              <w:spacing w:after="40" w:line="252" w:lineRule="auto"/>
              <w:jc w:val="left"/>
            </w:pPr>
            <w:r>
              <w:rPr>
                <w:rFonts w:eastAsia="Calibri"/>
                <w:sz w:val="18"/>
              </w:rPr>
              <w:t>Integrity support sits in the Research Office; the formal review group's organisational home is less explicit than the operational case contact.</w:t>
            </w:r>
          </w:p>
        </w:tc>
      </w:tr>
      <w:tr w:rsidR="00FD1F96" w14:paraId="0B398662" w14:textId="77777777">
        <w:trPr>
          <w:cantSplit/>
        </w:trPr>
        <w:tc>
          <w:tcPr>
            <w:tcW w:w="2450" w:type="dxa"/>
            <w:shd w:val="clear" w:color="auto" w:fill="F4F6F9"/>
            <w:tcMar>
              <w:top w:w="80" w:type="dxa"/>
              <w:left w:w="120" w:type="dxa"/>
              <w:bottom w:w="80" w:type="dxa"/>
              <w:right w:w="120" w:type="dxa"/>
            </w:tcMar>
            <w:vAlign w:val="center"/>
          </w:tcPr>
          <w:p w14:paraId="24F20AE1" w14:textId="77777777" w:rsidR="00FD1F96" w:rsidRDefault="00836ECB">
            <w:pPr>
              <w:spacing w:after="40" w:line="252" w:lineRule="auto"/>
              <w:jc w:val="left"/>
            </w:pPr>
            <w:r>
              <w:rPr>
                <w:rFonts w:eastAsia="Calibri"/>
                <w:b/>
                <w:color w:val="203748"/>
                <w:sz w:val="18"/>
              </w:rPr>
              <w:t>Investigative/decision logic</w:t>
            </w:r>
          </w:p>
        </w:tc>
        <w:tc>
          <w:tcPr>
            <w:tcW w:w="6910" w:type="dxa"/>
            <w:tcMar>
              <w:top w:w="80" w:type="dxa"/>
              <w:left w:w="120" w:type="dxa"/>
              <w:bottom w:w="80" w:type="dxa"/>
              <w:right w:w="120" w:type="dxa"/>
            </w:tcMar>
            <w:vAlign w:val="center"/>
          </w:tcPr>
          <w:p w14:paraId="74982111" w14:textId="77777777" w:rsidR="00FD1F96" w:rsidRDefault="00836ECB">
            <w:pPr>
              <w:spacing w:after="40" w:line="252" w:lineRule="auto"/>
              <w:jc w:val="left"/>
            </w:pPr>
            <w:r>
              <w:rPr>
                <w:rFonts w:eastAsia="Calibri"/>
                <w:sz w:val="18"/>
              </w:rPr>
              <w:t>Regulation 21 provides screening, investigation and institutional decision/follow-up arrangements; annual statements report high-level activity.</w:t>
            </w:r>
          </w:p>
        </w:tc>
      </w:tr>
      <w:tr w:rsidR="00FD1F96" w14:paraId="32ED9447" w14:textId="77777777">
        <w:trPr>
          <w:cantSplit/>
        </w:trPr>
        <w:tc>
          <w:tcPr>
            <w:tcW w:w="2450" w:type="dxa"/>
            <w:shd w:val="clear" w:color="auto" w:fill="F4F6F9"/>
            <w:tcMar>
              <w:top w:w="80" w:type="dxa"/>
              <w:left w:w="120" w:type="dxa"/>
              <w:bottom w:w="80" w:type="dxa"/>
              <w:right w:w="120" w:type="dxa"/>
            </w:tcMar>
            <w:vAlign w:val="center"/>
          </w:tcPr>
          <w:p w14:paraId="38E52529" w14:textId="77777777" w:rsidR="00FD1F96" w:rsidRDefault="00836ECB">
            <w:pPr>
              <w:spacing w:after="40" w:line="252" w:lineRule="auto"/>
              <w:jc w:val="left"/>
            </w:pPr>
            <w:r>
              <w:rPr>
                <w:rFonts w:eastAsia="Calibri"/>
                <w:b/>
                <w:color w:val="203748"/>
                <w:sz w:val="18"/>
              </w:rPr>
              <w:t>Direct interfaces</w:t>
            </w:r>
          </w:p>
        </w:tc>
        <w:tc>
          <w:tcPr>
            <w:tcW w:w="6910" w:type="dxa"/>
            <w:tcMar>
              <w:top w:w="80" w:type="dxa"/>
              <w:left w:w="120" w:type="dxa"/>
              <w:bottom w:w="80" w:type="dxa"/>
              <w:right w:w="120" w:type="dxa"/>
            </w:tcMar>
            <w:vAlign w:val="center"/>
          </w:tcPr>
          <w:p w14:paraId="49CF5B47" w14:textId="77777777" w:rsidR="00FD1F96" w:rsidRDefault="00836ECB">
            <w:pPr>
              <w:spacing w:after="40" w:line="252" w:lineRule="auto"/>
              <w:jc w:val="left"/>
            </w:pPr>
            <w:r>
              <w:rPr>
                <w:rFonts w:eastAsia="Calibri"/>
                <w:sz w:val="18"/>
              </w:rPr>
              <w:t>Research Office; senior governance; HR/legal; funders; collaborating institutions; UKRIO/Russell Group guidance.</w:t>
            </w:r>
          </w:p>
        </w:tc>
      </w:tr>
      <w:tr w:rsidR="00FD1F96" w14:paraId="3C9D7F72" w14:textId="77777777">
        <w:trPr>
          <w:cantSplit/>
        </w:trPr>
        <w:tc>
          <w:tcPr>
            <w:tcW w:w="2450" w:type="dxa"/>
            <w:shd w:val="clear" w:color="auto" w:fill="F4F6F9"/>
            <w:tcMar>
              <w:top w:w="80" w:type="dxa"/>
              <w:left w:w="120" w:type="dxa"/>
              <w:bottom w:w="80" w:type="dxa"/>
              <w:right w:w="120" w:type="dxa"/>
            </w:tcMar>
            <w:vAlign w:val="center"/>
          </w:tcPr>
          <w:p w14:paraId="5F5E2755" w14:textId="77777777" w:rsidR="00FD1F96" w:rsidRDefault="00836ECB">
            <w:pPr>
              <w:spacing w:after="40" w:line="252" w:lineRule="auto"/>
              <w:jc w:val="left"/>
            </w:pPr>
            <w:r>
              <w:rPr>
                <w:rFonts w:eastAsia="Calibri"/>
                <w:b/>
                <w:color w:val="203748"/>
                <w:sz w:val="18"/>
              </w:rPr>
              <w:t>Evidence archived</w:t>
            </w:r>
          </w:p>
        </w:tc>
        <w:tc>
          <w:tcPr>
            <w:tcW w:w="6910" w:type="dxa"/>
            <w:tcMar>
              <w:top w:w="80" w:type="dxa"/>
              <w:left w:w="120" w:type="dxa"/>
              <w:bottom w:w="80" w:type="dxa"/>
              <w:right w:w="120" w:type="dxa"/>
            </w:tcMar>
            <w:vAlign w:val="center"/>
          </w:tcPr>
          <w:p w14:paraId="3A17C2EB" w14:textId="77777777" w:rsidR="00FD1F96" w:rsidRDefault="00836ECB">
            <w:pPr>
              <w:spacing w:after="40" w:line="252" w:lineRule="auto"/>
              <w:jc w:val="left"/>
            </w:pPr>
            <w:r>
              <w:rPr>
                <w:rFonts w:eastAsia="Calibri"/>
                <w:sz w:val="18"/>
              </w:rPr>
              <w:t>Local dossier: 13 indexed files; 3 procedure/policy file(s); 0 report/statistics/timeline file(s); 0 restricted correspondence file(s). File presence does not establish substantive completeness or currency.</w:t>
            </w:r>
          </w:p>
        </w:tc>
      </w:tr>
      <w:tr w:rsidR="00FD1F96" w14:paraId="59B7F3D2" w14:textId="77777777">
        <w:trPr>
          <w:cantSplit/>
        </w:trPr>
        <w:tc>
          <w:tcPr>
            <w:tcW w:w="2450" w:type="dxa"/>
            <w:shd w:val="clear" w:color="auto" w:fill="F4F6F9"/>
            <w:tcMar>
              <w:top w:w="80" w:type="dxa"/>
              <w:left w:w="120" w:type="dxa"/>
              <w:bottom w:w="80" w:type="dxa"/>
              <w:right w:w="120" w:type="dxa"/>
            </w:tcMar>
            <w:vAlign w:val="center"/>
          </w:tcPr>
          <w:p w14:paraId="012F1C99" w14:textId="77777777" w:rsidR="00FD1F96" w:rsidRDefault="00836ECB">
            <w:pPr>
              <w:spacing w:after="40" w:line="252" w:lineRule="auto"/>
              <w:jc w:val="left"/>
            </w:pPr>
            <w:r>
              <w:rPr>
                <w:rFonts w:eastAsia="Calibri"/>
                <w:b/>
                <w:color w:val="203748"/>
                <w:sz w:val="18"/>
              </w:rPr>
              <w:t>Priority validation</w:t>
            </w:r>
          </w:p>
        </w:tc>
        <w:tc>
          <w:tcPr>
            <w:tcW w:w="6910" w:type="dxa"/>
            <w:tcMar>
              <w:top w:w="80" w:type="dxa"/>
              <w:left w:w="120" w:type="dxa"/>
              <w:bottom w:w="80" w:type="dxa"/>
              <w:right w:w="120" w:type="dxa"/>
            </w:tcMar>
            <w:vAlign w:val="center"/>
          </w:tcPr>
          <w:p w14:paraId="0768C771" w14:textId="77777777" w:rsidR="00FD1F96" w:rsidRDefault="00836ECB">
            <w:pPr>
              <w:spacing w:after="40" w:line="252" w:lineRule="auto"/>
              <w:jc w:val="left"/>
            </w:pPr>
            <w:r>
              <w:rPr>
                <w:rFonts w:eastAsia="Calibri"/>
                <w:sz w:val="18"/>
              </w:rPr>
              <w:t>Extract the February 2026 revision, reconcile historical annual statements, confirm membership/appointment and code comparable durations/outcomes.</w:t>
            </w:r>
          </w:p>
        </w:tc>
      </w:tr>
      <w:tr w:rsidR="00FD1F96" w14:paraId="16DCB68E" w14:textId="77777777">
        <w:trPr>
          <w:cantSplit/>
        </w:trPr>
        <w:tc>
          <w:tcPr>
            <w:tcW w:w="2450" w:type="dxa"/>
            <w:shd w:val="clear" w:color="auto" w:fill="F4F6F9"/>
            <w:tcMar>
              <w:top w:w="80" w:type="dxa"/>
              <w:left w:w="120" w:type="dxa"/>
              <w:bottom w:w="80" w:type="dxa"/>
              <w:right w:w="120" w:type="dxa"/>
            </w:tcMar>
            <w:vAlign w:val="center"/>
          </w:tcPr>
          <w:p w14:paraId="0111A65B" w14:textId="77777777" w:rsidR="00FD1F96" w:rsidRDefault="00836ECB">
            <w:pPr>
              <w:spacing w:after="40" w:line="252" w:lineRule="auto"/>
              <w:jc w:val="left"/>
            </w:pPr>
            <w:r>
              <w:rPr>
                <w:rFonts w:eastAsia="Calibri"/>
                <w:b/>
                <w:color w:val="203748"/>
                <w:sz w:val="18"/>
              </w:rPr>
              <w:t>Current interpretation</w:t>
            </w:r>
          </w:p>
        </w:tc>
        <w:tc>
          <w:tcPr>
            <w:tcW w:w="6910" w:type="dxa"/>
            <w:tcMar>
              <w:top w:w="80" w:type="dxa"/>
              <w:left w:w="120" w:type="dxa"/>
              <w:bottom w:w="80" w:type="dxa"/>
              <w:right w:w="120" w:type="dxa"/>
            </w:tcMar>
            <w:vAlign w:val="center"/>
          </w:tcPr>
          <w:p w14:paraId="1D27B1CD" w14:textId="77777777" w:rsidR="00FD1F96" w:rsidRDefault="00836ECB">
            <w:pPr>
              <w:spacing w:after="40" w:line="252" w:lineRule="auto"/>
              <w:jc w:val="left"/>
            </w:pPr>
            <w:r>
              <w:rPr>
                <w:rFonts w:eastAsia="Calibri"/>
                <w:sz w:val="18"/>
              </w:rPr>
              <w:t>Preliminary working synthesis. Not yet confirmed by the institution and not suitable for ranking.</w:t>
            </w:r>
          </w:p>
        </w:tc>
      </w:tr>
    </w:tbl>
    <w:p w14:paraId="2C542397" w14:textId="77777777" w:rsidR="00FD1F96" w:rsidRDefault="00836ECB">
      <w:pPr>
        <w:pStyle w:val="TableSource"/>
      </w:pPr>
      <w:r>
        <w:rPr>
          <w:rFonts w:eastAsia="Calibri"/>
        </w:rPr>
        <w:t>Source basis: official public material, legacy structured searches and, where available, locally preserved correspondence. Each statement must be re-coded with field-level provenance before the comparative results are finalised.</w:t>
      </w:r>
    </w:p>
    <w:p w14:paraId="32E62A51" w14:textId="77777777" w:rsidR="00FD1F96" w:rsidRDefault="00836ECB">
      <w:pPr>
        <w:pStyle w:val="Heading3"/>
      </w:pPr>
      <w:r>
        <w:t>University College London</w:t>
      </w:r>
    </w:p>
    <w:tbl>
      <w:tblPr>
        <w:tblW w:w="9360" w:type="dxa"/>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Layout w:type="fixed"/>
        <w:tblLook w:val="04A0" w:firstRow="1" w:lastRow="0" w:firstColumn="1" w:lastColumn="0" w:noHBand="0" w:noVBand="1"/>
      </w:tblPr>
      <w:tblGrid>
        <w:gridCol w:w="2450"/>
        <w:gridCol w:w="6910"/>
      </w:tblGrid>
      <w:tr w:rsidR="00FD1F96" w14:paraId="74586824" w14:textId="77777777">
        <w:trPr>
          <w:cantSplit/>
        </w:trPr>
        <w:tc>
          <w:tcPr>
            <w:tcW w:w="2450" w:type="dxa"/>
            <w:shd w:val="clear" w:color="auto" w:fill="F4F6F9"/>
            <w:tcMar>
              <w:top w:w="80" w:type="dxa"/>
              <w:left w:w="120" w:type="dxa"/>
              <w:bottom w:w="80" w:type="dxa"/>
              <w:right w:w="120" w:type="dxa"/>
            </w:tcMar>
            <w:vAlign w:val="center"/>
          </w:tcPr>
          <w:p w14:paraId="42F22813" w14:textId="77777777" w:rsidR="00FD1F96" w:rsidRDefault="00836ECB">
            <w:pPr>
              <w:spacing w:after="40" w:line="252" w:lineRule="auto"/>
              <w:jc w:val="left"/>
            </w:pPr>
            <w:r>
              <w:rPr>
                <w:rFonts w:eastAsia="Calibri"/>
                <w:b/>
                <w:color w:val="203748"/>
                <w:sz w:val="18"/>
              </w:rPr>
              <w:t>Primary route/function</w:t>
            </w:r>
          </w:p>
        </w:tc>
        <w:tc>
          <w:tcPr>
            <w:tcW w:w="6910" w:type="dxa"/>
            <w:tcMar>
              <w:top w:w="80" w:type="dxa"/>
              <w:left w:w="120" w:type="dxa"/>
              <w:bottom w:w="80" w:type="dxa"/>
              <w:right w:w="120" w:type="dxa"/>
            </w:tcMar>
            <w:vAlign w:val="center"/>
          </w:tcPr>
          <w:p w14:paraId="5EF83D66" w14:textId="77777777" w:rsidR="00FD1F96" w:rsidRDefault="00836ECB">
            <w:pPr>
              <w:spacing w:after="40" w:line="252" w:lineRule="auto"/>
              <w:jc w:val="left"/>
            </w:pPr>
            <w:r>
              <w:rPr>
                <w:rFonts w:eastAsia="Calibri"/>
                <w:sz w:val="18"/>
              </w:rPr>
              <w:t>Research Misconduct Committee and Governance Team, with separate research-integrity support and student-case teams</w:t>
            </w:r>
          </w:p>
        </w:tc>
      </w:tr>
      <w:tr w:rsidR="00FD1F96" w14:paraId="3C559B76" w14:textId="77777777">
        <w:trPr>
          <w:cantSplit/>
        </w:trPr>
        <w:tc>
          <w:tcPr>
            <w:tcW w:w="2450" w:type="dxa"/>
            <w:shd w:val="clear" w:color="auto" w:fill="F4F6F9"/>
            <w:tcMar>
              <w:top w:w="80" w:type="dxa"/>
              <w:left w:w="120" w:type="dxa"/>
              <w:bottom w:w="80" w:type="dxa"/>
              <w:right w:w="120" w:type="dxa"/>
            </w:tcMar>
            <w:vAlign w:val="center"/>
          </w:tcPr>
          <w:p w14:paraId="7EA0111B" w14:textId="77777777" w:rsidR="00FD1F96" w:rsidRDefault="00836ECB">
            <w:pPr>
              <w:spacing w:after="40" w:line="252" w:lineRule="auto"/>
              <w:jc w:val="left"/>
            </w:pPr>
            <w:r>
              <w:rPr>
                <w:rFonts w:eastAsia="Calibri"/>
                <w:b/>
                <w:color w:val="203748"/>
                <w:sz w:val="18"/>
              </w:rPr>
              <w:t>Institutional placement</w:t>
            </w:r>
          </w:p>
        </w:tc>
        <w:tc>
          <w:tcPr>
            <w:tcW w:w="6910" w:type="dxa"/>
            <w:tcMar>
              <w:top w:w="80" w:type="dxa"/>
              <w:left w:w="120" w:type="dxa"/>
              <w:bottom w:w="80" w:type="dxa"/>
              <w:right w:w="120" w:type="dxa"/>
            </w:tcMar>
            <w:vAlign w:val="center"/>
          </w:tcPr>
          <w:p w14:paraId="5DBD2587" w14:textId="77777777" w:rsidR="00FD1F96" w:rsidRDefault="00836ECB">
            <w:pPr>
              <w:spacing w:after="40" w:line="252" w:lineRule="auto"/>
              <w:jc w:val="left"/>
            </w:pPr>
            <w:r>
              <w:rPr>
                <w:rFonts w:eastAsia="Calibri"/>
                <w:sz w:val="18"/>
              </w:rPr>
              <w:t>Functions are distributed across Research &amp; Innovation Services, the Office of General Counsel/Governance, and Student and Registry Services.</w:t>
            </w:r>
          </w:p>
        </w:tc>
      </w:tr>
      <w:tr w:rsidR="00FD1F96" w14:paraId="7B91A368" w14:textId="77777777">
        <w:trPr>
          <w:cantSplit/>
        </w:trPr>
        <w:tc>
          <w:tcPr>
            <w:tcW w:w="2450" w:type="dxa"/>
            <w:shd w:val="clear" w:color="auto" w:fill="F4F6F9"/>
            <w:tcMar>
              <w:top w:w="80" w:type="dxa"/>
              <w:left w:w="120" w:type="dxa"/>
              <w:bottom w:w="80" w:type="dxa"/>
              <w:right w:w="120" w:type="dxa"/>
            </w:tcMar>
            <w:vAlign w:val="center"/>
          </w:tcPr>
          <w:p w14:paraId="3B39DB87" w14:textId="77777777" w:rsidR="00FD1F96" w:rsidRDefault="00836ECB">
            <w:pPr>
              <w:spacing w:after="40" w:line="252" w:lineRule="auto"/>
              <w:jc w:val="left"/>
            </w:pPr>
            <w:r>
              <w:rPr>
                <w:rFonts w:eastAsia="Calibri"/>
                <w:b/>
                <w:color w:val="203748"/>
                <w:sz w:val="18"/>
              </w:rPr>
              <w:t>Investigative/decision logic</w:t>
            </w:r>
          </w:p>
        </w:tc>
        <w:tc>
          <w:tcPr>
            <w:tcW w:w="6910" w:type="dxa"/>
            <w:tcMar>
              <w:top w:w="80" w:type="dxa"/>
              <w:left w:w="120" w:type="dxa"/>
              <w:bottom w:w="80" w:type="dxa"/>
              <w:right w:w="120" w:type="dxa"/>
            </w:tcMar>
            <w:vAlign w:val="center"/>
          </w:tcPr>
          <w:p w14:paraId="35A7A5D5" w14:textId="77777777" w:rsidR="00FD1F96" w:rsidRDefault="00836ECB">
            <w:pPr>
              <w:spacing w:after="40" w:line="252" w:lineRule="auto"/>
              <w:jc w:val="left"/>
            </w:pPr>
            <w:r>
              <w:rPr>
                <w:rFonts w:eastAsia="Calibri"/>
                <w:sz w:val="18"/>
              </w:rPr>
              <w:t>The misconduct procedure uses screening and investigation panels, with institutional governance responsible for decisions and follow-up; student academic misconduct is separate.</w:t>
            </w:r>
          </w:p>
        </w:tc>
      </w:tr>
      <w:tr w:rsidR="00FD1F96" w14:paraId="2AB9C7AC" w14:textId="77777777">
        <w:trPr>
          <w:cantSplit/>
        </w:trPr>
        <w:tc>
          <w:tcPr>
            <w:tcW w:w="2450" w:type="dxa"/>
            <w:shd w:val="clear" w:color="auto" w:fill="F4F6F9"/>
            <w:tcMar>
              <w:top w:w="80" w:type="dxa"/>
              <w:left w:w="120" w:type="dxa"/>
              <w:bottom w:w="80" w:type="dxa"/>
              <w:right w:w="120" w:type="dxa"/>
            </w:tcMar>
            <w:vAlign w:val="center"/>
          </w:tcPr>
          <w:p w14:paraId="1D36D47B" w14:textId="77777777" w:rsidR="00FD1F96" w:rsidRDefault="00836ECB">
            <w:pPr>
              <w:spacing w:after="40" w:line="252" w:lineRule="auto"/>
              <w:jc w:val="left"/>
            </w:pPr>
            <w:r>
              <w:rPr>
                <w:rFonts w:eastAsia="Calibri"/>
                <w:b/>
                <w:color w:val="203748"/>
                <w:sz w:val="18"/>
              </w:rPr>
              <w:lastRenderedPageBreak/>
              <w:t>Direct interfaces</w:t>
            </w:r>
          </w:p>
        </w:tc>
        <w:tc>
          <w:tcPr>
            <w:tcW w:w="6910" w:type="dxa"/>
            <w:tcMar>
              <w:top w:w="80" w:type="dxa"/>
              <w:left w:w="120" w:type="dxa"/>
              <w:bottom w:w="80" w:type="dxa"/>
              <w:right w:w="120" w:type="dxa"/>
            </w:tcMar>
            <w:vAlign w:val="center"/>
          </w:tcPr>
          <w:p w14:paraId="5B82245C" w14:textId="77777777" w:rsidR="00FD1F96" w:rsidRDefault="00836ECB">
            <w:pPr>
              <w:spacing w:after="40" w:line="252" w:lineRule="auto"/>
              <w:jc w:val="left"/>
            </w:pPr>
            <w:r>
              <w:rPr>
                <w:rFonts w:eastAsia="Calibri"/>
                <w:sz w:val="18"/>
              </w:rPr>
              <w:t>Research Misconduct Committee; Registrar/governance; Research &amp; Innovation Services; student casework; third-party notification; funders/partners.</w:t>
            </w:r>
          </w:p>
        </w:tc>
      </w:tr>
      <w:tr w:rsidR="00FD1F96" w14:paraId="457BC451" w14:textId="77777777">
        <w:trPr>
          <w:cantSplit/>
        </w:trPr>
        <w:tc>
          <w:tcPr>
            <w:tcW w:w="2450" w:type="dxa"/>
            <w:shd w:val="clear" w:color="auto" w:fill="F4F6F9"/>
            <w:tcMar>
              <w:top w:w="80" w:type="dxa"/>
              <w:left w:w="120" w:type="dxa"/>
              <w:bottom w:w="80" w:type="dxa"/>
              <w:right w:w="120" w:type="dxa"/>
            </w:tcMar>
            <w:vAlign w:val="center"/>
          </w:tcPr>
          <w:p w14:paraId="342DDAB1" w14:textId="77777777" w:rsidR="00FD1F96" w:rsidRDefault="00836ECB">
            <w:pPr>
              <w:spacing w:after="40" w:line="252" w:lineRule="auto"/>
              <w:jc w:val="left"/>
            </w:pPr>
            <w:r>
              <w:rPr>
                <w:rFonts w:eastAsia="Calibri"/>
                <w:b/>
                <w:color w:val="203748"/>
                <w:sz w:val="18"/>
              </w:rPr>
              <w:t>Evidence archived</w:t>
            </w:r>
          </w:p>
        </w:tc>
        <w:tc>
          <w:tcPr>
            <w:tcW w:w="6910" w:type="dxa"/>
            <w:tcMar>
              <w:top w:w="80" w:type="dxa"/>
              <w:left w:w="120" w:type="dxa"/>
              <w:bottom w:w="80" w:type="dxa"/>
              <w:right w:w="120" w:type="dxa"/>
            </w:tcMar>
            <w:vAlign w:val="center"/>
          </w:tcPr>
          <w:p w14:paraId="5E2B7D88" w14:textId="77777777" w:rsidR="00FD1F96" w:rsidRDefault="00836ECB">
            <w:pPr>
              <w:spacing w:after="40" w:line="252" w:lineRule="auto"/>
              <w:jc w:val="left"/>
            </w:pPr>
            <w:r>
              <w:rPr>
                <w:rFonts w:eastAsia="Calibri"/>
                <w:sz w:val="18"/>
              </w:rPr>
              <w:t>Local dossier: 11 indexed files; 0 procedure/policy file(s); 0 report/statistics/timeline file(s); 0 restricted correspondence file(s). File presence does not establish substantive completeness or currency.</w:t>
            </w:r>
          </w:p>
        </w:tc>
      </w:tr>
      <w:tr w:rsidR="00FD1F96" w14:paraId="216BBF9E" w14:textId="77777777">
        <w:trPr>
          <w:cantSplit/>
        </w:trPr>
        <w:tc>
          <w:tcPr>
            <w:tcW w:w="2450" w:type="dxa"/>
            <w:shd w:val="clear" w:color="auto" w:fill="F4F6F9"/>
            <w:tcMar>
              <w:top w:w="80" w:type="dxa"/>
              <w:left w:w="120" w:type="dxa"/>
              <w:bottom w:w="80" w:type="dxa"/>
              <w:right w:w="120" w:type="dxa"/>
            </w:tcMar>
            <w:vAlign w:val="center"/>
          </w:tcPr>
          <w:p w14:paraId="38271F35" w14:textId="77777777" w:rsidR="00FD1F96" w:rsidRDefault="00836ECB">
            <w:pPr>
              <w:spacing w:after="40" w:line="252" w:lineRule="auto"/>
              <w:jc w:val="left"/>
            </w:pPr>
            <w:r>
              <w:rPr>
                <w:rFonts w:eastAsia="Calibri"/>
                <w:b/>
                <w:color w:val="203748"/>
                <w:sz w:val="18"/>
              </w:rPr>
              <w:t>Priority validation</w:t>
            </w:r>
          </w:p>
        </w:tc>
        <w:tc>
          <w:tcPr>
            <w:tcW w:w="6910" w:type="dxa"/>
            <w:tcMar>
              <w:top w:w="80" w:type="dxa"/>
              <w:left w:w="120" w:type="dxa"/>
              <w:bottom w:w="80" w:type="dxa"/>
              <w:right w:w="120" w:type="dxa"/>
            </w:tcMar>
            <w:vAlign w:val="center"/>
          </w:tcPr>
          <w:p w14:paraId="4FE50E8B" w14:textId="77777777" w:rsidR="00FD1F96" w:rsidRDefault="00836ECB">
            <w:pPr>
              <w:spacing w:after="40" w:line="252" w:lineRule="auto"/>
              <w:jc w:val="left"/>
            </w:pPr>
            <w:r>
              <w:rPr>
                <w:rFonts w:eastAsia="Calibri"/>
                <w:sz w:val="18"/>
              </w:rPr>
              <w:t>Obtain the current SharePoint-hosted procedure files, verify role allocation, extract annual statements, composition and cross-institutional workflow.</w:t>
            </w:r>
          </w:p>
        </w:tc>
      </w:tr>
      <w:tr w:rsidR="00FD1F96" w14:paraId="39C58482" w14:textId="77777777">
        <w:trPr>
          <w:cantSplit/>
        </w:trPr>
        <w:tc>
          <w:tcPr>
            <w:tcW w:w="2450" w:type="dxa"/>
            <w:shd w:val="clear" w:color="auto" w:fill="F4F6F9"/>
            <w:tcMar>
              <w:top w:w="80" w:type="dxa"/>
              <w:left w:w="120" w:type="dxa"/>
              <w:bottom w:w="80" w:type="dxa"/>
              <w:right w:w="120" w:type="dxa"/>
            </w:tcMar>
            <w:vAlign w:val="center"/>
          </w:tcPr>
          <w:p w14:paraId="3DA2D110" w14:textId="77777777" w:rsidR="00FD1F96" w:rsidRDefault="00836ECB">
            <w:pPr>
              <w:spacing w:after="40" w:line="252" w:lineRule="auto"/>
              <w:jc w:val="left"/>
            </w:pPr>
            <w:r>
              <w:rPr>
                <w:rFonts w:eastAsia="Calibri"/>
                <w:b/>
                <w:color w:val="203748"/>
                <w:sz w:val="18"/>
              </w:rPr>
              <w:t>Current interpretation</w:t>
            </w:r>
          </w:p>
        </w:tc>
        <w:tc>
          <w:tcPr>
            <w:tcW w:w="6910" w:type="dxa"/>
            <w:tcMar>
              <w:top w:w="80" w:type="dxa"/>
              <w:left w:w="120" w:type="dxa"/>
              <w:bottom w:w="80" w:type="dxa"/>
              <w:right w:w="120" w:type="dxa"/>
            </w:tcMar>
            <w:vAlign w:val="center"/>
          </w:tcPr>
          <w:p w14:paraId="2A3B234A" w14:textId="77777777" w:rsidR="00FD1F96" w:rsidRDefault="00836ECB">
            <w:pPr>
              <w:spacing w:after="40" w:line="252" w:lineRule="auto"/>
              <w:jc w:val="left"/>
            </w:pPr>
            <w:r>
              <w:rPr>
                <w:rFonts w:eastAsia="Calibri"/>
                <w:sz w:val="18"/>
              </w:rPr>
              <w:t>Preliminary working synthesis. Not yet confirmed by the institution and not suitable for ranking.</w:t>
            </w:r>
          </w:p>
        </w:tc>
      </w:tr>
    </w:tbl>
    <w:p w14:paraId="697932A9" w14:textId="77777777" w:rsidR="00FD1F96" w:rsidRDefault="00836ECB">
      <w:pPr>
        <w:pStyle w:val="TableSource"/>
      </w:pPr>
      <w:r>
        <w:rPr>
          <w:rFonts w:eastAsia="Calibri"/>
        </w:rPr>
        <w:t>Source basis: official public material, legacy structured searches and, where available, locally preserved correspondence. Each statement must be re-coded with field-level provenance before the comparative results are finalised.</w:t>
      </w:r>
    </w:p>
    <w:p w14:paraId="69996984" w14:textId="77777777" w:rsidR="00FD1F96" w:rsidRDefault="00836ECB">
      <w:pPr>
        <w:pStyle w:val="Heading3"/>
      </w:pPr>
      <w:r>
        <w:t>University of Cambridge</w:t>
      </w:r>
    </w:p>
    <w:tbl>
      <w:tblPr>
        <w:tblW w:w="9360" w:type="dxa"/>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Layout w:type="fixed"/>
        <w:tblLook w:val="04A0" w:firstRow="1" w:lastRow="0" w:firstColumn="1" w:lastColumn="0" w:noHBand="0" w:noVBand="1"/>
      </w:tblPr>
      <w:tblGrid>
        <w:gridCol w:w="2450"/>
        <w:gridCol w:w="6910"/>
      </w:tblGrid>
      <w:tr w:rsidR="00FD1F96" w14:paraId="0D834140" w14:textId="77777777">
        <w:trPr>
          <w:cantSplit/>
        </w:trPr>
        <w:tc>
          <w:tcPr>
            <w:tcW w:w="2450" w:type="dxa"/>
            <w:shd w:val="clear" w:color="auto" w:fill="F4F6F9"/>
            <w:tcMar>
              <w:top w:w="80" w:type="dxa"/>
              <w:left w:w="120" w:type="dxa"/>
              <w:bottom w:w="80" w:type="dxa"/>
              <w:right w:w="120" w:type="dxa"/>
            </w:tcMar>
            <w:vAlign w:val="center"/>
          </w:tcPr>
          <w:p w14:paraId="3D71CAEA" w14:textId="77777777" w:rsidR="00FD1F96" w:rsidRDefault="00836ECB">
            <w:pPr>
              <w:spacing w:after="40" w:line="252" w:lineRule="auto"/>
              <w:jc w:val="left"/>
            </w:pPr>
            <w:r>
              <w:rPr>
                <w:rFonts w:eastAsia="Calibri"/>
                <w:b/>
                <w:color w:val="203748"/>
                <w:sz w:val="18"/>
              </w:rPr>
              <w:t>Primary route/function</w:t>
            </w:r>
          </w:p>
        </w:tc>
        <w:tc>
          <w:tcPr>
            <w:tcW w:w="6910" w:type="dxa"/>
            <w:tcMar>
              <w:top w:w="80" w:type="dxa"/>
              <w:left w:w="120" w:type="dxa"/>
              <w:bottom w:w="80" w:type="dxa"/>
              <w:right w:w="120" w:type="dxa"/>
            </w:tcMar>
            <w:vAlign w:val="center"/>
          </w:tcPr>
          <w:p w14:paraId="5182444E" w14:textId="77777777" w:rsidR="00FD1F96" w:rsidRDefault="00836ECB">
            <w:pPr>
              <w:spacing w:after="40" w:line="252" w:lineRule="auto"/>
              <w:jc w:val="left"/>
            </w:pPr>
            <w:r>
              <w:rPr>
                <w:rFonts w:eastAsia="Calibri"/>
                <w:sz w:val="18"/>
              </w:rPr>
              <w:t>Research Governance and Integrity Team and misconduct investigation/advisory panels</w:t>
            </w:r>
          </w:p>
        </w:tc>
      </w:tr>
      <w:tr w:rsidR="00FD1F96" w14:paraId="04A072F2" w14:textId="77777777">
        <w:trPr>
          <w:cantSplit/>
        </w:trPr>
        <w:tc>
          <w:tcPr>
            <w:tcW w:w="2450" w:type="dxa"/>
            <w:shd w:val="clear" w:color="auto" w:fill="F4F6F9"/>
            <w:tcMar>
              <w:top w:w="80" w:type="dxa"/>
              <w:left w:w="120" w:type="dxa"/>
              <w:bottom w:w="80" w:type="dxa"/>
              <w:right w:w="120" w:type="dxa"/>
            </w:tcMar>
            <w:vAlign w:val="center"/>
          </w:tcPr>
          <w:p w14:paraId="7F6AF0B7" w14:textId="77777777" w:rsidR="00FD1F96" w:rsidRDefault="00836ECB">
            <w:pPr>
              <w:spacing w:after="40" w:line="252" w:lineRule="auto"/>
              <w:jc w:val="left"/>
            </w:pPr>
            <w:r>
              <w:rPr>
                <w:rFonts w:eastAsia="Calibri"/>
                <w:b/>
                <w:color w:val="203748"/>
                <w:sz w:val="18"/>
              </w:rPr>
              <w:t>Institutional placement</w:t>
            </w:r>
          </w:p>
        </w:tc>
        <w:tc>
          <w:tcPr>
            <w:tcW w:w="6910" w:type="dxa"/>
            <w:tcMar>
              <w:top w:w="80" w:type="dxa"/>
              <w:left w:w="120" w:type="dxa"/>
              <w:bottom w:w="80" w:type="dxa"/>
              <w:right w:w="120" w:type="dxa"/>
            </w:tcMar>
            <w:vAlign w:val="center"/>
          </w:tcPr>
          <w:p w14:paraId="44A18CB9" w14:textId="77777777" w:rsidR="00FD1F96" w:rsidRDefault="00836ECB">
            <w:pPr>
              <w:spacing w:after="40" w:line="252" w:lineRule="auto"/>
              <w:jc w:val="left"/>
            </w:pPr>
            <w:r>
              <w:rPr>
                <w:rFonts w:eastAsia="Calibri"/>
                <w:sz w:val="18"/>
              </w:rPr>
              <w:t>The support team sits in the University/Cambridge Research Office; student conduct is handled separately within education services.</w:t>
            </w:r>
          </w:p>
        </w:tc>
      </w:tr>
      <w:tr w:rsidR="00FD1F96" w14:paraId="06751162" w14:textId="77777777">
        <w:trPr>
          <w:cantSplit/>
        </w:trPr>
        <w:tc>
          <w:tcPr>
            <w:tcW w:w="2450" w:type="dxa"/>
            <w:shd w:val="clear" w:color="auto" w:fill="F4F6F9"/>
            <w:tcMar>
              <w:top w:w="80" w:type="dxa"/>
              <w:left w:w="120" w:type="dxa"/>
              <w:bottom w:w="80" w:type="dxa"/>
              <w:right w:w="120" w:type="dxa"/>
            </w:tcMar>
            <w:vAlign w:val="center"/>
          </w:tcPr>
          <w:p w14:paraId="1A666A4F" w14:textId="77777777" w:rsidR="00FD1F96" w:rsidRDefault="00836ECB">
            <w:pPr>
              <w:spacing w:after="40" w:line="252" w:lineRule="auto"/>
              <w:jc w:val="left"/>
            </w:pPr>
            <w:r>
              <w:rPr>
                <w:rFonts w:eastAsia="Calibri"/>
                <w:b/>
                <w:color w:val="203748"/>
                <w:sz w:val="18"/>
              </w:rPr>
              <w:t>Investigative/decision logic</w:t>
            </w:r>
          </w:p>
        </w:tc>
        <w:tc>
          <w:tcPr>
            <w:tcW w:w="6910" w:type="dxa"/>
            <w:tcMar>
              <w:top w:w="80" w:type="dxa"/>
              <w:left w:w="120" w:type="dxa"/>
              <w:bottom w:w="80" w:type="dxa"/>
              <w:right w:w="120" w:type="dxa"/>
            </w:tcMar>
            <w:vAlign w:val="center"/>
          </w:tcPr>
          <w:p w14:paraId="66091B9C" w14:textId="77777777" w:rsidR="00FD1F96" w:rsidRDefault="00836ECB">
            <w:pPr>
              <w:spacing w:after="40" w:line="252" w:lineRule="auto"/>
              <w:jc w:val="left"/>
            </w:pPr>
            <w:r>
              <w:rPr>
                <w:rFonts w:eastAsia="Calibri"/>
                <w:sz w:val="18"/>
              </w:rPr>
              <w:t>The published procedure defines preliminary assessment and formal investigation, routed through senior research governance and university authorities.</w:t>
            </w:r>
          </w:p>
        </w:tc>
      </w:tr>
      <w:tr w:rsidR="00FD1F96" w14:paraId="3B2AA873" w14:textId="77777777">
        <w:trPr>
          <w:cantSplit/>
        </w:trPr>
        <w:tc>
          <w:tcPr>
            <w:tcW w:w="2450" w:type="dxa"/>
            <w:shd w:val="clear" w:color="auto" w:fill="F4F6F9"/>
            <w:tcMar>
              <w:top w:w="80" w:type="dxa"/>
              <w:left w:w="120" w:type="dxa"/>
              <w:bottom w:w="80" w:type="dxa"/>
              <w:right w:w="120" w:type="dxa"/>
            </w:tcMar>
            <w:vAlign w:val="center"/>
          </w:tcPr>
          <w:p w14:paraId="54288AAE" w14:textId="77777777" w:rsidR="00FD1F96" w:rsidRDefault="00836ECB">
            <w:pPr>
              <w:spacing w:after="40" w:line="252" w:lineRule="auto"/>
              <w:jc w:val="left"/>
            </w:pPr>
            <w:r>
              <w:rPr>
                <w:rFonts w:eastAsia="Calibri"/>
                <w:b/>
                <w:color w:val="203748"/>
                <w:sz w:val="18"/>
              </w:rPr>
              <w:t>Direct interfaces</w:t>
            </w:r>
          </w:p>
        </w:tc>
        <w:tc>
          <w:tcPr>
            <w:tcW w:w="6910" w:type="dxa"/>
            <w:tcMar>
              <w:top w:w="80" w:type="dxa"/>
              <w:left w:w="120" w:type="dxa"/>
              <w:bottom w:w="80" w:type="dxa"/>
              <w:right w:w="120" w:type="dxa"/>
            </w:tcMar>
            <w:vAlign w:val="center"/>
          </w:tcPr>
          <w:p w14:paraId="325D2A40" w14:textId="77777777" w:rsidR="00FD1F96" w:rsidRDefault="00836ECB">
            <w:pPr>
              <w:spacing w:after="40" w:line="252" w:lineRule="auto"/>
              <w:jc w:val="left"/>
            </w:pPr>
            <w:r>
              <w:rPr>
                <w:rFonts w:eastAsia="Calibri"/>
                <w:sz w:val="18"/>
              </w:rPr>
              <w:t>Research Office; Pro-Vice-Chancellor for Research; panel members; HR/legal; OSCCA for student boundaries; funders and collaborators.</w:t>
            </w:r>
          </w:p>
        </w:tc>
      </w:tr>
      <w:tr w:rsidR="00FD1F96" w14:paraId="358D3655" w14:textId="77777777">
        <w:trPr>
          <w:cantSplit/>
        </w:trPr>
        <w:tc>
          <w:tcPr>
            <w:tcW w:w="2450" w:type="dxa"/>
            <w:shd w:val="clear" w:color="auto" w:fill="F4F6F9"/>
            <w:tcMar>
              <w:top w:w="80" w:type="dxa"/>
              <w:left w:w="120" w:type="dxa"/>
              <w:bottom w:w="80" w:type="dxa"/>
              <w:right w:w="120" w:type="dxa"/>
            </w:tcMar>
            <w:vAlign w:val="center"/>
          </w:tcPr>
          <w:p w14:paraId="6E8D1D64" w14:textId="77777777" w:rsidR="00FD1F96" w:rsidRDefault="00836ECB">
            <w:pPr>
              <w:spacing w:after="40" w:line="252" w:lineRule="auto"/>
              <w:jc w:val="left"/>
            </w:pPr>
            <w:r>
              <w:rPr>
                <w:rFonts w:eastAsia="Calibri"/>
                <w:b/>
                <w:color w:val="203748"/>
                <w:sz w:val="18"/>
              </w:rPr>
              <w:t>Evidence archived</w:t>
            </w:r>
          </w:p>
        </w:tc>
        <w:tc>
          <w:tcPr>
            <w:tcW w:w="6910" w:type="dxa"/>
            <w:tcMar>
              <w:top w:w="80" w:type="dxa"/>
              <w:left w:w="120" w:type="dxa"/>
              <w:bottom w:w="80" w:type="dxa"/>
              <w:right w:w="120" w:type="dxa"/>
            </w:tcMar>
            <w:vAlign w:val="center"/>
          </w:tcPr>
          <w:p w14:paraId="36AD6876" w14:textId="77777777" w:rsidR="00FD1F96" w:rsidRDefault="00836ECB">
            <w:pPr>
              <w:spacing w:after="40" w:line="252" w:lineRule="auto"/>
              <w:jc w:val="left"/>
            </w:pPr>
            <w:r>
              <w:rPr>
                <w:rFonts w:eastAsia="Calibri"/>
                <w:sz w:val="18"/>
              </w:rPr>
              <w:t>Local dossier: 11 indexed files; 1 procedure/policy file(s); 0 report/statistics/timeline file(s); 0 restricted correspondence file(s). File presence does not establish substantive completeness or currency.</w:t>
            </w:r>
          </w:p>
        </w:tc>
      </w:tr>
      <w:tr w:rsidR="00FD1F96" w14:paraId="413DEFC3" w14:textId="77777777">
        <w:trPr>
          <w:cantSplit/>
        </w:trPr>
        <w:tc>
          <w:tcPr>
            <w:tcW w:w="2450" w:type="dxa"/>
            <w:shd w:val="clear" w:color="auto" w:fill="F4F6F9"/>
            <w:tcMar>
              <w:top w:w="80" w:type="dxa"/>
              <w:left w:w="120" w:type="dxa"/>
              <w:bottom w:w="80" w:type="dxa"/>
              <w:right w:w="120" w:type="dxa"/>
            </w:tcMar>
            <w:vAlign w:val="center"/>
          </w:tcPr>
          <w:p w14:paraId="056A2EF4" w14:textId="77777777" w:rsidR="00FD1F96" w:rsidRDefault="00836ECB">
            <w:pPr>
              <w:spacing w:after="40" w:line="252" w:lineRule="auto"/>
              <w:jc w:val="left"/>
            </w:pPr>
            <w:r>
              <w:rPr>
                <w:rFonts w:eastAsia="Calibri"/>
                <w:b/>
                <w:color w:val="203748"/>
                <w:sz w:val="18"/>
              </w:rPr>
              <w:t>Priority validation</w:t>
            </w:r>
          </w:p>
        </w:tc>
        <w:tc>
          <w:tcPr>
            <w:tcW w:w="6910" w:type="dxa"/>
            <w:tcMar>
              <w:top w:w="80" w:type="dxa"/>
              <w:left w:w="120" w:type="dxa"/>
              <w:bottom w:w="80" w:type="dxa"/>
              <w:right w:w="120" w:type="dxa"/>
            </w:tcMar>
            <w:vAlign w:val="center"/>
          </w:tcPr>
          <w:p w14:paraId="5597F279" w14:textId="77777777" w:rsidR="00FD1F96" w:rsidRDefault="00836ECB">
            <w:pPr>
              <w:spacing w:after="40" w:line="252" w:lineRule="auto"/>
              <w:jc w:val="left"/>
            </w:pPr>
            <w:r>
              <w:rPr>
                <w:rFonts w:eastAsia="Calibri"/>
                <w:sz w:val="18"/>
              </w:rPr>
              <w:t>Extract current panel rules, exact reporting lines, annual statement counts, duration data and the relationship between advisory and investigative bodies.</w:t>
            </w:r>
          </w:p>
        </w:tc>
      </w:tr>
      <w:tr w:rsidR="00FD1F96" w14:paraId="25B3C38E" w14:textId="77777777">
        <w:trPr>
          <w:cantSplit/>
        </w:trPr>
        <w:tc>
          <w:tcPr>
            <w:tcW w:w="2450" w:type="dxa"/>
            <w:shd w:val="clear" w:color="auto" w:fill="F4F6F9"/>
            <w:tcMar>
              <w:top w:w="80" w:type="dxa"/>
              <w:left w:w="120" w:type="dxa"/>
              <w:bottom w:w="80" w:type="dxa"/>
              <w:right w:w="120" w:type="dxa"/>
            </w:tcMar>
            <w:vAlign w:val="center"/>
          </w:tcPr>
          <w:p w14:paraId="0023E396" w14:textId="77777777" w:rsidR="00FD1F96" w:rsidRDefault="00836ECB">
            <w:pPr>
              <w:spacing w:after="40" w:line="252" w:lineRule="auto"/>
              <w:jc w:val="left"/>
            </w:pPr>
            <w:r>
              <w:rPr>
                <w:rFonts w:eastAsia="Calibri"/>
                <w:b/>
                <w:color w:val="203748"/>
                <w:sz w:val="18"/>
              </w:rPr>
              <w:t>Current interpretation</w:t>
            </w:r>
          </w:p>
        </w:tc>
        <w:tc>
          <w:tcPr>
            <w:tcW w:w="6910" w:type="dxa"/>
            <w:tcMar>
              <w:top w:w="80" w:type="dxa"/>
              <w:left w:w="120" w:type="dxa"/>
              <w:bottom w:w="80" w:type="dxa"/>
              <w:right w:w="120" w:type="dxa"/>
            </w:tcMar>
            <w:vAlign w:val="center"/>
          </w:tcPr>
          <w:p w14:paraId="7BDE9980" w14:textId="77777777" w:rsidR="00FD1F96" w:rsidRDefault="00836ECB">
            <w:pPr>
              <w:spacing w:after="40" w:line="252" w:lineRule="auto"/>
              <w:jc w:val="left"/>
            </w:pPr>
            <w:r>
              <w:rPr>
                <w:rFonts w:eastAsia="Calibri"/>
                <w:sz w:val="18"/>
              </w:rPr>
              <w:t>Preliminary working synthesis. Not yet confirmed by the institution and not suitable for ranking.</w:t>
            </w:r>
          </w:p>
        </w:tc>
      </w:tr>
    </w:tbl>
    <w:p w14:paraId="7C61F0C7" w14:textId="77777777" w:rsidR="00FD1F96" w:rsidRDefault="00836ECB">
      <w:pPr>
        <w:pStyle w:val="TableSource"/>
      </w:pPr>
      <w:r>
        <w:rPr>
          <w:rFonts w:eastAsia="Calibri"/>
        </w:rPr>
        <w:t>Source basis: official public material, legacy structured searches and, where available, locally preserved correspondence. Each statement must be re-coded with field-level provenance before the comparative results are finalised.</w:t>
      </w:r>
    </w:p>
    <w:p w14:paraId="545F0C76" w14:textId="77777777" w:rsidR="00FD1F96" w:rsidRDefault="00836ECB">
      <w:pPr>
        <w:pStyle w:val="Heading3"/>
      </w:pPr>
      <w:r>
        <w:t>University of Edinburgh</w:t>
      </w:r>
    </w:p>
    <w:tbl>
      <w:tblPr>
        <w:tblW w:w="9360" w:type="dxa"/>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Layout w:type="fixed"/>
        <w:tblLook w:val="04A0" w:firstRow="1" w:lastRow="0" w:firstColumn="1" w:lastColumn="0" w:noHBand="0" w:noVBand="1"/>
      </w:tblPr>
      <w:tblGrid>
        <w:gridCol w:w="2450"/>
        <w:gridCol w:w="6910"/>
      </w:tblGrid>
      <w:tr w:rsidR="00FD1F96" w14:paraId="6F4E2B0C" w14:textId="77777777">
        <w:trPr>
          <w:cantSplit/>
        </w:trPr>
        <w:tc>
          <w:tcPr>
            <w:tcW w:w="2450" w:type="dxa"/>
            <w:shd w:val="clear" w:color="auto" w:fill="F4F6F9"/>
            <w:tcMar>
              <w:top w:w="80" w:type="dxa"/>
              <w:left w:w="120" w:type="dxa"/>
              <w:bottom w:w="80" w:type="dxa"/>
              <w:right w:w="120" w:type="dxa"/>
            </w:tcMar>
            <w:vAlign w:val="center"/>
          </w:tcPr>
          <w:p w14:paraId="5D6DE29B" w14:textId="77777777" w:rsidR="00FD1F96" w:rsidRDefault="00836ECB">
            <w:pPr>
              <w:spacing w:after="40" w:line="252" w:lineRule="auto"/>
              <w:jc w:val="left"/>
            </w:pPr>
            <w:r>
              <w:rPr>
                <w:rFonts w:eastAsia="Calibri"/>
                <w:b/>
                <w:color w:val="203748"/>
                <w:sz w:val="18"/>
              </w:rPr>
              <w:t>Primary route/function</w:t>
            </w:r>
          </w:p>
        </w:tc>
        <w:tc>
          <w:tcPr>
            <w:tcW w:w="6910" w:type="dxa"/>
            <w:tcMar>
              <w:top w:w="80" w:type="dxa"/>
              <w:left w:w="120" w:type="dxa"/>
              <w:bottom w:w="80" w:type="dxa"/>
              <w:right w:w="120" w:type="dxa"/>
            </w:tcMar>
            <w:vAlign w:val="center"/>
          </w:tcPr>
          <w:p w14:paraId="5B9B490C" w14:textId="77777777" w:rsidR="00FD1F96" w:rsidRDefault="00836ECB">
            <w:pPr>
              <w:spacing w:after="40" w:line="252" w:lineRule="auto"/>
              <w:jc w:val="left"/>
            </w:pPr>
            <w:r>
              <w:rPr>
                <w:rFonts w:eastAsia="Calibri"/>
                <w:sz w:val="18"/>
              </w:rPr>
              <w:t>Research Governance, Compliance and Risk team with College Named Persons and separate student misconduct bodies</w:t>
            </w:r>
          </w:p>
        </w:tc>
      </w:tr>
      <w:tr w:rsidR="00FD1F96" w14:paraId="0CE44B32" w14:textId="77777777">
        <w:trPr>
          <w:cantSplit/>
        </w:trPr>
        <w:tc>
          <w:tcPr>
            <w:tcW w:w="2450" w:type="dxa"/>
            <w:shd w:val="clear" w:color="auto" w:fill="F4F6F9"/>
            <w:tcMar>
              <w:top w:w="80" w:type="dxa"/>
              <w:left w:w="120" w:type="dxa"/>
              <w:bottom w:w="80" w:type="dxa"/>
              <w:right w:w="120" w:type="dxa"/>
            </w:tcMar>
            <w:vAlign w:val="center"/>
          </w:tcPr>
          <w:p w14:paraId="24D65576" w14:textId="77777777" w:rsidR="00FD1F96" w:rsidRDefault="00836ECB">
            <w:pPr>
              <w:spacing w:after="40" w:line="252" w:lineRule="auto"/>
              <w:jc w:val="left"/>
            </w:pPr>
            <w:r>
              <w:rPr>
                <w:rFonts w:eastAsia="Calibri"/>
                <w:b/>
                <w:color w:val="203748"/>
                <w:sz w:val="18"/>
              </w:rPr>
              <w:t>Institutional placement</w:t>
            </w:r>
          </w:p>
        </w:tc>
        <w:tc>
          <w:tcPr>
            <w:tcW w:w="6910" w:type="dxa"/>
            <w:tcMar>
              <w:top w:w="80" w:type="dxa"/>
              <w:left w:w="120" w:type="dxa"/>
              <w:bottom w:w="80" w:type="dxa"/>
              <w:right w:w="120" w:type="dxa"/>
            </w:tcMar>
            <w:vAlign w:val="center"/>
          </w:tcPr>
          <w:p w14:paraId="4D994B23" w14:textId="77777777" w:rsidR="00FD1F96" w:rsidRDefault="00836ECB">
            <w:pPr>
              <w:spacing w:after="40" w:line="252" w:lineRule="auto"/>
              <w:jc w:val="left"/>
            </w:pPr>
            <w:r>
              <w:rPr>
                <w:rFonts w:eastAsia="Calibri"/>
                <w:sz w:val="18"/>
              </w:rPr>
              <w:t>Research-integrity support sits in the Edinburgh Research Office; case initiation and handling involve college-level Named Persons and central governance.</w:t>
            </w:r>
          </w:p>
        </w:tc>
      </w:tr>
      <w:tr w:rsidR="00FD1F96" w14:paraId="2CE42FEB" w14:textId="77777777">
        <w:trPr>
          <w:cantSplit/>
        </w:trPr>
        <w:tc>
          <w:tcPr>
            <w:tcW w:w="2450" w:type="dxa"/>
            <w:shd w:val="clear" w:color="auto" w:fill="F4F6F9"/>
            <w:tcMar>
              <w:top w:w="80" w:type="dxa"/>
              <w:left w:w="120" w:type="dxa"/>
              <w:bottom w:w="80" w:type="dxa"/>
              <w:right w:w="120" w:type="dxa"/>
            </w:tcMar>
            <w:vAlign w:val="center"/>
          </w:tcPr>
          <w:p w14:paraId="2D256999" w14:textId="77777777" w:rsidR="00FD1F96" w:rsidRDefault="00836ECB">
            <w:pPr>
              <w:spacing w:after="40" w:line="252" w:lineRule="auto"/>
              <w:jc w:val="left"/>
            </w:pPr>
            <w:r>
              <w:rPr>
                <w:rFonts w:eastAsia="Calibri"/>
                <w:b/>
                <w:color w:val="203748"/>
                <w:sz w:val="18"/>
              </w:rPr>
              <w:t>Investigative/decision logic</w:t>
            </w:r>
          </w:p>
        </w:tc>
        <w:tc>
          <w:tcPr>
            <w:tcW w:w="6910" w:type="dxa"/>
            <w:tcMar>
              <w:top w:w="80" w:type="dxa"/>
              <w:left w:w="120" w:type="dxa"/>
              <w:bottom w:w="80" w:type="dxa"/>
              <w:right w:w="120" w:type="dxa"/>
            </w:tcMar>
            <w:vAlign w:val="center"/>
          </w:tcPr>
          <w:p w14:paraId="0F50E169" w14:textId="77777777" w:rsidR="00FD1F96" w:rsidRDefault="00836ECB">
            <w:pPr>
              <w:spacing w:after="40" w:line="252" w:lineRule="auto"/>
              <w:jc w:val="left"/>
            </w:pPr>
            <w:r>
              <w:rPr>
                <w:rFonts w:eastAsia="Calibri"/>
                <w:sz w:val="18"/>
              </w:rPr>
              <w:t>The institutional procedure routes allegations through named and senior decision-makers; student misconduct follows separate academic processes.</w:t>
            </w:r>
          </w:p>
        </w:tc>
      </w:tr>
      <w:tr w:rsidR="00FD1F96" w14:paraId="45A91BA1" w14:textId="77777777">
        <w:trPr>
          <w:cantSplit/>
        </w:trPr>
        <w:tc>
          <w:tcPr>
            <w:tcW w:w="2450" w:type="dxa"/>
            <w:shd w:val="clear" w:color="auto" w:fill="F4F6F9"/>
            <w:tcMar>
              <w:top w:w="80" w:type="dxa"/>
              <w:left w:w="120" w:type="dxa"/>
              <w:bottom w:w="80" w:type="dxa"/>
              <w:right w:w="120" w:type="dxa"/>
            </w:tcMar>
            <w:vAlign w:val="center"/>
          </w:tcPr>
          <w:p w14:paraId="490F1BBE" w14:textId="77777777" w:rsidR="00FD1F96" w:rsidRDefault="00836ECB">
            <w:pPr>
              <w:spacing w:after="40" w:line="252" w:lineRule="auto"/>
              <w:jc w:val="left"/>
            </w:pPr>
            <w:r>
              <w:rPr>
                <w:rFonts w:eastAsia="Calibri"/>
                <w:b/>
                <w:color w:val="203748"/>
                <w:sz w:val="18"/>
              </w:rPr>
              <w:t>Direct interfaces</w:t>
            </w:r>
          </w:p>
        </w:tc>
        <w:tc>
          <w:tcPr>
            <w:tcW w:w="6910" w:type="dxa"/>
            <w:tcMar>
              <w:top w:w="80" w:type="dxa"/>
              <w:left w:w="120" w:type="dxa"/>
              <w:bottom w:w="80" w:type="dxa"/>
              <w:right w:w="120" w:type="dxa"/>
            </w:tcMar>
            <w:vAlign w:val="center"/>
          </w:tcPr>
          <w:p w14:paraId="63A82BE7" w14:textId="77777777" w:rsidR="00FD1F96" w:rsidRDefault="00836ECB">
            <w:pPr>
              <w:spacing w:after="40" w:line="252" w:lineRule="auto"/>
              <w:jc w:val="left"/>
            </w:pPr>
            <w:r>
              <w:rPr>
                <w:rFonts w:eastAsia="Calibri"/>
                <w:sz w:val="18"/>
              </w:rPr>
              <w:t>Edinburgh Research Office; colleges/Named Persons; senior university officers; HR/legal; student misconduct bodies; funders and partners.</w:t>
            </w:r>
          </w:p>
        </w:tc>
      </w:tr>
      <w:tr w:rsidR="00FD1F96" w14:paraId="7C889A91" w14:textId="77777777">
        <w:trPr>
          <w:cantSplit/>
        </w:trPr>
        <w:tc>
          <w:tcPr>
            <w:tcW w:w="2450" w:type="dxa"/>
            <w:shd w:val="clear" w:color="auto" w:fill="F4F6F9"/>
            <w:tcMar>
              <w:top w:w="80" w:type="dxa"/>
              <w:left w:w="120" w:type="dxa"/>
              <w:bottom w:w="80" w:type="dxa"/>
              <w:right w:w="120" w:type="dxa"/>
            </w:tcMar>
            <w:vAlign w:val="center"/>
          </w:tcPr>
          <w:p w14:paraId="0395B9BF" w14:textId="77777777" w:rsidR="00FD1F96" w:rsidRDefault="00836ECB">
            <w:pPr>
              <w:spacing w:after="40" w:line="252" w:lineRule="auto"/>
              <w:jc w:val="left"/>
            </w:pPr>
            <w:r>
              <w:rPr>
                <w:rFonts w:eastAsia="Calibri"/>
                <w:b/>
                <w:color w:val="203748"/>
                <w:sz w:val="18"/>
              </w:rPr>
              <w:lastRenderedPageBreak/>
              <w:t>Evidence archived</w:t>
            </w:r>
          </w:p>
        </w:tc>
        <w:tc>
          <w:tcPr>
            <w:tcW w:w="6910" w:type="dxa"/>
            <w:tcMar>
              <w:top w:w="80" w:type="dxa"/>
              <w:left w:w="120" w:type="dxa"/>
              <w:bottom w:w="80" w:type="dxa"/>
              <w:right w:w="120" w:type="dxa"/>
            </w:tcMar>
            <w:vAlign w:val="center"/>
          </w:tcPr>
          <w:p w14:paraId="22038817" w14:textId="77777777" w:rsidR="00FD1F96" w:rsidRDefault="00836ECB">
            <w:pPr>
              <w:spacing w:after="40" w:line="252" w:lineRule="auto"/>
              <w:jc w:val="left"/>
            </w:pPr>
            <w:r>
              <w:rPr>
                <w:rFonts w:eastAsia="Calibri"/>
                <w:sz w:val="18"/>
              </w:rPr>
              <w:t>Local dossier: 11 indexed files; 1 procedure/policy file(s); 0 report/statistics/timeline file(s); 0 restricted correspondence file(s). File presence does not establish substantive completeness or currency.</w:t>
            </w:r>
          </w:p>
        </w:tc>
      </w:tr>
      <w:tr w:rsidR="00FD1F96" w14:paraId="06E2AB3C" w14:textId="77777777">
        <w:trPr>
          <w:cantSplit/>
        </w:trPr>
        <w:tc>
          <w:tcPr>
            <w:tcW w:w="2450" w:type="dxa"/>
            <w:shd w:val="clear" w:color="auto" w:fill="F4F6F9"/>
            <w:tcMar>
              <w:top w:w="80" w:type="dxa"/>
              <w:left w:w="120" w:type="dxa"/>
              <w:bottom w:w="80" w:type="dxa"/>
              <w:right w:w="120" w:type="dxa"/>
            </w:tcMar>
            <w:vAlign w:val="center"/>
          </w:tcPr>
          <w:p w14:paraId="1F9EA011" w14:textId="77777777" w:rsidR="00FD1F96" w:rsidRDefault="00836ECB">
            <w:pPr>
              <w:spacing w:after="40" w:line="252" w:lineRule="auto"/>
              <w:jc w:val="left"/>
            </w:pPr>
            <w:r>
              <w:rPr>
                <w:rFonts w:eastAsia="Calibri"/>
                <w:b/>
                <w:color w:val="203748"/>
                <w:sz w:val="18"/>
              </w:rPr>
              <w:t>Priority validation</w:t>
            </w:r>
          </w:p>
        </w:tc>
        <w:tc>
          <w:tcPr>
            <w:tcW w:w="6910" w:type="dxa"/>
            <w:tcMar>
              <w:top w:w="80" w:type="dxa"/>
              <w:left w:w="120" w:type="dxa"/>
              <w:bottom w:w="80" w:type="dxa"/>
              <w:right w:w="120" w:type="dxa"/>
            </w:tcMar>
            <w:vAlign w:val="center"/>
          </w:tcPr>
          <w:p w14:paraId="236F7B87" w14:textId="77777777" w:rsidR="00FD1F96" w:rsidRDefault="00836ECB">
            <w:pPr>
              <w:spacing w:after="40" w:line="252" w:lineRule="auto"/>
              <w:jc w:val="left"/>
            </w:pPr>
            <w:r>
              <w:rPr>
                <w:rFonts w:eastAsia="Calibri"/>
                <w:sz w:val="18"/>
              </w:rPr>
              <w:t>Verify current procedure and Named Person network, extract 2025–26 statement data, composition/appointment, timelines and appeal/funder notifications.</w:t>
            </w:r>
          </w:p>
        </w:tc>
      </w:tr>
      <w:tr w:rsidR="00FD1F96" w14:paraId="6FD68C4D" w14:textId="77777777">
        <w:trPr>
          <w:cantSplit/>
        </w:trPr>
        <w:tc>
          <w:tcPr>
            <w:tcW w:w="2450" w:type="dxa"/>
            <w:shd w:val="clear" w:color="auto" w:fill="F4F6F9"/>
            <w:tcMar>
              <w:top w:w="80" w:type="dxa"/>
              <w:left w:w="120" w:type="dxa"/>
              <w:bottom w:w="80" w:type="dxa"/>
              <w:right w:w="120" w:type="dxa"/>
            </w:tcMar>
            <w:vAlign w:val="center"/>
          </w:tcPr>
          <w:p w14:paraId="40CFD152" w14:textId="77777777" w:rsidR="00FD1F96" w:rsidRDefault="00836ECB">
            <w:pPr>
              <w:spacing w:after="40" w:line="252" w:lineRule="auto"/>
              <w:jc w:val="left"/>
            </w:pPr>
            <w:r>
              <w:rPr>
                <w:rFonts w:eastAsia="Calibri"/>
                <w:b/>
                <w:color w:val="203748"/>
                <w:sz w:val="18"/>
              </w:rPr>
              <w:t>Current interpretation</w:t>
            </w:r>
          </w:p>
        </w:tc>
        <w:tc>
          <w:tcPr>
            <w:tcW w:w="6910" w:type="dxa"/>
            <w:tcMar>
              <w:top w:w="80" w:type="dxa"/>
              <w:left w:w="120" w:type="dxa"/>
              <w:bottom w:w="80" w:type="dxa"/>
              <w:right w:w="120" w:type="dxa"/>
            </w:tcMar>
            <w:vAlign w:val="center"/>
          </w:tcPr>
          <w:p w14:paraId="7F9E1D4A" w14:textId="77777777" w:rsidR="00FD1F96" w:rsidRDefault="00836ECB">
            <w:pPr>
              <w:spacing w:after="40" w:line="252" w:lineRule="auto"/>
              <w:jc w:val="left"/>
            </w:pPr>
            <w:r>
              <w:rPr>
                <w:rFonts w:eastAsia="Calibri"/>
                <w:sz w:val="18"/>
              </w:rPr>
              <w:t>Preliminary working synthesis. Not yet confirmed by the institution and not suitable for ranking.</w:t>
            </w:r>
          </w:p>
        </w:tc>
      </w:tr>
    </w:tbl>
    <w:p w14:paraId="14D15FE2" w14:textId="77777777" w:rsidR="00FD1F96" w:rsidRDefault="00836ECB">
      <w:pPr>
        <w:pStyle w:val="TableSource"/>
      </w:pPr>
      <w:r>
        <w:rPr>
          <w:rFonts w:eastAsia="Calibri"/>
        </w:rPr>
        <w:t>Source basis: official public material, legacy structured searches and, where available, locally preserved correspondence. Each statement must be re-coded with field-level provenance before the comparative results are finalised.</w:t>
      </w:r>
    </w:p>
    <w:p w14:paraId="3F5828F5" w14:textId="77777777" w:rsidR="00FD1F96" w:rsidRDefault="00836ECB">
      <w:pPr>
        <w:pStyle w:val="Heading3"/>
      </w:pPr>
      <w:r>
        <w:t>University of Oxford</w:t>
      </w:r>
    </w:p>
    <w:tbl>
      <w:tblPr>
        <w:tblW w:w="9360" w:type="dxa"/>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Layout w:type="fixed"/>
        <w:tblLook w:val="04A0" w:firstRow="1" w:lastRow="0" w:firstColumn="1" w:lastColumn="0" w:noHBand="0" w:noVBand="1"/>
      </w:tblPr>
      <w:tblGrid>
        <w:gridCol w:w="2450"/>
        <w:gridCol w:w="6910"/>
      </w:tblGrid>
      <w:tr w:rsidR="00FD1F96" w14:paraId="4A0A79A5" w14:textId="77777777">
        <w:trPr>
          <w:cantSplit/>
        </w:trPr>
        <w:tc>
          <w:tcPr>
            <w:tcW w:w="2450" w:type="dxa"/>
            <w:shd w:val="clear" w:color="auto" w:fill="F4F6F9"/>
            <w:tcMar>
              <w:top w:w="80" w:type="dxa"/>
              <w:left w:w="120" w:type="dxa"/>
              <w:bottom w:w="80" w:type="dxa"/>
              <w:right w:w="120" w:type="dxa"/>
            </w:tcMar>
            <w:vAlign w:val="center"/>
          </w:tcPr>
          <w:p w14:paraId="34282043" w14:textId="77777777" w:rsidR="00FD1F96" w:rsidRDefault="00836ECB">
            <w:pPr>
              <w:spacing w:after="40" w:line="252" w:lineRule="auto"/>
              <w:jc w:val="left"/>
            </w:pPr>
            <w:r>
              <w:rPr>
                <w:rFonts w:eastAsia="Calibri"/>
                <w:b/>
                <w:color w:val="203748"/>
                <w:sz w:val="18"/>
              </w:rPr>
              <w:t>Primary route/function</w:t>
            </w:r>
          </w:p>
        </w:tc>
        <w:tc>
          <w:tcPr>
            <w:tcW w:w="6910" w:type="dxa"/>
            <w:tcMar>
              <w:top w:w="80" w:type="dxa"/>
              <w:left w:w="120" w:type="dxa"/>
              <w:bottom w:w="80" w:type="dxa"/>
              <w:right w:w="120" w:type="dxa"/>
            </w:tcMar>
            <w:vAlign w:val="center"/>
          </w:tcPr>
          <w:p w14:paraId="026A7B57" w14:textId="77777777" w:rsidR="00FD1F96" w:rsidRDefault="00836ECB">
            <w:pPr>
              <w:spacing w:after="40" w:line="252" w:lineRule="auto"/>
              <w:jc w:val="left"/>
            </w:pPr>
            <w:r>
              <w:rPr>
                <w:rFonts w:eastAsia="Calibri"/>
                <w:sz w:val="18"/>
              </w:rPr>
              <w:t>Registrar-led research-integrity procedure supported by Research Services and investigation/advisory panels</w:t>
            </w:r>
          </w:p>
        </w:tc>
      </w:tr>
      <w:tr w:rsidR="00FD1F96" w14:paraId="5687ED02" w14:textId="77777777">
        <w:trPr>
          <w:cantSplit/>
        </w:trPr>
        <w:tc>
          <w:tcPr>
            <w:tcW w:w="2450" w:type="dxa"/>
            <w:shd w:val="clear" w:color="auto" w:fill="F4F6F9"/>
            <w:tcMar>
              <w:top w:w="80" w:type="dxa"/>
              <w:left w:w="120" w:type="dxa"/>
              <w:bottom w:w="80" w:type="dxa"/>
              <w:right w:w="120" w:type="dxa"/>
            </w:tcMar>
            <w:vAlign w:val="center"/>
          </w:tcPr>
          <w:p w14:paraId="0EE97BE6" w14:textId="77777777" w:rsidR="00FD1F96" w:rsidRDefault="00836ECB">
            <w:pPr>
              <w:spacing w:after="40" w:line="252" w:lineRule="auto"/>
              <w:jc w:val="left"/>
            </w:pPr>
            <w:r>
              <w:rPr>
                <w:rFonts w:eastAsia="Calibri"/>
                <w:b/>
                <w:color w:val="203748"/>
                <w:sz w:val="18"/>
              </w:rPr>
              <w:t>Institutional placement</w:t>
            </w:r>
          </w:p>
        </w:tc>
        <w:tc>
          <w:tcPr>
            <w:tcW w:w="6910" w:type="dxa"/>
            <w:tcMar>
              <w:top w:w="80" w:type="dxa"/>
              <w:left w:w="120" w:type="dxa"/>
              <w:bottom w:w="80" w:type="dxa"/>
              <w:right w:w="120" w:type="dxa"/>
            </w:tcMar>
            <w:vAlign w:val="center"/>
          </w:tcPr>
          <w:p w14:paraId="2E42DF94" w14:textId="77777777" w:rsidR="00FD1F96" w:rsidRDefault="00836ECB">
            <w:pPr>
              <w:spacing w:after="40" w:line="252" w:lineRule="auto"/>
              <w:jc w:val="left"/>
            </w:pPr>
            <w:r>
              <w:rPr>
                <w:rFonts w:eastAsia="Calibri"/>
                <w:sz w:val="18"/>
              </w:rPr>
              <w:t>Research Services provides policy/support; the Registrar is the named senior officer for formal allegations. Student academic misconduct is separate under the Proctors.</w:t>
            </w:r>
          </w:p>
        </w:tc>
      </w:tr>
      <w:tr w:rsidR="00FD1F96" w14:paraId="3A1FC889" w14:textId="77777777">
        <w:trPr>
          <w:cantSplit/>
        </w:trPr>
        <w:tc>
          <w:tcPr>
            <w:tcW w:w="2450" w:type="dxa"/>
            <w:shd w:val="clear" w:color="auto" w:fill="F4F6F9"/>
            <w:tcMar>
              <w:top w:w="80" w:type="dxa"/>
              <w:left w:w="120" w:type="dxa"/>
              <w:bottom w:w="80" w:type="dxa"/>
              <w:right w:w="120" w:type="dxa"/>
            </w:tcMar>
            <w:vAlign w:val="center"/>
          </w:tcPr>
          <w:p w14:paraId="379C4111" w14:textId="77777777" w:rsidR="00FD1F96" w:rsidRDefault="00836ECB">
            <w:pPr>
              <w:spacing w:after="40" w:line="252" w:lineRule="auto"/>
              <w:jc w:val="left"/>
            </w:pPr>
            <w:r>
              <w:rPr>
                <w:rFonts w:eastAsia="Calibri"/>
                <w:b/>
                <w:color w:val="203748"/>
                <w:sz w:val="18"/>
              </w:rPr>
              <w:t>Investigative/decision logic</w:t>
            </w:r>
          </w:p>
        </w:tc>
        <w:tc>
          <w:tcPr>
            <w:tcW w:w="6910" w:type="dxa"/>
            <w:tcMar>
              <w:top w:w="80" w:type="dxa"/>
              <w:left w:w="120" w:type="dxa"/>
              <w:bottom w:w="80" w:type="dxa"/>
              <w:right w:w="120" w:type="dxa"/>
            </w:tcMar>
            <w:vAlign w:val="center"/>
          </w:tcPr>
          <w:p w14:paraId="0078ECC4" w14:textId="77777777" w:rsidR="00FD1F96" w:rsidRDefault="00836ECB">
            <w:pPr>
              <w:spacing w:after="40" w:line="252" w:lineRule="auto"/>
              <w:jc w:val="left"/>
            </w:pPr>
            <w:r>
              <w:rPr>
                <w:rFonts w:eastAsia="Calibri"/>
                <w:sz w:val="18"/>
              </w:rPr>
              <w:t>The current procedure provides proportional assessment, formal panels and an Appeals Panel, with institutional leaders responsible for decisions and measures.</w:t>
            </w:r>
          </w:p>
        </w:tc>
      </w:tr>
      <w:tr w:rsidR="00FD1F96" w14:paraId="46F45096" w14:textId="77777777">
        <w:trPr>
          <w:cantSplit/>
        </w:trPr>
        <w:tc>
          <w:tcPr>
            <w:tcW w:w="2450" w:type="dxa"/>
            <w:shd w:val="clear" w:color="auto" w:fill="F4F6F9"/>
            <w:tcMar>
              <w:top w:w="80" w:type="dxa"/>
              <w:left w:w="120" w:type="dxa"/>
              <w:bottom w:w="80" w:type="dxa"/>
              <w:right w:w="120" w:type="dxa"/>
            </w:tcMar>
            <w:vAlign w:val="center"/>
          </w:tcPr>
          <w:p w14:paraId="705D057C" w14:textId="77777777" w:rsidR="00FD1F96" w:rsidRDefault="00836ECB">
            <w:pPr>
              <w:spacing w:after="40" w:line="252" w:lineRule="auto"/>
              <w:jc w:val="left"/>
            </w:pPr>
            <w:r>
              <w:rPr>
                <w:rFonts w:eastAsia="Calibri"/>
                <w:b/>
                <w:color w:val="203748"/>
                <w:sz w:val="18"/>
              </w:rPr>
              <w:t>Direct interfaces</w:t>
            </w:r>
          </w:p>
        </w:tc>
        <w:tc>
          <w:tcPr>
            <w:tcW w:w="6910" w:type="dxa"/>
            <w:tcMar>
              <w:top w:w="80" w:type="dxa"/>
              <w:left w:w="120" w:type="dxa"/>
              <w:bottom w:w="80" w:type="dxa"/>
              <w:right w:w="120" w:type="dxa"/>
            </w:tcMar>
            <w:vAlign w:val="center"/>
          </w:tcPr>
          <w:p w14:paraId="3BA869EC" w14:textId="77777777" w:rsidR="00FD1F96" w:rsidRDefault="00836ECB">
            <w:pPr>
              <w:spacing w:after="40" w:line="252" w:lineRule="auto"/>
              <w:jc w:val="left"/>
            </w:pPr>
            <w:r>
              <w:rPr>
                <w:rFonts w:eastAsia="Calibri"/>
                <w:sz w:val="18"/>
              </w:rPr>
              <w:t>Registrar; Research Services; departments/faculties; panels; Pro-Vice-Chancellor; Proctors boundary; funders, regulators and partners.</w:t>
            </w:r>
          </w:p>
        </w:tc>
      </w:tr>
      <w:tr w:rsidR="00FD1F96" w14:paraId="42BCC207" w14:textId="77777777">
        <w:trPr>
          <w:cantSplit/>
        </w:trPr>
        <w:tc>
          <w:tcPr>
            <w:tcW w:w="2450" w:type="dxa"/>
            <w:shd w:val="clear" w:color="auto" w:fill="F4F6F9"/>
            <w:tcMar>
              <w:top w:w="80" w:type="dxa"/>
              <w:left w:w="120" w:type="dxa"/>
              <w:bottom w:w="80" w:type="dxa"/>
              <w:right w:w="120" w:type="dxa"/>
            </w:tcMar>
            <w:vAlign w:val="center"/>
          </w:tcPr>
          <w:p w14:paraId="25C459C5" w14:textId="77777777" w:rsidR="00FD1F96" w:rsidRDefault="00836ECB">
            <w:pPr>
              <w:spacing w:after="40" w:line="252" w:lineRule="auto"/>
              <w:jc w:val="left"/>
            </w:pPr>
            <w:r>
              <w:rPr>
                <w:rFonts w:eastAsia="Calibri"/>
                <w:b/>
                <w:color w:val="203748"/>
                <w:sz w:val="18"/>
              </w:rPr>
              <w:t>Evidence archived</w:t>
            </w:r>
          </w:p>
        </w:tc>
        <w:tc>
          <w:tcPr>
            <w:tcW w:w="6910" w:type="dxa"/>
            <w:tcMar>
              <w:top w:w="80" w:type="dxa"/>
              <w:left w:w="120" w:type="dxa"/>
              <w:bottom w:w="80" w:type="dxa"/>
              <w:right w:w="120" w:type="dxa"/>
            </w:tcMar>
            <w:vAlign w:val="center"/>
          </w:tcPr>
          <w:p w14:paraId="78B494C8" w14:textId="77777777" w:rsidR="00FD1F96" w:rsidRDefault="00836ECB">
            <w:pPr>
              <w:spacing w:after="40" w:line="252" w:lineRule="auto"/>
              <w:jc w:val="left"/>
            </w:pPr>
            <w:r>
              <w:rPr>
                <w:rFonts w:eastAsia="Calibri"/>
                <w:sz w:val="18"/>
              </w:rPr>
              <w:t>Local dossier: 10 indexed files; 0 procedure/policy file(s); 0 report/statistics/timeline file(s); 0 restricted correspondence file(s). File presence does not establish substantive completeness or currency.</w:t>
            </w:r>
          </w:p>
        </w:tc>
      </w:tr>
      <w:tr w:rsidR="00FD1F96" w14:paraId="744E69E3" w14:textId="77777777">
        <w:trPr>
          <w:cantSplit/>
        </w:trPr>
        <w:tc>
          <w:tcPr>
            <w:tcW w:w="2450" w:type="dxa"/>
            <w:shd w:val="clear" w:color="auto" w:fill="F4F6F9"/>
            <w:tcMar>
              <w:top w:w="80" w:type="dxa"/>
              <w:left w:w="120" w:type="dxa"/>
              <w:bottom w:w="80" w:type="dxa"/>
              <w:right w:w="120" w:type="dxa"/>
            </w:tcMar>
            <w:vAlign w:val="center"/>
          </w:tcPr>
          <w:p w14:paraId="5E6C6CAB" w14:textId="77777777" w:rsidR="00FD1F96" w:rsidRDefault="00836ECB">
            <w:pPr>
              <w:spacing w:after="40" w:line="252" w:lineRule="auto"/>
              <w:jc w:val="left"/>
            </w:pPr>
            <w:r>
              <w:rPr>
                <w:rFonts w:eastAsia="Calibri"/>
                <w:b/>
                <w:color w:val="203748"/>
                <w:sz w:val="18"/>
              </w:rPr>
              <w:t>Priority validation</w:t>
            </w:r>
          </w:p>
        </w:tc>
        <w:tc>
          <w:tcPr>
            <w:tcW w:w="6910" w:type="dxa"/>
            <w:tcMar>
              <w:top w:w="80" w:type="dxa"/>
              <w:left w:w="120" w:type="dxa"/>
              <w:bottom w:w="80" w:type="dxa"/>
              <w:right w:w="120" w:type="dxa"/>
            </w:tcMar>
            <w:vAlign w:val="center"/>
          </w:tcPr>
          <w:p w14:paraId="0091CC11" w14:textId="77777777" w:rsidR="00FD1F96" w:rsidRDefault="00836ECB">
            <w:pPr>
              <w:spacing w:after="40" w:line="252" w:lineRule="auto"/>
              <w:jc w:val="left"/>
            </w:pPr>
            <w:r>
              <w:rPr>
                <w:rFonts w:eastAsia="Calibri"/>
                <w:sz w:val="18"/>
              </w:rPr>
              <w:t>Archive the current 2026 web procedure/SSO guides, confirm commencement/version, collect annual statement data and extract panel composition/time limits.</w:t>
            </w:r>
          </w:p>
        </w:tc>
      </w:tr>
      <w:tr w:rsidR="00FD1F96" w14:paraId="2652B08C" w14:textId="77777777">
        <w:trPr>
          <w:cantSplit/>
        </w:trPr>
        <w:tc>
          <w:tcPr>
            <w:tcW w:w="2450" w:type="dxa"/>
            <w:shd w:val="clear" w:color="auto" w:fill="F4F6F9"/>
            <w:tcMar>
              <w:top w:w="80" w:type="dxa"/>
              <w:left w:w="120" w:type="dxa"/>
              <w:bottom w:w="80" w:type="dxa"/>
              <w:right w:w="120" w:type="dxa"/>
            </w:tcMar>
            <w:vAlign w:val="center"/>
          </w:tcPr>
          <w:p w14:paraId="7F410EC4" w14:textId="77777777" w:rsidR="00FD1F96" w:rsidRDefault="00836ECB">
            <w:pPr>
              <w:spacing w:after="40" w:line="252" w:lineRule="auto"/>
              <w:jc w:val="left"/>
            </w:pPr>
            <w:r>
              <w:rPr>
                <w:rFonts w:eastAsia="Calibri"/>
                <w:b/>
                <w:color w:val="203748"/>
                <w:sz w:val="18"/>
              </w:rPr>
              <w:t>Current interpretation</w:t>
            </w:r>
          </w:p>
        </w:tc>
        <w:tc>
          <w:tcPr>
            <w:tcW w:w="6910" w:type="dxa"/>
            <w:tcMar>
              <w:top w:w="80" w:type="dxa"/>
              <w:left w:w="120" w:type="dxa"/>
              <w:bottom w:w="80" w:type="dxa"/>
              <w:right w:w="120" w:type="dxa"/>
            </w:tcMar>
            <w:vAlign w:val="center"/>
          </w:tcPr>
          <w:p w14:paraId="7DE070C2" w14:textId="77777777" w:rsidR="00FD1F96" w:rsidRDefault="00836ECB">
            <w:pPr>
              <w:spacing w:after="40" w:line="252" w:lineRule="auto"/>
              <w:jc w:val="left"/>
            </w:pPr>
            <w:r>
              <w:rPr>
                <w:rFonts w:eastAsia="Calibri"/>
                <w:sz w:val="18"/>
              </w:rPr>
              <w:t>Preliminary working synthesis. Not yet confirmed by the institution and not suitable for ranking.</w:t>
            </w:r>
          </w:p>
        </w:tc>
      </w:tr>
    </w:tbl>
    <w:p w14:paraId="4D4BBE41" w14:textId="77777777" w:rsidR="00FD1F96" w:rsidRDefault="00836ECB">
      <w:pPr>
        <w:pStyle w:val="TableSource"/>
      </w:pPr>
      <w:r>
        <w:rPr>
          <w:rFonts w:eastAsia="Calibri"/>
        </w:rPr>
        <w:t>Source basis: official public material, legacy structured searches and, where available, locally preserved correspondence. Each statement must be re-coded with field-level provenance before the comparative results are finalised.</w:t>
      </w:r>
    </w:p>
    <w:p w14:paraId="6DCEA3D2" w14:textId="77777777" w:rsidR="00FD1F96" w:rsidRDefault="00836ECB">
      <w:pPr>
        <w:pStyle w:val="Heading1"/>
      </w:pPr>
      <w:bookmarkStart w:id="40" w:name="_Toc237933786"/>
      <w:r>
        <w:t>5. Cross-case synthesis and planned comparative outputs</w:t>
      </w:r>
      <w:bookmarkEnd w:id="40"/>
    </w:p>
    <w:p w14:paraId="2B6F91D2" w14:textId="77777777" w:rsidR="00FD1F96" w:rsidRDefault="00836ECB">
      <w:pPr>
        <w:pStyle w:val="Heading2"/>
      </w:pPr>
      <w:bookmarkStart w:id="41" w:name="_Toc237933787"/>
      <w:r>
        <w:t>5.1 Initial structural patterns</w:t>
      </w:r>
      <w:bookmarkEnd w:id="41"/>
    </w:p>
    <w:p w14:paraId="7239F9BB" w14:textId="77777777" w:rsidR="00FD1F96" w:rsidRDefault="00836ECB">
      <w:r>
        <w:rPr>
          <w:rFonts w:eastAsia="Calibri"/>
        </w:rPr>
        <w:t>The baseline already shows that a single label such as ‘scientific integrity committee’ obscures important differences. At minimum, the following structural patterns require separate coding:</w:t>
      </w:r>
    </w:p>
    <w:p w14:paraId="352E6FF9" w14:textId="77777777" w:rsidR="00FD1F96" w:rsidRDefault="00836ECB">
      <w:pPr>
        <w:pStyle w:val="ListBullet"/>
      </w:pPr>
      <w:r>
        <w:rPr>
          <w:rFonts w:eastAsia="Calibri"/>
        </w:rPr>
        <w:t>Executive-centred routes, in which the Rector, Chancellor or Registrar is the named institutional authority.</w:t>
      </w:r>
    </w:p>
    <w:p w14:paraId="518A72CE" w14:textId="77777777" w:rsidR="00FD1F96" w:rsidRDefault="00836ECB">
      <w:pPr>
        <w:pStyle w:val="ListBullet"/>
      </w:pPr>
      <w:r>
        <w:rPr>
          <w:rFonts w:eastAsia="Calibri"/>
        </w:rPr>
        <w:t>Committee-to-executive routes, in which an independent or semi-independent committee investigates and advises a governing board that decides.</w:t>
      </w:r>
    </w:p>
    <w:p w14:paraId="47633063" w14:textId="77777777" w:rsidR="00FD1F96" w:rsidRDefault="00836ECB">
      <w:pPr>
        <w:pStyle w:val="ListBullet"/>
      </w:pPr>
      <w:r>
        <w:rPr>
          <w:rFonts w:eastAsia="Calibri"/>
        </w:rPr>
        <w:lastRenderedPageBreak/>
        <w:t>Research-office coordination routes, in which a dedicated office manages intake, policy, training, files and committee support.</w:t>
      </w:r>
    </w:p>
    <w:p w14:paraId="434420DA" w14:textId="77777777" w:rsidR="00FD1F96" w:rsidRDefault="00836ECB">
      <w:pPr>
        <w:pStyle w:val="ListBullet"/>
      </w:pPr>
      <w:r>
        <w:rPr>
          <w:rFonts w:eastAsia="Calibri"/>
        </w:rPr>
        <w:t>Named-officer or referent routes, in which one institutional officer receives and investigates reports, sometimes with experts or an ad-hoc panel.</w:t>
      </w:r>
    </w:p>
    <w:p w14:paraId="27AD31B3" w14:textId="77777777" w:rsidR="00FD1F96" w:rsidRDefault="00836ECB">
      <w:pPr>
        <w:pStyle w:val="ListBullet"/>
      </w:pPr>
      <w:r>
        <w:rPr>
          <w:rFonts w:eastAsia="Calibri"/>
        </w:rPr>
        <w:t>National–institutional two-track routes, in which legally defined misconduct is examined nationally and other deviations remain local.</w:t>
      </w:r>
    </w:p>
    <w:p w14:paraId="3A586616" w14:textId="77777777" w:rsidR="00FD1F96" w:rsidRDefault="00836ECB">
      <w:pPr>
        <w:pStyle w:val="ListBullet"/>
      </w:pPr>
      <w:r>
        <w:rPr>
          <w:rFonts w:eastAsia="Calibri"/>
        </w:rPr>
        <w:t>Distributed hybrids, in which prevention, case handling, discipline, student matters, ethics and publication are deliberately separated.</w:t>
      </w:r>
    </w:p>
    <w:p w14:paraId="6C512D76" w14:textId="77777777" w:rsidR="00FD1F96" w:rsidRDefault="00836ECB">
      <w:pPr>
        <w:pStyle w:val="Heading2"/>
      </w:pPr>
      <w:bookmarkStart w:id="42" w:name="_Toc237933788"/>
      <w:r>
        <w:t>5.2 Dimensions that can be compared safely</w:t>
      </w:r>
      <w:bookmarkEnd w:id="42"/>
    </w:p>
    <w:p w14:paraId="0149EF0C" w14:textId="77777777" w:rsidR="00FD1F96" w:rsidRDefault="00836ECB">
      <w:pPr>
        <w:pStyle w:val="Caption"/>
        <w:spacing w:before="80" w:after="80"/>
        <w:jc w:val="left"/>
      </w:pPr>
      <w:r>
        <w:rPr>
          <w:rFonts w:eastAsia="Calibri"/>
        </w:rPr>
        <w:t>Table 8. Core comparative dimensions</w:t>
      </w:r>
    </w:p>
    <w:tbl>
      <w:tblPr>
        <w:tblW w:w="9360" w:type="dxa"/>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Layout w:type="fixed"/>
        <w:tblLook w:val="04A0" w:firstRow="1" w:lastRow="0" w:firstColumn="1" w:lastColumn="0" w:noHBand="0" w:noVBand="1"/>
      </w:tblPr>
      <w:tblGrid>
        <w:gridCol w:w="2100"/>
        <w:gridCol w:w="7260"/>
      </w:tblGrid>
      <w:tr w:rsidR="00FD1F96" w14:paraId="5279459E" w14:textId="77777777">
        <w:trPr>
          <w:cantSplit/>
          <w:tblHeader/>
        </w:trPr>
        <w:tc>
          <w:tcPr>
            <w:tcW w:w="2100" w:type="dxa"/>
            <w:shd w:val="clear" w:color="auto" w:fill="F4F6F9"/>
            <w:tcMar>
              <w:top w:w="80" w:type="dxa"/>
              <w:left w:w="120" w:type="dxa"/>
              <w:bottom w:w="80" w:type="dxa"/>
              <w:right w:w="120" w:type="dxa"/>
            </w:tcMar>
            <w:vAlign w:val="center"/>
          </w:tcPr>
          <w:p w14:paraId="0C64577C" w14:textId="77777777" w:rsidR="00FD1F96" w:rsidRDefault="00836ECB">
            <w:pPr>
              <w:spacing w:after="40" w:line="252" w:lineRule="auto"/>
              <w:jc w:val="left"/>
            </w:pPr>
            <w:r>
              <w:rPr>
                <w:rFonts w:eastAsia="Calibri"/>
                <w:b/>
                <w:color w:val="203748"/>
                <w:sz w:val="18"/>
              </w:rPr>
              <w:t>Dimension</w:t>
            </w:r>
          </w:p>
        </w:tc>
        <w:tc>
          <w:tcPr>
            <w:tcW w:w="7260" w:type="dxa"/>
            <w:shd w:val="clear" w:color="auto" w:fill="F4F6F9"/>
            <w:tcMar>
              <w:top w:w="80" w:type="dxa"/>
              <w:left w:w="120" w:type="dxa"/>
              <w:bottom w:w="80" w:type="dxa"/>
              <w:right w:w="120" w:type="dxa"/>
            </w:tcMar>
            <w:vAlign w:val="center"/>
          </w:tcPr>
          <w:p w14:paraId="007CE567" w14:textId="77777777" w:rsidR="00FD1F96" w:rsidRDefault="00836ECB">
            <w:pPr>
              <w:spacing w:after="40" w:line="252" w:lineRule="auto"/>
              <w:jc w:val="left"/>
            </w:pPr>
            <w:r>
              <w:rPr>
                <w:rFonts w:eastAsia="Calibri"/>
                <w:b/>
                <w:color w:val="203748"/>
                <w:sz w:val="18"/>
              </w:rPr>
              <w:t>Variables</w:t>
            </w:r>
          </w:p>
        </w:tc>
      </w:tr>
      <w:tr w:rsidR="00FD1F96" w14:paraId="6B455498" w14:textId="77777777">
        <w:trPr>
          <w:cantSplit/>
        </w:trPr>
        <w:tc>
          <w:tcPr>
            <w:tcW w:w="2100" w:type="dxa"/>
            <w:tcMar>
              <w:top w:w="80" w:type="dxa"/>
              <w:left w:w="120" w:type="dxa"/>
              <w:bottom w:w="80" w:type="dxa"/>
              <w:right w:w="120" w:type="dxa"/>
            </w:tcMar>
            <w:vAlign w:val="center"/>
          </w:tcPr>
          <w:p w14:paraId="1170B281" w14:textId="77777777" w:rsidR="00FD1F96" w:rsidRDefault="00836ECB">
            <w:pPr>
              <w:spacing w:after="40" w:line="252" w:lineRule="auto"/>
              <w:jc w:val="left"/>
            </w:pPr>
            <w:r>
              <w:rPr>
                <w:rFonts w:eastAsia="Calibri"/>
                <w:sz w:val="18"/>
              </w:rPr>
              <w:t>Organisational</w:t>
            </w:r>
          </w:p>
        </w:tc>
        <w:tc>
          <w:tcPr>
            <w:tcW w:w="7260" w:type="dxa"/>
            <w:tcMar>
              <w:top w:w="80" w:type="dxa"/>
              <w:left w:w="120" w:type="dxa"/>
              <w:bottom w:w="80" w:type="dxa"/>
              <w:right w:w="120" w:type="dxa"/>
            </w:tcMar>
            <w:vAlign w:val="center"/>
          </w:tcPr>
          <w:p w14:paraId="2B7CBC02" w14:textId="77777777" w:rsidR="00FD1F96" w:rsidRDefault="00836ECB">
            <w:pPr>
              <w:spacing w:after="40" w:line="252" w:lineRule="auto"/>
              <w:jc w:val="left"/>
            </w:pPr>
            <w:r>
              <w:rPr>
                <w:rFonts w:eastAsia="Calibri"/>
                <w:sz w:val="18"/>
              </w:rPr>
              <w:t>Host unit; secretariat; reporting line; permanence; role separation</w:t>
            </w:r>
          </w:p>
        </w:tc>
      </w:tr>
      <w:tr w:rsidR="00FD1F96" w14:paraId="42552F11" w14:textId="77777777">
        <w:trPr>
          <w:cantSplit/>
        </w:trPr>
        <w:tc>
          <w:tcPr>
            <w:tcW w:w="2100" w:type="dxa"/>
            <w:tcMar>
              <w:top w:w="80" w:type="dxa"/>
              <w:left w:w="120" w:type="dxa"/>
              <w:bottom w:w="80" w:type="dxa"/>
              <w:right w:w="120" w:type="dxa"/>
            </w:tcMar>
            <w:vAlign w:val="center"/>
          </w:tcPr>
          <w:p w14:paraId="5DCB2A14" w14:textId="77777777" w:rsidR="00FD1F96" w:rsidRDefault="00836ECB">
            <w:pPr>
              <w:spacing w:after="40" w:line="252" w:lineRule="auto"/>
              <w:jc w:val="left"/>
            </w:pPr>
            <w:r>
              <w:rPr>
                <w:rFonts w:eastAsia="Calibri"/>
                <w:sz w:val="18"/>
              </w:rPr>
              <w:t>Governance</w:t>
            </w:r>
          </w:p>
        </w:tc>
        <w:tc>
          <w:tcPr>
            <w:tcW w:w="7260" w:type="dxa"/>
            <w:tcMar>
              <w:top w:w="80" w:type="dxa"/>
              <w:left w:w="120" w:type="dxa"/>
              <w:bottom w:w="80" w:type="dxa"/>
              <w:right w:w="120" w:type="dxa"/>
            </w:tcMar>
            <w:vAlign w:val="center"/>
          </w:tcPr>
          <w:p w14:paraId="561A199B" w14:textId="77777777" w:rsidR="00FD1F96" w:rsidRDefault="00836ECB">
            <w:pPr>
              <w:spacing w:after="40" w:line="252" w:lineRule="auto"/>
              <w:jc w:val="left"/>
            </w:pPr>
            <w:r>
              <w:rPr>
                <w:rFonts w:eastAsia="Calibri"/>
                <w:sz w:val="18"/>
              </w:rPr>
              <w:t>Mandate; composition; appointment; term; external members; conflicts; independence safeguards</w:t>
            </w:r>
          </w:p>
        </w:tc>
      </w:tr>
      <w:tr w:rsidR="00FD1F96" w14:paraId="60DB795C" w14:textId="77777777">
        <w:trPr>
          <w:cantSplit/>
        </w:trPr>
        <w:tc>
          <w:tcPr>
            <w:tcW w:w="2100" w:type="dxa"/>
            <w:tcMar>
              <w:top w:w="80" w:type="dxa"/>
              <w:left w:w="120" w:type="dxa"/>
              <w:bottom w:w="80" w:type="dxa"/>
              <w:right w:w="120" w:type="dxa"/>
            </w:tcMar>
            <w:vAlign w:val="center"/>
          </w:tcPr>
          <w:p w14:paraId="58FB7E42" w14:textId="77777777" w:rsidR="00FD1F96" w:rsidRDefault="00836ECB">
            <w:pPr>
              <w:spacing w:after="40" w:line="252" w:lineRule="auto"/>
              <w:jc w:val="left"/>
            </w:pPr>
            <w:r>
              <w:rPr>
                <w:rFonts w:eastAsia="Calibri"/>
                <w:sz w:val="18"/>
              </w:rPr>
              <w:t>Access</w:t>
            </w:r>
          </w:p>
        </w:tc>
        <w:tc>
          <w:tcPr>
            <w:tcW w:w="7260" w:type="dxa"/>
            <w:tcMar>
              <w:top w:w="80" w:type="dxa"/>
              <w:left w:w="120" w:type="dxa"/>
              <w:bottom w:w="80" w:type="dxa"/>
              <w:right w:w="120" w:type="dxa"/>
            </w:tcMar>
            <w:vAlign w:val="center"/>
          </w:tcPr>
          <w:p w14:paraId="43279713" w14:textId="77777777" w:rsidR="00FD1F96" w:rsidRDefault="00836ECB">
            <w:pPr>
              <w:spacing w:after="40" w:line="252" w:lineRule="auto"/>
              <w:jc w:val="left"/>
            </w:pPr>
            <w:r>
              <w:rPr>
                <w:rFonts w:eastAsia="Calibri"/>
                <w:sz w:val="18"/>
              </w:rPr>
              <w:t>Who may report; public/internal channels; anonymity; support; retaliation protection</w:t>
            </w:r>
          </w:p>
        </w:tc>
      </w:tr>
      <w:tr w:rsidR="00FD1F96" w14:paraId="7BB83928" w14:textId="77777777">
        <w:trPr>
          <w:cantSplit/>
        </w:trPr>
        <w:tc>
          <w:tcPr>
            <w:tcW w:w="2100" w:type="dxa"/>
            <w:tcMar>
              <w:top w:w="80" w:type="dxa"/>
              <w:left w:w="120" w:type="dxa"/>
              <w:bottom w:w="80" w:type="dxa"/>
              <w:right w:w="120" w:type="dxa"/>
            </w:tcMar>
            <w:vAlign w:val="center"/>
          </w:tcPr>
          <w:p w14:paraId="5ECBA6DF" w14:textId="77777777" w:rsidR="00FD1F96" w:rsidRDefault="00836ECB">
            <w:pPr>
              <w:spacing w:after="40" w:line="252" w:lineRule="auto"/>
              <w:jc w:val="left"/>
            </w:pPr>
            <w:r>
              <w:rPr>
                <w:rFonts w:eastAsia="Calibri"/>
                <w:sz w:val="18"/>
              </w:rPr>
              <w:t>Scope</w:t>
            </w:r>
          </w:p>
        </w:tc>
        <w:tc>
          <w:tcPr>
            <w:tcW w:w="7260" w:type="dxa"/>
            <w:tcMar>
              <w:top w:w="80" w:type="dxa"/>
              <w:left w:w="120" w:type="dxa"/>
              <w:bottom w:w="80" w:type="dxa"/>
              <w:right w:w="120" w:type="dxa"/>
            </w:tcMar>
            <w:vAlign w:val="center"/>
          </w:tcPr>
          <w:p w14:paraId="45CD9ACB" w14:textId="77777777" w:rsidR="00FD1F96" w:rsidRDefault="00836ECB">
            <w:pPr>
              <w:spacing w:after="40" w:line="252" w:lineRule="auto"/>
              <w:jc w:val="left"/>
            </w:pPr>
            <w:r>
              <w:rPr>
                <w:rFonts w:eastAsia="Calibri"/>
                <w:sz w:val="18"/>
              </w:rPr>
              <w:t>Populations; research stages; FFP; other practices; time limits; cross-institution/funder cases</w:t>
            </w:r>
          </w:p>
        </w:tc>
      </w:tr>
      <w:tr w:rsidR="00FD1F96" w14:paraId="4A1AF5A9" w14:textId="77777777">
        <w:trPr>
          <w:cantSplit/>
        </w:trPr>
        <w:tc>
          <w:tcPr>
            <w:tcW w:w="2100" w:type="dxa"/>
            <w:tcMar>
              <w:top w:w="80" w:type="dxa"/>
              <w:left w:w="120" w:type="dxa"/>
              <w:bottom w:w="80" w:type="dxa"/>
              <w:right w:w="120" w:type="dxa"/>
            </w:tcMar>
            <w:vAlign w:val="center"/>
          </w:tcPr>
          <w:p w14:paraId="6575A472" w14:textId="77777777" w:rsidR="00FD1F96" w:rsidRDefault="00836ECB">
            <w:pPr>
              <w:spacing w:after="40" w:line="252" w:lineRule="auto"/>
              <w:jc w:val="left"/>
            </w:pPr>
            <w:r>
              <w:rPr>
                <w:rFonts w:eastAsia="Calibri"/>
                <w:sz w:val="18"/>
              </w:rPr>
              <w:t>Procedure</w:t>
            </w:r>
          </w:p>
        </w:tc>
        <w:tc>
          <w:tcPr>
            <w:tcW w:w="7260" w:type="dxa"/>
            <w:tcMar>
              <w:top w:w="80" w:type="dxa"/>
              <w:left w:w="120" w:type="dxa"/>
              <w:bottom w:w="80" w:type="dxa"/>
              <w:right w:w="120" w:type="dxa"/>
            </w:tcMar>
            <w:vAlign w:val="center"/>
          </w:tcPr>
          <w:p w14:paraId="6D329F6C" w14:textId="77777777" w:rsidR="00FD1F96" w:rsidRDefault="00836ECB">
            <w:pPr>
              <w:spacing w:after="40" w:line="252" w:lineRule="auto"/>
              <w:jc w:val="left"/>
            </w:pPr>
            <w:r>
              <w:rPr>
                <w:rFonts w:eastAsia="Calibri"/>
                <w:sz w:val="18"/>
              </w:rPr>
              <w:t>Triage; admissibility; preliminary inquiry; investigation; evidence; hearings; timelines</w:t>
            </w:r>
          </w:p>
        </w:tc>
      </w:tr>
      <w:tr w:rsidR="00FD1F96" w14:paraId="52C9C449" w14:textId="77777777">
        <w:trPr>
          <w:cantSplit/>
        </w:trPr>
        <w:tc>
          <w:tcPr>
            <w:tcW w:w="2100" w:type="dxa"/>
            <w:tcMar>
              <w:top w:w="80" w:type="dxa"/>
              <w:left w:w="120" w:type="dxa"/>
              <w:bottom w:w="80" w:type="dxa"/>
              <w:right w:w="120" w:type="dxa"/>
            </w:tcMar>
            <w:vAlign w:val="center"/>
          </w:tcPr>
          <w:p w14:paraId="074F1EF4" w14:textId="77777777" w:rsidR="00FD1F96" w:rsidRDefault="00836ECB">
            <w:pPr>
              <w:spacing w:after="40" w:line="252" w:lineRule="auto"/>
              <w:jc w:val="left"/>
            </w:pPr>
            <w:r>
              <w:rPr>
                <w:rFonts w:eastAsia="Calibri"/>
                <w:sz w:val="18"/>
              </w:rPr>
              <w:t>Outcome</w:t>
            </w:r>
          </w:p>
        </w:tc>
        <w:tc>
          <w:tcPr>
            <w:tcW w:w="7260" w:type="dxa"/>
            <w:tcMar>
              <w:top w:w="80" w:type="dxa"/>
              <w:left w:w="120" w:type="dxa"/>
              <w:bottom w:w="80" w:type="dxa"/>
              <w:right w:w="120" w:type="dxa"/>
            </w:tcMar>
            <w:vAlign w:val="center"/>
          </w:tcPr>
          <w:p w14:paraId="01631FDB" w14:textId="77777777" w:rsidR="00FD1F96" w:rsidRDefault="00836ECB">
            <w:pPr>
              <w:spacing w:after="40" w:line="252" w:lineRule="auto"/>
              <w:jc w:val="left"/>
            </w:pPr>
            <w:r>
              <w:rPr>
                <w:rFonts w:eastAsia="Calibri"/>
                <w:sz w:val="18"/>
              </w:rPr>
              <w:t>Finding categories; decision authority; measures; referrals; review/appeal</w:t>
            </w:r>
          </w:p>
        </w:tc>
      </w:tr>
      <w:tr w:rsidR="00FD1F96" w14:paraId="40A04DDA" w14:textId="77777777">
        <w:trPr>
          <w:cantSplit/>
        </w:trPr>
        <w:tc>
          <w:tcPr>
            <w:tcW w:w="2100" w:type="dxa"/>
            <w:tcMar>
              <w:top w:w="80" w:type="dxa"/>
              <w:left w:w="120" w:type="dxa"/>
              <w:bottom w:w="80" w:type="dxa"/>
              <w:right w:w="120" w:type="dxa"/>
            </w:tcMar>
            <w:vAlign w:val="center"/>
          </w:tcPr>
          <w:p w14:paraId="217C1969" w14:textId="77777777" w:rsidR="00FD1F96" w:rsidRDefault="00836ECB">
            <w:pPr>
              <w:spacing w:after="40" w:line="252" w:lineRule="auto"/>
              <w:jc w:val="left"/>
            </w:pPr>
            <w:r>
              <w:rPr>
                <w:rFonts w:eastAsia="Calibri"/>
                <w:sz w:val="18"/>
              </w:rPr>
              <w:t>Transparency</w:t>
            </w:r>
          </w:p>
        </w:tc>
        <w:tc>
          <w:tcPr>
            <w:tcW w:w="7260" w:type="dxa"/>
            <w:tcMar>
              <w:top w:w="80" w:type="dxa"/>
              <w:left w:w="120" w:type="dxa"/>
              <w:bottom w:w="80" w:type="dxa"/>
              <w:right w:w="120" w:type="dxa"/>
            </w:tcMar>
            <w:vAlign w:val="center"/>
          </w:tcPr>
          <w:p w14:paraId="30E79DDF" w14:textId="77777777" w:rsidR="00FD1F96" w:rsidRDefault="00836ECB">
            <w:pPr>
              <w:spacing w:after="40" w:line="252" w:lineRule="auto"/>
              <w:jc w:val="left"/>
            </w:pPr>
            <w:r>
              <w:rPr>
                <w:rFonts w:eastAsia="Calibri"/>
                <w:sz w:val="18"/>
              </w:rPr>
              <w:t>Annual statements; counts; decisions; anonymisation; denominators; publication owner</w:t>
            </w:r>
          </w:p>
        </w:tc>
      </w:tr>
      <w:tr w:rsidR="00FD1F96" w14:paraId="38CF10DC" w14:textId="77777777">
        <w:trPr>
          <w:cantSplit/>
        </w:trPr>
        <w:tc>
          <w:tcPr>
            <w:tcW w:w="2100" w:type="dxa"/>
            <w:tcMar>
              <w:top w:w="80" w:type="dxa"/>
              <w:left w:w="120" w:type="dxa"/>
              <w:bottom w:w="80" w:type="dxa"/>
              <w:right w:w="120" w:type="dxa"/>
            </w:tcMar>
            <w:vAlign w:val="center"/>
          </w:tcPr>
          <w:p w14:paraId="60D775DE" w14:textId="77777777" w:rsidR="00FD1F96" w:rsidRDefault="00836ECB">
            <w:pPr>
              <w:spacing w:after="40" w:line="252" w:lineRule="auto"/>
              <w:jc w:val="left"/>
            </w:pPr>
            <w:r>
              <w:rPr>
                <w:rFonts w:eastAsia="Calibri"/>
                <w:sz w:val="18"/>
              </w:rPr>
              <w:t>Prevention</w:t>
            </w:r>
          </w:p>
        </w:tc>
        <w:tc>
          <w:tcPr>
            <w:tcW w:w="7260" w:type="dxa"/>
            <w:tcMar>
              <w:top w:w="80" w:type="dxa"/>
              <w:left w:w="120" w:type="dxa"/>
              <w:bottom w:w="80" w:type="dxa"/>
              <w:right w:w="120" w:type="dxa"/>
            </w:tcMar>
            <w:vAlign w:val="center"/>
          </w:tcPr>
          <w:p w14:paraId="44D19F0A" w14:textId="77777777" w:rsidR="00FD1F96" w:rsidRDefault="00836ECB">
            <w:pPr>
              <w:spacing w:after="40" w:line="252" w:lineRule="auto"/>
              <w:jc w:val="left"/>
            </w:pPr>
            <w:r>
              <w:rPr>
                <w:rFonts w:eastAsia="Calibri"/>
                <w:sz w:val="18"/>
              </w:rPr>
              <w:t>Advisers; training; guidance; policy development; learning from cases</w:t>
            </w:r>
          </w:p>
        </w:tc>
      </w:tr>
      <w:tr w:rsidR="00FD1F96" w14:paraId="64FDC2AF" w14:textId="77777777">
        <w:trPr>
          <w:cantSplit/>
        </w:trPr>
        <w:tc>
          <w:tcPr>
            <w:tcW w:w="2100" w:type="dxa"/>
            <w:tcMar>
              <w:top w:w="80" w:type="dxa"/>
              <w:left w:w="120" w:type="dxa"/>
              <w:bottom w:w="80" w:type="dxa"/>
              <w:right w:w="120" w:type="dxa"/>
            </w:tcMar>
            <w:vAlign w:val="center"/>
          </w:tcPr>
          <w:p w14:paraId="7AC693AC" w14:textId="77777777" w:rsidR="00FD1F96" w:rsidRDefault="00836ECB">
            <w:pPr>
              <w:spacing w:after="40" w:line="252" w:lineRule="auto"/>
              <w:jc w:val="left"/>
            </w:pPr>
            <w:r>
              <w:rPr>
                <w:rFonts w:eastAsia="Calibri"/>
                <w:sz w:val="18"/>
              </w:rPr>
              <w:t>History</w:t>
            </w:r>
          </w:p>
        </w:tc>
        <w:tc>
          <w:tcPr>
            <w:tcW w:w="7260" w:type="dxa"/>
            <w:tcMar>
              <w:top w:w="80" w:type="dxa"/>
              <w:left w:w="120" w:type="dxa"/>
              <w:bottom w:w="80" w:type="dxa"/>
              <w:right w:w="120" w:type="dxa"/>
            </w:tcMar>
            <w:vAlign w:val="center"/>
          </w:tcPr>
          <w:p w14:paraId="2F1C1FD4" w14:textId="77777777" w:rsidR="00FD1F96" w:rsidRDefault="00836ECB">
            <w:pPr>
              <w:spacing w:after="40" w:line="252" w:lineRule="auto"/>
              <w:jc w:val="left"/>
            </w:pPr>
            <w:r>
              <w:rPr>
                <w:rFonts w:eastAsia="Calibri"/>
                <w:sz w:val="18"/>
              </w:rPr>
              <w:t>Establishment; predecessor bodies; procedure revisions; major reports and network milestones</w:t>
            </w:r>
          </w:p>
        </w:tc>
      </w:tr>
    </w:tbl>
    <w:p w14:paraId="76229607" w14:textId="77777777" w:rsidR="00FD1F96" w:rsidRDefault="00836ECB">
      <w:pPr>
        <w:pStyle w:val="Heading2"/>
      </w:pPr>
      <w:bookmarkStart w:id="43" w:name="_Toc237933789"/>
      <w:r>
        <w:t>5.3 Planned tables and figures</w:t>
      </w:r>
      <w:bookmarkEnd w:id="43"/>
    </w:p>
    <w:p w14:paraId="27E27E4F" w14:textId="77777777" w:rsidR="00FD1F96" w:rsidRDefault="00836ECB">
      <w:pPr>
        <w:pStyle w:val="ListBullet"/>
      </w:pPr>
      <w:r>
        <w:rPr>
          <w:rFonts w:eastAsia="Calibri"/>
        </w:rPr>
        <w:t>Table A: population, route type, evidence status and validation status for all 24 institutions.</w:t>
      </w:r>
    </w:p>
    <w:p w14:paraId="3714689A" w14:textId="77777777" w:rsidR="00FD1F96" w:rsidRDefault="00836ECB">
      <w:pPr>
        <w:pStyle w:val="ListBullet"/>
      </w:pPr>
      <w:r>
        <w:rPr>
          <w:rFonts w:eastAsia="Calibri"/>
        </w:rPr>
        <w:t>Table B: national system typology, responsible national bodies and institutional/national division of labour.</w:t>
      </w:r>
    </w:p>
    <w:p w14:paraId="24FDB5DC" w14:textId="77777777" w:rsidR="00FD1F96" w:rsidRDefault="00836ECB">
      <w:pPr>
        <w:pStyle w:val="ListBullet"/>
      </w:pPr>
      <w:r>
        <w:rPr>
          <w:rFonts w:eastAsia="Calibri"/>
        </w:rPr>
        <w:t>Table C: institutional placement, secretariat, investigators, adviser and final decision-maker.</w:t>
      </w:r>
    </w:p>
    <w:p w14:paraId="34369190" w14:textId="77777777" w:rsidR="00FD1F96" w:rsidRDefault="00836ECB">
      <w:pPr>
        <w:pStyle w:val="ListBullet"/>
      </w:pPr>
      <w:r>
        <w:rPr>
          <w:rFonts w:eastAsia="Calibri"/>
        </w:rPr>
        <w:t>Table D: composition, appointment, term, external expertise and conflict-of-interest safeguards.</w:t>
      </w:r>
    </w:p>
    <w:p w14:paraId="2C7B1695" w14:textId="77777777" w:rsidR="00FD1F96" w:rsidRDefault="00836ECB">
      <w:pPr>
        <w:pStyle w:val="ListBullet"/>
      </w:pPr>
      <w:r>
        <w:rPr>
          <w:rFonts w:eastAsia="Calibri"/>
        </w:rPr>
        <w:t>Table E: procedural comparison from intake through review, including scope and time limits.</w:t>
      </w:r>
    </w:p>
    <w:p w14:paraId="091E20BB" w14:textId="77777777" w:rsidR="00FD1F96" w:rsidRDefault="00836ECB">
      <w:pPr>
        <w:pStyle w:val="ListBullet"/>
      </w:pPr>
      <w:r>
        <w:rPr>
          <w:rFonts w:eastAsia="Calibri"/>
        </w:rPr>
        <w:t>Table F: five-year complaint/case counts, allegation categories, outcomes and denominators where comparable.</w:t>
      </w:r>
    </w:p>
    <w:p w14:paraId="63DA6E2A" w14:textId="77777777" w:rsidR="00FD1F96" w:rsidRDefault="00836ECB">
      <w:pPr>
        <w:pStyle w:val="ListBullet"/>
      </w:pPr>
      <w:r>
        <w:rPr>
          <w:rFonts w:eastAsia="Calibri"/>
        </w:rPr>
        <w:t>Table G: public-output and verification matrix, including not-found/not-public distinctions.</w:t>
      </w:r>
    </w:p>
    <w:p w14:paraId="4DC11EFE" w14:textId="77777777" w:rsidR="00FD1F96" w:rsidRDefault="00836ECB">
      <w:pPr>
        <w:pStyle w:val="ListBullet"/>
      </w:pPr>
      <w:r>
        <w:rPr>
          <w:rFonts w:eastAsia="Calibri"/>
        </w:rPr>
        <w:t>Figure A: LERU membership and research-integrity milestone timeline.</w:t>
      </w:r>
    </w:p>
    <w:p w14:paraId="04CED908" w14:textId="77777777" w:rsidR="00FD1F96" w:rsidRDefault="00836ECB">
      <w:pPr>
        <w:pStyle w:val="ListBullet"/>
      </w:pPr>
      <w:r>
        <w:rPr>
          <w:rFonts w:eastAsia="Calibri"/>
        </w:rPr>
        <w:t>Figure B: complaint-workflow archetypes.</w:t>
      </w:r>
    </w:p>
    <w:p w14:paraId="0E68CAD2" w14:textId="77777777" w:rsidR="00FD1F96" w:rsidRDefault="00836ECB">
      <w:pPr>
        <w:pStyle w:val="ListBullet"/>
      </w:pPr>
      <w:r>
        <w:rPr>
          <w:rFonts w:eastAsia="Calibri"/>
        </w:rPr>
        <w:lastRenderedPageBreak/>
        <w:t>Figure C: heatmap of data availability and public transparency variables.</w:t>
      </w:r>
    </w:p>
    <w:p w14:paraId="653995A1" w14:textId="77777777" w:rsidR="00FD1F96" w:rsidRDefault="00836ECB">
      <w:pPr>
        <w:pStyle w:val="ListBullet"/>
      </w:pPr>
      <w:r>
        <w:rPr>
          <w:rFonts w:eastAsia="Calibri"/>
        </w:rPr>
        <w:t>Figure D: network of institutional and national bodies, limited to verified relationships.</w:t>
      </w:r>
    </w:p>
    <w:p w14:paraId="6D2E3C4B" w14:textId="77777777" w:rsidR="00FD1F96" w:rsidRDefault="00836ECB">
      <w:pPr>
        <w:pStyle w:val="ListBullet"/>
      </w:pPr>
      <w:r>
        <w:rPr>
          <w:rFonts w:eastAsia="Calibri"/>
        </w:rPr>
        <w:t>Figure E: small-multiple timelines for committee/procedure establishment and revision.</w:t>
      </w:r>
    </w:p>
    <w:p w14:paraId="21CBFE49" w14:textId="77777777" w:rsidR="00FD1F96" w:rsidRDefault="00836ECB">
      <w:pPr>
        <w:pStyle w:val="Heading2"/>
      </w:pPr>
      <w:bookmarkStart w:id="44" w:name="_Toc237933790"/>
      <w:r>
        <w:t>5.4 Rules for quantitative summaries</w:t>
      </w:r>
      <w:bookmarkEnd w:id="44"/>
    </w:p>
    <w:p w14:paraId="29E705DF" w14:textId="77777777" w:rsidR="00FD1F96" w:rsidRDefault="00836ECB">
      <w:r>
        <w:rPr>
          <w:rFonts w:eastAsia="Calibri"/>
        </w:rPr>
        <w:t>Counts will be reported only when the event definition and observation window are explicit. ‘Signals’, ‘formal complaints’, ‘admissible complaints’, ‘investigations’ and ‘decisions’ are not interchangeable. A rate will not be calculated without a defensible denominator. If institutions publish only small counts or narrative cases, these will remain descriptive. Missing years will not be treated as zero. Where five-year series are sufficiently complete, the report will show institution-specific trends and pooled descriptive totals with the number of contributing institutions for every year.</w:t>
      </w:r>
    </w:p>
    <w:p w14:paraId="1ED8FD34" w14:textId="77777777" w:rsidR="00FD1F96" w:rsidRDefault="00836ECB">
      <w:pPr>
        <w:pStyle w:val="Heading1"/>
      </w:pPr>
      <w:bookmarkStart w:id="45" w:name="_Toc237933791"/>
      <w:r>
        <w:t>6. Discussion</w:t>
      </w:r>
      <w:bookmarkEnd w:id="45"/>
    </w:p>
    <w:p w14:paraId="0576686B" w14:textId="77777777" w:rsidR="00FD1F96" w:rsidRDefault="00836ECB">
      <w:pPr>
        <w:pStyle w:val="Heading2"/>
      </w:pPr>
      <w:bookmarkStart w:id="46" w:name="_Toc237933792"/>
      <w:r>
        <w:t>6.1 Preliminary interpretation</w:t>
      </w:r>
      <w:bookmarkEnd w:id="46"/>
    </w:p>
    <w:p w14:paraId="2A909103" w14:textId="77777777" w:rsidR="00FD1F96" w:rsidRDefault="00836ECB">
      <w:r>
        <w:rPr>
          <w:rFonts w:eastAsia="Calibri"/>
        </w:rPr>
        <w:t>The most important early finding is conceptual: LERU universities do not share one uniform organisational object called a research-integrity committee. They share a responsibility that is distributed across different actors. Comparative validity therefore depends on following the function rather than matching names. National systems help explain some of the variation—for example, whether legally defined misconduct is investigated by a national body—but do not fully determine local governance, support or transparency.</w:t>
      </w:r>
    </w:p>
    <w:p w14:paraId="0717E627" w14:textId="77777777" w:rsidR="00FD1F96" w:rsidRDefault="00836ECB">
      <w:r>
        <w:rPr>
          <w:rFonts w:eastAsia="Calibri"/>
        </w:rPr>
        <w:t>A second early finding is that organisational placement, investigative independence and decision authority must be analysed separately. The office that receives a report may not investigate it; the committee that investigates may only advise; the executive that decides may rely on Legal Affairs for process support; and publication may sit with yet another unit. Treating the visible contact page as ‘the committee’ would collapse these differences.</w:t>
      </w:r>
    </w:p>
    <w:p w14:paraId="3AE51347" w14:textId="77777777" w:rsidR="00FD1F96" w:rsidRDefault="00836ECB">
      <w:r>
        <w:rPr>
          <w:rFonts w:eastAsia="Calibri"/>
        </w:rPr>
        <w:t>A third finding is that public transparency is structurally heterogeneous. Some institutions publish detailed annual statements or anonymised cases, whereas others rely on national repositories, sector reports or procedures alone. This affects what can be observed and compared. It does not justify conclusions about underlying incidence or institutional performance without validated denominators and direct confirmation.</w:t>
      </w:r>
    </w:p>
    <w:p w14:paraId="01214B9C" w14:textId="77777777" w:rsidR="00FD1F96" w:rsidRDefault="00836ECB">
      <w:pPr>
        <w:pStyle w:val="Heading2"/>
      </w:pPr>
      <w:bookmarkStart w:id="47" w:name="_Toc237933793"/>
      <w:r>
        <w:t>6.2 Strengths</w:t>
      </w:r>
      <w:bookmarkEnd w:id="47"/>
    </w:p>
    <w:p w14:paraId="755E57B7" w14:textId="77777777" w:rsidR="00FD1F96" w:rsidRDefault="00836ECB">
      <w:pPr>
        <w:pStyle w:val="ListBullet"/>
      </w:pPr>
      <w:r>
        <w:rPr>
          <w:rFonts w:eastAsia="Calibri"/>
        </w:rPr>
        <w:t>A complete and externally verifiable population rather than a convenience sample.</w:t>
      </w:r>
    </w:p>
    <w:p w14:paraId="3F580297" w14:textId="77777777" w:rsidR="00FD1F96" w:rsidRDefault="00836ECB">
      <w:pPr>
        <w:pStyle w:val="ListBullet"/>
      </w:pPr>
      <w:r>
        <w:rPr>
          <w:rFonts w:eastAsia="Calibri"/>
        </w:rPr>
        <w:lastRenderedPageBreak/>
        <w:t>A multilevel design linking country systems, institutional routes, individual actors, documents and time.</w:t>
      </w:r>
    </w:p>
    <w:p w14:paraId="2E682AA8" w14:textId="77777777" w:rsidR="00FD1F96" w:rsidRDefault="00836ECB">
      <w:pPr>
        <w:pStyle w:val="ListBullet"/>
      </w:pPr>
      <w:r>
        <w:rPr>
          <w:rFonts w:eastAsia="Calibri"/>
        </w:rPr>
        <w:t>Triangulation of primary public sources, preserved received documents and targeted member feedback.</w:t>
      </w:r>
    </w:p>
    <w:p w14:paraId="6D3933AA" w14:textId="77777777" w:rsidR="00FD1F96" w:rsidRDefault="00836ECB">
      <w:pPr>
        <w:pStyle w:val="ListBullet"/>
      </w:pPr>
      <w:r>
        <w:rPr>
          <w:rFonts w:eastAsia="Calibri"/>
        </w:rPr>
        <w:t>Explicit separation of public evidence, restricted correspondence, inference and missingness.</w:t>
      </w:r>
    </w:p>
    <w:p w14:paraId="467FE948" w14:textId="77777777" w:rsidR="00FD1F96" w:rsidRDefault="00836ECB">
      <w:pPr>
        <w:pStyle w:val="ListBullet"/>
      </w:pPr>
      <w:r>
        <w:rPr>
          <w:rFonts w:eastAsia="Calibri"/>
        </w:rPr>
        <w:t>Versioned source manifests and a machine-readable data dictionary that can support later reproducibility and website publication.</w:t>
      </w:r>
    </w:p>
    <w:p w14:paraId="342557FB" w14:textId="77777777" w:rsidR="00FD1F96" w:rsidRDefault="00836ECB">
      <w:pPr>
        <w:pStyle w:val="ListBullet"/>
      </w:pPr>
      <w:r>
        <w:rPr>
          <w:rFonts w:eastAsia="Calibri"/>
        </w:rPr>
        <w:t>A function-based definition that accommodates committees, offices, ombudspersons, referents and hybrid systems without forcing false equivalence.</w:t>
      </w:r>
    </w:p>
    <w:p w14:paraId="17AD1672" w14:textId="77777777" w:rsidR="00FD1F96" w:rsidRDefault="00836ECB">
      <w:pPr>
        <w:pStyle w:val="Heading2"/>
      </w:pPr>
      <w:bookmarkStart w:id="48" w:name="_Toc237933794"/>
      <w:r>
        <w:t>6.3 Limitations</w:t>
      </w:r>
      <w:bookmarkEnd w:id="48"/>
    </w:p>
    <w:p w14:paraId="6642DA38" w14:textId="77777777" w:rsidR="00FD1F96" w:rsidRDefault="00836ECB">
      <w:pPr>
        <w:pStyle w:val="ListBullet"/>
      </w:pPr>
      <w:r>
        <w:rPr>
          <w:rFonts w:eastAsia="Calibri"/>
        </w:rPr>
        <w:t>The current baseline is not yet a completed normalised comparative dataset; many details remain in narrative or heterogeneous legacy schemas.</w:t>
      </w:r>
    </w:p>
    <w:p w14:paraId="2DBA8923" w14:textId="77777777" w:rsidR="00FD1F96" w:rsidRDefault="00836ECB">
      <w:pPr>
        <w:pStyle w:val="ListBullet"/>
      </w:pPr>
      <w:r>
        <w:rPr>
          <w:rFonts w:eastAsia="Calibri"/>
        </w:rPr>
        <w:t>LERU-INTE participation has not been confirmed for the 24 included universities.</w:t>
      </w:r>
    </w:p>
    <w:p w14:paraId="682BC1AE" w14:textId="77777777" w:rsidR="00FD1F96" w:rsidRDefault="00836ECB">
      <w:pPr>
        <w:pStyle w:val="ListBullet"/>
      </w:pPr>
      <w:r>
        <w:rPr>
          <w:rFonts w:eastAsia="Calibri"/>
        </w:rPr>
        <w:t>Public sources may be outdated, incomplete, language-dependent or silent on internal practice, staffing and informal triage.</w:t>
      </w:r>
    </w:p>
    <w:p w14:paraId="71B2125D" w14:textId="77777777" w:rsidR="00FD1F96" w:rsidRDefault="00836ECB">
      <w:pPr>
        <w:pStyle w:val="ListBullet"/>
      </w:pPr>
      <w:r>
        <w:rPr>
          <w:rFonts w:eastAsia="Calibri"/>
        </w:rPr>
        <w:t>Only 29 of 97 institutional source links match the earlier formal source registry exactly; provenance and URL variants need reconciliation.</w:t>
      </w:r>
    </w:p>
    <w:p w14:paraId="5777780A" w14:textId="77777777" w:rsidR="00FD1F96" w:rsidRDefault="00836ECB">
      <w:pPr>
        <w:pStyle w:val="ListBullet"/>
      </w:pPr>
      <w:r>
        <w:rPr>
          <w:rFonts w:eastAsia="Calibri"/>
        </w:rPr>
        <w:t>Committee establishment dates, composition history, processing time, complaint categories, outcomes and measures are frequently missing.</w:t>
      </w:r>
    </w:p>
    <w:p w14:paraId="1D44F406" w14:textId="77777777" w:rsidR="00FD1F96" w:rsidRDefault="00836ECB">
      <w:pPr>
        <w:pStyle w:val="ListBullet"/>
      </w:pPr>
      <w:r>
        <w:rPr>
          <w:rFonts w:eastAsia="Calibri"/>
        </w:rPr>
        <w:t>The live Outlook mailbox and non-exported attachments were not accessible; the correspondence base is therefore incomplete.</w:t>
      </w:r>
    </w:p>
    <w:p w14:paraId="79523C3B" w14:textId="77777777" w:rsidR="00FD1F96" w:rsidRDefault="00836ECB">
      <w:pPr>
        <w:pStyle w:val="ListBullet"/>
      </w:pPr>
      <w:r>
        <w:rPr>
          <w:rFonts w:eastAsia="Calibri"/>
        </w:rPr>
        <w:t>Comparisons of case counts are vulnerable to different definitions, reporting thresholds, observation periods and small-number suppression.</w:t>
      </w:r>
    </w:p>
    <w:p w14:paraId="62DD8A29" w14:textId="77777777" w:rsidR="00FD1F96" w:rsidRDefault="00836ECB">
      <w:pPr>
        <w:pStyle w:val="ListBullet"/>
      </w:pPr>
      <w:r>
        <w:rPr>
          <w:rFonts w:eastAsia="Calibri"/>
        </w:rPr>
        <w:t>LLM-assisted extraction can introduce translation or interpretation errors; the workflow controls but cannot eliminate this risk until source-level verification is complete.</w:t>
      </w:r>
    </w:p>
    <w:p w14:paraId="680A21EE" w14:textId="77777777" w:rsidR="00FD1F96" w:rsidRDefault="00836ECB">
      <w:pPr>
        <w:pStyle w:val="Heading2"/>
      </w:pPr>
      <w:bookmarkStart w:id="49" w:name="_Toc237933795"/>
      <w:r>
        <w:t>6.4 Implications for LERU and participating universities</w:t>
      </w:r>
      <w:bookmarkEnd w:id="49"/>
    </w:p>
    <w:p w14:paraId="67C49BE6" w14:textId="77777777" w:rsidR="00FD1F96" w:rsidRDefault="00836ECB">
      <w:r>
        <w:rPr>
          <w:rFonts w:eastAsia="Calibri"/>
        </w:rPr>
        <w:t>A practical LERU comparison should adopt a minimum common data standard rather than require identical procedures. That standard could define a small set of stable variables: route actors and roles; administrative host and secretariat; scope and intake; investigation/decision/review allocation; composition and independence safeguards; procedure version; annual signals/complaints/investigations/outcomes with definitions; and public-output location. A shared standard would improve mutual learning without prescribing one governance model.</w:t>
      </w:r>
    </w:p>
    <w:p w14:paraId="7C9DAABB" w14:textId="77777777" w:rsidR="00FD1F96" w:rsidRDefault="00836ECB">
      <w:r>
        <w:rPr>
          <w:rFonts w:eastAsia="Calibri"/>
        </w:rPr>
        <w:t xml:space="preserve">For institutional design, the comparison can clarify trade-offs between research-office proximity, legal/process expertise, executive authority and perceived independence. It can also reveal where responsibilities are duplicated or where complainants may encounter a fragmented route. These </w:t>
      </w:r>
      <w:r>
        <w:rPr>
          <w:rFonts w:eastAsia="Calibri"/>
        </w:rPr>
        <w:lastRenderedPageBreak/>
        <w:t>implications should be discussed only after member validation, particularly when an organisational placement is under active review.</w:t>
      </w:r>
    </w:p>
    <w:p w14:paraId="47ABC284" w14:textId="77777777" w:rsidR="00FD1F96" w:rsidRDefault="00836ECB">
      <w:pPr>
        <w:pStyle w:val="Heading2"/>
      </w:pPr>
      <w:bookmarkStart w:id="50" w:name="_Toc237933796"/>
      <w:r>
        <w:t>6.5 Priorities before finalisation</w:t>
      </w:r>
      <w:bookmarkEnd w:id="50"/>
    </w:p>
    <w:p w14:paraId="23522217" w14:textId="77777777" w:rsidR="00FD1F96" w:rsidRDefault="00836ECB">
      <w:pPr>
        <w:pStyle w:val="ListBullet"/>
      </w:pPr>
      <w:r>
        <w:rPr>
          <w:rFonts w:eastAsia="Calibri"/>
        </w:rPr>
        <w:t>Complete the same core field set for every institution before drawing comparative conclusions.</w:t>
      </w:r>
    </w:p>
    <w:p w14:paraId="20F2818F" w14:textId="77777777" w:rsidR="00FD1F96" w:rsidRDefault="00836ECB">
      <w:pPr>
        <w:pStyle w:val="ListBullet"/>
      </w:pPr>
      <w:r>
        <w:rPr>
          <w:rFonts w:eastAsia="Calibri"/>
        </w:rPr>
        <w:t>Run a source-currency check and link superseded documents to current versions.</w:t>
      </w:r>
    </w:p>
    <w:p w14:paraId="1260FD14" w14:textId="77777777" w:rsidR="00FD1F96" w:rsidRDefault="00836ECB">
      <w:pPr>
        <w:pStyle w:val="ListBullet"/>
      </w:pPr>
      <w:r>
        <w:rPr>
          <w:rFonts w:eastAsia="Calibri"/>
        </w:rPr>
        <w:t>Send targeted member summaries and questions; record confirmations, corrections and permission.</w:t>
      </w:r>
    </w:p>
    <w:p w14:paraId="2DD9AF99" w14:textId="77777777" w:rsidR="00FD1F96" w:rsidRDefault="00836ECB">
      <w:pPr>
        <w:pStyle w:val="ListBullet"/>
      </w:pPr>
      <w:r>
        <w:rPr>
          <w:rFonts w:eastAsia="Calibri"/>
        </w:rPr>
        <w:t>Extract annual reports into a denominator-aware activity table and flag incomparable series.</w:t>
      </w:r>
    </w:p>
    <w:p w14:paraId="1332576D" w14:textId="77777777" w:rsidR="00FD1F96" w:rsidRDefault="00836ECB">
      <w:pPr>
        <w:pStyle w:val="ListBullet"/>
      </w:pPr>
      <w:r>
        <w:rPr>
          <w:rFonts w:eastAsia="Calibri"/>
        </w:rPr>
        <w:t>Build verified actor relationships and timelines instead of deriving history from free-text year mentions.</w:t>
      </w:r>
    </w:p>
    <w:p w14:paraId="0D50B815" w14:textId="77777777" w:rsidR="00FD1F96" w:rsidRDefault="00836ECB">
      <w:pPr>
        <w:pStyle w:val="ListBullet"/>
      </w:pPr>
      <w:r>
        <w:rPr>
          <w:rFonts w:eastAsia="Calibri"/>
        </w:rPr>
        <w:t>Freeze a versioned analysis dataset before producing final tables, figures or a public website layer.</w:t>
      </w:r>
    </w:p>
    <w:p w14:paraId="6CB2BC0B" w14:textId="77777777" w:rsidR="00FD1F96" w:rsidRDefault="00836ECB">
      <w:pPr>
        <w:pStyle w:val="Heading1"/>
      </w:pPr>
      <w:bookmarkStart w:id="51" w:name="_Toc237933797"/>
      <w:r>
        <w:t>7. Conclusion</w:t>
      </w:r>
      <w:bookmarkEnd w:id="51"/>
    </w:p>
    <w:p w14:paraId="1FE4D79A" w14:textId="77777777" w:rsidR="00FD1F96" w:rsidRDefault="00836ECB">
      <w:r>
        <w:rPr>
          <w:rFonts w:eastAsia="Calibri"/>
        </w:rPr>
        <w:t>The project now has a coherent scientific architecture for answering the original question and extending it into a rigorous comparison of research-integrity functions across LERU. The preliminary evidence confirms a relevant route for every member university and reveals substantial variation in national context, institutional placement, role allocation and public output. The decisive next step is not further broad searching alone, but structured extraction and institution-specific validation using the common data model. Until that step is complete, the report should present system architecture and evidence gaps transparently and avoid rankings or unsupported numerical comparisons.</w:t>
      </w:r>
    </w:p>
    <w:p w14:paraId="292FEE1D" w14:textId="77777777" w:rsidR="00FD1F96" w:rsidRDefault="00836ECB">
      <w:pPr>
        <w:pStyle w:val="Heading1"/>
      </w:pPr>
      <w:bookmarkStart w:id="52" w:name="_Toc237933798"/>
      <w:r>
        <w:t>References and core source framework</w:t>
      </w:r>
      <w:bookmarkEnd w:id="52"/>
    </w:p>
    <w:p w14:paraId="2ECE86BC" w14:textId="7EFEF4E0" w:rsidR="00FD1F96" w:rsidRDefault="00836ECB">
      <w:pPr>
        <w:spacing w:after="100"/>
        <w:ind w:left="360" w:hanging="360"/>
      </w:pPr>
      <w:r>
        <w:rPr>
          <w:rFonts w:eastAsia="Calibri"/>
          <w:b/>
          <w:sz w:val="19"/>
        </w:rPr>
        <w:t xml:space="preserve">1. </w:t>
      </w:r>
      <w:r>
        <w:rPr>
          <w:rFonts w:eastAsia="Calibri"/>
          <w:sz w:val="19"/>
        </w:rPr>
        <w:t>League of European Research Universities. Members.</w:t>
      </w:r>
      <w:r>
        <w:t xml:space="preserve"> </w:t>
      </w:r>
      <w:hyperlink r:id="rId9">
        <w:r>
          <w:rPr>
            <w:color w:val="2E74B5"/>
            <w:u w:val="single"/>
          </w:rPr>
          <w:t>https://www.leru.org/members</w:t>
        </w:r>
      </w:hyperlink>
      <w:r>
        <w:rPr>
          <w:rFonts w:eastAsia="Calibri"/>
          <w:i/>
          <w:color w:val="657785"/>
          <w:sz w:val="19"/>
        </w:rPr>
        <w:t xml:space="preserve"> Accessed 18 August 2026.</w:t>
      </w:r>
    </w:p>
    <w:p w14:paraId="4413969D" w14:textId="612FFD26" w:rsidR="00FD1F96" w:rsidRDefault="00836ECB">
      <w:pPr>
        <w:spacing w:after="100"/>
        <w:ind w:left="360" w:hanging="360"/>
      </w:pPr>
      <w:r>
        <w:rPr>
          <w:rFonts w:eastAsia="Calibri"/>
          <w:b/>
          <w:sz w:val="19"/>
        </w:rPr>
        <w:t xml:space="preserve">2. </w:t>
      </w:r>
      <w:r>
        <w:rPr>
          <w:rFonts w:eastAsia="Calibri"/>
          <w:sz w:val="19"/>
        </w:rPr>
        <w:t>League of European Research Universities. The First Decade, 2002–2012.</w:t>
      </w:r>
      <w:r>
        <w:t xml:space="preserve"> </w:t>
      </w:r>
      <w:hyperlink r:id="rId10">
        <w:r>
          <w:rPr>
            <w:color w:val="2E74B5"/>
            <w:u w:val="single"/>
          </w:rPr>
          <w:t>https://www.leru.org/files/LERU10LOWRES_final.pdf</w:t>
        </w:r>
      </w:hyperlink>
    </w:p>
    <w:p w14:paraId="3E85E757" w14:textId="332576A8" w:rsidR="00FD1F96" w:rsidRDefault="00836ECB">
      <w:pPr>
        <w:spacing w:after="100"/>
        <w:ind w:left="360" w:hanging="360"/>
      </w:pPr>
      <w:r>
        <w:rPr>
          <w:rFonts w:eastAsia="Calibri"/>
          <w:b/>
          <w:sz w:val="19"/>
        </w:rPr>
        <w:t xml:space="preserve">3. </w:t>
      </w:r>
      <w:r>
        <w:rPr>
          <w:rFonts w:eastAsia="Calibri"/>
          <w:sz w:val="19"/>
        </w:rPr>
        <w:t>LERU. Towards a Research Integrity Culture at Universities: From Recommendations to Implementation (2020).</w:t>
      </w:r>
      <w:r>
        <w:t xml:space="preserve"> </w:t>
      </w:r>
      <w:hyperlink r:id="rId11">
        <w:r>
          <w:rPr>
            <w:color w:val="2E74B5"/>
            <w:u w:val="single"/>
          </w:rPr>
          <w:t>https://www.leru.org/files/Towards-a-Research-Integrity-Culture-at-Universities-full-paper.pdf</w:t>
        </w:r>
      </w:hyperlink>
    </w:p>
    <w:p w14:paraId="3208DA6F" w14:textId="7322E1F4" w:rsidR="00FD1F96" w:rsidRDefault="00836ECB">
      <w:pPr>
        <w:spacing w:after="100"/>
        <w:ind w:left="360" w:hanging="360"/>
      </w:pPr>
      <w:r>
        <w:rPr>
          <w:rFonts w:eastAsia="Calibri"/>
          <w:b/>
          <w:sz w:val="19"/>
        </w:rPr>
        <w:t xml:space="preserve">4. </w:t>
      </w:r>
      <w:r>
        <w:rPr>
          <w:rFonts w:eastAsia="Calibri"/>
          <w:sz w:val="19"/>
        </w:rPr>
        <w:t>LERU. Communicating with Integrity (2024).</w:t>
      </w:r>
      <w:r>
        <w:t xml:space="preserve"> </w:t>
      </w:r>
      <w:hyperlink r:id="rId12">
        <w:r>
          <w:rPr>
            <w:color w:val="2E74B5"/>
            <w:u w:val="single"/>
          </w:rPr>
          <w:t>https://www.leru.org/files/Publications/Communicating-with-intergrity_LERU-paper.pdf</w:t>
        </w:r>
      </w:hyperlink>
    </w:p>
    <w:p w14:paraId="18B0A866" w14:textId="5C928EB3" w:rsidR="00FD1F96" w:rsidRDefault="00836ECB">
      <w:pPr>
        <w:spacing w:after="100"/>
        <w:ind w:left="360" w:hanging="360"/>
      </w:pPr>
      <w:r>
        <w:rPr>
          <w:rFonts w:eastAsia="Calibri"/>
          <w:b/>
          <w:sz w:val="19"/>
        </w:rPr>
        <w:t xml:space="preserve">5. </w:t>
      </w:r>
      <w:r>
        <w:rPr>
          <w:rFonts w:eastAsia="Calibri"/>
          <w:sz w:val="19"/>
        </w:rPr>
        <w:t>ALLEA. The European Code of Conduct for Research Integrity, revised edition (2023).</w:t>
      </w:r>
      <w:r>
        <w:t xml:space="preserve"> </w:t>
      </w:r>
      <w:hyperlink r:id="rId13">
        <w:r>
          <w:rPr>
            <w:color w:val="2E74B5"/>
            <w:u w:val="single"/>
          </w:rPr>
          <w:t>https://allea.org/code-of-conduct/</w:t>
        </w:r>
      </w:hyperlink>
    </w:p>
    <w:p w14:paraId="4C38FCE3" w14:textId="3385081A" w:rsidR="00FD1F96" w:rsidRPr="00B2332E" w:rsidRDefault="00836ECB">
      <w:pPr>
        <w:spacing w:after="100"/>
        <w:ind w:left="360" w:hanging="360"/>
        <w:rPr>
          <w:lang w:val="nl-NL"/>
        </w:rPr>
      </w:pPr>
      <w:r>
        <w:rPr>
          <w:rFonts w:eastAsia="Calibri"/>
          <w:b/>
          <w:sz w:val="19"/>
        </w:rPr>
        <w:lastRenderedPageBreak/>
        <w:t xml:space="preserve">6. </w:t>
      </w:r>
      <w:r>
        <w:rPr>
          <w:rFonts w:eastAsia="Calibri"/>
          <w:sz w:val="19"/>
        </w:rPr>
        <w:t>Finnish National Board on Research Integrity TENK. The Finnish code of conduct for research integrity and procedures for handling alleged violations (2023).</w:t>
      </w:r>
      <w:r>
        <w:t xml:space="preserve"> </w:t>
      </w:r>
      <w:hyperlink r:id="rId14">
        <w:r w:rsidRPr="00B2332E">
          <w:rPr>
            <w:color w:val="2E74B5"/>
            <w:u w:val="single"/>
            <w:lang w:val="nl-NL"/>
          </w:rPr>
          <w:t>https://tenk.fi/sites/default/files/2023-11/RI_Guidelines_2023.pdf</w:t>
        </w:r>
      </w:hyperlink>
    </w:p>
    <w:p w14:paraId="414A7445" w14:textId="0C7B48DF" w:rsidR="00FD1F96" w:rsidRDefault="00836ECB">
      <w:pPr>
        <w:spacing w:after="100"/>
        <w:ind w:left="360" w:hanging="360"/>
      </w:pPr>
      <w:r w:rsidRPr="00B2332E">
        <w:rPr>
          <w:rFonts w:eastAsia="Calibri"/>
          <w:b/>
          <w:sz w:val="19"/>
          <w:lang w:val="nl-NL"/>
        </w:rPr>
        <w:t xml:space="preserve">7. </w:t>
      </w:r>
      <w:r w:rsidRPr="00B2332E">
        <w:rPr>
          <w:rFonts w:eastAsia="Calibri"/>
          <w:sz w:val="19"/>
          <w:lang w:val="nl-NL"/>
        </w:rPr>
        <w:t xml:space="preserve">KU Leuven. </w:t>
      </w:r>
      <w:r>
        <w:rPr>
          <w:rFonts w:eastAsia="Calibri"/>
          <w:sz w:val="19"/>
        </w:rPr>
        <w:t>Regulation/Procedure for handling complaints of alleged violations of research integrity.</w:t>
      </w:r>
      <w:r>
        <w:t xml:space="preserve"> </w:t>
      </w:r>
      <w:hyperlink r:id="rId15">
        <w:r>
          <w:rPr>
            <w:color w:val="2E74B5"/>
            <w:u w:val="single"/>
          </w:rPr>
          <w:t>https://research.kuleuven.be/en/integrity-ethics/integrity/procedures</w:t>
        </w:r>
      </w:hyperlink>
      <w:r>
        <w:rPr>
          <w:rFonts w:eastAsia="Calibri"/>
          <w:i/>
          <w:color w:val="657785"/>
          <w:sz w:val="19"/>
        </w:rPr>
        <w:t xml:space="preserve"> Current official page checked 18 August 2026.</w:t>
      </w:r>
    </w:p>
    <w:p w14:paraId="605B52CE" w14:textId="5C257CA2" w:rsidR="00FD1F96" w:rsidRDefault="00836ECB">
      <w:pPr>
        <w:spacing w:after="100"/>
        <w:ind w:left="360" w:hanging="360"/>
      </w:pPr>
      <w:r>
        <w:rPr>
          <w:rFonts w:eastAsia="Calibri"/>
          <w:b/>
          <w:sz w:val="19"/>
        </w:rPr>
        <w:t xml:space="preserve">8. </w:t>
      </w:r>
      <w:r>
        <w:rPr>
          <w:rFonts w:eastAsia="Calibri"/>
          <w:sz w:val="19"/>
        </w:rPr>
        <w:t>University of Amsterdam. Academic Integrity Complaints Regulations and CWI annual report 2024.</w:t>
      </w:r>
      <w:r>
        <w:t xml:space="preserve"> </w:t>
      </w:r>
      <w:hyperlink r:id="rId16">
        <w:r>
          <w:rPr>
            <w:color w:val="2E74B5"/>
            <w:u w:val="single"/>
          </w:rPr>
          <w:t>https://www.uva.nl/en/research/research-environment/academic-integrity/submitting-a-complaint-about-a-breach-of-academic-integrity/submitting-a-complaint-about-a-breach-of-academic-integrity.html</w:t>
        </w:r>
      </w:hyperlink>
    </w:p>
    <w:p w14:paraId="2A849D93" w14:textId="05FC415B" w:rsidR="00FD1F96" w:rsidRDefault="00836ECB">
      <w:pPr>
        <w:spacing w:after="100"/>
        <w:ind w:left="360" w:hanging="360"/>
      </w:pPr>
      <w:r>
        <w:rPr>
          <w:rFonts w:eastAsia="Calibri"/>
          <w:b/>
          <w:sz w:val="19"/>
        </w:rPr>
        <w:t xml:space="preserve">9. </w:t>
      </w:r>
      <w:r>
        <w:rPr>
          <w:rFonts w:eastAsia="Calibri"/>
          <w:sz w:val="19"/>
        </w:rPr>
        <w:t>Lund University. Deviations from good research practice; institutional guidelines and annual reports.</w:t>
      </w:r>
      <w:r>
        <w:t xml:space="preserve"> </w:t>
      </w:r>
      <w:hyperlink r:id="rId17">
        <w:r>
          <w:rPr>
            <w:color w:val="2E74B5"/>
            <w:u w:val="single"/>
          </w:rPr>
          <w:t>https://www.staff.lu.se/research-and-education/research-support/research-ethics-and-animal-testing-ethics/deviations-good-research-practice</w:t>
        </w:r>
      </w:hyperlink>
    </w:p>
    <w:p w14:paraId="3C9DEA18" w14:textId="47BF8041" w:rsidR="00FD1F96" w:rsidRDefault="00836ECB">
      <w:pPr>
        <w:spacing w:after="100"/>
        <w:ind w:left="360" w:hanging="360"/>
      </w:pPr>
      <w:r>
        <w:rPr>
          <w:rFonts w:eastAsia="Calibri"/>
          <w:b/>
          <w:sz w:val="19"/>
        </w:rPr>
        <w:t xml:space="preserve">10. </w:t>
      </w:r>
      <w:r>
        <w:rPr>
          <w:rFonts w:eastAsia="Calibri"/>
          <w:sz w:val="19"/>
        </w:rPr>
        <w:t>Imperial College London. Regulation 21 — Research Misconduct Policy and Procedures, February 2026.</w:t>
      </w:r>
      <w:r>
        <w:t xml:space="preserve"> </w:t>
      </w:r>
      <w:hyperlink r:id="rId18">
        <w:r>
          <w:rPr>
            <w:color w:val="2E74B5"/>
            <w:u w:val="single"/>
          </w:rPr>
          <w:t>https://www.imperial.ac.uk/media/imperial-college/administration-and-support-services/secretariat/new-library-may-24/Regulation-21---Research-Misconduct-Policy-and-Procedures.pdf</w:t>
        </w:r>
      </w:hyperlink>
    </w:p>
    <w:p w14:paraId="112A5E75" w14:textId="05F9F366" w:rsidR="00FD1F96" w:rsidRDefault="00836ECB">
      <w:pPr>
        <w:spacing w:after="100"/>
        <w:ind w:left="360" w:hanging="360"/>
      </w:pPr>
      <w:r>
        <w:rPr>
          <w:rFonts w:eastAsia="Calibri"/>
          <w:b/>
          <w:sz w:val="19"/>
        </w:rPr>
        <w:t xml:space="preserve">11. </w:t>
      </w:r>
      <w:r>
        <w:rPr>
          <w:rFonts w:eastAsia="Calibri"/>
          <w:sz w:val="19"/>
        </w:rPr>
        <w:t>University of Oxford. Procedure for Addressing Potential Breaches of Research Integrity.</w:t>
      </w:r>
      <w:r>
        <w:t xml:space="preserve"> </w:t>
      </w:r>
      <w:hyperlink r:id="rId19">
        <w:r>
          <w:rPr>
            <w:color w:val="2E74B5"/>
            <w:u w:val="single"/>
          </w:rPr>
          <w:t>https://www.ox.ac.uk/research/support/governance-and-committees/research-policies/procedure-for-addressing-potential</w:t>
        </w:r>
      </w:hyperlink>
      <w:r>
        <w:rPr>
          <w:rFonts w:eastAsia="Calibri"/>
          <w:i/>
          <w:color w:val="657785"/>
          <w:sz w:val="19"/>
        </w:rPr>
        <w:t xml:space="preserve"> Official current procedure page checked 18 August 2026.</w:t>
      </w:r>
    </w:p>
    <w:p w14:paraId="217669C6" w14:textId="77777777" w:rsidR="00FD1F96" w:rsidRDefault="00836ECB">
      <w:pPr>
        <w:spacing w:after="100"/>
        <w:ind w:left="360" w:hanging="360"/>
      </w:pPr>
      <w:r>
        <w:rPr>
          <w:rFonts w:eastAsia="Calibri"/>
          <w:b/>
          <w:sz w:val="19"/>
        </w:rPr>
        <w:t xml:space="preserve">12. </w:t>
      </w:r>
      <w:r>
        <w:rPr>
          <w:rFonts w:eastAsia="Calibri"/>
          <w:sz w:val="19"/>
        </w:rPr>
        <w:t>Project archive. European committees draft protocol; research integrity systems codebook; original positioning request; institutional positioning report; received documents and meeting records.</w:t>
      </w:r>
      <w:r>
        <w:rPr>
          <w:rFonts w:eastAsia="Calibri"/>
          <w:i/>
          <w:color w:val="657785"/>
          <w:sz w:val="19"/>
        </w:rPr>
        <w:t xml:space="preserve"> Restricted and public local project sources, as applicable.</w:t>
      </w:r>
    </w:p>
    <w:p w14:paraId="56C49E68" w14:textId="77777777" w:rsidR="00FD1F96" w:rsidRDefault="00836ECB">
      <w:pPr>
        <w:spacing w:after="100"/>
        <w:ind w:left="360" w:hanging="360"/>
      </w:pPr>
      <w:r>
        <w:rPr>
          <w:rFonts w:eastAsia="Calibri"/>
          <w:b/>
          <w:sz w:val="19"/>
        </w:rPr>
        <w:t xml:space="preserve">13. </w:t>
      </w:r>
      <w:r>
        <w:rPr>
          <w:rFonts w:eastAsia="Calibri"/>
          <w:sz w:val="19"/>
        </w:rPr>
        <w:t>Project master data dictionary v0.1 and dossier manifests.</w:t>
      </w:r>
      <w:r>
        <w:rPr>
          <w:rFonts w:eastAsia="Calibri"/>
          <w:i/>
          <w:color w:val="657785"/>
          <w:sz w:val="19"/>
        </w:rPr>
        <w:t xml:space="preserve"> Generated 18 August 2026; working methodological instruments.</w:t>
      </w:r>
    </w:p>
    <w:p w14:paraId="4FFDCE94" w14:textId="77777777" w:rsidR="00FD1F96" w:rsidRDefault="00836ECB">
      <w:r>
        <w:br w:type="page"/>
      </w:r>
    </w:p>
    <w:p w14:paraId="56EAD297" w14:textId="77777777" w:rsidR="00FD1F96" w:rsidRDefault="00836ECB">
      <w:pPr>
        <w:pStyle w:val="Heading1"/>
      </w:pPr>
      <w:bookmarkStart w:id="53" w:name="_Toc237933799"/>
      <w:r>
        <w:lastRenderedPageBreak/>
        <w:t>Appendix A. Full institutional dossier template</w:t>
      </w:r>
      <w:bookmarkEnd w:id="53"/>
    </w:p>
    <w:p w14:paraId="099DC7FF" w14:textId="77777777" w:rsidR="00FD1F96" w:rsidRDefault="00836ECB">
      <w:r>
        <w:rPr>
          <w:rFonts w:eastAsia="Calibri"/>
        </w:rPr>
        <w:t>Each institution chapter will be completed in the following order. The template is deliberately broader than the original positioning question so that a new institution could be added without redesigning the study.</w:t>
      </w:r>
    </w:p>
    <w:tbl>
      <w:tblPr>
        <w:tblW w:w="9360" w:type="dxa"/>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Layout w:type="fixed"/>
        <w:tblLook w:val="04A0" w:firstRow="1" w:lastRow="0" w:firstColumn="1" w:lastColumn="0" w:noHBand="0" w:noVBand="1"/>
      </w:tblPr>
      <w:tblGrid>
        <w:gridCol w:w="800"/>
        <w:gridCol w:w="2400"/>
        <w:gridCol w:w="6160"/>
      </w:tblGrid>
      <w:tr w:rsidR="00FD1F96" w14:paraId="372A8641" w14:textId="77777777">
        <w:trPr>
          <w:cantSplit/>
          <w:tblHeader/>
        </w:trPr>
        <w:tc>
          <w:tcPr>
            <w:tcW w:w="800" w:type="dxa"/>
            <w:shd w:val="clear" w:color="auto" w:fill="F4F6F9"/>
            <w:tcMar>
              <w:top w:w="80" w:type="dxa"/>
              <w:left w:w="120" w:type="dxa"/>
              <w:bottom w:w="80" w:type="dxa"/>
              <w:right w:w="120" w:type="dxa"/>
            </w:tcMar>
            <w:vAlign w:val="center"/>
          </w:tcPr>
          <w:p w14:paraId="050E2CA6" w14:textId="77777777" w:rsidR="00FD1F96" w:rsidRDefault="00836ECB">
            <w:pPr>
              <w:spacing w:after="40" w:line="252" w:lineRule="auto"/>
              <w:jc w:val="left"/>
            </w:pPr>
            <w:r>
              <w:rPr>
                <w:rFonts w:eastAsia="Calibri"/>
                <w:b/>
                <w:color w:val="203748"/>
                <w:sz w:val="17"/>
              </w:rPr>
              <w:t>Block</w:t>
            </w:r>
          </w:p>
        </w:tc>
        <w:tc>
          <w:tcPr>
            <w:tcW w:w="2400" w:type="dxa"/>
            <w:shd w:val="clear" w:color="auto" w:fill="F4F6F9"/>
            <w:tcMar>
              <w:top w:w="80" w:type="dxa"/>
              <w:left w:w="120" w:type="dxa"/>
              <w:bottom w:w="80" w:type="dxa"/>
              <w:right w:w="120" w:type="dxa"/>
            </w:tcMar>
            <w:vAlign w:val="center"/>
          </w:tcPr>
          <w:p w14:paraId="0BD399D3" w14:textId="77777777" w:rsidR="00FD1F96" w:rsidRDefault="00836ECB">
            <w:pPr>
              <w:spacing w:after="40" w:line="252" w:lineRule="auto"/>
              <w:jc w:val="left"/>
            </w:pPr>
            <w:r>
              <w:rPr>
                <w:rFonts w:eastAsia="Calibri"/>
                <w:b/>
                <w:color w:val="203748"/>
                <w:sz w:val="17"/>
              </w:rPr>
              <w:t>Section</w:t>
            </w:r>
          </w:p>
        </w:tc>
        <w:tc>
          <w:tcPr>
            <w:tcW w:w="6160" w:type="dxa"/>
            <w:shd w:val="clear" w:color="auto" w:fill="F4F6F9"/>
            <w:tcMar>
              <w:top w:w="80" w:type="dxa"/>
              <w:left w:w="120" w:type="dxa"/>
              <w:bottom w:w="80" w:type="dxa"/>
              <w:right w:w="120" w:type="dxa"/>
            </w:tcMar>
            <w:vAlign w:val="center"/>
          </w:tcPr>
          <w:p w14:paraId="4FC0EBFF" w14:textId="77777777" w:rsidR="00FD1F96" w:rsidRDefault="00836ECB">
            <w:pPr>
              <w:spacing w:after="40" w:line="252" w:lineRule="auto"/>
              <w:jc w:val="left"/>
            </w:pPr>
            <w:r>
              <w:rPr>
                <w:rFonts w:eastAsia="Calibri"/>
                <w:b/>
                <w:color w:val="203748"/>
                <w:sz w:val="17"/>
              </w:rPr>
              <w:t>Required content</w:t>
            </w:r>
          </w:p>
        </w:tc>
      </w:tr>
      <w:tr w:rsidR="00FD1F96" w14:paraId="3816076C" w14:textId="77777777">
        <w:trPr>
          <w:cantSplit/>
        </w:trPr>
        <w:tc>
          <w:tcPr>
            <w:tcW w:w="800" w:type="dxa"/>
            <w:tcMar>
              <w:top w:w="80" w:type="dxa"/>
              <w:left w:w="120" w:type="dxa"/>
              <w:bottom w:w="80" w:type="dxa"/>
              <w:right w:w="120" w:type="dxa"/>
            </w:tcMar>
            <w:vAlign w:val="center"/>
          </w:tcPr>
          <w:p w14:paraId="756D45AD" w14:textId="77777777" w:rsidR="00FD1F96" w:rsidRDefault="00836ECB">
            <w:pPr>
              <w:spacing w:after="40" w:line="252" w:lineRule="auto"/>
              <w:jc w:val="left"/>
            </w:pPr>
            <w:r>
              <w:rPr>
                <w:rFonts w:eastAsia="Calibri"/>
                <w:sz w:val="17"/>
              </w:rPr>
              <w:t>A1</w:t>
            </w:r>
          </w:p>
        </w:tc>
        <w:tc>
          <w:tcPr>
            <w:tcW w:w="2400" w:type="dxa"/>
            <w:tcMar>
              <w:top w:w="80" w:type="dxa"/>
              <w:left w:w="120" w:type="dxa"/>
              <w:bottom w:w="80" w:type="dxa"/>
              <w:right w:w="120" w:type="dxa"/>
            </w:tcMar>
            <w:vAlign w:val="center"/>
          </w:tcPr>
          <w:p w14:paraId="7C16E46C" w14:textId="77777777" w:rsidR="00FD1F96" w:rsidRDefault="00836ECB">
            <w:pPr>
              <w:spacing w:after="40" w:line="252" w:lineRule="auto"/>
              <w:jc w:val="left"/>
            </w:pPr>
            <w:r>
              <w:rPr>
                <w:rFonts w:eastAsia="Calibri"/>
                <w:sz w:val="17"/>
              </w:rPr>
              <w:t>Identity and inclusion</w:t>
            </w:r>
          </w:p>
        </w:tc>
        <w:tc>
          <w:tcPr>
            <w:tcW w:w="6160" w:type="dxa"/>
            <w:tcMar>
              <w:top w:w="80" w:type="dxa"/>
              <w:left w:w="120" w:type="dxa"/>
              <w:bottom w:w="80" w:type="dxa"/>
              <w:right w:w="120" w:type="dxa"/>
            </w:tcMar>
            <w:vAlign w:val="center"/>
          </w:tcPr>
          <w:p w14:paraId="1545F6B4" w14:textId="77777777" w:rsidR="00FD1F96" w:rsidRDefault="00836ECB">
            <w:pPr>
              <w:spacing w:after="40" w:line="252" w:lineRule="auto"/>
              <w:jc w:val="left"/>
            </w:pPr>
            <w:r>
              <w:rPr>
                <w:rFonts w:eastAsia="Calibri"/>
                <w:sz w:val="17"/>
              </w:rPr>
              <w:t>Official/English name; aliases; country; city; LERU status/date/source; INTE confirmation</w:t>
            </w:r>
          </w:p>
        </w:tc>
      </w:tr>
      <w:tr w:rsidR="00FD1F96" w14:paraId="328BCCF8" w14:textId="77777777">
        <w:trPr>
          <w:cantSplit/>
        </w:trPr>
        <w:tc>
          <w:tcPr>
            <w:tcW w:w="800" w:type="dxa"/>
            <w:tcMar>
              <w:top w:w="80" w:type="dxa"/>
              <w:left w:w="120" w:type="dxa"/>
              <w:bottom w:w="80" w:type="dxa"/>
              <w:right w:w="120" w:type="dxa"/>
            </w:tcMar>
            <w:vAlign w:val="center"/>
          </w:tcPr>
          <w:p w14:paraId="40277E45" w14:textId="77777777" w:rsidR="00FD1F96" w:rsidRDefault="00836ECB">
            <w:pPr>
              <w:spacing w:after="40" w:line="252" w:lineRule="auto"/>
              <w:jc w:val="left"/>
            </w:pPr>
            <w:r>
              <w:rPr>
                <w:rFonts w:eastAsia="Calibri"/>
                <w:sz w:val="17"/>
              </w:rPr>
              <w:t>A2</w:t>
            </w:r>
          </w:p>
        </w:tc>
        <w:tc>
          <w:tcPr>
            <w:tcW w:w="2400" w:type="dxa"/>
            <w:tcMar>
              <w:top w:w="80" w:type="dxa"/>
              <w:left w:w="120" w:type="dxa"/>
              <w:bottom w:w="80" w:type="dxa"/>
              <w:right w:w="120" w:type="dxa"/>
            </w:tcMar>
            <w:vAlign w:val="center"/>
          </w:tcPr>
          <w:p w14:paraId="4623F435" w14:textId="77777777" w:rsidR="00FD1F96" w:rsidRDefault="00836ECB">
            <w:pPr>
              <w:spacing w:after="40" w:line="252" w:lineRule="auto"/>
              <w:jc w:val="left"/>
            </w:pPr>
            <w:r>
              <w:rPr>
                <w:rFonts w:eastAsia="Calibri"/>
                <w:sz w:val="17"/>
              </w:rPr>
              <w:t>National system</w:t>
            </w:r>
          </w:p>
        </w:tc>
        <w:tc>
          <w:tcPr>
            <w:tcW w:w="6160" w:type="dxa"/>
            <w:tcMar>
              <w:top w:w="80" w:type="dxa"/>
              <w:left w:w="120" w:type="dxa"/>
              <w:bottom w:w="80" w:type="dxa"/>
              <w:right w:w="120" w:type="dxa"/>
            </w:tcMar>
            <w:vAlign w:val="center"/>
          </w:tcPr>
          <w:p w14:paraId="6C5C789B" w14:textId="77777777" w:rsidR="00FD1F96" w:rsidRDefault="00836ECB">
            <w:pPr>
              <w:spacing w:after="40" w:line="252" w:lineRule="auto"/>
              <w:jc w:val="left"/>
            </w:pPr>
            <w:r>
              <w:rPr>
                <w:rFonts w:eastAsia="Calibri"/>
                <w:sz w:val="17"/>
              </w:rPr>
              <w:t>Law and codes; responsible national actors; institutional autonomy; review/appeal; publication; boundary regimes</w:t>
            </w:r>
          </w:p>
        </w:tc>
      </w:tr>
      <w:tr w:rsidR="00FD1F96" w14:paraId="18DBEF9F" w14:textId="77777777">
        <w:trPr>
          <w:cantSplit/>
        </w:trPr>
        <w:tc>
          <w:tcPr>
            <w:tcW w:w="800" w:type="dxa"/>
            <w:tcMar>
              <w:top w:w="80" w:type="dxa"/>
              <w:left w:w="120" w:type="dxa"/>
              <w:bottom w:w="80" w:type="dxa"/>
              <w:right w:w="120" w:type="dxa"/>
            </w:tcMar>
            <w:vAlign w:val="center"/>
          </w:tcPr>
          <w:p w14:paraId="384306E8" w14:textId="77777777" w:rsidR="00FD1F96" w:rsidRDefault="00836ECB">
            <w:pPr>
              <w:spacing w:after="40" w:line="252" w:lineRule="auto"/>
              <w:jc w:val="left"/>
            </w:pPr>
            <w:r>
              <w:rPr>
                <w:rFonts w:eastAsia="Calibri"/>
                <w:sz w:val="17"/>
              </w:rPr>
              <w:t>A3</w:t>
            </w:r>
          </w:p>
        </w:tc>
        <w:tc>
          <w:tcPr>
            <w:tcW w:w="2400" w:type="dxa"/>
            <w:tcMar>
              <w:top w:w="80" w:type="dxa"/>
              <w:left w:w="120" w:type="dxa"/>
              <w:bottom w:w="80" w:type="dxa"/>
              <w:right w:w="120" w:type="dxa"/>
            </w:tcMar>
            <w:vAlign w:val="center"/>
          </w:tcPr>
          <w:p w14:paraId="7E6CD0B0" w14:textId="77777777" w:rsidR="00FD1F96" w:rsidRDefault="00836ECB">
            <w:pPr>
              <w:spacing w:after="40" w:line="252" w:lineRule="auto"/>
              <w:jc w:val="left"/>
            </w:pPr>
            <w:r>
              <w:rPr>
                <w:rFonts w:eastAsia="Calibri"/>
                <w:sz w:val="17"/>
              </w:rPr>
              <w:t>Institutional placement</w:t>
            </w:r>
          </w:p>
        </w:tc>
        <w:tc>
          <w:tcPr>
            <w:tcW w:w="6160" w:type="dxa"/>
            <w:tcMar>
              <w:top w:w="80" w:type="dxa"/>
              <w:left w:w="120" w:type="dxa"/>
              <w:bottom w:w="80" w:type="dxa"/>
              <w:right w:w="120" w:type="dxa"/>
            </w:tcMar>
            <w:vAlign w:val="center"/>
          </w:tcPr>
          <w:p w14:paraId="2F8EEB0C" w14:textId="77777777" w:rsidR="00FD1F96" w:rsidRDefault="00836ECB">
            <w:pPr>
              <w:spacing w:after="40" w:line="252" w:lineRule="auto"/>
              <w:jc w:val="left"/>
            </w:pPr>
            <w:r>
              <w:rPr>
                <w:rFonts w:eastAsia="Calibri"/>
                <w:sz w:val="17"/>
              </w:rPr>
              <w:t>Host unit; organisational chart; reporting line; secretariat; staffing/resources; legal involvement</w:t>
            </w:r>
          </w:p>
        </w:tc>
      </w:tr>
      <w:tr w:rsidR="00FD1F96" w14:paraId="04F9C811" w14:textId="77777777">
        <w:trPr>
          <w:cantSplit/>
        </w:trPr>
        <w:tc>
          <w:tcPr>
            <w:tcW w:w="800" w:type="dxa"/>
            <w:tcMar>
              <w:top w:w="80" w:type="dxa"/>
              <w:left w:w="120" w:type="dxa"/>
              <w:bottom w:w="80" w:type="dxa"/>
              <w:right w:w="120" w:type="dxa"/>
            </w:tcMar>
            <w:vAlign w:val="center"/>
          </w:tcPr>
          <w:p w14:paraId="48846C72" w14:textId="77777777" w:rsidR="00FD1F96" w:rsidRDefault="00836ECB">
            <w:pPr>
              <w:spacing w:after="40" w:line="252" w:lineRule="auto"/>
              <w:jc w:val="left"/>
            </w:pPr>
            <w:r>
              <w:rPr>
                <w:rFonts w:eastAsia="Calibri"/>
                <w:sz w:val="17"/>
              </w:rPr>
              <w:t>A4</w:t>
            </w:r>
          </w:p>
        </w:tc>
        <w:tc>
          <w:tcPr>
            <w:tcW w:w="2400" w:type="dxa"/>
            <w:tcMar>
              <w:top w:w="80" w:type="dxa"/>
              <w:left w:w="120" w:type="dxa"/>
              <w:bottom w:w="80" w:type="dxa"/>
              <w:right w:w="120" w:type="dxa"/>
            </w:tcMar>
            <w:vAlign w:val="center"/>
          </w:tcPr>
          <w:p w14:paraId="1B412869" w14:textId="77777777" w:rsidR="00FD1F96" w:rsidRDefault="00836ECB">
            <w:pPr>
              <w:spacing w:after="40" w:line="252" w:lineRule="auto"/>
              <w:jc w:val="left"/>
            </w:pPr>
            <w:r>
              <w:rPr>
                <w:rFonts w:eastAsia="Calibri"/>
                <w:sz w:val="17"/>
              </w:rPr>
              <w:t>Route actors</w:t>
            </w:r>
          </w:p>
        </w:tc>
        <w:tc>
          <w:tcPr>
            <w:tcW w:w="6160" w:type="dxa"/>
            <w:tcMar>
              <w:top w:w="80" w:type="dxa"/>
              <w:left w:w="120" w:type="dxa"/>
              <w:bottom w:w="80" w:type="dxa"/>
              <w:right w:w="120" w:type="dxa"/>
            </w:tcMar>
            <w:vAlign w:val="center"/>
          </w:tcPr>
          <w:p w14:paraId="2DB7F333" w14:textId="77777777" w:rsidR="00FD1F96" w:rsidRDefault="00836ECB">
            <w:pPr>
              <w:spacing w:after="40" w:line="252" w:lineRule="auto"/>
              <w:jc w:val="left"/>
            </w:pPr>
            <w:r>
              <w:rPr>
                <w:rFonts w:eastAsia="Calibri"/>
                <w:sz w:val="17"/>
              </w:rPr>
              <w:t>Official names; type; mandate; authority; decision-maker; adviser; investigators; publication owner</w:t>
            </w:r>
          </w:p>
        </w:tc>
      </w:tr>
      <w:tr w:rsidR="00FD1F96" w14:paraId="48086B98" w14:textId="77777777">
        <w:trPr>
          <w:cantSplit/>
        </w:trPr>
        <w:tc>
          <w:tcPr>
            <w:tcW w:w="800" w:type="dxa"/>
            <w:tcMar>
              <w:top w:w="80" w:type="dxa"/>
              <w:left w:w="120" w:type="dxa"/>
              <w:bottom w:w="80" w:type="dxa"/>
              <w:right w:w="120" w:type="dxa"/>
            </w:tcMar>
            <w:vAlign w:val="center"/>
          </w:tcPr>
          <w:p w14:paraId="7D7CF429" w14:textId="77777777" w:rsidR="00FD1F96" w:rsidRDefault="00836ECB">
            <w:pPr>
              <w:spacing w:after="40" w:line="252" w:lineRule="auto"/>
              <w:jc w:val="left"/>
            </w:pPr>
            <w:r>
              <w:rPr>
                <w:rFonts w:eastAsia="Calibri"/>
                <w:sz w:val="17"/>
              </w:rPr>
              <w:t>A5</w:t>
            </w:r>
          </w:p>
        </w:tc>
        <w:tc>
          <w:tcPr>
            <w:tcW w:w="2400" w:type="dxa"/>
            <w:tcMar>
              <w:top w:w="80" w:type="dxa"/>
              <w:left w:w="120" w:type="dxa"/>
              <w:bottom w:w="80" w:type="dxa"/>
              <w:right w:w="120" w:type="dxa"/>
            </w:tcMar>
            <w:vAlign w:val="center"/>
          </w:tcPr>
          <w:p w14:paraId="3DAFCDBE" w14:textId="77777777" w:rsidR="00FD1F96" w:rsidRDefault="00836ECB">
            <w:pPr>
              <w:spacing w:after="40" w:line="252" w:lineRule="auto"/>
              <w:jc w:val="left"/>
            </w:pPr>
            <w:r>
              <w:rPr>
                <w:rFonts w:eastAsia="Calibri"/>
                <w:sz w:val="17"/>
              </w:rPr>
              <w:t>Composition and independence</w:t>
            </w:r>
          </w:p>
        </w:tc>
        <w:tc>
          <w:tcPr>
            <w:tcW w:w="6160" w:type="dxa"/>
            <w:tcMar>
              <w:top w:w="80" w:type="dxa"/>
              <w:left w:w="120" w:type="dxa"/>
              <w:bottom w:w="80" w:type="dxa"/>
              <w:right w:w="120" w:type="dxa"/>
            </w:tcMar>
            <w:vAlign w:val="center"/>
          </w:tcPr>
          <w:p w14:paraId="1C74CDD0" w14:textId="77777777" w:rsidR="00FD1F96" w:rsidRDefault="00836ECB">
            <w:pPr>
              <w:spacing w:after="40" w:line="252" w:lineRule="auto"/>
              <w:jc w:val="left"/>
            </w:pPr>
            <w:r>
              <w:rPr>
                <w:rFonts w:eastAsia="Calibri"/>
                <w:sz w:val="17"/>
              </w:rPr>
              <w:t>Number/roles; expertise; external members; appointment; term; recusal; conflicts; safeguards</w:t>
            </w:r>
          </w:p>
        </w:tc>
      </w:tr>
      <w:tr w:rsidR="00FD1F96" w14:paraId="02CBC82C" w14:textId="77777777">
        <w:trPr>
          <w:cantSplit/>
        </w:trPr>
        <w:tc>
          <w:tcPr>
            <w:tcW w:w="800" w:type="dxa"/>
            <w:tcMar>
              <w:top w:w="80" w:type="dxa"/>
              <w:left w:w="120" w:type="dxa"/>
              <w:bottom w:w="80" w:type="dxa"/>
              <w:right w:w="120" w:type="dxa"/>
            </w:tcMar>
            <w:vAlign w:val="center"/>
          </w:tcPr>
          <w:p w14:paraId="0614878E" w14:textId="77777777" w:rsidR="00FD1F96" w:rsidRDefault="00836ECB">
            <w:pPr>
              <w:spacing w:after="40" w:line="252" w:lineRule="auto"/>
              <w:jc w:val="left"/>
            </w:pPr>
            <w:r>
              <w:rPr>
                <w:rFonts w:eastAsia="Calibri"/>
                <w:sz w:val="17"/>
              </w:rPr>
              <w:t>A6</w:t>
            </w:r>
          </w:p>
        </w:tc>
        <w:tc>
          <w:tcPr>
            <w:tcW w:w="2400" w:type="dxa"/>
            <w:tcMar>
              <w:top w:w="80" w:type="dxa"/>
              <w:left w:w="120" w:type="dxa"/>
              <w:bottom w:w="80" w:type="dxa"/>
              <w:right w:w="120" w:type="dxa"/>
            </w:tcMar>
            <w:vAlign w:val="center"/>
          </w:tcPr>
          <w:p w14:paraId="5CA10430" w14:textId="77777777" w:rsidR="00FD1F96" w:rsidRDefault="00836ECB">
            <w:pPr>
              <w:spacing w:after="40" w:line="252" w:lineRule="auto"/>
              <w:jc w:val="left"/>
            </w:pPr>
            <w:r>
              <w:rPr>
                <w:rFonts w:eastAsia="Calibri"/>
                <w:sz w:val="17"/>
              </w:rPr>
              <w:t>Scope and access</w:t>
            </w:r>
          </w:p>
        </w:tc>
        <w:tc>
          <w:tcPr>
            <w:tcW w:w="6160" w:type="dxa"/>
            <w:tcMar>
              <w:top w:w="80" w:type="dxa"/>
              <w:left w:w="120" w:type="dxa"/>
              <w:bottom w:w="80" w:type="dxa"/>
              <w:right w:w="120" w:type="dxa"/>
            </w:tcMar>
            <w:vAlign w:val="center"/>
          </w:tcPr>
          <w:p w14:paraId="282A88B8" w14:textId="77777777" w:rsidR="00FD1F96" w:rsidRDefault="00836ECB">
            <w:pPr>
              <w:spacing w:after="40" w:line="252" w:lineRule="auto"/>
              <w:jc w:val="left"/>
            </w:pPr>
            <w:r>
              <w:rPr>
                <w:rFonts w:eastAsia="Calibri"/>
                <w:sz w:val="17"/>
              </w:rPr>
              <w:t>Who may report; respondent/research scope; FFP/QRP/other; anonymity; limitation period; support/protection</w:t>
            </w:r>
          </w:p>
        </w:tc>
      </w:tr>
      <w:tr w:rsidR="00FD1F96" w14:paraId="7135543E" w14:textId="77777777">
        <w:trPr>
          <w:cantSplit/>
        </w:trPr>
        <w:tc>
          <w:tcPr>
            <w:tcW w:w="800" w:type="dxa"/>
            <w:tcMar>
              <w:top w:w="80" w:type="dxa"/>
              <w:left w:w="120" w:type="dxa"/>
              <w:bottom w:w="80" w:type="dxa"/>
              <w:right w:w="120" w:type="dxa"/>
            </w:tcMar>
            <w:vAlign w:val="center"/>
          </w:tcPr>
          <w:p w14:paraId="5ECB04D8" w14:textId="77777777" w:rsidR="00FD1F96" w:rsidRDefault="00836ECB">
            <w:pPr>
              <w:spacing w:after="40" w:line="252" w:lineRule="auto"/>
              <w:jc w:val="left"/>
            </w:pPr>
            <w:r>
              <w:rPr>
                <w:rFonts w:eastAsia="Calibri"/>
                <w:sz w:val="17"/>
              </w:rPr>
              <w:t>A7</w:t>
            </w:r>
          </w:p>
        </w:tc>
        <w:tc>
          <w:tcPr>
            <w:tcW w:w="2400" w:type="dxa"/>
            <w:tcMar>
              <w:top w:w="80" w:type="dxa"/>
              <w:left w:w="120" w:type="dxa"/>
              <w:bottom w:w="80" w:type="dxa"/>
              <w:right w:w="120" w:type="dxa"/>
            </w:tcMar>
            <w:vAlign w:val="center"/>
          </w:tcPr>
          <w:p w14:paraId="2D85A98A" w14:textId="77777777" w:rsidR="00FD1F96" w:rsidRDefault="00836ECB">
            <w:pPr>
              <w:spacing w:after="40" w:line="252" w:lineRule="auto"/>
              <w:jc w:val="left"/>
            </w:pPr>
            <w:r>
              <w:rPr>
                <w:rFonts w:eastAsia="Calibri"/>
                <w:sz w:val="17"/>
              </w:rPr>
              <w:t>Procedure</w:t>
            </w:r>
          </w:p>
        </w:tc>
        <w:tc>
          <w:tcPr>
            <w:tcW w:w="6160" w:type="dxa"/>
            <w:tcMar>
              <w:top w:w="80" w:type="dxa"/>
              <w:left w:w="120" w:type="dxa"/>
              <w:bottom w:w="80" w:type="dxa"/>
              <w:right w:w="120" w:type="dxa"/>
            </w:tcMar>
            <w:vAlign w:val="center"/>
          </w:tcPr>
          <w:p w14:paraId="7BC5E028" w14:textId="77777777" w:rsidR="00FD1F96" w:rsidRDefault="00836ECB">
            <w:pPr>
              <w:spacing w:after="40" w:line="252" w:lineRule="auto"/>
              <w:jc w:val="left"/>
            </w:pPr>
            <w:r>
              <w:rPr>
                <w:rFonts w:eastAsia="Calibri"/>
                <w:sz w:val="17"/>
              </w:rPr>
              <w:t>Intake; admissibility; preliminary inquiry; investigation; evidence; hearings; timing; outcome; measures; review</w:t>
            </w:r>
          </w:p>
        </w:tc>
      </w:tr>
      <w:tr w:rsidR="00FD1F96" w14:paraId="2D213C9E" w14:textId="77777777">
        <w:trPr>
          <w:cantSplit/>
        </w:trPr>
        <w:tc>
          <w:tcPr>
            <w:tcW w:w="800" w:type="dxa"/>
            <w:tcMar>
              <w:top w:w="80" w:type="dxa"/>
              <w:left w:w="120" w:type="dxa"/>
              <w:bottom w:w="80" w:type="dxa"/>
              <w:right w:w="120" w:type="dxa"/>
            </w:tcMar>
            <w:vAlign w:val="center"/>
          </w:tcPr>
          <w:p w14:paraId="25EDB627" w14:textId="77777777" w:rsidR="00FD1F96" w:rsidRDefault="00836ECB">
            <w:pPr>
              <w:spacing w:after="40" w:line="252" w:lineRule="auto"/>
              <w:jc w:val="left"/>
            </w:pPr>
            <w:r>
              <w:rPr>
                <w:rFonts w:eastAsia="Calibri"/>
                <w:sz w:val="17"/>
              </w:rPr>
              <w:t>A8</w:t>
            </w:r>
          </w:p>
        </w:tc>
        <w:tc>
          <w:tcPr>
            <w:tcW w:w="2400" w:type="dxa"/>
            <w:tcMar>
              <w:top w:w="80" w:type="dxa"/>
              <w:left w:w="120" w:type="dxa"/>
              <w:bottom w:w="80" w:type="dxa"/>
              <w:right w:w="120" w:type="dxa"/>
            </w:tcMar>
            <w:vAlign w:val="center"/>
          </w:tcPr>
          <w:p w14:paraId="2B71B1BD" w14:textId="77777777" w:rsidR="00FD1F96" w:rsidRDefault="00836ECB">
            <w:pPr>
              <w:spacing w:after="40" w:line="252" w:lineRule="auto"/>
              <w:jc w:val="left"/>
            </w:pPr>
            <w:r>
              <w:rPr>
                <w:rFonts w:eastAsia="Calibri"/>
                <w:sz w:val="17"/>
              </w:rPr>
              <w:t>Related bodies</w:t>
            </w:r>
          </w:p>
        </w:tc>
        <w:tc>
          <w:tcPr>
            <w:tcW w:w="6160" w:type="dxa"/>
            <w:tcMar>
              <w:top w:w="80" w:type="dxa"/>
              <w:left w:w="120" w:type="dxa"/>
              <w:bottom w:w="80" w:type="dxa"/>
              <w:right w:w="120" w:type="dxa"/>
            </w:tcMar>
            <w:vAlign w:val="center"/>
          </w:tcPr>
          <w:p w14:paraId="43BC62A5" w14:textId="77777777" w:rsidR="00FD1F96" w:rsidRDefault="00836ECB">
            <w:pPr>
              <w:spacing w:after="40" w:line="252" w:lineRule="auto"/>
              <w:jc w:val="left"/>
            </w:pPr>
            <w:r>
              <w:rPr>
                <w:rFonts w:eastAsia="Calibri"/>
                <w:sz w:val="17"/>
              </w:rPr>
              <w:t>Executive, Legal, HR, ethics, student, privacy, IP, safety, funders, national boards, publishers and partners</w:t>
            </w:r>
          </w:p>
        </w:tc>
      </w:tr>
      <w:tr w:rsidR="00FD1F96" w14:paraId="4F3F99E9" w14:textId="77777777">
        <w:trPr>
          <w:cantSplit/>
        </w:trPr>
        <w:tc>
          <w:tcPr>
            <w:tcW w:w="800" w:type="dxa"/>
            <w:tcMar>
              <w:top w:w="80" w:type="dxa"/>
              <w:left w:w="120" w:type="dxa"/>
              <w:bottom w:w="80" w:type="dxa"/>
              <w:right w:w="120" w:type="dxa"/>
            </w:tcMar>
            <w:vAlign w:val="center"/>
          </w:tcPr>
          <w:p w14:paraId="6F1F49B8" w14:textId="77777777" w:rsidR="00FD1F96" w:rsidRDefault="00836ECB">
            <w:pPr>
              <w:spacing w:after="40" w:line="252" w:lineRule="auto"/>
              <w:jc w:val="left"/>
            </w:pPr>
            <w:r>
              <w:rPr>
                <w:rFonts w:eastAsia="Calibri"/>
                <w:sz w:val="17"/>
              </w:rPr>
              <w:t>A9</w:t>
            </w:r>
          </w:p>
        </w:tc>
        <w:tc>
          <w:tcPr>
            <w:tcW w:w="2400" w:type="dxa"/>
            <w:tcMar>
              <w:top w:w="80" w:type="dxa"/>
              <w:left w:w="120" w:type="dxa"/>
              <w:bottom w:w="80" w:type="dxa"/>
              <w:right w:w="120" w:type="dxa"/>
            </w:tcMar>
            <w:vAlign w:val="center"/>
          </w:tcPr>
          <w:p w14:paraId="1E5C0D42" w14:textId="77777777" w:rsidR="00FD1F96" w:rsidRDefault="00836ECB">
            <w:pPr>
              <w:spacing w:after="40" w:line="252" w:lineRule="auto"/>
              <w:jc w:val="left"/>
            </w:pPr>
            <w:r>
              <w:rPr>
                <w:rFonts w:eastAsia="Calibri"/>
                <w:sz w:val="17"/>
              </w:rPr>
              <w:t>Activity and transparency</w:t>
            </w:r>
          </w:p>
        </w:tc>
        <w:tc>
          <w:tcPr>
            <w:tcW w:w="6160" w:type="dxa"/>
            <w:tcMar>
              <w:top w:w="80" w:type="dxa"/>
              <w:left w:w="120" w:type="dxa"/>
              <w:bottom w:w="80" w:type="dxa"/>
              <w:right w:w="120" w:type="dxa"/>
            </w:tcMar>
            <w:vAlign w:val="center"/>
          </w:tcPr>
          <w:p w14:paraId="4C7568BB" w14:textId="77777777" w:rsidR="00FD1F96" w:rsidRDefault="00836ECB">
            <w:pPr>
              <w:spacing w:after="40" w:line="252" w:lineRule="auto"/>
              <w:jc w:val="left"/>
            </w:pPr>
            <w:r>
              <w:rPr>
                <w:rFonts w:eastAsia="Calibri"/>
                <w:sz w:val="17"/>
              </w:rPr>
              <w:t>Signals; complaints; investigations; durations; allegation types; outcomes; measures; reports/cases; denominators</w:t>
            </w:r>
          </w:p>
        </w:tc>
      </w:tr>
      <w:tr w:rsidR="00FD1F96" w14:paraId="11514E16" w14:textId="77777777">
        <w:trPr>
          <w:cantSplit/>
        </w:trPr>
        <w:tc>
          <w:tcPr>
            <w:tcW w:w="800" w:type="dxa"/>
            <w:tcMar>
              <w:top w:w="80" w:type="dxa"/>
              <w:left w:w="120" w:type="dxa"/>
              <w:bottom w:w="80" w:type="dxa"/>
              <w:right w:w="120" w:type="dxa"/>
            </w:tcMar>
            <w:vAlign w:val="center"/>
          </w:tcPr>
          <w:p w14:paraId="56006087" w14:textId="77777777" w:rsidR="00FD1F96" w:rsidRDefault="00836ECB">
            <w:pPr>
              <w:spacing w:after="40" w:line="252" w:lineRule="auto"/>
              <w:jc w:val="left"/>
            </w:pPr>
            <w:r>
              <w:rPr>
                <w:rFonts w:eastAsia="Calibri"/>
                <w:sz w:val="17"/>
              </w:rPr>
              <w:t>A10</w:t>
            </w:r>
          </w:p>
        </w:tc>
        <w:tc>
          <w:tcPr>
            <w:tcW w:w="2400" w:type="dxa"/>
            <w:tcMar>
              <w:top w:w="80" w:type="dxa"/>
              <w:left w:w="120" w:type="dxa"/>
              <w:bottom w:w="80" w:type="dxa"/>
              <w:right w:w="120" w:type="dxa"/>
            </w:tcMar>
            <w:vAlign w:val="center"/>
          </w:tcPr>
          <w:p w14:paraId="6783EF8F" w14:textId="77777777" w:rsidR="00FD1F96" w:rsidRDefault="00836ECB">
            <w:pPr>
              <w:spacing w:after="40" w:line="252" w:lineRule="auto"/>
              <w:jc w:val="left"/>
            </w:pPr>
            <w:r>
              <w:rPr>
                <w:rFonts w:eastAsia="Calibri"/>
                <w:sz w:val="17"/>
              </w:rPr>
              <w:t>Documents</w:t>
            </w:r>
          </w:p>
        </w:tc>
        <w:tc>
          <w:tcPr>
            <w:tcW w:w="6160" w:type="dxa"/>
            <w:tcMar>
              <w:top w:w="80" w:type="dxa"/>
              <w:left w:w="120" w:type="dxa"/>
              <w:bottom w:w="80" w:type="dxa"/>
              <w:right w:w="120" w:type="dxa"/>
            </w:tcMar>
            <w:vAlign w:val="center"/>
          </w:tcPr>
          <w:p w14:paraId="4B8A3CF5" w14:textId="77777777" w:rsidR="00FD1F96" w:rsidRDefault="00836ECB">
            <w:pPr>
              <w:spacing w:after="40" w:line="252" w:lineRule="auto"/>
              <w:jc w:val="left"/>
            </w:pPr>
            <w:r>
              <w:rPr>
                <w:rFonts w:eastAsia="Calibri"/>
                <w:sz w:val="17"/>
              </w:rPr>
              <w:t>Constitutive, procedure, form, annual report, case output, evaluation, training, organisation and correspondence</w:t>
            </w:r>
          </w:p>
        </w:tc>
      </w:tr>
      <w:tr w:rsidR="00FD1F96" w14:paraId="2D56475A" w14:textId="77777777">
        <w:trPr>
          <w:cantSplit/>
        </w:trPr>
        <w:tc>
          <w:tcPr>
            <w:tcW w:w="800" w:type="dxa"/>
            <w:tcMar>
              <w:top w:w="80" w:type="dxa"/>
              <w:left w:w="120" w:type="dxa"/>
              <w:bottom w:w="80" w:type="dxa"/>
              <w:right w:w="120" w:type="dxa"/>
            </w:tcMar>
            <w:vAlign w:val="center"/>
          </w:tcPr>
          <w:p w14:paraId="772D559D" w14:textId="77777777" w:rsidR="00FD1F96" w:rsidRDefault="00836ECB">
            <w:pPr>
              <w:spacing w:after="40" w:line="252" w:lineRule="auto"/>
              <w:jc w:val="left"/>
            </w:pPr>
            <w:r>
              <w:rPr>
                <w:rFonts w:eastAsia="Calibri"/>
                <w:sz w:val="17"/>
              </w:rPr>
              <w:t>A11</w:t>
            </w:r>
          </w:p>
        </w:tc>
        <w:tc>
          <w:tcPr>
            <w:tcW w:w="2400" w:type="dxa"/>
            <w:tcMar>
              <w:top w:w="80" w:type="dxa"/>
              <w:left w:w="120" w:type="dxa"/>
              <w:bottom w:w="80" w:type="dxa"/>
              <w:right w:w="120" w:type="dxa"/>
            </w:tcMar>
            <w:vAlign w:val="center"/>
          </w:tcPr>
          <w:p w14:paraId="213A6E02" w14:textId="77777777" w:rsidR="00FD1F96" w:rsidRDefault="00836ECB">
            <w:pPr>
              <w:spacing w:after="40" w:line="252" w:lineRule="auto"/>
              <w:jc w:val="left"/>
            </w:pPr>
            <w:r>
              <w:rPr>
                <w:rFonts w:eastAsia="Calibri"/>
                <w:sz w:val="17"/>
              </w:rPr>
              <w:t>Timeline</w:t>
            </w:r>
          </w:p>
        </w:tc>
        <w:tc>
          <w:tcPr>
            <w:tcW w:w="6160" w:type="dxa"/>
            <w:tcMar>
              <w:top w:w="80" w:type="dxa"/>
              <w:left w:w="120" w:type="dxa"/>
              <w:bottom w:w="80" w:type="dxa"/>
              <w:right w:w="120" w:type="dxa"/>
            </w:tcMar>
            <w:vAlign w:val="center"/>
          </w:tcPr>
          <w:p w14:paraId="599B13DF" w14:textId="77777777" w:rsidR="00FD1F96" w:rsidRDefault="00836ECB">
            <w:pPr>
              <w:spacing w:after="40" w:line="252" w:lineRule="auto"/>
              <w:jc w:val="left"/>
            </w:pPr>
            <w:r>
              <w:rPr>
                <w:rFonts w:eastAsia="Calibri"/>
                <w:sz w:val="17"/>
              </w:rPr>
              <w:t>Establishment; predecessor; appointments; revisions; major cases/reports; national and LERU milestones</w:t>
            </w:r>
          </w:p>
        </w:tc>
      </w:tr>
      <w:tr w:rsidR="00FD1F96" w14:paraId="28279219" w14:textId="77777777">
        <w:trPr>
          <w:cantSplit/>
        </w:trPr>
        <w:tc>
          <w:tcPr>
            <w:tcW w:w="800" w:type="dxa"/>
            <w:tcMar>
              <w:top w:w="80" w:type="dxa"/>
              <w:left w:w="120" w:type="dxa"/>
              <w:bottom w:w="80" w:type="dxa"/>
              <w:right w:w="120" w:type="dxa"/>
            </w:tcMar>
            <w:vAlign w:val="center"/>
          </w:tcPr>
          <w:p w14:paraId="61FC0C67" w14:textId="77777777" w:rsidR="00FD1F96" w:rsidRDefault="00836ECB">
            <w:pPr>
              <w:spacing w:after="40" w:line="252" w:lineRule="auto"/>
              <w:jc w:val="left"/>
            </w:pPr>
            <w:r>
              <w:rPr>
                <w:rFonts w:eastAsia="Calibri"/>
                <w:sz w:val="17"/>
              </w:rPr>
              <w:t>A12</w:t>
            </w:r>
          </w:p>
        </w:tc>
        <w:tc>
          <w:tcPr>
            <w:tcW w:w="2400" w:type="dxa"/>
            <w:tcMar>
              <w:top w:w="80" w:type="dxa"/>
              <w:left w:w="120" w:type="dxa"/>
              <w:bottom w:w="80" w:type="dxa"/>
              <w:right w:w="120" w:type="dxa"/>
            </w:tcMar>
            <w:vAlign w:val="center"/>
          </w:tcPr>
          <w:p w14:paraId="1D74BAEA" w14:textId="77777777" w:rsidR="00FD1F96" w:rsidRDefault="00836ECB">
            <w:pPr>
              <w:spacing w:after="40" w:line="252" w:lineRule="auto"/>
              <w:jc w:val="left"/>
            </w:pPr>
            <w:r>
              <w:rPr>
                <w:rFonts w:eastAsia="Calibri"/>
                <w:sz w:val="17"/>
              </w:rPr>
              <w:t>Validation</w:t>
            </w:r>
          </w:p>
        </w:tc>
        <w:tc>
          <w:tcPr>
            <w:tcW w:w="6160" w:type="dxa"/>
            <w:tcMar>
              <w:top w:w="80" w:type="dxa"/>
              <w:left w:w="120" w:type="dxa"/>
              <w:bottom w:w="80" w:type="dxa"/>
              <w:right w:w="120" w:type="dxa"/>
            </w:tcMar>
            <w:vAlign w:val="center"/>
          </w:tcPr>
          <w:p w14:paraId="22336146" w14:textId="77777777" w:rsidR="00FD1F96" w:rsidRDefault="00836ECB">
            <w:pPr>
              <w:spacing w:after="40" w:line="252" w:lineRule="auto"/>
              <w:jc w:val="left"/>
            </w:pPr>
            <w:r>
              <w:rPr>
                <w:rFonts w:eastAsia="Calibri"/>
                <w:sz w:val="17"/>
              </w:rPr>
              <w:t>Field-level status, conflicts, missingness, targeted questions, respondent corrections and permission</w:t>
            </w:r>
          </w:p>
        </w:tc>
      </w:tr>
    </w:tbl>
    <w:p w14:paraId="111C907E" w14:textId="77777777" w:rsidR="00FD1F96" w:rsidRDefault="00836ECB">
      <w:pPr>
        <w:pStyle w:val="Heading1"/>
      </w:pPr>
      <w:bookmarkStart w:id="54" w:name="_Toc237933800"/>
      <w:r>
        <w:t>Appendix B. Blank source and document inventory</w:t>
      </w:r>
      <w:bookmarkEnd w:id="54"/>
    </w:p>
    <w:tbl>
      <w:tblPr>
        <w:tblW w:w="9360" w:type="dxa"/>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Layout w:type="fixed"/>
        <w:tblLook w:val="04A0" w:firstRow="1" w:lastRow="0" w:firstColumn="1" w:lastColumn="0" w:noHBand="0" w:noVBand="1"/>
      </w:tblPr>
      <w:tblGrid>
        <w:gridCol w:w="700"/>
        <w:gridCol w:w="1500"/>
        <w:gridCol w:w="1100"/>
        <w:gridCol w:w="1100"/>
        <w:gridCol w:w="900"/>
        <w:gridCol w:w="700"/>
        <w:gridCol w:w="1500"/>
        <w:gridCol w:w="900"/>
        <w:gridCol w:w="960"/>
      </w:tblGrid>
      <w:tr w:rsidR="00FD1F96" w14:paraId="54D09A1F" w14:textId="77777777">
        <w:trPr>
          <w:cantSplit/>
          <w:tblHeader/>
        </w:trPr>
        <w:tc>
          <w:tcPr>
            <w:tcW w:w="700" w:type="dxa"/>
            <w:shd w:val="clear" w:color="auto" w:fill="F4F6F9"/>
            <w:tcMar>
              <w:top w:w="80" w:type="dxa"/>
              <w:left w:w="120" w:type="dxa"/>
              <w:bottom w:w="80" w:type="dxa"/>
              <w:right w:w="120" w:type="dxa"/>
            </w:tcMar>
            <w:vAlign w:val="center"/>
          </w:tcPr>
          <w:p w14:paraId="0FDFE939" w14:textId="77777777" w:rsidR="00FD1F96" w:rsidRDefault="00836ECB">
            <w:pPr>
              <w:spacing w:after="40" w:line="252" w:lineRule="auto"/>
              <w:jc w:val="left"/>
            </w:pPr>
            <w:r>
              <w:rPr>
                <w:rFonts w:eastAsia="Calibri"/>
                <w:b/>
                <w:color w:val="203748"/>
                <w:sz w:val="14"/>
              </w:rPr>
              <w:t>ID</w:t>
            </w:r>
          </w:p>
        </w:tc>
        <w:tc>
          <w:tcPr>
            <w:tcW w:w="1500" w:type="dxa"/>
            <w:shd w:val="clear" w:color="auto" w:fill="F4F6F9"/>
            <w:tcMar>
              <w:top w:w="80" w:type="dxa"/>
              <w:left w:w="120" w:type="dxa"/>
              <w:bottom w:w="80" w:type="dxa"/>
              <w:right w:w="120" w:type="dxa"/>
            </w:tcMar>
            <w:vAlign w:val="center"/>
          </w:tcPr>
          <w:p w14:paraId="1C02F312" w14:textId="77777777" w:rsidR="00FD1F96" w:rsidRDefault="00836ECB">
            <w:pPr>
              <w:spacing w:after="40" w:line="252" w:lineRule="auto"/>
              <w:jc w:val="left"/>
            </w:pPr>
            <w:r>
              <w:rPr>
                <w:rFonts w:eastAsia="Calibri"/>
                <w:b/>
                <w:color w:val="203748"/>
                <w:sz w:val="14"/>
              </w:rPr>
              <w:t>Title</w:t>
            </w:r>
          </w:p>
        </w:tc>
        <w:tc>
          <w:tcPr>
            <w:tcW w:w="1100" w:type="dxa"/>
            <w:shd w:val="clear" w:color="auto" w:fill="F4F6F9"/>
            <w:tcMar>
              <w:top w:w="80" w:type="dxa"/>
              <w:left w:w="120" w:type="dxa"/>
              <w:bottom w:w="80" w:type="dxa"/>
              <w:right w:w="120" w:type="dxa"/>
            </w:tcMar>
            <w:vAlign w:val="center"/>
          </w:tcPr>
          <w:p w14:paraId="3833B854" w14:textId="77777777" w:rsidR="00FD1F96" w:rsidRDefault="00836ECB">
            <w:pPr>
              <w:spacing w:after="40" w:line="252" w:lineRule="auto"/>
              <w:jc w:val="left"/>
            </w:pPr>
            <w:r>
              <w:rPr>
                <w:rFonts w:eastAsia="Calibri"/>
                <w:b/>
                <w:color w:val="203748"/>
                <w:sz w:val="14"/>
              </w:rPr>
              <w:t>Category</w:t>
            </w:r>
          </w:p>
        </w:tc>
        <w:tc>
          <w:tcPr>
            <w:tcW w:w="1100" w:type="dxa"/>
            <w:shd w:val="clear" w:color="auto" w:fill="F4F6F9"/>
            <w:tcMar>
              <w:top w:w="80" w:type="dxa"/>
              <w:left w:w="120" w:type="dxa"/>
              <w:bottom w:w="80" w:type="dxa"/>
              <w:right w:w="120" w:type="dxa"/>
            </w:tcMar>
            <w:vAlign w:val="center"/>
          </w:tcPr>
          <w:p w14:paraId="33335099" w14:textId="77777777" w:rsidR="00FD1F96" w:rsidRDefault="00836ECB">
            <w:pPr>
              <w:spacing w:after="40" w:line="252" w:lineRule="auto"/>
              <w:jc w:val="left"/>
            </w:pPr>
            <w:r>
              <w:rPr>
                <w:rFonts w:eastAsia="Calibri"/>
                <w:b/>
                <w:color w:val="203748"/>
                <w:sz w:val="14"/>
              </w:rPr>
              <w:t>Publisher</w:t>
            </w:r>
          </w:p>
        </w:tc>
        <w:tc>
          <w:tcPr>
            <w:tcW w:w="900" w:type="dxa"/>
            <w:shd w:val="clear" w:color="auto" w:fill="F4F6F9"/>
            <w:tcMar>
              <w:top w:w="80" w:type="dxa"/>
              <w:left w:w="120" w:type="dxa"/>
              <w:bottom w:w="80" w:type="dxa"/>
              <w:right w:w="120" w:type="dxa"/>
            </w:tcMar>
            <w:vAlign w:val="center"/>
          </w:tcPr>
          <w:p w14:paraId="52A7CE81" w14:textId="77777777" w:rsidR="00FD1F96" w:rsidRDefault="00836ECB">
            <w:pPr>
              <w:spacing w:after="40" w:line="252" w:lineRule="auto"/>
              <w:jc w:val="left"/>
            </w:pPr>
            <w:r>
              <w:rPr>
                <w:rFonts w:eastAsia="Calibri"/>
                <w:b/>
                <w:color w:val="203748"/>
                <w:sz w:val="14"/>
              </w:rPr>
              <w:t>Version/date</w:t>
            </w:r>
          </w:p>
        </w:tc>
        <w:tc>
          <w:tcPr>
            <w:tcW w:w="700" w:type="dxa"/>
            <w:shd w:val="clear" w:color="auto" w:fill="F4F6F9"/>
            <w:tcMar>
              <w:top w:w="80" w:type="dxa"/>
              <w:left w:w="120" w:type="dxa"/>
              <w:bottom w:w="80" w:type="dxa"/>
              <w:right w:w="120" w:type="dxa"/>
            </w:tcMar>
            <w:vAlign w:val="center"/>
          </w:tcPr>
          <w:p w14:paraId="0AAA0B4D" w14:textId="77777777" w:rsidR="00FD1F96" w:rsidRDefault="00836ECB">
            <w:pPr>
              <w:spacing w:after="40" w:line="252" w:lineRule="auto"/>
              <w:jc w:val="left"/>
            </w:pPr>
            <w:r>
              <w:rPr>
                <w:rFonts w:eastAsia="Calibri"/>
                <w:b/>
                <w:color w:val="203748"/>
                <w:sz w:val="14"/>
              </w:rPr>
              <w:t>Language</w:t>
            </w:r>
          </w:p>
        </w:tc>
        <w:tc>
          <w:tcPr>
            <w:tcW w:w="1500" w:type="dxa"/>
            <w:shd w:val="clear" w:color="auto" w:fill="F4F6F9"/>
            <w:tcMar>
              <w:top w:w="80" w:type="dxa"/>
              <w:left w:w="120" w:type="dxa"/>
              <w:bottom w:w="80" w:type="dxa"/>
              <w:right w:w="120" w:type="dxa"/>
            </w:tcMar>
            <w:vAlign w:val="center"/>
          </w:tcPr>
          <w:p w14:paraId="388033AF" w14:textId="77777777" w:rsidR="00FD1F96" w:rsidRDefault="00836ECB">
            <w:pPr>
              <w:spacing w:after="40" w:line="252" w:lineRule="auto"/>
              <w:jc w:val="left"/>
            </w:pPr>
            <w:r>
              <w:rPr>
                <w:rFonts w:eastAsia="Calibri"/>
                <w:b/>
                <w:color w:val="203748"/>
                <w:sz w:val="14"/>
              </w:rPr>
              <w:t>URL/path</w:t>
            </w:r>
          </w:p>
        </w:tc>
        <w:tc>
          <w:tcPr>
            <w:tcW w:w="900" w:type="dxa"/>
            <w:shd w:val="clear" w:color="auto" w:fill="F4F6F9"/>
            <w:tcMar>
              <w:top w:w="80" w:type="dxa"/>
              <w:left w:w="120" w:type="dxa"/>
              <w:bottom w:w="80" w:type="dxa"/>
              <w:right w:w="120" w:type="dxa"/>
            </w:tcMar>
            <w:vAlign w:val="center"/>
          </w:tcPr>
          <w:p w14:paraId="294B8895" w14:textId="77777777" w:rsidR="00FD1F96" w:rsidRDefault="00836ECB">
            <w:pPr>
              <w:spacing w:after="40" w:line="252" w:lineRule="auto"/>
              <w:jc w:val="left"/>
            </w:pPr>
            <w:r>
              <w:rPr>
                <w:rFonts w:eastAsia="Calibri"/>
                <w:b/>
                <w:color w:val="203748"/>
                <w:sz w:val="14"/>
              </w:rPr>
              <w:t>SHA-256</w:t>
            </w:r>
          </w:p>
        </w:tc>
        <w:tc>
          <w:tcPr>
            <w:tcW w:w="960" w:type="dxa"/>
            <w:shd w:val="clear" w:color="auto" w:fill="F4F6F9"/>
            <w:tcMar>
              <w:top w:w="80" w:type="dxa"/>
              <w:left w:w="120" w:type="dxa"/>
              <w:bottom w:w="80" w:type="dxa"/>
              <w:right w:w="120" w:type="dxa"/>
            </w:tcMar>
            <w:vAlign w:val="center"/>
          </w:tcPr>
          <w:p w14:paraId="51C384F5" w14:textId="77777777" w:rsidR="00FD1F96" w:rsidRDefault="00836ECB">
            <w:pPr>
              <w:spacing w:after="40" w:line="252" w:lineRule="auto"/>
              <w:jc w:val="left"/>
            </w:pPr>
            <w:r>
              <w:rPr>
                <w:rFonts w:eastAsia="Calibri"/>
                <w:b/>
                <w:color w:val="203748"/>
                <w:sz w:val="14"/>
              </w:rPr>
              <w:t>Fields supported</w:t>
            </w:r>
          </w:p>
        </w:tc>
      </w:tr>
      <w:tr w:rsidR="00FD1F96" w14:paraId="5CC5DD60" w14:textId="77777777">
        <w:trPr>
          <w:cantSplit/>
        </w:trPr>
        <w:tc>
          <w:tcPr>
            <w:tcW w:w="700" w:type="dxa"/>
            <w:tcMar>
              <w:top w:w="80" w:type="dxa"/>
              <w:left w:w="120" w:type="dxa"/>
              <w:bottom w:w="80" w:type="dxa"/>
              <w:right w:w="120" w:type="dxa"/>
            </w:tcMar>
            <w:vAlign w:val="center"/>
          </w:tcPr>
          <w:p w14:paraId="61B57F69" w14:textId="77777777" w:rsidR="00FD1F96" w:rsidRDefault="00836ECB">
            <w:pPr>
              <w:spacing w:after="40" w:line="252" w:lineRule="auto"/>
              <w:jc w:val="left"/>
            </w:pPr>
            <w:r>
              <w:rPr>
                <w:rFonts w:eastAsia="Calibri"/>
                <w:sz w:val="14"/>
              </w:rPr>
              <w:t>DOC-…</w:t>
            </w:r>
          </w:p>
        </w:tc>
        <w:tc>
          <w:tcPr>
            <w:tcW w:w="1500" w:type="dxa"/>
            <w:tcMar>
              <w:top w:w="80" w:type="dxa"/>
              <w:left w:w="120" w:type="dxa"/>
              <w:bottom w:w="80" w:type="dxa"/>
              <w:right w:w="120" w:type="dxa"/>
            </w:tcMar>
            <w:vAlign w:val="center"/>
          </w:tcPr>
          <w:p w14:paraId="0AE5CB6B" w14:textId="77777777" w:rsidR="00FD1F96" w:rsidRDefault="00FD1F96">
            <w:pPr>
              <w:spacing w:after="40" w:line="252" w:lineRule="auto"/>
              <w:jc w:val="left"/>
            </w:pPr>
          </w:p>
        </w:tc>
        <w:tc>
          <w:tcPr>
            <w:tcW w:w="1100" w:type="dxa"/>
            <w:tcMar>
              <w:top w:w="80" w:type="dxa"/>
              <w:left w:w="120" w:type="dxa"/>
              <w:bottom w:w="80" w:type="dxa"/>
              <w:right w:w="120" w:type="dxa"/>
            </w:tcMar>
            <w:vAlign w:val="center"/>
          </w:tcPr>
          <w:p w14:paraId="2CB98D68" w14:textId="77777777" w:rsidR="00FD1F96" w:rsidRDefault="00FD1F96">
            <w:pPr>
              <w:spacing w:after="40" w:line="252" w:lineRule="auto"/>
              <w:jc w:val="left"/>
            </w:pPr>
          </w:p>
        </w:tc>
        <w:tc>
          <w:tcPr>
            <w:tcW w:w="1100" w:type="dxa"/>
            <w:tcMar>
              <w:top w:w="80" w:type="dxa"/>
              <w:left w:w="120" w:type="dxa"/>
              <w:bottom w:w="80" w:type="dxa"/>
              <w:right w:w="120" w:type="dxa"/>
            </w:tcMar>
            <w:vAlign w:val="center"/>
          </w:tcPr>
          <w:p w14:paraId="657297D6" w14:textId="77777777" w:rsidR="00FD1F96" w:rsidRDefault="00FD1F96">
            <w:pPr>
              <w:spacing w:after="40" w:line="252" w:lineRule="auto"/>
              <w:jc w:val="left"/>
            </w:pPr>
          </w:p>
        </w:tc>
        <w:tc>
          <w:tcPr>
            <w:tcW w:w="900" w:type="dxa"/>
            <w:tcMar>
              <w:top w:w="80" w:type="dxa"/>
              <w:left w:w="120" w:type="dxa"/>
              <w:bottom w:w="80" w:type="dxa"/>
              <w:right w:w="120" w:type="dxa"/>
            </w:tcMar>
            <w:vAlign w:val="center"/>
          </w:tcPr>
          <w:p w14:paraId="7837CA66" w14:textId="77777777" w:rsidR="00FD1F96" w:rsidRDefault="00FD1F96">
            <w:pPr>
              <w:spacing w:after="40" w:line="252" w:lineRule="auto"/>
              <w:jc w:val="left"/>
            </w:pPr>
          </w:p>
        </w:tc>
        <w:tc>
          <w:tcPr>
            <w:tcW w:w="700" w:type="dxa"/>
            <w:tcMar>
              <w:top w:w="80" w:type="dxa"/>
              <w:left w:w="120" w:type="dxa"/>
              <w:bottom w:w="80" w:type="dxa"/>
              <w:right w:w="120" w:type="dxa"/>
            </w:tcMar>
            <w:vAlign w:val="center"/>
          </w:tcPr>
          <w:p w14:paraId="0F5CAD35" w14:textId="77777777" w:rsidR="00FD1F96" w:rsidRDefault="00FD1F96">
            <w:pPr>
              <w:spacing w:after="40" w:line="252" w:lineRule="auto"/>
              <w:jc w:val="left"/>
            </w:pPr>
          </w:p>
        </w:tc>
        <w:tc>
          <w:tcPr>
            <w:tcW w:w="1500" w:type="dxa"/>
            <w:tcMar>
              <w:top w:w="80" w:type="dxa"/>
              <w:left w:w="120" w:type="dxa"/>
              <w:bottom w:w="80" w:type="dxa"/>
              <w:right w:w="120" w:type="dxa"/>
            </w:tcMar>
            <w:vAlign w:val="center"/>
          </w:tcPr>
          <w:p w14:paraId="716D915C" w14:textId="77777777" w:rsidR="00FD1F96" w:rsidRDefault="00FD1F96">
            <w:pPr>
              <w:spacing w:after="40" w:line="252" w:lineRule="auto"/>
              <w:jc w:val="left"/>
            </w:pPr>
          </w:p>
        </w:tc>
        <w:tc>
          <w:tcPr>
            <w:tcW w:w="900" w:type="dxa"/>
            <w:tcMar>
              <w:top w:w="80" w:type="dxa"/>
              <w:left w:w="120" w:type="dxa"/>
              <w:bottom w:w="80" w:type="dxa"/>
              <w:right w:w="120" w:type="dxa"/>
            </w:tcMar>
            <w:vAlign w:val="center"/>
          </w:tcPr>
          <w:p w14:paraId="136E5EBA" w14:textId="77777777" w:rsidR="00FD1F96" w:rsidRDefault="00FD1F96">
            <w:pPr>
              <w:spacing w:after="40" w:line="252" w:lineRule="auto"/>
              <w:jc w:val="left"/>
            </w:pPr>
          </w:p>
        </w:tc>
        <w:tc>
          <w:tcPr>
            <w:tcW w:w="960" w:type="dxa"/>
            <w:tcMar>
              <w:top w:w="80" w:type="dxa"/>
              <w:left w:w="120" w:type="dxa"/>
              <w:bottom w:w="80" w:type="dxa"/>
              <w:right w:w="120" w:type="dxa"/>
            </w:tcMar>
            <w:vAlign w:val="center"/>
          </w:tcPr>
          <w:p w14:paraId="0C34B30E" w14:textId="77777777" w:rsidR="00FD1F96" w:rsidRDefault="00FD1F96">
            <w:pPr>
              <w:spacing w:after="40" w:line="252" w:lineRule="auto"/>
              <w:jc w:val="left"/>
            </w:pPr>
          </w:p>
        </w:tc>
      </w:tr>
      <w:tr w:rsidR="00FD1F96" w14:paraId="448DE330" w14:textId="77777777">
        <w:trPr>
          <w:cantSplit/>
        </w:trPr>
        <w:tc>
          <w:tcPr>
            <w:tcW w:w="700" w:type="dxa"/>
            <w:tcMar>
              <w:top w:w="80" w:type="dxa"/>
              <w:left w:w="120" w:type="dxa"/>
              <w:bottom w:w="80" w:type="dxa"/>
              <w:right w:w="120" w:type="dxa"/>
            </w:tcMar>
            <w:vAlign w:val="center"/>
          </w:tcPr>
          <w:p w14:paraId="2DCA9C0B" w14:textId="77777777" w:rsidR="00FD1F96" w:rsidRDefault="00836ECB">
            <w:pPr>
              <w:spacing w:after="40" w:line="252" w:lineRule="auto"/>
              <w:jc w:val="left"/>
            </w:pPr>
            <w:r>
              <w:rPr>
                <w:rFonts w:eastAsia="Calibri"/>
                <w:sz w:val="14"/>
              </w:rPr>
              <w:t>DOC-…</w:t>
            </w:r>
          </w:p>
        </w:tc>
        <w:tc>
          <w:tcPr>
            <w:tcW w:w="1500" w:type="dxa"/>
            <w:tcMar>
              <w:top w:w="80" w:type="dxa"/>
              <w:left w:w="120" w:type="dxa"/>
              <w:bottom w:w="80" w:type="dxa"/>
              <w:right w:w="120" w:type="dxa"/>
            </w:tcMar>
            <w:vAlign w:val="center"/>
          </w:tcPr>
          <w:p w14:paraId="50D1289D" w14:textId="77777777" w:rsidR="00FD1F96" w:rsidRDefault="00FD1F96">
            <w:pPr>
              <w:spacing w:after="40" w:line="252" w:lineRule="auto"/>
              <w:jc w:val="left"/>
            </w:pPr>
          </w:p>
        </w:tc>
        <w:tc>
          <w:tcPr>
            <w:tcW w:w="1100" w:type="dxa"/>
            <w:tcMar>
              <w:top w:w="80" w:type="dxa"/>
              <w:left w:w="120" w:type="dxa"/>
              <w:bottom w:w="80" w:type="dxa"/>
              <w:right w:w="120" w:type="dxa"/>
            </w:tcMar>
            <w:vAlign w:val="center"/>
          </w:tcPr>
          <w:p w14:paraId="030FE7FB" w14:textId="77777777" w:rsidR="00FD1F96" w:rsidRDefault="00FD1F96">
            <w:pPr>
              <w:spacing w:after="40" w:line="252" w:lineRule="auto"/>
              <w:jc w:val="left"/>
            </w:pPr>
          </w:p>
        </w:tc>
        <w:tc>
          <w:tcPr>
            <w:tcW w:w="1100" w:type="dxa"/>
            <w:tcMar>
              <w:top w:w="80" w:type="dxa"/>
              <w:left w:w="120" w:type="dxa"/>
              <w:bottom w:w="80" w:type="dxa"/>
              <w:right w:w="120" w:type="dxa"/>
            </w:tcMar>
            <w:vAlign w:val="center"/>
          </w:tcPr>
          <w:p w14:paraId="14432C9A" w14:textId="77777777" w:rsidR="00FD1F96" w:rsidRDefault="00FD1F96">
            <w:pPr>
              <w:spacing w:after="40" w:line="252" w:lineRule="auto"/>
              <w:jc w:val="left"/>
            </w:pPr>
          </w:p>
        </w:tc>
        <w:tc>
          <w:tcPr>
            <w:tcW w:w="900" w:type="dxa"/>
            <w:tcMar>
              <w:top w:w="80" w:type="dxa"/>
              <w:left w:w="120" w:type="dxa"/>
              <w:bottom w:w="80" w:type="dxa"/>
              <w:right w:w="120" w:type="dxa"/>
            </w:tcMar>
            <w:vAlign w:val="center"/>
          </w:tcPr>
          <w:p w14:paraId="7012CE10" w14:textId="77777777" w:rsidR="00FD1F96" w:rsidRDefault="00FD1F96">
            <w:pPr>
              <w:spacing w:after="40" w:line="252" w:lineRule="auto"/>
              <w:jc w:val="left"/>
            </w:pPr>
          </w:p>
        </w:tc>
        <w:tc>
          <w:tcPr>
            <w:tcW w:w="700" w:type="dxa"/>
            <w:tcMar>
              <w:top w:w="80" w:type="dxa"/>
              <w:left w:w="120" w:type="dxa"/>
              <w:bottom w:w="80" w:type="dxa"/>
              <w:right w:w="120" w:type="dxa"/>
            </w:tcMar>
            <w:vAlign w:val="center"/>
          </w:tcPr>
          <w:p w14:paraId="1C781C8C" w14:textId="77777777" w:rsidR="00FD1F96" w:rsidRDefault="00FD1F96">
            <w:pPr>
              <w:spacing w:after="40" w:line="252" w:lineRule="auto"/>
              <w:jc w:val="left"/>
            </w:pPr>
          </w:p>
        </w:tc>
        <w:tc>
          <w:tcPr>
            <w:tcW w:w="1500" w:type="dxa"/>
            <w:tcMar>
              <w:top w:w="80" w:type="dxa"/>
              <w:left w:w="120" w:type="dxa"/>
              <w:bottom w:w="80" w:type="dxa"/>
              <w:right w:w="120" w:type="dxa"/>
            </w:tcMar>
            <w:vAlign w:val="center"/>
          </w:tcPr>
          <w:p w14:paraId="46EBED84" w14:textId="77777777" w:rsidR="00FD1F96" w:rsidRDefault="00FD1F96">
            <w:pPr>
              <w:spacing w:after="40" w:line="252" w:lineRule="auto"/>
              <w:jc w:val="left"/>
            </w:pPr>
          </w:p>
        </w:tc>
        <w:tc>
          <w:tcPr>
            <w:tcW w:w="900" w:type="dxa"/>
            <w:tcMar>
              <w:top w:w="80" w:type="dxa"/>
              <w:left w:w="120" w:type="dxa"/>
              <w:bottom w:w="80" w:type="dxa"/>
              <w:right w:w="120" w:type="dxa"/>
            </w:tcMar>
            <w:vAlign w:val="center"/>
          </w:tcPr>
          <w:p w14:paraId="6403C5CE" w14:textId="77777777" w:rsidR="00FD1F96" w:rsidRDefault="00FD1F96">
            <w:pPr>
              <w:spacing w:after="40" w:line="252" w:lineRule="auto"/>
              <w:jc w:val="left"/>
            </w:pPr>
          </w:p>
        </w:tc>
        <w:tc>
          <w:tcPr>
            <w:tcW w:w="960" w:type="dxa"/>
            <w:tcMar>
              <w:top w:w="80" w:type="dxa"/>
              <w:left w:w="120" w:type="dxa"/>
              <w:bottom w:w="80" w:type="dxa"/>
              <w:right w:w="120" w:type="dxa"/>
            </w:tcMar>
            <w:vAlign w:val="center"/>
          </w:tcPr>
          <w:p w14:paraId="7FC85C67" w14:textId="77777777" w:rsidR="00FD1F96" w:rsidRDefault="00FD1F96">
            <w:pPr>
              <w:spacing w:after="40" w:line="252" w:lineRule="auto"/>
              <w:jc w:val="left"/>
            </w:pPr>
          </w:p>
        </w:tc>
      </w:tr>
      <w:tr w:rsidR="00FD1F96" w14:paraId="0C2214D3" w14:textId="77777777">
        <w:trPr>
          <w:cantSplit/>
        </w:trPr>
        <w:tc>
          <w:tcPr>
            <w:tcW w:w="700" w:type="dxa"/>
            <w:tcMar>
              <w:top w:w="80" w:type="dxa"/>
              <w:left w:w="120" w:type="dxa"/>
              <w:bottom w:w="80" w:type="dxa"/>
              <w:right w:w="120" w:type="dxa"/>
            </w:tcMar>
            <w:vAlign w:val="center"/>
          </w:tcPr>
          <w:p w14:paraId="12518760" w14:textId="77777777" w:rsidR="00FD1F96" w:rsidRDefault="00836ECB">
            <w:pPr>
              <w:spacing w:after="40" w:line="252" w:lineRule="auto"/>
              <w:jc w:val="left"/>
            </w:pPr>
            <w:r>
              <w:rPr>
                <w:rFonts w:eastAsia="Calibri"/>
                <w:sz w:val="14"/>
              </w:rPr>
              <w:lastRenderedPageBreak/>
              <w:t>DOC-…</w:t>
            </w:r>
          </w:p>
        </w:tc>
        <w:tc>
          <w:tcPr>
            <w:tcW w:w="1500" w:type="dxa"/>
            <w:tcMar>
              <w:top w:w="80" w:type="dxa"/>
              <w:left w:w="120" w:type="dxa"/>
              <w:bottom w:w="80" w:type="dxa"/>
              <w:right w:w="120" w:type="dxa"/>
            </w:tcMar>
            <w:vAlign w:val="center"/>
          </w:tcPr>
          <w:p w14:paraId="5CC326AB" w14:textId="77777777" w:rsidR="00FD1F96" w:rsidRDefault="00FD1F96">
            <w:pPr>
              <w:spacing w:after="40" w:line="252" w:lineRule="auto"/>
              <w:jc w:val="left"/>
            </w:pPr>
          </w:p>
        </w:tc>
        <w:tc>
          <w:tcPr>
            <w:tcW w:w="1100" w:type="dxa"/>
            <w:tcMar>
              <w:top w:w="80" w:type="dxa"/>
              <w:left w:w="120" w:type="dxa"/>
              <w:bottom w:w="80" w:type="dxa"/>
              <w:right w:w="120" w:type="dxa"/>
            </w:tcMar>
            <w:vAlign w:val="center"/>
          </w:tcPr>
          <w:p w14:paraId="45AF622F" w14:textId="77777777" w:rsidR="00FD1F96" w:rsidRDefault="00FD1F96">
            <w:pPr>
              <w:spacing w:after="40" w:line="252" w:lineRule="auto"/>
              <w:jc w:val="left"/>
            </w:pPr>
          </w:p>
        </w:tc>
        <w:tc>
          <w:tcPr>
            <w:tcW w:w="1100" w:type="dxa"/>
            <w:tcMar>
              <w:top w:w="80" w:type="dxa"/>
              <w:left w:w="120" w:type="dxa"/>
              <w:bottom w:w="80" w:type="dxa"/>
              <w:right w:w="120" w:type="dxa"/>
            </w:tcMar>
            <w:vAlign w:val="center"/>
          </w:tcPr>
          <w:p w14:paraId="74568CC6" w14:textId="77777777" w:rsidR="00FD1F96" w:rsidRDefault="00FD1F96">
            <w:pPr>
              <w:spacing w:after="40" w:line="252" w:lineRule="auto"/>
              <w:jc w:val="left"/>
            </w:pPr>
          </w:p>
        </w:tc>
        <w:tc>
          <w:tcPr>
            <w:tcW w:w="900" w:type="dxa"/>
            <w:tcMar>
              <w:top w:w="80" w:type="dxa"/>
              <w:left w:w="120" w:type="dxa"/>
              <w:bottom w:w="80" w:type="dxa"/>
              <w:right w:w="120" w:type="dxa"/>
            </w:tcMar>
            <w:vAlign w:val="center"/>
          </w:tcPr>
          <w:p w14:paraId="376370C1" w14:textId="77777777" w:rsidR="00FD1F96" w:rsidRDefault="00FD1F96">
            <w:pPr>
              <w:spacing w:after="40" w:line="252" w:lineRule="auto"/>
              <w:jc w:val="left"/>
            </w:pPr>
          </w:p>
        </w:tc>
        <w:tc>
          <w:tcPr>
            <w:tcW w:w="700" w:type="dxa"/>
            <w:tcMar>
              <w:top w:w="80" w:type="dxa"/>
              <w:left w:w="120" w:type="dxa"/>
              <w:bottom w:w="80" w:type="dxa"/>
              <w:right w:w="120" w:type="dxa"/>
            </w:tcMar>
            <w:vAlign w:val="center"/>
          </w:tcPr>
          <w:p w14:paraId="7CE97A72" w14:textId="77777777" w:rsidR="00FD1F96" w:rsidRDefault="00FD1F96">
            <w:pPr>
              <w:spacing w:after="40" w:line="252" w:lineRule="auto"/>
              <w:jc w:val="left"/>
            </w:pPr>
          </w:p>
        </w:tc>
        <w:tc>
          <w:tcPr>
            <w:tcW w:w="1500" w:type="dxa"/>
            <w:tcMar>
              <w:top w:w="80" w:type="dxa"/>
              <w:left w:w="120" w:type="dxa"/>
              <w:bottom w:w="80" w:type="dxa"/>
              <w:right w:w="120" w:type="dxa"/>
            </w:tcMar>
            <w:vAlign w:val="center"/>
          </w:tcPr>
          <w:p w14:paraId="240B5B8E" w14:textId="77777777" w:rsidR="00FD1F96" w:rsidRDefault="00FD1F96">
            <w:pPr>
              <w:spacing w:after="40" w:line="252" w:lineRule="auto"/>
              <w:jc w:val="left"/>
            </w:pPr>
          </w:p>
        </w:tc>
        <w:tc>
          <w:tcPr>
            <w:tcW w:w="900" w:type="dxa"/>
            <w:tcMar>
              <w:top w:w="80" w:type="dxa"/>
              <w:left w:w="120" w:type="dxa"/>
              <w:bottom w:w="80" w:type="dxa"/>
              <w:right w:w="120" w:type="dxa"/>
            </w:tcMar>
            <w:vAlign w:val="center"/>
          </w:tcPr>
          <w:p w14:paraId="62C41F0A" w14:textId="77777777" w:rsidR="00FD1F96" w:rsidRDefault="00FD1F96">
            <w:pPr>
              <w:spacing w:after="40" w:line="252" w:lineRule="auto"/>
              <w:jc w:val="left"/>
            </w:pPr>
          </w:p>
        </w:tc>
        <w:tc>
          <w:tcPr>
            <w:tcW w:w="960" w:type="dxa"/>
            <w:tcMar>
              <w:top w:w="80" w:type="dxa"/>
              <w:left w:w="120" w:type="dxa"/>
              <w:bottom w:w="80" w:type="dxa"/>
              <w:right w:w="120" w:type="dxa"/>
            </w:tcMar>
            <w:vAlign w:val="center"/>
          </w:tcPr>
          <w:p w14:paraId="18E7B547" w14:textId="77777777" w:rsidR="00FD1F96" w:rsidRDefault="00FD1F96">
            <w:pPr>
              <w:spacing w:after="40" w:line="252" w:lineRule="auto"/>
              <w:jc w:val="left"/>
            </w:pPr>
          </w:p>
        </w:tc>
      </w:tr>
    </w:tbl>
    <w:p w14:paraId="1285A6B1" w14:textId="77777777" w:rsidR="00FD1F96" w:rsidRDefault="00836ECB">
      <w:pPr>
        <w:pStyle w:val="TableSource"/>
      </w:pPr>
      <w:r>
        <w:rPr>
          <w:rFonts w:eastAsia="Calibri"/>
        </w:rPr>
        <w:t>Add one row per document or web snapshot. Restricted correspondence must use a project reference rather than personal details in any public export.</w:t>
      </w:r>
    </w:p>
    <w:p w14:paraId="2C588515" w14:textId="77777777" w:rsidR="00FD1F96" w:rsidRDefault="00836ECB">
      <w:pPr>
        <w:pStyle w:val="Heading1"/>
      </w:pPr>
      <w:bookmarkStart w:id="55" w:name="_Toc237933801"/>
      <w:r>
        <w:t>Appendix C. Targeted member-validation question bank</w:t>
      </w:r>
      <w:bookmarkEnd w:id="55"/>
    </w:p>
    <w:p w14:paraId="5AF6339F" w14:textId="77777777" w:rsidR="00FD1F96" w:rsidRDefault="00836ECB">
      <w:r>
        <w:rPr>
          <w:rFonts w:eastAsia="Calibri"/>
        </w:rPr>
        <w:t>The final email to each member should include only unanswered questions. A short baseline summary should be offered for correction before requesting additional data.</w:t>
      </w:r>
    </w:p>
    <w:tbl>
      <w:tblPr>
        <w:tblW w:w="9360" w:type="dxa"/>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Layout w:type="fixed"/>
        <w:tblLook w:val="04A0" w:firstRow="1" w:lastRow="0" w:firstColumn="1" w:lastColumn="0" w:noHBand="0" w:noVBand="1"/>
      </w:tblPr>
      <w:tblGrid>
        <w:gridCol w:w="1100"/>
        <w:gridCol w:w="8260"/>
      </w:tblGrid>
      <w:tr w:rsidR="00FD1F96" w14:paraId="08FDEFE2" w14:textId="77777777">
        <w:trPr>
          <w:cantSplit/>
          <w:tblHeader/>
        </w:trPr>
        <w:tc>
          <w:tcPr>
            <w:tcW w:w="1100" w:type="dxa"/>
            <w:shd w:val="clear" w:color="auto" w:fill="F4F6F9"/>
            <w:tcMar>
              <w:top w:w="80" w:type="dxa"/>
              <w:left w:w="120" w:type="dxa"/>
              <w:bottom w:w="80" w:type="dxa"/>
              <w:right w:w="120" w:type="dxa"/>
            </w:tcMar>
            <w:vAlign w:val="center"/>
          </w:tcPr>
          <w:p w14:paraId="32272F0F" w14:textId="77777777" w:rsidR="00FD1F96" w:rsidRDefault="00836ECB">
            <w:pPr>
              <w:spacing w:after="40" w:line="252" w:lineRule="auto"/>
              <w:jc w:val="left"/>
            </w:pPr>
            <w:r>
              <w:rPr>
                <w:rFonts w:eastAsia="Calibri"/>
                <w:b/>
                <w:color w:val="203748"/>
                <w:sz w:val="17"/>
              </w:rPr>
              <w:t>Type</w:t>
            </w:r>
          </w:p>
        </w:tc>
        <w:tc>
          <w:tcPr>
            <w:tcW w:w="8260" w:type="dxa"/>
            <w:shd w:val="clear" w:color="auto" w:fill="F4F6F9"/>
            <w:tcMar>
              <w:top w:w="80" w:type="dxa"/>
              <w:left w:w="120" w:type="dxa"/>
              <w:bottom w:w="80" w:type="dxa"/>
              <w:right w:w="120" w:type="dxa"/>
            </w:tcMar>
            <w:vAlign w:val="center"/>
          </w:tcPr>
          <w:p w14:paraId="24451330" w14:textId="77777777" w:rsidR="00FD1F96" w:rsidRDefault="00836ECB">
            <w:pPr>
              <w:spacing w:after="40" w:line="252" w:lineRule="auto"/>
              <w:jc w:val="left"/>
            </w:pPr>
            <w:r>
              <w:rPr>
                <w:rFonts w:eastAsia="Calibri"/>
                <w:b/>
                <w:color w:val="203748"/>
                <w:sz w:val="17"/>
              </w:rPr>
              <w:t>Question</w:t>
            </w:r>
          </w:p>
        </w:tc>
      </w:tr>
      <w:tr w:rsidR="00FD1F96" w14:paraId="03656881" w14:textId="77777777">
        <w:trPr>
          <w:cantSplit/>
        </w:trPr>
        <w:tc>
          <w:tcPr>
            <w:tcW w:w="1100" w:type="dxa"/>
            <w:tcMar>
              <w:top w:w="80" w:type="dxa"/>
              <w:left w:w="120" w:type="dxa"/>
              <w:bottom w:w="80" w:type="dxa"/>
              <w:right w:w="120" w:type="dxa"/>
            </w:tcMar>
            <w:vAlign w:val="center"/>
          </w:tcPr>
          <w:p w14:paraId="10E8639B" w14:textId="77777777" w:rsidR="00FD1F96" w:rsidRDefault="00836ECB">
            <w:pPr>
              <w:spacing w:after="40" w:line="252" w:lineRule="auto"/>
              <w:jc w:val="left"/>
            </w:pPr>
            <w:r>
              <w:rPr>
                <w:rFonts w:eastAsia="Calibri"/>
                <w:sz w:val="17"/>
              </w:rPr>
              <w:t>Core</w:t>
            </w:r>
          </w:p>
        </w:tc>
        <w:tc>
          <w:tcPr>
            <w:tcW w:w="8260" w:type="dxa"/>
            <w:tcMar>
              <w:top w:w="80" w:type="dxa"/>
              <w:left w:w="120" w:type="dxa"/>
              <w:bottom w:w="80" w:type="dxa"/>
              <w:right w:w="120" w:type="dxa"/>
            </w:tcMar>
            <w:vAlign w:val="center"/>
          </w:tcPr>
          <w:p w14:paraId="3E41F51E" w14:textId="77777777" w:rsidR="00FD1F96" w:rsidRDefault="00836ECB">
            <w:pPr>
              <w:spacing w:after="40" w:line="252" w:lineRule="auto"/>
              <w:jc w:val="left"/>
            </w:pPr>
            <w:r>
              <w:rPr>
                <w:rFonts w:eastAsia="Calibri"/>
                <w:sz w:val="17"/>
              </w:rPr>
              <w:t>What is the official name of the function(s) that receive, assess, investigate and decide on research-integrity concerns?</w:t>
            </w:r>
          </w:p>
        </w:tc>
      </w:tr>
      <w:tr w:rsidR="00FD1F96" w14:paraId="71C45C3C" w14:textId="77777777">
        <w:trPr>
          <w:cantSplit/>
        </w:trPr>
        <w:tc>
          <w:tcPr>
            <w:tcW w:w="1100" w:type="dxa"/>
            <w:tcMar>
              <w:top w:w="80" w:type="dxa"/>
              <w:left w:w="120" w:type="dxa"/>
              <w:bottom w:w="80" w:type="dxa"/>
              <w:right w:w="120" w:type="dxa"/>
            </w:tcMar>
            <w:vAlign w:val="center"/>
          </w:tcPr>
          <w:p w14:paraId="6466BFDA" w14:textId="77777777" w:rsidR="00FD1F96" w:rsidRDefault="00836ECB">
            <w:pPr>
              <w:spacing w:after="40" w:line="252" w:lineRule="auto"/>
              <w:jc w:val="left"/>
            </w:pPr>
            <w:r>
              <w:rPr>
                <w:rFonts w:eastAsia="Calibri"/>
                <w:sz w:val="17"/>
              </w:rPr>
              <w:t>Core</w:t>
            </w:r>
          </w:p>
        </w:tc>
        <w:tc>
          <w:tcPr>
            <w:tcW w:w="8260" w:type="dxa"/>
            <w:tcMar>
              <w:top w:w="80" w:type="dxa"/>
              <w:left w:w="120" w:type="dxa"/>
              <w:bottom w:w="80" w:type="dxa"/>
              <w:right w:w="120" w:type="dxa"/>
            </w:tcMar>
            <w:vAlign w:val="center"/>
          </w:tcPr>
          <w:p w14:paraId="54DB07BA" w14:textId="77777777" w:rsidR="00FD1F96" w:rsidRDefault="00836ECB">
            <w:pPr>
              <w:spacing w:after="40" w:line="252" w:lineRule="auto"/>
              <w:jc w:val="left"/>
            </w:pPr>
            <w:r>
              <w:rPr>
                <w:rFonts w:eastAsia="Calibri"/>
                <w:sz w:val="17"/>
              </w:rPr>
              <w:t>Where is each function administratively located, who provides the secretariat, and to whom does it report?</w:t>
            </w:r>
          </w:p>
        </w:tc>
      </w:tr>
      <w:tr w:rsidR="00FD1F96" w14:paraId="4BCB3A21" w14:textId="77777777">
        <w:trPr>
          <w:cantSplit/>
        </w:trPr>
        <w:tc>
          <w:tcPr>
            <w:tcW w:w="1100" w:type="dxa"/>
            <w:tcMar>
              <w:top w:w="80" w:type="dxa"/>
              <w:left w:w="120" w:type="dxa"/>
              <w:bottom w:w="80" w:type="dxa"/>
              <w:right w:w="120" w:type="dxa"/>
            </w:tcMar>
            <w:vAlign w:val="center"/>
          </w:tcPr>
          <w:p w14:paraId="151358B2" w14:textId="77777777" w:rsidR="00FD1F96" w:rsidRDefault="00836ECB">
            <w:pPr>
              <w:spacing w:after="40" w:line="252" w:lineRule="auto"/>
              <w:jc w:val="left"/>
            </w:pPr>
            <w:r>
              <w:rPr>
                <w:rFonts w:eastAsia="Calibri"/>
                <w:sz w:val="17"/>
              </w:rPr>
              <w:t>Core</w:t>
            </w:r>
          </w:p>
        </w:tc>
        <w:tc>
          <w:tcPr>
            <w:tcW w:w="8260" w:type="dxa"/>
            <w:tcMar>
              <w:top w:w="80" w:type="dxa"/>
              <w:left w:w="120" w:type="dxa"/>
              <w:bottom w:w="80" w:type="dxa"/>
              <w:right w:w="120" w:type="dxa"/>
            </w:tcMar>
            <w:vAlign w:val="center"/>
          </w:tcPr>
          <w:p w14:paraId="223E518C" w14:textId="77777777" w:rsidR="00FD1F96" w:rsidRDefault="00836ECB">
            <w:pPr>
              <w:spacing w:after="40" w:line="252" w:lineRule="auto"/>
              <w:jc w:val="left"/>
            </w:pPr>
            <w:r>
              <w:rPr>
                <w:rFonts w:eastAsia="Calibri"/>
                <w:sz w:val="17"/>
              </w:rPr>
              <w:t>Which body/person investigates, which advises, which decides and which can impose or initiate measures?</w:t>
            </w:r>
          </w:p>
        </w:tc>
      </w:tr>
      <w:tr w:rsidR="00FD1F96" w14:paraId="59E6B79E" w14:textId="77777777">
        <w:trPr>
          <w:cantSplit/>
        </w:trPr>
        <w:tc>
          <w:tcPr>
            <w:tcW w:w="1100" w:type="dxa"/>
            <w:tcMar>
              <w:top w:w="80" w:type="dxa"/>
              <w:left w:w="120" w:type="dxa"/>
              <w:bottom w:w="80" w:type="dxa"/>
              <w:right w:w="120" w:type="dxa"/>
            </w:tcMar>
            <w:vAlign w:val="center"/>
          </w:tcPr>
          <w:p w14:paraId="4E81EEC3" w14:textId="77777777" w:rsidR="00FD1F96" w:rsidRDefault="00836ECB">
            <w:pPr>
              <w:spacing w:after="40" w:line="252" w:lineRule="auto"/>
              <w:jc w:val="left"/>
            </w:pPr>
            <w:r>
              <w:rPr>
                <w:rFonts w:eastAsia="Calibri"/>
                <w:sz w:val="17"/>
              </w:rPr>
              <w:t>Core</w:t>
            </w:r>
          </w:p>
        </w:tc>
        <w:tc>
          <w:tcPr>
            <w:tcW w:w="8260" w:type="dxa"/>
            <w:tcMar>
              <w:top w:w="80" w:type="dxa"/>
              <w:left w:w="120" w:type="dxa"/>
              <w:bottom w:w="80" w:type="dxa"/>
              <w:right w:w="120" w:type="dxa"/>
            </w:tcMar>
            <w:vAlign w:val="center"/>
          </w:tcPr>
          <w:p w14:paraId="69B18275" w14:textId="77777777" w:rsidR="00FD1F96" w:rsidRDefault="00836ECB">
            <w:pPr>
              <w:spacing w:after="40" w:line="252" w:lineRule="auto"/>
              <w:jc w:val="left"/>
            </w:pPr>
            <w:r>
              <w:rPr>
                <w:rFonts w:eastAsia="Calibri"/>
                <w:sz w:val="17"/>
              </w:rPr>
              <w:t>Please confirm the current governing regulation/procedure and its effective date; are any revisions planned?</w:t>
            </w:r>
          </w:p>
        </w:tc>
      </w:tr>
      <w:tr w:rsidR="00FD1F96" w14:paraId="6EDD1320" w14:textId="77777777">
        <w:trPr>
          <w:cantSplit/>
        </w:trPr>
        <w:tc>
          <w:tcPr>
            <w:tcW w:w="1100" w:type="dxa"/>
            <w:tcMar>
              <w:top w:w="80" w:type="dxa"/>
              <w:left w:w="120" w:type="dxa"/>
              <w:bottom w:w="80" w:type="dxa"/>
              <w:right w:w="120" w:type="dxa"/>
            </w:tcMar>
            <w:vAlign w:val="center"/>
          </w:tcPr>
          <w:p w14:paraId="031EFE92" w14:textId="77777777" w:rsidR="00FD1F96" w:rsidRDefault="00836ECB">
            <w:pPr>
              <w:spacing w:after="40" w:line="252" w:lineRule="auto"/>
              <w:jc w:val="left"/>
            </w:pPr>
            <w:r>
              <w:rPr>
                <w:rFonts w:eastAsia="Calibri"/>
                <w:sz w:val="17"/>
              </w:rPr>
              <w:t>Core</w:t>
            </w:r>
          </w:p>
        </w:tc>
        <w:tc>
          <w:tcPr>
            <w:tcW w:w="8260" w:type="dxa"/>
            <w:tcMar>
              <w:top w:w="80" w:type="dxa"/>
              <w:left w:w="120" w:type="dxa"/>
              <w:bottom w:w="80" w:type="dxa"/>
              <w:right w:w="120" w:type="dxa"/>
            </w:tcMar>
            <w:vAlign w:val="center"/>
          </w:tcPr>
          <w:p w14:paraId="5718D62B" w14:textId="77777777" w:rsidR="00FD1F96" w:rsidRDefault="00836ECB">
            <w:pPr>
              <w:spacing w:after="40" w:line="252" w:lineRule="auto"/>
              <w:jc w:val="left"/>
            </w:pPr>
            <w:r>
              <w:rPr>
                <w:rFonts w:eastAsia="Calibri"/>
                <w:sz w:val="17"/>
              </w:rPr>
              <w:t>What populations, research activities and categories of conduct fall inside or outside the procedure?</w:t>
            </w:r>
          </w:p>
        </w:tc>
      </w:tr>
      <w:tr w:rsidR="00FD1F96" w14:paraId="6C0FC13C" w14:textId="77777777">
        <w:trPr>
          <w:cantSplit/>
        </w:trPr>
        <w:tc>
          <w:tcPr>
            <w:tcW w:w="1100" w:type="dxa"/>
            <w:tcMar>
              <w:top w:w="80" w:type="dxa"/>
              <w:left w:w="120" w:type="dxa"/>
              <w:bottom w:w="80" w:type="dxa"/>
              <w:right w:w="120" w:type="dxa"/>
            </w:tcMar>
            <w:vAlign w:val="center"/>
          </w:tcPr>
          <w:p w14:paraId="3233ABDC" w14:textId="77777777" w:rsidR="00FD1F96" w:rsidRDefault="00836ECB">
            <w:pPr>
              <w:spacing w:after="40" w:line="252" w:lineRule="auto"/>
              <w:jc w:val="left"/>
            </w:pPr>
            <w:r>
              <w:rPr>
                <w:rFonts w:eastAsia="Calibri"/>
                <w:sz w:val="17"/>
              </w:rPr>
              <w:t>Core</w:t>
            </w:r>
          </w:p>
        </w:tc>
        <w:tc>
          <w:tcPr>
            <w:tcW w:w="8260" w:type="dxa"/>
            <w:tcMar>
              <w:top w:w="80" w:type="dxa"/>
              <w:left w:w="120" w:type="dxa"/>
              <w:bottom w:w="80" w:type="dxa"/>
              <w:right w:w="120" w:type="dxa"/>
            </w:tcMar>
            <w:vAlign w:val="center"/>
          </w:tcPr>
          <w:p w14:paraId="0354ECDE" w14:textId="77777777" w:rsidR="00FD1F96" w:rsidRDefault="00836ECB">
            <w:pPr>
              <w:spacing w:after="40" w:line="252" w:lineRule="auto"/>
              <w:jc w:val="left"/>
            </w:pPr>
            <w:r>
              <w:rPr>
                <w:rFonts w:eastAsia="Calibri"/>
                <w:sz w:val="17"/>
              </w:rPr>
              <w:t>Who can report, are anonymous reports possible, and which admissibility or limitation rules apply?</w:t>
            </w:r>
          </w:p>
        </w:tc>
      </w:tr>
      <w:tr w:rsidR="00FD1F96" w14:paraId="72320C01" w14:textId="77777777">
        <w:trPr>
          <w:cantSplit/>
        </w:trPr>
        <w:tc>
          <w:tcPr>
            <w:tcW w:w="1100" w:type="dxa"/>
            <w:tcMar>
              <w:top w:w="80" w:type="dxa"/>
              <w:left w:w="120" w:type="dxa"/>
              <w:bottom w:w="80" w:type="dxa"/>
              <w:right w:w="120" w:type="dxa"/>
            </w:tcMar>
            <w:vAlign w:val="center"/>
          </w:tcPr>
          <w:p w14:paraId="33750AAB" w14:textId="77777777" w:rsidR="00FD1F96" w:rsidRDefault="00836ECB">
            <w:pPr>
              <w:spacing w:after="40" w:line="252" w:lineRule="auto"/>
              <w:jc w:val="left"/>
            </w:pPr>
            <w:r>
              <w:rPr>
                <w:rFonts w:eastAsia="Calibri"/>
                <w:sz w:val="17"/>
              </w:rPr>
              <w:t>Core</w:t>
            </w:r>
          </w:p>
        </w:tc>
        <w:tc>
          <w:tcPr>
            <w:tcW w:w="8260" w:type="dxa"/>
            <w:tcMar>
              <w:top w:w="80" w:type="dxa"/>
              <w:left w:w="120" w:type="dxa"/>
              <w:bottom w:w="80" w:type="dxa"/>
              <w:right w:w="120" w:type="dxa"/>
            </w:tcMar>
            <w:vAlign w:val="center"/>
          </w:tcPr>
          <w:p w14:paraId="2C2713DF" w14:textId="77777777" w:rsidR="00FD1F96" w:rsidRDefault="00836ECB">
            <w:pPr>
              <w:spacing w:after="40" w:line="252" w:lineRule="auto"/>
              <w:jc w:val="left"/>
            </w:pPr>
            <w:r>
              <w:rPr>
                <w:rFonts w:eastAsia="Calibri"/>
                <w:sz w:val="17"/>
              </w:rPr>
              <w:t>What are the stages and formal or usual timeframes from receipt to final decision?</w:t>
            </w:r>
          </w:p>
        </w:tc>
      </w:tr>
      <w:tr w:rsidR="00FD1F96" w14:paraId="266A208E" w14:textId="77777777">
        <w:trPr>
          <w:cantSplit/>
        </w:trPr>
        <w:tc>
          <w:tcPr>
            <w:tcW w:w="1100" w:type="dxa"/>
            <w:tcMar>
              <w:top w:w="80" w:type="dxa"/>
              <w:left w:w="120" w:type="dxa"/>
              <w:bottom w:w="80" w:type="dxa"/>
              <w:right w:w="120" w:type="dxa"/>
            </w:tcMar>
            <w:vAlign w:val="center"/>
          </w:tcPr>
          <w:p w14:paraId="050372D6" w14:textId="77777777" w:rsidR="00FD1F96" w:rsidRDefault="00836ECB">
            <w:pPr>
              <w:spacing w:after="40" w:line="252" w:lineRule="auto"/>
              <w:jc w:val="left"/>
            </w:pPr>
            <w:r>
              <w:rPr>
                <w:rFonts w:eastAsia="Calibri"/>
                <w:sz w:val="17"/>
              </w:rPr>
              <w:t>Core</w:t>
            </w:r>
          </w:p>
        </w:tc>
        <w:tc>
          <w:tcPr>
            <w:tcW w:w="8260" w:type="dxa"/>
            <w:tcMar>
              <w:top w:w="80" w:type="dxa"/>
              <w:left w:w="120" w:type="dxa"/>
              <w:bottom w:w="80" w:type="dxa"/>
              <w:right w:w="120" w:type="dxa"/>
            </w:tcMar>
            <w:vAlign w:val="center"/>
          </w:tcPr>
          <w:p w14:paraId="70592194" w14:textId="77777777" w:rsidR="00FD1F96" w:rsidRDefault="00836ECB">
            <w:pPr>
              <w:spacing w:after="40" w:line="252" w:lineRule="auto"/>
              <w:jc w:val="left"/>
            </w:pPr>
            <w:r>
              <w:rPr>
                <w:rFonts w:eastAsia="Calibri"/>
                <w:sz w:val="17"/>
              </w:rPr>
              <w:t>How are committee/panel members appointed, for how long, and how are expertise, external membership and conflicts handled?</w:t>
            </w:r>
          </w:p>
        </w:tc>
      </w:tr>
      <w:tr w:rsidR="00FD1F96" w14:paraId="47CA4642" w14:textId="77777777">
        <w:trPr>
          <w:cantSplit/>
        </w:trPr>
        <w:tc>
          <w:tcPr>
            <w:tcW w:w="1100" w:type="dxa"/>
            <w:tcMar>
              <w:top w:w="80" w:type="dxa"/>
              <w:left w:w="120" w:type="dxa"/>
              <w:bottom w:w="80" w:type="dxa"/>
              <w:right w:w="120" w:type="dxa"/>
            </w:tcMar>
            <w:vAlign w:val="center"/>
          </w:tcPr>
          <w:p w14:paraId="506FAFBE" w14:textId="77777777" w:rsidR="00FD1F96" w:rsidRDefault="00836ECB">
            <w:pPr>
              <w:spacing w:after="40" w:line="252" w:lineRule="auto"/>
              <w:jc w:val="left"/>
            </w:pPr>
            <w:r>
              <w:rPr>
                <w:rFonts w:eastAsia="Calibri"/>
                <w:sz w:val="17"/>
              </w:rPr>
              <w:t>Core</w:t>
            </w:r>
          </w:p>
        </w:tc>
        <w:tc>
          <w:tcPr>
            <w:tcW w:w="8260" w:type="dxa"/>
            <w:tcMar>
              <w:top w:w="80" w:type="dxa"/>
              <w:left w:w="120" w:type="dxa"/>
              <w:bottom w:w="80" w:type="dxa"/>
              <w:right w:w="120" w:type="dxa"/>
            </w:tcMar>
            <w:vAlign w:val="center"/>
          </w:tcPr>
          <w:p w14:paraId="67B5E2CA" w14:textId="77777777" w:rsidR="00FD1F96" w:rsidRDefault="00836ECB">
            <w:pPr>
              <w:spacing w:after="40" w:line="252" w:lineRule="auto"/>
              <w:jc w:val="left"/>
            </w:pPr>
            <w:r>
              <w:rPr>
                <w:rFonts w:eastAsia="Calibri"/>
                <w:sz w:val="17"/>
              </w:rPr>
              <w:t>What internal review, national second-opinion, appeal or judicial routes are available?</w:t>
            </w:r>
          </w:p>
        </w:tc>
      </w:tr>
      <w:tr w:rsidR="00FD1F96" w14:paraId="4DAE64FF" w14:textId="77777777">
        <w:trPr>
          <w:cantSplit/>
        </w:trPr>
        <w:tc>
          <w:tcPr>
            <w:tcW w:w="1100" w:type="dxa"/>
            <w:tcMar>
              <w:top w:w="80" w:type="dxa"/>
              <w:left w:w="120" w:type="dxa"/>
              <w:bottom w:w="80" w:type="dxa"/>
              <w:right w:w="120" w:type="dxa"/>
            </w:tcMar>
            <w:vAlign w:val="center"/>
          </w:tcPr>
          <w:p w14:paraId="35F63AE1" w14:textId="77777777" w:rsidR="00FD1F96" w:rsidRDefault="00836ECB">
            <w:pPr>
              <w:spacing w:after="40" w:line="252" w:lineRule="auto"/>
              <w:jc w:val="left"/>
            </w:pPr>
            <w:r>
              <w:rPr>
                <w:rFonts w:eastAsia="Calibri"/>
                <w:sz w:val="17"/>
              </w:rPr>
              <w:t>Core</w:t>
            </w:r>
          </w:p>
        </w:tc>
        <w:tc>
          <w:tcPr>
            <w:tcW w:w="8260" w:type="dxa"/>
            <w:tcMar>
              <w:top w:w="80" w:type="dxa"/>
              <w:left w:w="120" w:type="dxa"/>
              <w:bottom w:w="80" w:type="dxa"/>
              <w:right w:w="120" w:type="dxa"/>
            </w:tcMar>
            <w:vAlign w:val="center"/>
          </w:tcPr>
          <w:p w14:paraId="423D889A" w14:textId="77777777" w:rsidR="00FD1F96" w:rsidRDefault="00836ECB">
            <w:pPr>
              <w:spacing w:after="40" w:line="252" w:lineRule="auto"/>
              <w:jc w:val="left"/>
            </w:pPr>
            <w:r>
              <w:rPr>
                <w:rFonts w:eastAsia="Calibri"/>
                <w:sz w:val="17"/>
              </w:rPr>
              <w:t>Which other university, national, funder or partner bodies must be informed or involved?</w:t>
            </w:r>
          </w:p>
        </w:tc>
      </w:tr>
      <w:tr w:rsidR="00FD1F96" w14:paraId="4BC889B0" w14:textId="77777777">
        <w:trPr>
          <w:cantSplit/>
        </w:trPr>
        <w:tc>
          <w:tcPr>
            <w:tcW w:w="1100" w:type="dxa"/>
            <w:tcMar>
              <w:top w:w="80" w:type="dxa"/>
              <w:left w:w="120" w:type="dxa"/>
              <w:bottom w:w="80" w:type="dxa"/>
              <w:right w:w="120" w:type="dxa"/>
            </w:tcMar>
            <w:vAlign w:val="center"/>
          </w:tcPr>
          <w:p w14:paraId="36655770" w14:textId="77777777" w:rsidR="00FD1F96" w:rsidRDefault="00836ECB">
            <w:pPr>
              <w:spacing w:after="40" w:line="252" w:lineRule="auto"/>
              <w:jc w:val="left"/>
            </w:pPr>
            <w:r>
              <w:rPr>
                <w:rFonts w:eastAsia="Calibri"/>
                <w:sz w:val="17"/>
              </w:rPr>
              <w:t>Data</w:t>
            </w:r>
          </w:p>
        </w:tc>
        <w:tc>
          <w:tcPr>
            <w:tcW w:w="8260" w:type="dxa"/>
            <w:tcMar>
              <w:top w:w="80" w:type="dxa"/>
              <w:left w:w="120" w:type="dxa"/>
              <w:bottom w:w="80" w:type="dxa"/>
              <w:right w:w="120" w:type="dxa"/>
            </w:tcMar>
            <w:vAlign w:val="center"/>
          </w:tcPr>
          <w:p w14:paraId="68D8447E" w14:textId="77777777" w:rsidR="00FD1F96" w:rsidRDefault="00836ECB">
            <w:pPr>
              <w:spacing w:after="40" w:line="252" w:lineRule="auto"/>
              <w:jc w:val="left"/>
            </w:pPr>
            <w:r>
              <w:rPr>
                <w:rFonts w:eastAsia="Calibri"/>
                <w:sz w:val="17"/>
              </w:rPr>
              <w:t>For each of the last five reporting years, how many signals, formal complaints, admissible complaints, investigations and decisions were recorded?</w:t>
            </w:r>
          </w:p>
        </w:tc>
      </w:tr>
      <w:tr w:rsidR="00FD1F96" w14:paraId="3E6E183B" w14:textId="77777777">
        <w:trPr>
          <w:cantSplit/>
        </w:trPr>
        <w:tc>
          <w:tcPr>
            <w:tcW w:w="1100" w:type="dxa"/>
            <w:tcMar>
              <w:top w:w="80" w:type="dxa"/>
              <w:left w:w="120" w:type="dxa"/>
              <w:bottom w:w="80" w:type="dxa"/>
              <w:right w:w="120" w:type="dxa"/>
            </w:tcMar>
            <w:vAlign w:val="center"/>
          </w:tcPr>
          <w:p w14:paraId="6756FEB3" w14:textId="77777777" w:rsidR="00FD1F96" w:rsidRDefault="00836ECB">
            <w:pPr>
              <w:spacing w:after="40" w:line="252" w:lineRule="auto"/>
              <w:jc w:val="left"/>
            </w:pPr>
            <w:r>
              <w:rPr>
                <w:rFonts w:eastAsia="Calibri"/>
                <w:sz w:val="17"/>
              </w:rPr>
              <w:t>Data</w:t>
            </w:r>
          </w:p>
        </w:tc>
        <w:tc>
          <w:tcPr>
            <w:tcW w:w="8260" w:type="dxa"/>
            <w:tcMar>
              <w:top w:w="80" w:type="dxa"/>
              <w:left w:w="120" w:type="dxa"/>
              <w:bottom w:w="80" w:type="dxa"/>
              <w:right w:w="120" w:type="dxa"/>
            </w:tcMar>
            <w:vAlign w:val="center"/>
          </w:tcPr>
          <w:p w14:paraId="0F760A19" w14:textId="77777777" w:rsidR="00FD1F96" w:rsidRDefault="00836ECB">
            <w:pPr>
              <w:spacing w:after="40" w:line="252" w:lineRule="auto"/>
              <w:jc w:val="left"/>
            </w:pPr>
            <w:r>
              <w:rPr>
                <w:rFonts w:eastAsia="Calibri"/>
                <w:sz w:val="17"/>
              </w:rPr>
              <w:t>Can counts be divided by allegation category, outcome, measure and review/appeal, with the definitions and denominators used?</w:t>
            </w:r>
          </w:p>
        </w:tc>
      </w:tr>
      <w:tr w:rsidR="00FD1F96" w14:paraId="55DBB454" w14:textId="77777777">
        <w:trPr>
          <w:cantSplit/>
        </w:trPr>
        <w:tc>
          <w:tcPr>
            <w:tcW w:w="1100" w:type="dxa"/>
            <w:tcMar>
              <w:top w:w="80" w:type="dxa"/>
              <w:left w:w="120" w:type="dxa"/>
              <w:bottom w:w="80" w:type="dxa"/>
              <w:right w:w="120" w:type="dxa"/>
            </w:tcMar>
            <w:vAlign w:val="center"/>
          </w:tcPr>
          <w:p w14:paraId="20A45D49" w14:textId="77777777" w:rsidR="00FD1F96" w:rsidRDefault="00836ECB">
            <w:pPr>
              <w:spacing w:after="40" w:line="252" w:lineRule="auto"/>
              <w:jc w:val="left"/>
            </w:pPr>
            <w:r>
              <w:rPr>
                <w:rFonts w:eastAsia="Calibri"/>
                <w:sz w:val="17"/>
              </w:rPr>
              <w:t>Data</w:t>
            </w:r>
          </w:p>
        </w:tc>
        <w:tc>
          <w:tcPr>
            <w:tcW w:w="8260" w:type="dxa"/>
            <w:tcMar>
              <w:top w:w="80" w:type="dxa"/>
              <w:left w:w="120" w:type="dxa"/>
              <w:bottom w:w="80" w:type="dxa"/>
              <w:right w:w="120" w:type="dxa"/>
            </w:tcMar>
            <w:vAlign w:val="center"/>
          </w:tcPr>
          <w:p w14:paraId="5C9B88CB" w14:textId="77777777" w:rsidR="00FD1F96" w:rsidRDefault="00836ECB">
            <w:pPr>
              <w:spacing w:after="40" w:line="252" w:lineRule="auto"/>
              <w:jc w:val="left"/>
            </w:pPr>
            <w:r>
              <w:rPr>
                <w:rFonts w:eastAsia="Calibri"/>
                <w:sz w:val="17"/>
              </w:rPr>
              <w:t>Are median/typical processing time and backlog available, even if they cannot be published?</w:t>
            </w:r>
          </w:p>
        </w:tc>
      </w:tr>
      <w:tr w:rsidR="00FD1F96" w14:paraId="668B01C7" w14:textId="77777777">
        <w:trPr>
          <w:cantSplit/>
        </w:trPr>
        <w:tc>
          <w:tcPr>
            <w:tcW w:w="1100" w:type="dxa"/>
            <w:tcMar>
              <w:top w:w="80" w:type="dxa"/>
              <w:left w:w="120" w:type="dxa"/>
              <w:bottom w:w="80" w:type="dxa"/>
              <w:right w:w="120" w:type="dxa"/>
            </w:tcMar>
            <w:vAlign w:val="center"/>
          </w:tcPr>
          <w:p w14:paraId="68A1D986" w14:textId="77777777" w:rsidR="00FD1F96" w:rsidRDefault="00836ECB">
            <w:pPr>
              <w:spacing w:after="40" w:line="252" w:lineRule="auto"/>
              <w:jc w:val="left"/>
            </w:pPr>
            <w:r>
              <w:rPr>
                <w:rFonts w:eastAsia="Calibri"/>
                <w:sz w:val="17"/>
              </w:rPr>
              <w:t>Documents</w:t>
            </w:r>
          </w:p>
        </w:tc>
        <w:tc>
          <w:tcPr>
            <w:tcW w:w="8260" w:type="dxa"/>
            <w:tcMar>
              <w:top w:w="80" w:type="dxa"/>
              <w:left w:w="120" w:type="dxa"/>
              <w:bottom w:w="80" w:type="dxa"/>
              <w:right w:w="120" w:type="dxa"/>
            </w:tcMar>
            <w:vAlign w:val="center"/>
          </w:tcPr>
          <w:p w14:paraId="2422CFCF" w14:textId="77777777" w:rsidR="00FD1F96" w:rsidRDefault="00836ECB">
            <w:pPr>
              <w:spacing w:after="40" w:line="252" w:lineRule="auto"/>
              <w:jc w:val="left"/>
            </w:pPr>
            <w:r>
              <w:rPr>
                <w:rFonts w:eastAsia="Calibri"/>
                <w:sz w:val="17"/>
              </w:rPr>
              <w:t>Please provide or link the current mandate/terms of reference, procedure, reporting form, composition decision, annual reports and public cases.</w:t>
            </w:r>
          </w:p>
        </w:tc>
      </w:tr>
      <w:tr w:rsidR="00FD1F96" w14:paraId="078A69CD" w14:textId="77777777">
        <w:trPr>
          <w:cantSplit/>
        </w:trPr>
        <w:tc>
          <w:tcPr>
            <w:tcW w:w="1100" w:type="dxa"/>
            <w:tcMar>
              <w:top w:w="80" w:type="dxa"/>
              <w:left w:w="120" w:type="dxa"/>
              <w:bottom w:w="80" w:type="dxa"/>
              <w:right w:w="120" w:type="dxa"/>
            </w:tcMar>
            <w:vAlign w:val="center"/>
          </w:tcPr>
          <w:p w14:paraId="7DD0175D" w14:textId="77777777" w:rsidR="00FD1F96" w:rsidRDefault="00836ECB">
            <w:pPr>
              <w:spacing w:after="40" w:line="252" w:lineRule="auto"/>
              <w:jc w:val="left"/>
            </w:pPr>
            <w:r>
              <w:rPr>
                <w:rFonts w:eastAsia="Calibri"/>
                <w:sz w:val="17"/>
              </w:rPr>
              <w:t>History</w:t>
            </w:r>
          </w:p>
        </w:tc>
        <w:tc>
          <w:tcPr>
            <w:tcW w:w="8260" w:type="dxa"/>
            <w:tcMar>
              <w:top w:w="80" w:type="dxa"/>
              <w:left w:w="120" w:type="dxa"/>
              <w:bottom w:w="80" w:type="dxa"/>
              <w:right w:w="120" w:type="dxa"/>
            </w:tcMar>
            <w:vAlign w:val="center"/>
          </w:tcPr>
          <w:p w14:paraId="331D5674" w14:textId="77777777" w:rsidR="00FD1F96" w:rsidRDefault="00836ECB">
            <w:pPr>
              <w:spacing w:after="40" w:line="252" w:lineRule="auto"/>
              <w:jc w:val="left"/>
            </w:pPr>
            <w:r>
              <w:rPr>
                <w:rFonts w:eastAsia="Calibri"/>
                <w:sz w:val="17"/>
              </w:rPr>
              <w:t>When was the current function established, what preceded it, and when were the major procedural revisions?</w:t>
            </w:r>
          </w:p>
        </w:tc>
      </w:tr>
      <w:tr w:rsidR="00FD1F96" w14:paraId="30AB09B5" w14:textId="77777777">
        <w:trPr>
          <w:cantSplit/>
        </w:trPr>
        <w:tc>
          <w:tcPr>
            <w:tcW w:w="1100" w:type="dxa"/>
            <w:tcMar>
              <w:top w:w="80" w:type="dxa"/>
              <w:left w:w="120" w:type="dxa"/>
              <w:bottom w:w="80" w:type="dxa"/>
              <w:right w:w="120" w:type="dxa"/>
            </w:tcMar>
            <w:vAlign w:val="center"/>
          </w:tcPr>
          <w:p w14:paraId="64097FCA" w14:textId="77777777" w:rsidR="00FD1F96" w:rsidRDefault="00836ECB">
            <w:pPr>
              <w:spacing w:after="40" w:line="252" w:lineRule="auto"/>
              <w:jc w:val="left"/>
            </w:pPr>
            <w:r>
              <w:rPr>
                <w:rFonts w:eastAsia="Calibri"/>
                <w:sz w:val="17"/>
              </w:rPr>
              <w:t>Permission</w:t>
            </w:r>
          </w:p>
        </w:tc>
        <w:tc>
          <w:tcPr>
            <w:tcW w:w="8260" w:type="dxa"/>
            <w:tcMar>
              <w:top w:w="80" w:type="dxa"/>
              <w:left w:w="120" w:type="dxa"/>
              <w:bottom w:w="80" w:type="dxa"/>
              <w:right w:w="120" w:type="dxa"/>
            </w:tcMar>
            <w:vAlign w:val="center"/>
          </w:tcPr>
          <w:p w14:paraId="5B784990" w14:textId="77777777" w:rsidR="00FD1F96" w:rsidRDefault="00836ECB">
            <w:pPr>
              <w:spacing w:after="40" w:line="252" w:lineRule="auto"/>
              <w:jc w:val="left"/>
            </w:pPr>
            <w:r>
              <w:rPr>
                <w:rFonts w:eastAsia="Calibri"/>
                <w:sz w:val="17"/>
              </w:rPr>
              <w:t>May we quote or paraphrase this confirmation and identify your institutional role, or should it be used only to correct the public-source summary?</w:t>
            </w:r>
          </w:p>
        </w:tc>
      </w:tr>
    </w:tbl>
    <w:p w14:paraId="2CA029EA" w14:textId="77777777" w:rsidR="00FD1F96" w:rsidRDefault="00836ECB">
      <w:pPr>
        <w:pStyle w:val="Heading1"/>
      </w:pPr>
      <w:bookmarkStart w:id="56" w:name="_Toc237933802"/>
      <w:r>
        <w:lastRenderedPageBreak/>
        <w:t>Appendix D. Minimum comparable dataset for a new institution</w:t>
      </w:r>
      <w:bookmarkEnd w:id="56"/>
    </w:p>
    <w:p w14:paraId="1774C296" w14:textId="77777777" w:rsidR="00FD1F96" w:rsidRDefault="00836ECB">
      <w:r>
        <w:rPr>
          <w:rFonts w:eastAsia="Calibri"/>
        </w:rPr>
        <w:t>A new institution can be added when the following minimum is available: verified membership/identity; national system summary; at least one primary route actor; current procedure; investigator/adviser/decision allocation; scope and intake; review route; one source-manifest entry per claim; transparency status; and an explicit validation/missingness record. Composition, activity and historical fields may remain missing, but the missingness must be coded rather than left implicit.</w:t>
      </w:r>
    </w:p>
    <w:p w14:paraId="7559C064" w14:textId="77777777" w:rsidR="00FD1F96" w:rsidRDefault="00836ECB">
      <w:pPr>
        <w:pStyle w:val="Heading1"/>
      </w:pPr>
      <w:bookmarkStart w:id="57" w:name="_Toc237933803"/>
      <w:r>
        <w:t>Appendix E. Evidence-status legend</w:t>
      </w:r>
      <w:bookmarkEnd w:id="57"/>
    </w:p>
    <w:tbl>
      <w:tblPr>
        <w:tblW w:w="9360" w:type="dxa"/>
        <w:tblInd w:w="120" w:type="dxa"/>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Layout w:type="fixed"/>
        <w:tblLook w:val="04A0" w:firstRow="1" w:lastRow="0" w:firstColumn="1" w:lastColumn="0" w:noHBand="0" w:noVBand="1"/>
      </w:tblPr>
      <w:tblGrid>
        <w:gridCol w:w="2600"/>
        <w:gridCol w:w="6760"/>
      </w:tblGrid>
      <w:tr w:rsidR="00FD1F96" w14:paraId="70BD658B" w14:textId="77777777">
        <w:trPr>
          <w:cantSplit/>
          <w:tblHeader/>
        </w:trPr>
        <w:tc>
          <w:tcPr>
            <w:tcW w:w="2600" w:type="dxa"/>
            <w:shd w:val="clear" w:color="auto" w:fill="F4F6F9"/>
            <w:tcMar>
              <w:top w:w="80" w:type="dxa"/>
              <w:left w:w="120" w:type="dxa"/>
              <w:bottom w:w="80" w:type="dxa"/>
              <w:right w:w="120" w:type="dxa"/>
            </w:tcMar>
            <w:vAlign w:val="center"/>
          </w:tcPr>
          <w:p w14:paraId="0F36BC9C" w14:textId="77777777" w:rsidR="00FD1F96" w:rsidRDefault="00836ECB">
            <w:pPr>
              <w:spacing w:after="40" w:line="252" w:lineRule="auto"/>
              <w:jc w:val="left"/>
            </w:pPr>
            <w:r>
              <w:rPr>
                <w:rFonts w:eastAsia="Calibri"/>
                <w:b/>
                <w:color w:val="203748"/>
                <w:sz w:val="18"/>
              </w:rPr>
              <w:t>Status</w:t>
            </w:r>
          </w:p>
        </w:tc>
        <w:tc>
          <w:tcPr>
            <w:tcW w:w="6760" w:type="dxa"/>
            <w:shd w:val="clear" w:color="auto" w:fill="F4F6F9"/>
            <w:tcMar>
              <w:top w:w="80" w:type="dxa"/>
              <w:left w:w="120" w:type="dxa"/>
              <w:bottom w:w="80" w:type="dxa"/>
              <w:right w:w="120" w:type="dxa"/>
            </w:tcMar>
            <w:vAlign w:val="center"/>
          </w:tcPr>
          <w:p w14:paraId="41EE5EF3" w14:textId="77777777" w:rsidR="00FD1F96" w:rsidRDefault="00836ECB">
            <w:pPr>
              <w:spacing w:after="40" w:line="252" w:lineRule="auto"/>
              <w:jc w:val="left"/>
            </w:pPr>
            <w:r>
              <w:rPr>
                <w:rFonts w:eastAsia="Calibri"/>
                <w:b/>
                <w:color w:val="203748"/>
                <w:sz w:val="18"/>
              </w:rPr>
              <w:t>Meaning</w:t>
            </w:r>
          </w:p>
        </w:tc>
      </w:tr>
      <w:tr w:rsidR="00FD1F96" w14:paraId="1A5581B1" w14:textId="77777777">
        <w:trPr>
          <w:cantSplit/>
        </w:trPr>
        <w:tc>
          <w:tcPr>
            <w:tcW w:w="2600" w:type="dxa"/>
            <w:tcMar>
              <w:top w:w="80" w:type="dxa"/>
              <w:left w:w="120" w:type="dxa"/>
              <w:bottom w:w="80" w:type="dxa"/>
              <w:right w:w="120" w:type="dxa"/>
            </w:tcMar>
            <w:vAlign w:val="center"/>
          </w:tcPr>
          <w:p w14:paraId="2CED7A76" w14:textId="77777777" w:rsidR="00FD1F96" w:rsidRDefault="00836ECB">
            <w:pPr>
              <w:spacing w:after="40" w:line="252" w:lineRule="auto"/>
              <w:jc w:val="left"/>
            </w:pPr>
            <w:r>
              <w:rPr>
                <w:rFonts w:eastAsia="Calibri"/>
                <w:sz w:val="18"/>
              </w:rPr>
              <w:t>Verified — official public</w:t>
            </w:r>
          </w:p>
        </w:tc>
        <w:tc>
          <w:tcPr>
            <w:tcW w:w="6760" w:type="dxa"/>
            <w:tcMar>
              <w:top w:w="80" w:type="dxa"/>
              <w:left w:w="120" w:type="dxa"/>
              <w:bottom w:w="80" w:type="dxa"/>
              <w:right w:w="120" w:type="dxa"/>
            </w:tcMar>
            <w:vAlign w:val="center"/>
          </w:tcPr>
          <w:p w14:paraId="2D7FC92D" w14:textId="77777777" w:rsidR="00FD1F96" w:rsidRDefault="00836ECB">
            <w:pPr>
              <w:spacing w:after="40" w:line="252" w:lineRule="auto"/>
              <w:jc w:val="left"/>
            </w:pPr>
            <w:r>
              <w:rPr>
                <w:rFonts w:eastAsia="Calibri"/>
                <w:sz w:val="18"/>
              </w:rPr>
              <w:t>Directly supported by a current official public source</w:t>
            </w:r>
          </w:p>
        </w:tc>
      </w:tr>
      <w:tr w:rsidR="00FD1F96" w14:paraId="50CFD31F" w14:textId="77777777">
        <w:trPr>
          <w:cantSplit/>
        </w:trPr>
        <w:tc>
          <w:tcPr>
            <w:tcW w:w="2600" w:type="dxa"/>
            <w:tcMar>
              <w:top w:w="80" w:type="dxa"/>
              <w:left w:w="120" w:type="dxa"/>
              <w:bottom w:w="80" w:type="dxa"/>
              <w:right w:w="120" w:type="dxa"/>
            </w:tcMar>
            <w:vAlign w:val="center"/>
          </w:tcPr>
          <w:p w14:paraId="5D5D1B92" w14:textId="77777777" w:rsidR="00FD1F96" w:rsidRDefault="00836ECB">
            <w:pPr>
              <w:spacing w:after="40" w:line="252" w:lineRule="auto"/>
              <w:jc w:val="left"/>
            </w:pPr>
            <w:r>
              <w:rPr>
                <w:rFonts w:eastAsia="Calibri"/>
                <w:sz w:val="18"/>
              </w:rPr>
              <w:t>Verified — member email</w:t>
            </w:r>
          </w:p>
        </w:tc>
        <w:tc>
          <w:tcPr>
            <w:tcW w:w="6760" w:type="dxa"/>
            <w:tcMar>
              <w:top w:w="80" w:type="dxa"/>
              <w:left w:w="120" w:type="dxa"/>
              <w:bottom w:w="80" w:type="dxa"/>
              <w:right w:w="120" w:type="dxa"/>
            </w:tcMar>
            <w:vAlign w:val="center"/>
          </w:tcPr>
          <w:p w14:paraId="57F799B0" w14:textId="77777777" w:rsidR="00FD1F96" w:rsidRDefault="00836ECB">
            <w:pPr>
              <w:spacing w:after="40" w:line="252" w:lineRule="auto"/>
              <w:jc w:val="left"/>
            </w:pPr>
            <w:r>
              <w:rPr>
                <w:rFonts w:eastAsia="Calibri"/>
                <w:sz w:val="18"/>
              </w:rPr>
              <w:t>Confirmed by an attributable institutional representative; publication permission recorded separately</w:t>
            </w:r>
          </w:p>
        </w:tc>
      </w:tr>
      <w:tr w:rsidR="00FD1F96" w14:paraId="4516E93F" w14:textId="77777777">
        <w:trPr>
          <w:cantSplit/>
        </w:trPr>
        <w:tc>
          <w:tcPr>
            <w:tcW w:w="2600" w:type="dxa"/>
            <w:tcMar>
              <w:top w:w="80" w:type="dxa"/>
              <w:left w:w="120" w:type="dxa"/>
              <w:bottom w:w="80" w:type="dxa"/>
              <w:right w:w="120" w:type="dxa"/>
            </w:tcMar>
            <w:vAlign w:val="center"/>
          </w:tcPr>
          <w:p w14:paraId="4FE33277" w14:textId="77777777" w:rsidR="00FD1F96" w:rsidRDefault="00836ECB">
            <w:pPr>
              <w:spacing w:after="40" w:line="252" w:lineRule="auto"/>
              <w:jc w:val="left"/>
            </w:pPr>
            <w:r>
              <w:rPr>
                <w:rFonts w:eastAsia="Calibri"/>
                <w:sz w:val="18"/>
              </w:rPr>
              <w:t>Inferred</w:t>
            </w:r>
          </w:p>
        </w:tc>
        <w:tc>
          <w:tcPr>
            <w:tcW w:w="6760" w:type="dxa"/>
            <w:tcMar>
              <w:top w:w="80" w:type="dxa"/>
              <w:left w:w="120" w:type="dxa"/>
              <w:bottom w:w="80" w:type="dxa"/>
              <w:right w:w="120" w:type="dxa"/>
            </w:tcMar>
            <w:vAlign w:val="center"/>
          </w:tcPr>
          <w:p w14:paraId="5A13CFC7" w14:textId="77777777" w:rsidR="00FD1F96" w:rsidRDefault="00836ECB">
            <w:pPr>
              <w:spacing w:after="40" w:line="252" w:lineRule="auto"/>
              <w:jc w:val="left"/>
            </w:pPr>
            <w:r>
              <w:rPr>
                <w:rFonts w:eastAsia="Calibri"/>
                <w:sz w:val="18"/>
              </w:rPr>
              <w:t>Reasonable synthesis from sources, but not explicitly stated</w:t>
            </w:r>
          </w:p>
        </w:tc>
      </w:tr>
      <w:tr w:rsidR="00FD1F96" w14:paraId="4C3672A3" w14:textId="77777777">
        <w:trPr>
          <w:cantSplit/>
        </w:trPr>
        <w:tc>
          <w:tcPr>
            <w:tcW w:w="2600" w:type="dxa"/>
            <w:tcMar>
              <w:top w:w="80" w:type="dxa"/>
              <w:left w:w="120" w:type="dxa"/>
              <w:bottom w:w="80" w:type="dxa"/>
              <w:right w:w="120" w:type="dxa"/>
            </w:tcMar>
            <w:vAlign w:val="center"/>
          </w:tcPr>
          <w:p w14:paraId="1AFEFB91" w14:textId="77777777" w:rsidR="00FD1F96" w:rsidRDefault="00836ECB">
            <w:pPr>
              <w:spacing w:after="40" w:line="252" w:lineRule="auto"/>
              <w:jc w:val="left"/>
            </w:pPr>
            <w:r>
              <w:rPr>
                <w:rFonts w:eastAsia="Calibri"/>
                <w:sz w:val="18"/>
              </w:rPr>
              <w:t>Not found</w:t>
            </w:r>
          </w:p>
        </w:tc>
        <w:tc>
          <w:tcPr>
            <w:tcW w:w="6760" w:type="dxa"/>
            <w:tcMar>
              <w:top w:w="80" w:type="dxa"/>
              <w:left w:w="120" w:type="dxa"/>
              <w:bottom w:w="80" w:type="dxa"/>
              <w:right w:w="120" w:type="dxa"/>
            </w:tcMar>
            <w:vAlign w:val="center"/>
          </w:tcPr>
          <w:p w14:paraId="4305AFCF" w14:textId="77777777" w:rsidR="00FD1F96" w:rsidRDefault="00836ECB">
            <w:pPr>
              <w:spacing w:after="40" w:line="252" w:lineRule="auto"/>
              <w:jc w:val="left"/>
            </w:pPr>
            <w:r>
              <w:rPr>
                <w:rFonts w:eastAsia="Calibri"/>
                <w:sz w:val="18"/>
              </w:rPr>
              <w:t>Search completed to the recorded extent; absence is not established</w:t>
            </w:r>
          </w:p>
        </w:tc>
      </w:tr>
      <w:tr w:rsidR="00FD1F96" w14:paraId="6CF5C76A" w14:textId="77777777">
        <w:trPr>
          <w:cantSplit/>
        </w:trPr>
        <w:tc>
          <w:tcPr>
            <w:tcW w:w="2600" w:type="dxa"/>
            <w:tcMar>
              <w:top w:w="80" w:type="dxa"/>
              <w:left w:w="120" w:type="dxa"/>
              <w:bottom w:w="80" w:type="dxa"/>
              <w:right w:w="120" w:type="dxa"/>
            </w:tcMar>
            <w:vAlign w:val="center"/>
          </w:tcPr>
          <w:p w14:paraId="5FD8BA45" w14:textId="77777777" w:rsidR="00FD1F96" w:rsidRDefault="00836ECB">
            <w:pPr>
              <w:spacing w:after="40" w:line="252" w:lineRule="auto"/>
              <w:jc w:val="left"/>
            </w:pPr>
            <w:r>
              <w:rPr>
                <w:rFonts w:eastAsia="Calibri"/>
                <w:sz w:val="18"/>
              </w:rPr>
              <w:t>Not public</w:t>
            </w:r>
          </w:p>
        </w:tc>
        <w:tc>
          <w:tcPr>
            <w:tcW w:w="6760" w:type="dxa"/>
            <w:tcMar>
              <w:top w:w="80" w:type="dxa"/>
              <w:left w:w="120" w:type="dxa"/>
              <w:bottom w:w="80" w:type="dxa"/>
              <w:right w:w="120" w:type="dxa"/>
            </w:tcMar>
            <w:vAlign w:val="center"/>
          </w:tcPr>
          <w:p w14:paraId="186EC7DA" w14:textId="77777777" w:rsidR="00FD1F96" w:rsidRDefault="00836ECB">
            <w:pPr>
              <w:spacing w:after="40" w:line="252" w:lineRule="auto"/>
              <w:jc w:val="left"/>
            </w:pPr>
            <w:r>
              <w:rPr>
                <w:rFonts w:eastAsia="Calibri"/>
                <w:sz w:val="18"/>
              </w:rPr>
              <w:t>Source or information is known/referenced but not publicly accessible</w:t>
            </w:r>
          </w:p>
        </w:tc>
      </w:tr>
      <w:tr w:rsidR="00FD1F96" w14:paraId="69A72C54" w14:textId="77777777">
        <w:trPr>
          <w:cantSplit/>
        </w:trPr>
        <w:tc>
          <w:tcPr>
            <w:tcW w:w="2600" w:type="dxa"/>
            <w:tcMar>
              <w:top w:w="80" w:type="dxa"/>
              <w:left w:w="120" w:type="dxa"/>
              <w:bottom w:w="80" w:type="dxa"/>
              <w:right w:w="120" w:type="dxa"/>
            </w:tcMar>
            <w:vAlign w:val="center"/>
          </w:tcPr>
          <w:p w14:paraId="2BF029D1" w14:textId="77777777" w:rsidR="00FD1F96" w:rsidRDefault="00836ECB">
            <w:pPr>
              <w:spacing w:after="40" w:line="252" w:lineRule="auto"/>
              <w:jc w:val="left"/>
            </w:pPr>
            <w:r>
              <w:rPr>
                <w:rFonts w:eastAsia="Calibri"/>
                <w:sz w:val="18"/>
              </w:rPr>
              <w:t>Not applicable</w:t>
            </w:r>
          </w:p>
        </w:tc>
        <w:tc>
          <w:tcPr>
            <w:tcW w:w="6760" w:type="dxa"/>
            <w:tcMar>
              <w:top w:w="80" w:type="dxa"/>
              <w:left w:w="120" w:type="dxa"/>
              <w:bottom w:w="80" w:type="dxa"/>
              <w:right w:w="120" w:type="dxa"/>
            </w:tcMar>
            <w:vAlign w:val="center"/>
          </w:tcPr>
          <w:p w14:paraId="3780F797" w14:textId="77777777" w:rsidR="00FD1F96" w:rsidRDefault="00836ECB">
            <w:pPr>
              <w:spacing w:after="40" w:line="252" w:lineRule="auto"/>
              <w:jc w:val="left"/>
            </w:pPr>
            <w:r>
              <w:rPr>
                <w:rFonts w:eastAsia="Calibri"/>
                <w:sz w:val="18"/>
              </w:rPr>
              <w:t>The field does not apply to the local structure, with reason</w:t>
            </w:r>
          </w:p>
        </w:tc>
      </w:tr>
      <w:tr w:rsidR="00FD1F96" w14:paraId="05D72EBC" w14:textId="77777777">
        <w:trPr>
          <w:cantSplit/>
        </w:trPr>
        <w:tc>
          <w:tcPr>
            <w:tcW w:w="2600" w:type="dxa"/>
            <w:tcMar>
              <w:top w:w="80" w:type="dxa"/>
              <w:left w:w="120" w:type="dxa"/>
              <w:bottom w:w="80" w:type="dxa"/>
              <w:right w:w="120" w:type="dxa"/>
            </w:tcMar>
            <w:vAlign w:val="center"/>
          </w:tcPr>
          <w:p w14:paraId="4D5C6F80" w14:textId="77777777" w:rsidR="00FD1F96" w:rsidRDefault="00836ECB">
            <w:pPr>
              <w:spacing w:after="40" w:line="252" w:lineRule="auto"/>
              <w:jc w:val="left"/>
            </w:pPr>
            <w:r>
              <w:rPr>
                <w:rFonts w:eastAsia="Calibri"/>
                <w:sz w:val="18"/>
              </w:rPr>
              <w:t>Conflicting sources</w:t>
            </w:r>
          </w:p>
        </w:tc>
        <w:tc>
          <w:tcPr>
            <w:tcW w:w="6760" w:type="dxa"/>
            <w:tcMar>
              <w:top w:w="80" w:type="dxa"/>
              <w:left w:w="120" w:type="dxa"/>
              <w:bottom w:w="80" w:type="dxa"/>
              <w:right w:w="120" w:type="dxa"/>
            </w:tcMar>
            <w:vAlign w:val="center"/>
          </w:tcPr>
          <w:p w14:paraId="6E2E6B4C" w14:textId="77777777" w:rsidR="00FD1F96" w:rsidRDefault="00836ECB">
            <w:pPr>
              <w:spacing w:after="40" w:line="252" w:lineRule="auto"/>
              <w:jc w:val="left"/>
            </w:pPr>
            <w:r>
              <w:rPr>
                <w:rFonts w:eastAsia="Calibri"/>
                <w:sz w:val="18"/>
              </w:rPr>
              <w:t>Sources disagree or describe different time periods/levels</w:t>
            </w:r>
          </w:p>
        </w:tc>
      </w:tr>
      <w:tr w:rsidR="00FD1F96" w14:paraId="6B667D36" w14:textId="77777777">
        <w:trPr>
          <w:cantSplit/>
        </w:trPr>
        <w:tc>
          <w:tcPr>
            <w:tcW w:w="2600" w:type="dxa"/>
            <w:tcMar>
              <w:top w:w="80" w:type="dxa"/>
              <w:left w:w="120" w:type="dxa"/>
              <w:bottom w:w="80" w:type="dxa"/>
              <w:right w:w="120" w:type="dxa"/>
            </w:tcMar>
            <w:vAlign w:val="center"/>
          </w:tcPr>
          <w:p w14:paraId="2B2899F8" w14:textId="77777777" w:rsidR="00FD1F96" w:rsidRDefault="00836ECB">
            <w:pPr>
              <w:spacing w:after="40" w:line="252" w:lineRule="auto"/>
              <w:jc w:val="left"/>
            </w:pPr>
            <w:r>
              <w:rPr>
                <w:rFonts w:eastAsia="Calibri"/>
                <w:sz w:val="18"/>
              </w:rPr>
              <w:t>Awaiting validation</w:t>
            </w:r>
          </w:p>
        </w:tc>
        <w:tc>
          <w:tcPr>
            <w:tcW w:w="6760" w:type="dxa"/>
            <w:tcMar>
              <w:top w:w="80" w:type="dxa"/>
              <w:left w:w="120" w:type="dxa"/>
              <w:bottom w:w="80" w:type="dxa"/>
              <w:right w:w="120" w:type="dxa"/>
            </w:tcMar>
            <w:vAlign w:val="center"/>
          </w:tcPr>
          <w:p w14:paraId="4FA7975C" w14:textId="77777777" w:rsidR="00FD1F96" w:rsidRDefault="00836ECB">
            <w:pPr>
              <w:spacing w:after="40" w:line="252" w:lineRule="auto"/>
              <w:jc w:val="left"/>
            </w:pPr>
            <w:r>
              <w:rPr>
                <w:rFonts w:eastAsia="Calibri"/>
                <w:sz w:val="18"/>
              </w:rPr>
              <w:t>Provisional statement prepared for targeted institutional confirmation</w:t>
            </w:r>
          </w:p>
        </w:tc>
      </w:tr>
      <w:tr w:rsidR="00FD1F96" w14:paraId="08DEA813" w14:textId="77777777">
        <w:trPr>
          <w:cantSplit/>
        </w:trPr>
        <w:tc>
          <w:tcPr>
            <w:tcW w:w="9360" w:type="dxa"/>
            <w:gridSpan w:val="2"/>
            <w:shd w:val="clear" w:color="auto" w:fill="F8F2E6"/>
            <w:tcMar>
              <w:top w:w="80" w:type="dxa"/>
              <w:left w:w="120" w:type="dxa"/>
              <w:bottom w:w="80" w:type="dxa"/>
              <w:right w:w="120" w:type="dxa"/>
            </w:tcMar>
            <w:vAlign w:val="center"/>
          </w:tcPr>
          <w:p w14:paraId="55DE63D2" w14:textId="77777777" w:rsidR="00FD1F96" w:rsidRDefault="00836ECB">
            <w:pPr>
              <w:spacing w:after="40" w:line="252" w:lineRule="auto"/>
              <w:jc w:val="left"/>
            </w:pPr>
            <w:r>
              <w:rPr>
                <w:rFonts w:eastAsia="Calibri"/>
                <w:b/>
                <w:sz w:val="20"/>
              </w:rPr>
              <w:t>End-of-draft status</w:t>
            </w:r>
          </w:p>
          <w:p w14:paraId="4FA85C02" w14:textId="77777777" w:rsidR="00FD1F96" w:rsidRDefault="00836ECB">
            <w:pPr>
              <w:spacing w:after="40" w:line="252" w:lineRule="auto"/>
              <w:jc w:val="left"/>
            </w:pPr>
            <w:r>
              <w:rPr>
                <w:rFonts w:eastAsia="Calibri"/>
                <w:sz w:val="20"/>
              </w:rPr>
              <w:t>This document is a complete scientific report framework and preliminary evidence baseline. It is intentionally explicit about what is not yet validated. The next version should replace provisional profile statements with field-level sourced results and populate the planned comparative tables and figures from the frozen dataset.</w:t>
            </w:r>
          </w:p>
        </w:tc>
      </w:tr>
    </w:tbl>
    <w:p w14:paraId="60E2913B" w14:textId="77777777" w:rsidR="00FD1F96" w:rsidRDefault="00836ECB">
      <w:pPr>
        <w:spacing w:before="240"/>
        <w:jc w:val="center"/>
      </w:pPr>
      <w:r>
        <w:rPr>
          <w:rFonts w:eastAsia="Calibri"/>
          <w:i/>
          <w:color w:val="657785"/>
          <w:sz w:val="17"/>
        </w:rPr>
        <w:t>— End of working draft —</w:t>
      </w:r>
    </w:p>
    <w:sectPr w:rsidR="00FD1F96" w:rsidSect="00B2332E">
      <w:headerReference w:type="default" r:id="rId20"/>
      <w:footerReference w:type="default" r:id="rId21"/>
      <w:pgSz w:w="12240" w:h="15840"/>
      <w:pgMar w:top="1440" w:right="1440" w:bottom="1440" w:left="1440" w:header="708" w:footer="708" w:gutter="0"/>
      <w:lnNumType w:countBy="1"/>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5DB36" w14:textId="77777777" w:rsidR="00836ECB" w:rsidRDefault="00836ECB">
      <w:pPr>
        <w:spacing w:after="0" w:line="240" w:lineRule="auto"/>
      </w:pPr>
      <w:r>
        <w:separator/>
      </w:r>
    </w:p>
  </w:endnote>
  <w:endnote w:type="continuationSeparator" w:id="0">
    <w:p w14:paraId="2C3FA894" w14:textId="77777777" w:rsidR="00836ECB" w:rsidRDefault="00836E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6221531"/>
      <w:docPartObj>
        <w:docPartGallery w:val="Page Numbers (Bottom of Page)"/>
        <w:docPartUnique/>
      </w:docPartObj>
    </w:sdtPr>
    <w:sdtContent>
      <w:p w14:paraId="708E1D83" w14:textId="496157F3" w:rsidR="00B2332E" w:rsidRDefault="00B2332E">
        <w:pPr>
          <w:pStyle w:val="Footer"/>
          <w:jc w:val="right"/>
        </w:pPr>
        <w:r>
          <w:fldChar w:fldCharType="begin"/>
        </w:r>
        <w:r>
          <w:instrText>PAGE   \* MERGEFORMAT</w:instrText>
        </w:r>
        <w:r>
          <w:fldChar w:fldCharType="separate"/>
        </w:r>
        <w:r>
          <w:rPr>
            <w:lang w:val="nl-NL"/>
          </w:rPr>
          <w:t>2</w:t>
        </w:r>
        <w:r>
          <w:fldChar w:fldCharType="end"/>
        </w:r>
      </w:p>
    </w:sdtContent>
  </w:sdt>
  <w:p w14:paraId="279D2CE9" w14:textId="77777777" w:rsidR="00FD1F96" w:rsidRDefault="00FD1F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20344" w14:textId="77777777" w:rsidR="00FD1F96" w:rsidRDefault="00836ECB">
    <w:pPr>
      <w:pStyle w:val="Footer"/>
      <w:jc w:val="center"/>
    </w:pPr>
    <w:r>
      <w:rPr>
        <w:rFonts w:eastAsia="Calibri"/>
        <w:color w:val="657785"/>
        <w:sz w:val="16"/>
      </w:rPr>
      <w:t xml:space="preserve">Project-team working document  ·  Page </w:t>
    </w:r>
    <w:r>
      <w:rPr>
        <w:rFonts w:eastAsia="Calibri"/>
        <w:color w:val="657785"/>
        <w:sz w:val="16"/>
      </w:rPr>
      <w:fldChar w:fldCharType="begin"/>
    </w:r>
    <w:r>
      <w:rPr>
        <w:rFonts w:eastAsia="Calibri"/>
        <w:color w:val="657785"/>
        <w:sz w:val="16"/>
      </w:rPr>
      <w:instrText>PAGE</w:instrText>
    </w:r>
    <w:r>
      <w:rPr>
        <w:rFonts w:eastAsia="Calibri"/>
        <w:color w:val="657785"/>
        <w:sz w:val="16"/>
      </w:rPr>
      <w:fldChar w:fldCharType="separate"/>
    </w:r>
    <w:r>
      <w:rPr>
        <w:rFonts w:eastAsia="Calibri"/>
        <w:color w:val="657785"/>
        <w:sz w:val="16"/>
      </w:rPr>
      <w:t>1</w:t>
    </w:r>
    <w:r>
      <w:rPr>
        <w:rFonts w:eastAsia="Calibri"/>
        <w:color w:val="657785"/>
        <w:sz w:val="16"/>
      </w:rPr>
      <w:fldChar w:fldCharType="end"/>
    </w:r>
    <w:r>
      <w:rPr>
        <w:rFonts w:eastAsia="Calibri"/>
        <w:color w:val="657785"/>
        <w:sz w:val="16"/>
      </w:rPr>
      <w:t xml:space="preserve"> of </w:t>
    </w:r>
    <w:r>
      <w:rPr>
        <w:rFonts w:eastAsia="Calibri"/>
        <w:color w:val="657785"/>
        <w:sz w:val="16"/>
      </w:rPr>
      <w:fldChar w:fldCharType="begin"/>
    </w:r>
    <w:r>
      <w:rPr>
        <w:rFonts w:eastAsia="Calibri"/>
        <w:color w:val="657785"/>
        <w:sz w:val="16"/>
      </w:rPr>
      <w:instrText>NUMPAGES</w:instrText>
    </w:r>
    <w:r>
      <w:rPr>
        <w:rFonts w:eastAsia="Calibri"/>
        <w:color w:val="657785"/>
        <w:sz w:val="16"/>
      </w:rPr>
      <w:fldChar w:fldCharType="separate"/>
    </w:r>
    <w:r>
      <w:rPr>
        <w:rFonts w:eastAsia="Calibri"/>
        <w:color w:val="657785"/>
        <w:sz w:val="16"/>
      </w:rPr>
      <w:t>1</w:t>
    </w:r>
    <w:r>
      <w:rPr>
        <w:rFonts w:eastAsia="Calibri"/>
        <w:color w:val="657785"/>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39417" w14:textId="77777777" w:rsidR="00836ECB" w:rsidRDefault="00836ECB">
      <w:pPr>
        <w:spacing w:after="0" w:line="240" w:lineRule="auto"/>
      </w:pPr>
      <w:r>
        <w:separator/>
      </w:r>
    </w:p>
  </w:footnote>
  <w:footnote w:type="continuationSeparator" w:id="0">
    <w:p w14:paraId="22471F1B" w14:textId="77777777" w:rsidR="00836ECB" w:rsidRDefault="00836E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84AA1" w14:textId="77777777" w:rsidR="00FD1F96" w:rsidRDefault="00836ECB">
    <w:pPr>
      <w:pStyle w:val="Header"/>
      <w:tabs>
        <w:tab w:val="left" w:pos="9360"/>
      </w:tabs>
      <w:jc w:val="left"/>
    </w:pPr>
    <w:r>
      <w:rPr>
        <w:rFonts w:eastAsia="Calibri"/>
        <w:b/>
        <w:color w:val="657785"/>
        <w:sz w:val="17"/>
      </w:rPr>
      <w:t>LERU Research Integrity Functions</w:t>
    </w:r>
    <w:r>
      <w:rPr>
        <w:rFonts w:eastAsia="Calibri"/>
        <w:color w:val="657785"/>
        <w:sz w:val="16"/>
      </w:rPr>
      <w:tab/>
      <w:t>WORKING DRAFT · 18 AUGUST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6229598">
    <w:abstractNumId w:val="8"/>
  </w:num>
  <w:num w:numId="2" w16cid:durableId="803351255">
    <w:abstractNumId w:val="6"/>
  </w:num>
  <w:num w:numId="3" w16cid:durableId="982655160">
    <w:abstractNumId w:val="5"/>
  </w:num>
  <w:num w:numId="4" w16cid:durableId="330332905">
    <w:abstractNumId w:val="4"/>
  </w:num>
  <w:num w:numId="5" w16cid:durableId="559292214">
    <w:abstractNumId w:val="7"/>
  </w:num>
  <w:num w:numId="6" w16cid:durableId="1538738591">
    <w:abstractNumId w:val="3"/>
  </w:num>
  <w:num w:numId="7" w16cid:durableId="1709574021">
    <w:abstractNumId w:val="2"/>
  </w:num>
  <w:num w:numId="8" w16cid:durableId="859665727">
    <w:abstractNumId w:val="1"/>
  </w:num>
  <w:num w:numId="9" w16cid:durableId="1392577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E59"/>
    <w:rsid w:val="00034616"/>
    <w:rsid w:val="0006063C"/>
    <w:rsid w:val="0015074B"/>
    <w:rsid w:val="0029639D"/>
    <w:rsid w:val="00326F90"/>
    <w:rsid w:val="008253E7"/>
    <w:rsid w:val="00836ECB"/>
    <w:rsid w:val="00AA1D8D"/>
    <w:rsid w:val="00B2332E"/>
    <w:rsid w:val="00B47730"/>
    <w:rsid w:val="00CB0664"/>
    <w:rsid w:val="00FC693F"/>
    <w:rsid w:val="00FD1F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8A4F841-B301-4777-9F7F-ADAEA96FF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20" w:lineRule="auto"/>
      <w:jc w:val="both"/>
    </w:pPr>
    <w:rPr>
      <w:rFonts w:ascii="Calibri" w:hAnsi="Calibri"/>
      <w:color w:val="202020"/>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65778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Source">
    <w:name w:val="Table Source"/>
    <w:pPr>
      <w:spacing w:before="80" w:after="80"/>
    </w:pPr>
    <w:rPr>
      <w:rFonts w:ascii="Calibri" w:hAnsi="Calibri"/>
      <w:i/>
      <w:color w:val="657785"/>
      <w:sz w:val="17"/>
    </w:rPr>
  </w:style>
  <w:style w:type="paragraph" w:styleId="TOC1">
    <w:name w:val="toc 1"/>
    <w:basedOn w:val="Normal"/>
    <w:next w:val="Normal"/>
    <w:autoRedefine/>
    <w:uiPriority w:val="39"/>
    <w:unhideWhenUsed/>
    <w:rsid w:val="00836ECB"/>
    <w:pPr>
      <w:spacing w:after="100"/>
    </w:pPr>
  </w:style>
  <w:style w:type="paragraph" w:styleId="TOC2">
    <w:name w:val="toc 2"/>
    <w:basedOn w:val="Normal"/>
    <w:next w:val="Normal"/>
    <w:autoRedefine/>
    <w:uiPriority w:val="39"/>
    <w:unhideWhenUsed/>
    <w:rsid w:val="00836ECB"/>
    <w:pPr>
      <w:spacing w:after="100"/>
      <w:ind w:left="220"/>
    </w:pPr>
  </w:style>
  <w:style w:type="character" w:styleId="Hyperlink">
    <w:name w:val="Hyperlink"/>
    <w:basedOn w:val="DefaultParagraphFont"/>
    <w:uiPriority w:val="99"/>
    <w:unhideWhenUsed/>
    <w:rsid w:val="00836ECB"/>
    <w:rPr>
      <w:color w:val="0000FF" w:themeColor="hyperlink"/>
      <w:u w:val="single"/>
    </w:rPr>
  </w:style>
  <w:style w:type="character" w:styleId="LineNumber">
    <w:name w:val="line number"/>
    <w:basedOn w:val="DefaultParagraphFont"/>
    <w:uiPriority w:val="99"/>
    <w:semiHidden/>
    <w:unhideWhenUsed/>
    <w:rsid w:val="00B233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allea.org/code-of-conduct/" TargetMode="External"/><Relationship Id="rId18" Type="http://schemas.openxmlformats.org/officeDocument/2006/relationships/hyperlink" Target="https://www.imperial.ac.uk/media/imperial-college/administration-and-support-services/secretariat/new-library-may-24/Regulation-21---Research-Misconduct-Policy-and-Procedures.pdf"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www.leru.org/files/Publications/Communicating-with-intergrity_LERU-paper.pdf" TargetMode="External"/><Relationship Id="rId17" Type="http://schemas.openxmlformats.org/officeDocument/2006/relationships/hyperlink" Target="https://www.staff.lu.se/research-and-education/research-support/research-ethics-and-animal-testing-ethics/deviations-good-research-practice" TargetMode="External"/><Relationship Id="rId2" Type="http://schemas.openxmlformats.org/officeDocument/2006/relationships/numbering" Target="numbering.xml"/><Relationship Id="rId16" Type="http://schemas.openxmlformats.org/officeDocument/2006/relationships/hyperlink" Target="https://www.uva.nl/en/research/research-environment/academic-integrity/submitting-a-complaint-about-a-breach-of-academic-integrity/submitting-a-complaint-about-a-breach-of-academic-integrity.html"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eru.org/files/Towards-a-Research-Integrity-Culture-at-Universities-full-paper.pdf" TargetMode="External"/><Relationship Id="rId5" Type="http://schemas.openxmlformats.org/officeDocument/2006/relationships/webSettings" Target="webSettings.xml"/><Relationship Id="rId15" Type="http://schemas.openxmlformats.org/officeDocument/2006/relationships/hyperlink" Target="https://research.kuleuven.be/en/integrity-ethics/integrity/procedures" TargetMode="External"/><Relationship Id="rId23" Type="http://schemas.openxmlformats.org/officeDocument/2006/relationships/theme" Target="theme/theme1.xml"/><Relationship Id="rId10" Type="http://schemas.openxmlformats.org/officeDocument/2006/relationships/hyperlink" Target="https://www.leru.org/files/LERU10LOWRES_final.pdf" TargetMode="External"/><Relationship Id="rId19" Type="http://schemas.openxmlformats.org/officeDocument/2006/relationships/hyperlink" Target="https://www.ox.ac.uk/research/support/governance-and-committees/research-policies/procedure-for-addressing-potential" TargetMode="External"/><Relationship Id="rId4" Type="http://schemas.openxmlformats.org/officeDocument/2006/relationships/settings" Target="settings.xml"/><Relationship Id="rId9" Type="http://schemas.openxmlformats.org/officeDocument/2006/relationships/hyperlink" Target="https://www.leru.org/members" TargetMode="External"/><Relationship Id="rId14" Type="http://schemas.openxmlformats.org/officeDocument/2006/relationships/hyperlink" Target="https://tenk.fi/sites/default/files/2023-11/RI_Guidelines_2023.pdf"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42</Pages>
  <Words>14341</Words>
  <Characters>78877</Characters>
  <Application>Microsoft Office Word</Application>
  <DocSecurity>0</DocSecurity>
  <Lines>657</Lines>
  <Paragraphs>186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93032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Integrity Committees and Functions across LERU Universities</dc:title>
  <dc:subject>Comparative mapping protocol and working report</dc:subject>
  <dc:creator>LERU Research Integrity Mapping project</dc:creator>
  <cp:keywords>LERU; research integrity; scientific integrity; committees; misconduct; comparative mapping</cp:keywords>
  <dc:description>Working draft generated 18 August 2026; requires member validation before external use.</dc:description>
  <cp:lastModifiedBy>Pet, Lodewijk (EPI - LUMC)</cp:lastModifiedBy>
  <cp:revision>3</cp:revision>
  <cp:lastPrinted>2026-08-18T08:54:00Z</cp:lastPrinted>
  <dcterms:created xsi:type="dcterms:W3CDTF">2013-12-23T23:15:00Z</dcterms:created>
  <dcterms:modified xsi:type="dcterms:W3CDTF">2026-08-18T09:01:00Z</dcterms:modified>
  <cp:category/>
</cp:coreProperties>
</file>