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90BC8" w14:textId="77777777" w:rsidR="00C119C8" w:rsidRPr="00C119C8" w:rsidRDefault="00C119C8" w:rsidP="00C119C8">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C119C8">
        <w:rPr>
          <w:rFonts w:ascii="Times New Roman" w:eastAsia="Times New Roman" w:hAnsi="Times New Roman" w:cs="Times New Roman"/>
          <w:b/>
          <w:bCs/>
          <w:kern w:val="0"/>
          <w:sz w:val="36"/>
          <w:szCs w:val="36"/>
          <w:lang w:val="nl-NL"/>
          <w14:ligatures w14:val="none"/>
        </w:rPr>
        <w:t>Land: Verenigd Koninkrijk</w:t>
      </w:r>
    </w:p>
    <w:p w14:paraId="28F5B8C5"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 Algemene Systeembeschrijving</w:t>
      </w:r>
    </w:p>
    <w:p w14:paraId="75BE317C" w14:textId="77777777" w:rsidR="00C119C8" w:rsidRPr="00C119C8" w:rsidRDefault="00C119C8" w:rsidP="00C119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Type systeem</w:t>
      </w:r>
      <w:r w:rsidRPr="00C119C8">
        <w:rPr>
          <w:rFonts w:ascii="Times New Roman" w:eastAsia="Times New Roman" w:hAnsi="Times New Roman" w:cs="Times New Roman"/>
          <w:kern w:val="0"/>
          <w:sz w:val="24"/>
          <w:szCs w:val="24"/>
          <w:lang w:val="nl-NL"/>
          <w14:ligatures w14:val="none"/>
        </w:rPr>
        <w:t xml:space="preserve">: Het Verenigd Koninkrijk hanteert een grotendeels </w:t>
      </w:r>
      <w:r w:rsidRPr="00C119C8">
        <w:rPr>
          <w:rFonts w:ascii="Times New Roman" w:eastAsia="Times New Roman" w:hAnsi="Times New Roman" w:cs="Times New Roman"/>
          <w:b/>
          <w:bCs/>
          <w:kern w:val="0"/>
          <w:sz w:val="24"/>
          <w:szCs w:val="24"/>
          <w:lang w:val="nl-NL"/>
          <w14:ligatures w14:val="none"/>
        </w:rPr>
        <w:t>zelfregulerend</w:t>
      </w:r>
      <w:r w:rsidRPr="00C119C8">
        <w:rPr>
          <w:rFonts w:ascii="Times New Roman" w:eastAsia="Times New Roman" w:hAnsi="Times New Roman" w:cs="Times New Roman"/>
          <w:kern w:val="0"/>
          <w:sz w:val="24"/>
          <w:szCs w:val="24"/>
          <w:lang w:val="nl-NL"/>
          <w14:ligatures w14:val="none"/>
        </w:rPr>
        <w:t xml:space="preserve"> systeem voor wetenschappelijke integriteit, aangevuld met nationale richtlijnen (convenanten) en samenwerkingsverbanden.</w:t>
      </w:r>
    </w:p>
    <w:p w14:paraId="1C7D4CAC" w14:textId="77777777" w:rsidR="00C119C8" w:rsidRPr="00C119C8" w:rsidRDefault="00C119C8" w:rsidP="00C119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Basis van het systeem</w:t>
      </w:r>
      <w:r w:rsidRPr="00C119C8">
        <w:rPr>
          <w:rFonts w:ascii="Times New Roman" w:eastAsia="Times New Roman" w:hAnsi="Times New Roman" w:cs="Times New Roman"/>
          <w:kern w:val="0"/>
          <w:sz w:val="24"/>
          <w:szCs w:val="24"/>
          <w:lang w:val="nl-NL"/>
          <w14:ligatures w14:val="none"/>
        </w:rPr>
        <w:t xml:space="preserve">: Er is </w:t>
      </w:r>
      <w:r w:rsidRPr="00C119C8">
        <w:rPr>
          <w:rFonts w:ascii="Times New Roman" w:eastAsia="Times New Roman" w:hAnsi="Times New Roman" w:cs="Times New Roman"/>
          <w:b/>
          <w:bCs/>
          <w:kern w:val="0"/>
          <w:sz w:val="24"/>
          <w:szCs w:val="24"/>
          <w:lang w:val="nl-NL"/>
          <w14:ligatures w14:val="none"/>
        </w:rPr>
        <w:t>geen specifieke wetgeving</w:t>
      </w:r>
      <w:r w:rsidRPr="00C119C8">
        <w:rPr>
          <w:rFonts w:ascii="Times New Roman" w:eastAsia="Times New Roman" w:hAnsi="Times New Roman" w:cs="Times New Roman"/>
          <w:kern w:val="0"/>
          <w:sz w:val="24"/>
          <w:szCs w:val="24"/>
          <w:lang w:val="nl-NL"/>
          <w14:ligatures w14:val="none"/>
        </w:rPr>
        <w:t xml:space="preserve"> die onderzoekswangedrag expliciet reguleert of strafbaar stelt. De kern berust op </w:t>
      </w:r>
      <w:r w:rsidRPr="00C119C8">
        <w:rPr>
          <w:rFonts w:ascii="Times New Roman" w:eastAsia="Times New Roman" w:hAnsi="Times New Roman" w:cs="Times New Roman"/>
          <w:b/>
          <w:bCs/>
          <w:kern w:val="0"/>
          <w:sz w:val="24"/>
          <w:szCs w:val="24"/>
          <w:lang w:val="nl-NL"/>
          <w14:ligatures w14:val="none"/>
        </w:rPr>
        <w:t>zelfregulering</w:t>
      </w:r>
      <w:r w:rsidRPr="00C119C8">
        <w:rPr>
          <w:rFonts w:ascii="Times New Roman" w:eastAsia="Times New Roman" w:hAnsi="Times New Roman" w:cs="Times New Roman"/>
          <w:kern w:val="0"/>
          <w:sz w:val="24"/>
          <w:szCs w:val="24"/>
          <w:lang w:val="nl-NL"/>
          <w14:ligatures w14:val="none"/>
        </w:rPr>
        <w:t xml:space="preserve"> door universiteiten en onderzoeksinstellingen, onderbouwd door de sectorbrede </w:t>
      </w:r>
      <w:r w:rsidRPr="00C119C8">
        <w:rPr>
          <w:rFonts w:ascii="Times New Roman" w:eastAsia="Times New Roman" w:hAnsi="Times New Roman" w:cs="Times New Roman"/>
          <w:b/>
          <w:bCs/>
          <w:kern w:val="0"/>
          <w:sz w:val="24"/>
          <w:szCs w:val="24"/>
          <w:lang w:val="nl-NL"/>
          <w14:ligatures w14:val="none"/>
        </w:rPr>
        <w:t>Concordat to Support Research Integrity</w:t>
      </w:r>
      <w:r w:rsidRPr="00C119C8">
        <w:rPr>
          <w:rFonts w:ascii="Times New Roman" w:eastAsia="Times New Roman" w:hAnsi="Times New Roman" w:cs="Times New Roman"/>
          <w:kern w:val="0"/>
          <w:sz w:val="24"/>
          <w:szCs w:val="24"/>
          <w:lang w:val="nl-NL"/>
          <w14:ligatures w14:val="none"/>
        </w:rPr>
        <w:t xml:space="preserve"> (een vrijwillige, maar door financiers afgedwongen code) en diverse </w:t>
      </w:r>
      <w:r w:rsidRPr="00C119C8">
        <w:rPr>
          <w:rFonts w:ascii="Times New Roman" w:eastAsia="Times New Roman" w:hAnsi="Times New Roman" w:cs="Times New Roman"/>
          <w:b/>
          <w:bCs/>
          <w:kern w:val="0"/>
          <w:sz w:val="24"/>
          <w:szCs w:val="24"/>
          <w:lang w:val="nl-NL"/>
          <w14:ligatures w14:val="none"/>
        </w:rPr>
        <w:t>modelcodes</w:t>
      </w:r>
      <w:r w:rsidRPr="00C119C8">
        <w:rPr>
          <w:rFonts w:ascii="Times New Roman" w:eastAsia="Times New Roman" w:hAnsi="Times New Roman" w:cs="Times New Roman"/>
          <w:kern w:val="0"/>
          <w:sz w:val="24"/>
          <w:szCs w:val="24"/>
          <w:lang w:val="nl-NL"/>
          <w14:ligatures w14:val="none"/>
        </w:rPr>
        <w:t xml:space="preserve"> zoals die van UKRIO.</w:t>
      </w:r>
    </w:p>
    <w:p w14:paraId="0DF3283F" w14:textId="77777777" w:rsidR="00C119C8" w:rsidRPr="00C119C8" w:rsidRDefault="00C119C8" w:rsidP="00C119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Kernfilosofie</w:t>
      </w:r>
      <w:r w:rsidRPr="00C119C8">
        <w:rPr>
          <w:rFonts w:ascii="Times New Roman" w:eastAsia="Times New Roman" w:hAnsi="Times New Roman" w:cs="Times New Roman"/>
          <w:kern w:val="0"/>
          <w:sz w:val="24"/>
          <w:szCs w:val="24"/>
          <w:lang w:val="nl-NL"/>
          <w14:ligatures w14:val="none"/>
        </w:rPr>
        <w:t xml:space="preserve">: De nadruk ligt op </w:t>
      </w:r>
      <w:r w:rsidRPr="00C119C8">
        <w:rPr>
          <w:rFonts w:ascii="Times New Roman" w:eastAsia="Times New Roman" w:hAnsi="Times New Roman" w:cs="Times New Roman"/>
          <w:b/>
          <w:bCs/>
          <w:kern w:val="0"/>
          <w:sz w:val="24"/>
          <w:szCs w:val="24"/>
          <w:lang w:val="nl-NL"/>
          <w14:ligatures w14:val="none"/>
        </w:rPr>
        <w:t>instellingsverantwoordelijkheid</w:t>
      </w:r>
      <w:r w:rsidRPr="00C119C8">
        <w:rPr>
          <w:rFonts w:ascii="Times New Roman" w:eastAsia="Times New Roman" w:hAnsi="Times New Roman" w:cs="Times New Roman"/>
          <w:kern w:val="0"/>
          <w:sz w:val="24"/>
          <w:szCs w:val="24"/>
          <w:lang w:val="nl-NL"/>
          <w14:ligatures w14:val="none"/>
        </w:rPr>
        <w:t xml:space="preserve"> (werkgevers en onderzoekers zelf) binnen een </w:t>
      </w:r>
      <w:r w:rsidRPr="00C119C8">
        <w:rPr>
          <w:rFonts w:ascii="Times New Roman" w:eastAsia="Times New Roman" w:hAnsi="Times New Roman" w:cs="Times New Roman"/>
          <w:b/>
          <w:bCs/>
          <w:kern w:val="0"/>
          <w:sz w:val="24"/>
          <w:szCs w:val="24"/>
          <w:lang w:val="nl-NL"/>
          <w14:ligatures w14:val="none"/>
        </w:rPr>
        <w:t>nationaal kader</w:t>
      </w:r>
      <w:r w:rsidRPr="00C119C8">
        <w:rPr>
          <w:rFonts w:ascii="Times New Roman" w:eastAsia="Times New Roman" w:hAnsi="Times New Roman" w:cs="Times New Roman"/>
          <w:kern w:val="0"/>
          <w:sz w:val="24"/>
          <w:szCs w:val="24"/>
          <w:lang w:val="nl-NL"/>
          <w14:ligatures w14:val="none"/>
        </w:rPr>
        <w:t xml:space="preserve"> van vrijwillige convenanten, waarbij </w:t>
      </w:r>
      <w:r w:rsidRPr="00C119C8">
        <w:rPr>
          <w:rFonts w:ascii="Times New Roman" w:eastAsia="Times New Roman" w:hAnsi="Times New Roman" w:cs="Times New Roman"/>
          <w:b/>
          <w:bCs/>
          <w:kern w:val="0"/>
          <w:sz w:val="24"/>
          <w:szCs w:val="24"/>
          <w:lang w:val="nl-NL"/>
          <w14:ligatures w14:val="none"/>
        </w:rPr>
        <w:t>hoogstaande integriteitsnormen</w:t>
      </w:r>
      <w:r w:rsidRPr="00C119C8">
        <w:rPr>
          <w:rFonts w:ascii="Times New Roman" w:eastAsia="Times New Roman" w:hAnsi="Times New Roman" w:cs="Times New Roman"/>
          <w:kern w:val="0"/>
          <w:sz w:val="24"/>
          <w:szCs w:val="24"/>
          <w:lang w:val="nl-NL"/>
          <w14:ligatures w14:val="none"/>
        </w:rPr>
        <w:t xml:space="preserve"> worden gehandhaafd door middel van peer pressure, reputatiebescherming en contractuele verplichtingen vanuit de onderzoeksfinanciers.</w:t>
      </w:r>
    </w:p>
    <w:p w14:paraId="445BB07C"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35A67725">
          <v:rect id="_x0000_i1025" style="width:0;height:1.5pt" o:hralign="center" o:hrstd="t" o:hr="t" fillcolor="#a0a0a0" stroked="f"/>
        </w:pict>
      </w:r>
    </w:p>
    <w:p w14:paraId="0C8E5659"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2. Historische Ontwikkeling</w:t>
      </w:r>
    </w:p>
    <w:p w14:paraId="4B934AE1" w14:textId="77777777" w:rsidR="00C119C8" w:rsidRPr="00C119C8" w:rsidRDefault="00C119C8" w:rsidP="00C119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2006 – Oprichting UKRIO</w:t>
      </w:r>
      <w:r w:rsidRPr="00C119C8">
        <w:rPr>
          <w:rFonts w:ascii="Times New Roman" w:eastAsia="Times New Roman" w:hAnsi="Times New Roman" w:cs="Times New Roman"/>
          <w:kern w:val="0"/>
          <w:sz w:val="24"/>
          <w:szCs w:val="24"/>
          <w:lang w:val="nl-NL"/>
          <w14:ligatures w14:val="none"/>
        </w:rPr>
        <w:br/>
        <w:t xml:space="preserve">De UK Research Integrity Office (UKRIO) is in 2006 opgericht als onafhankelijke adviesorganisatie en liefdadigheidsinstelling. Ze heeft </w:t>
      </w:r>
      <w:r w:rsidRPr="00C119C8">
        <w:rPr>
          <w:rFonts w:ascii="Times New Roman" w:eastAsia="Times New Roman" w:hAnsi="Times New Roman" w:cs="Times New Roman"/>
          <w:b/>
          <w:bCs/>
          <w:kern w:val="0"/>
          <w:sz w:val="24"/>
          <w:szCs w:val="24"/>
          <w:lang w:val="nl-NL"/>
          <w14:ligatures w14:val="none"/>
        </w:rPr>
        <w:t>geen formele sanctie- of toezichthoudende bevoegdheid</w:t>
      </w:r>
      <w:r w:rsidRPr="00C119C8">
        <w:rPr>
          <w:rFonts w:ascii="Times New Roman" w:eastAsia="Times New Roman" w:hAnsi="Times New Roman" w:cs="Times New Roman"/>
          <w:kern w:val="0"/>
          <w:sz w:val="24"/>
          <w:szCs w:val="24"/>
          <w:lang w:val="nl-NL"/>
          <w14:ligatures w14:val="none"/>
        </w:rPr>
        <w:t>, maar biedt vertrouwelijk advies, best practices en een modelprocedure voor het onderzoeken van wangedrag.</w:t>
      </w:r>
    </w:p>
    <w:p w14:paraId="6CAC7C91" w14:textId="77777777" w:rsidR="00C119C8" w:rsidRPr="00C119C8" w:rsidRDefault="00C119C8" w:rsidP="00C119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2012 – Concordat to Support Research Integrity (eerste versie)</w:t>
      </w:r>
      <w:r w:rsidRPr="00C119C8">
        <w:rPr>
          <w:rFonts w:ascii="Times New Roman" w:eastAsia="Times New Roman" w:hAnsi="Times New Roman" w:cs="Times New Roman"/>
          <w:kern w:val="0"/>
          <w:sz w:val="24"/>
          <w:szCs w:val="24"/>
          <w:lang w:val="nl-NL"/>
          <w14:ligatures w14:val="none"/>
        </w:rPr>
        <w:br/>
        <w:t xml:space="preserve">Universities UK (UUK) publiceerde in 2012 de oorspronkelijke Concordat, ondertekend door de belangrijkste Britse onderzoeksfinanciers (o.a. Research Councils, Wellcome Trust). Hoewel formeel vrijwillig, </w:t>
      </w:r>
      <w:r w:rsidRPr="00C119C8">
        <w:rPr>
          <w:rFonts w:ascii="Times New Roman" w:eastAsia="Times New Roman" w:hAnsi="Times New Roman" w:cs="Times New Roman"/>
          <w:b/>
          <w:bCs/>
          <w:kern w:val="0"/>
          <w:sz w:val="24"/>
          <w:szCs w:val="24"/>
          <w:lang w:val="nl-NL"/>
          <w14:ligatures w14:val="none"/>
        </w:rPr>
        <w:t>verplichtten</w:t>
      </w:r>
      <w:r w:rsidRPr="00C119C8">
        <w:rPr>
          <w:rFonts w:ascii="Times New Roman" w:eastAsia="Times New Roman" w:hAnsi="Times New Roman" w:cs="Times New Roman"/>
          <w:kern w:val="0"/>
          <w:sz w:val="24"/>
          <w:szCs w:val="24"/>
          <w:lang w:val="nl-NL"/>
          <w14:ligatures w14:val="none"/>
        </w:rPr>
        <w:t xml:space="preserve"> financiers naleving als </w:t>
      </w:r>
      <w:r w:rsidRPr="00C119C8">
        <w:rPr>
          <w:rFonts w:ascii="Times New Roman" w:eastAsia="Times New Roman" w:hAnsi="Times New Roman" w:cs="Times New Roman"/>
          <w:b/>
          <w:bCs/>
          <w:kern w:val="0"/>
          <w:sz w:val="24"/>
          <w:szCs w:val="24"/>
          <w:lang w:val="nl-NL"/>
          <w14:ligatures w14:val="none"/>
        </w:rPr>
        <w:t>voorwaarde voor subsidie</w:t>
      </w:r>
      <w:r w:rsidRPr="00C119C8">
        <w:rPr>
          <w:rFonts w:ascii="Times New Roman" w:eastAsia="Times New Roman" w:hAnsi="Times New Roman" w:cs="Times New Roman"/>
          <w:kern w:val="0"/>
          <w:sz w:val="24"/>
          <w:szCs w:val="24"/>
          <w:lang w:val="nl-NL"/>
          <w14:ligatures w14:val="none"/>
        </w:rPr>
        <w:t>, waardoor het Concordat feitelijk een nationale standaard werd.</w:t>
      </w:r>
    </w:p>
    <w:p w14:paraId="3033B6EB" w14:textId="77777777" w:rsidR="00C119C8" w:rsidRPr="00C119C8" w:rsidRDefault="00C119C8" w:rsidP="00C119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2019 – Herziening Concordat</w:t>
      </w:r>
      <w:r w:rsidRPr="00C119C8">
        <w:rPr>
          <w:rFonts w:ascii="Times New Roman" w:eastAsia="Times New Roman" w:hAnsi="Times New Roman" w:cs="Times New Roman"/>
          <w:kern w:val="0"/>
          <w:sz w:val="24"/>
          <w:szCs w:val="24"/>
          <w:lang w:val="nl-NL"/>
          <w14:ligatures w14:val="none"/>
        </w:rPr>
        <w:br/>
        <w:t xml:space="preserve">In oktober 2019 verscheen een geactualiseerde Concordat, opnieuw ondertekend door overheids- en charitatieve financiers. Deze versie verscherpte o.a. de </w:t>
      </w:r>
      <w:r w:rsidRPr="00C119C8">
        <w:rPr>
          <w:rFonts w:ascii="Times New Roman" w:eastAsia="Times New Roman" w:hAnsi="Times New Roman" w:cs="Times New Roman"/>
          <w:b/>
          <w:bCs/>
          <w:kern w:val="0"/>
          <w:sz w:val="24"/>
          <w:szCs w:val="24"/>
          <w:lang w:val="nl-NL"/>
          <w14:ligatures w14:val="none"/>
        </w:rPr>
        <w:t>verplichting tot jaarlijkse rapportage</w:t>
      </w:r>
      <w:r w:rsidRPr="00C119C8">
        <w:rPr>
          <w:rFonts w:ascii="Times New Roman" w:eastAsia="Times New Roman" w:hAnsi="Times New Roman" w:cs="Times New Roman"/>
          <w:kern w:val="0"/>
          <w:sz w:val="24"/>
          <w:szCs w:val="24"/>
          <w:lang w:val="nl-NL"/>
          <w14:ligatures w14:val="none"/>
        </w:rPr>
        <w:t xml:space="preserve"> door instellingen over integriteitsactiviteiten en gevallen van wangedrag.</w:t>
      </w:r>
    </w:p>
    <w:p w14:paraId="4AFD331B" w14:textId="77777777" w:rsidR="00C119C8" w:rsidRPr="00C119C8" w:rsidRDefault="00C119C8" w:rsidP="00C119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2018-2022 – Parlementaire aandacht en oprichting UK CORI</w:t>
      </w:r>
      <w:r w:rsidRPr="00C119C8">
        <w:rPr>
          <w:rFonts w:ascii="Times New Roman" w:eastAsia="Times New Roman" w:hAnsi="Times New Roman" w:cs="Times New Roman"/>
          <w:kern w:val="0"/>
          <w:sz w:val="24"/>
          <w:szCs w:val="24"/>
          <w:lang w:val="nl-NL"/>
          <w14:ligatures w14:val="none"/>
        </w:rPr>
        <w:br/>
        <w:t xml:space="preserve">In 2018 voerde de Science and Technology Committee van het Lagerhuis een onderzoek uit en adviseerde een nationaal orgaan op te richten. Dit leidde tot de vorming (in 2022) van het </w:t>
      </w:r>
      <w:r w:rsidRPr="00C119C8">
        <w:rPr>
          <w:rFonts w:ascii="Times New Roman" w:eastAsia="Times New Roman" w:hAnsi="Times New Roman" w:cs="Times New Roman"/>
          <w:b/>
          <w:bCs/>
          <w:kern w:val="0"/>
          <w:sz w:val="24"/>
          <w:szCs w:val="24"/>
          <w:lang w:val="nl-NL"/>
          <w14:ligatures w14:val="none"/>
        </w:rPr>
        <w:t>UK Committee on Research Integrity (UK CORI)</w:t>
      </w:r>
      <w:r w:rsidRPr="00C119C8">
        <w:rPr>
          <w:rFonts w:ascii="Times New Roman" w:eastAsia="Times New Roman" w:hAnsi="Times New Roman" w:cs="Times New Roman"/>
          <w:kern w:val="0"/>
          <w:sz w:val="24"/>
          <w:szCs w:val="24"/>
          <w:lang w:val="nl-NL"/>
          <w14:ligatures w14:val="none"/>
        </w:rPr>
        <w:t xml:space="preserve">, gefinancierd door UKRI, met een </w:t>
      </w:r>
      <w:r w:rsidRPr="00C119C8">
        <w:rPr>
          <w:rFonts w:ascii="Times New Roman" w:eastAsia="Times New Roman" w:hAnsi="Times New Roman" w:cs="Times New Roman"/>
          <w:b/>
          <w:bCs/>
          <w:kern w:val="0"/>
          <w:sz w:val="24"/>
          <w:szCs w:val="24"/>
          <w:lang w:val="nl-NL"/>
          <w14:ligatures w14:val="none"/>
        </w:rPr>
        <w:t>aanjaag- en coördinatiefunctie</w:t>
      </w:r>
      <w:r w:rsidRPr="00C119C8">
        <w:rPr>
          <w:rFonts w:ascii="Times New Roman" w:eastAsia="Times New Roman" w:hAnsi="Times New Roman" w:cs="Times New Roman"/>
          <w:kern w:val="0"/>
          <w:sz w:val="24"/>
          <w:szCs w:val="24"/>
          <w:lang w:val="nl-NL"/>
          <w14:ligatures w14:val="none"/>
        </w:rPr>
        <w:t xml:space="preserve">. UK CORI onderzoekt </w:t>
      </w:r>
      <w:r w:rsidRPr="00C119C8">
        <w:rPr>
          <w:rFonts w:ascii="Times New Roman" w:eastAsia="Times New Roman" w:hAnsi="Times New Roman" w:cs="Times New Roman"/>
          <w:b/>
          <w:bCs/>
          <w:kern w:val="0"/>
          <w:sz w:val="24"/>
          <w:szCs w:val="24"/>
          <w:lang w:val="nl-NL"/>
          <w14:ligatures w14:val="none"/>
        </w:rPr>
        <w:t>niet</w:t>
      </w:r>
      <w:r w:rsidRPr="00C119C8">
        <w:rPr>
          <w:rFonts w:ascii="Times New Roman" w:eastAsia="Times New Roman" w:hAnsi="Times New Roman" w:cs="Times New Roman"/>
          <w:kern w:val="0"/>
          <w:sz w:val="24"/>
          <w:szCs w:val="24"/>
          <w:lang w:val="nl-NL"/>
          <w14:ligatures w14:val="none"/>
        </w:rPr>
        <w:t xml:space="preserve"> zelf individuele klachten en heeft </w:t>
      </w:r>
      <w:r w:rsidRPr="00C119C8">
        <w:rPr>
          <w:rFonts w:ascii="Times New Roman" w:eastAsia="Times New Roman" w:hAnsi="Times New Roman" w:cs="Times New Roman"/>
          <w:b/>
          <w:bCs/>
          <w:kern w:val="0"/>
          <w:sz w:val="24"/>
          <w:szCs w:val="24"/>
          <w:lang w:val="nl-NL"/>
          <w14:ligatures w14:val="none"/>
        </w:rPr>
        <w:t>geen sanctiebevoegdheid</w:t>
      </w:r>
      <w:r w:rsidRPr="00C119C8">
        <w:rPr>
          <w:rFonts w:ascii="Times New Roman" w:eastAsia="Times New Roman" w:hAnsi="Times New Roman" w:cs="Times New Roman"/>
          <w:kern w:val="0"/>
          <w:sz w:val="24"/>
          <w:szCs w:val="24"/>
          <w:lang w:val="nl-NL"/>
          <w14:ligatures w14:val="none"/>
        </w:rPr>
        <w:t>, maar publiceert o.a. jaarlijkse rapporten over onderzoeksintegriteit.</w:t>
      </w:r>
    </w:p>
    <w:p w14:paraId="6E9E7590" w14:textId="77777777" w:rsidR="00C119C8" w:rsidRPr="00C119C8" w:rsidRDefault="00C119C8" w:rsidP="00C119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2025 – Recente ontwikkelingen</w:t>
      </w:r>
      <w:r w:rsidRPr="00C119C8">
        <w:rPr>
          <w:rFonts w:ascii="Times New Roman" w:eastAsia="Times New Roman" w:hAnsi="Times New Roman" w:cs="Times New Roman"/>
          <w:kern w:val="0"/>
          <w:sz w:val="24"/>
          <w:szCs w:val="24"/>
          <w:lang w:val="nl-NL"/>
          <w14:ligatures w14:val="none"/>
        </w:rPr>
        <w:br/>
        <w:t xml:space="preserve">In april 2025 is een </w:t>
      </w:r>
      <w:r w:rsidRPr="00C119C8">
        <w:rPr>
          <w:rFonts w:ascii="Times New Roman" w:eastAsia="Times New Roman" w:hAnsi="Times New Roman" w:cs="Times New Roman"/>
          <w:b/>
          <w:bCs/>
          <w:kern w:val="0"/>
          <w:sz w:val="24"/>
          <w:szCs w:val="24"/>
          <w:lang w:val="nl-NL"/>
          <w14:ligatures w14:val="none"/>
        </w:rPr>
        <w:t>geactualiseerde Concordat</w:t>
      </w:r>
      <w:r w:rsidRPr="00C119C8">
        <w:rPr>
          <w:rFonts w:ascii="Times New Roman" w:eastAsia="Times New Roman" w:hAnsi="Times New Roman" w:cs="Times New Roman"/>
          <w:kern w:val="0"/>
          <w:sz w:val="24"/>
          <w:szCs w:val="24"/>
          <w:lang w:val="nl-NL"/>
          <w14:ligatures w14:val="none"/>
        </w:rPr>
        <w:t xml:space="preserve"> gepubliceerd, waarin nieuwe thema’s (o.a. open science, ALLEA-code, Singapore Statement) worden meegenomen. De regering heeft herhaaldelijk besloten </w:t>
      </w:r>
      <w:r w:rsidRPr="00C119C8">
        <w:rPr>
          <w:rFonts w:ascii="Times New Roman" w:eastAsia="Times New Roman" w:hAnsi="Times New Roman" w:cs="Times New Roman"/>
          <w:b/>
          <w:bCs/>
          <w:kern w:val="0"/>
          <w:sz w:val="24"/>
          <w:szCs w:val="24"/>
          <w:lang w:val="nl-NL"/>
          <w14:ligatures w14:val="none"/>
        </w:rPr>
        <w:t>geen</w:t>
      </w:r>
      <w:r w:rsidRPr="00C119C8">
        <w:rPr>
          <w:rFonts w:ascii="Times New Roman" w:eastAsia="Times New Roman" w:hAnsi="Times New Roman" w:cs="Times New Roman"/>
          <w:kern w:val="0"/>
          <w:sz w:val="24"/>
          <w:szCs w:val="24"/>
          <w:lang w:val="nl-NL"/>
          <w14:ligatures w14:val="none"/>
        </w:rPr>
        <w:t xml:space="preserve"> landelijke toezichthouder met </w:t>
      </w:r>
      <w:r w:rsidRPr="00C119C8">
        <w:rPr>
          <w:rFonts w:ascii="Times New Roman" w:eastAsia="Times New Roman" w:hAnsi="Times New Roman" w:cs="Times New Roman"/>
          <w:kern w:val="0"/>
          <w:sz w:val="24"/>
          <w:szCs w:val="24"/>
          <w:lang w:val="nl-NL"/>
          <w14:ligatures w14:val="none"/>
        </w:rPr>
        <w:lastRenderedPageBreak/>
        <w:t xml:space="preserve">onderzoeksbevoegdheid in te stellen; het VK blijft </w:t>
      </w:r>
      <w:r w:rsidRPr="00C119C8">
        <w:rPr>
          <w:rFonts w:ascii="Times New Roman" w:eastAsia="Times New Roman" w:hAnsi="Times New Roman" w:cs="Times New Roman"/>
          <w:b/>
          <w:bCs/>
          <w:kern w:val="0"/>
          <w:sz w:val="24"/>
          <w:szCs w:val="24"/>
          <w:lang w:val="nl-NL"/>
          <w14:ligatures w14:val="none"/>
        </w:rPr>
        <w:t>primair vertrouwen op zelfregulering</w:t>
      </w:r>
      <w:r w:rsidRPr="00C119C8">
        <w:rPr>
          <w:rFonts w:ascii="Times New Roman" w:eastAsia="Times New Roman" w:hAnsi="Times New Roman" w:cs="Times New Roman"/>
          <w:kern w:val="0"/>
          <w:sz w:val="24"/>
          <w:szCs w:val="24"/>
          <w:lang w:val="nl-NL"/>
          <w14:ligatures w14:val="none"/>
        </w:rPr>
        <w:t xml:space="preserve"> binnen nationale afspraken.</w:t>
      </w:r>
    </w:p>
    <w:p w14:paraId="5010FE96"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4E358634">
          <v:rect id="_x0000_i1026" style="width:0;height:1.5pt" o:hralign="center" o:hrstd="t" o:hr="t" fillcolor="#a0a0a0" stroked="f"/>
        </w:pict>
      </w:r>
    </w:p>
    <w:p w14:paraId="3703A246"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3. Betrokken Instellingen en Organen</w:t>
      </w:r>
    </w:p>
    <w:p w14:paraId="217532D8" w14:textId="77777777" w:rsidR="00C119C8" w:rsidRPr="00C119C8" w:rsidRDefault="00C119C8" w:rsidP="00C119C8">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3.1 Nationaal Niveau</w:t>
      </w:r>
    </w:p>
    <w:p w14:paraId="282C5306" w14:textId="77777777" w:rsidR="00C119C8" w:rsidRPr="00C119C8" w:rsidRDefault="00C119C8" w:rsidP="00C119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UK Research Integrity Office (UKRIO)</w:t>
      </w:r>
    </w:p>
    <w:p w14:paraId="4779DCC1"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Volledige naam/afkorting</w:t>
      </w:r>
      <w:r w:rsidRPr="00C119C8">
        <w:rPr>
          <w:rFonts w:ascii="Times New Roman" w:eastAsia="Times New Roman" w:hAnsi="Times New Roman" w:cs="Times New Roman"/>
          <w:kern w:val="0"/>
          <w:sz w:val="24"/>
          <w:szCs w:val="24"/>
          <w:lang w:val="nl-NL"/>
          <w14:ligatures w14:val="none"/>
        </w:rPr>
        <w:t>: UK Research Integrity Office (UKRIO).</w:t>
      </w:r>
    </w:p>
    <w:p w14:paraId="2916AE35"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Type</w:t>
      </w:r>
      <w:r w:rsidRPr="00C119C8">
        <w:rPr>
          <w:rFonts w:ascii="Times New Roman" w:eastAsia="Times New Roman" w:hAnsi="Times New Roman" w:cs="Times New Roman"/>
          <w:kern w:val="0"/>
          <w:sz w:val="24"/>
          <w:szCs w:val="24"/>
          <w:lang w:val="nl-NL"/>
          <w14:ligatures w14:val="none"/>
        </w:rPr>
        <w:t xml:space="preserve">: Onafhankelijke </w:t>
      </w:r>
      <w:r w:rsidRPr="00C119C8">
        <w:rPr>
          <w:rFonts w:ascii="Times New Roman" w:eastAsia="Times New Roman" w:hAnsi="Times New Roman" w:cs="Times New Roman"/>
          <w:b/>
          <w:bCs/>
          <w:kern w:val="0"/>
          <w:sz w:val="24"/>
          <w:szCs w:val="24"/>
          <w:lang w:val="nl-NL"/>
          <w14:ligatures w14:val="none"/>
        </w:rPr>
        <w:t>adviesorganisatie</w:t>
      </w:r>
      <w:r w:rsidRPr="00C119C8">
        <w:rPr>
          <w:rFonts w:ascii="Times New Roman" w:eastAsia="Times New Roman" w:hAnsi="Times New Roman" w:cs="Times New Roman"/>
          <w:kern w:val="0"/>
          <w:sz w:val="24"/>
          <w:szCs w:val="24"/>
          <w:lang w:val="nl-NL"/>
          <w14:ligatures w14:val="none"/>
        </w:rPr>
        <w:t xml:space="preserve"> (liefdadigheidsinstelling).</w:t>
      </w:r>
    </w:p>
    <w:p w14:paraId="6625F5C7"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Specifiek mandaat, taken, bevoegdheden</w:t>
      </w:r>
      <w:r w:rsidRPr="00C119C8">
        <w:rPr>
          <w:rFonts w:ascii="Times New Roman" w:eastAsia="Times New Roman" w:hAnsi="Times New Roman" w:cs="Times New Roman"/>
          <w:kern w:val="0"/>
          <w:sz w:val="24"/>
          <w:szCs w:val="24"/>
          <w:lang w:val="nl-NL"/>
          <w14:ligatures w14:val="none"/>
        </w:rPr>
        <w:t>:</w:t>
      </w:r>
    </w:p>
    <w:p w14:paraId="5952BAEB" w14:textId="77777777" w:rsidR="00C119C8" w:rsidRPr="00C119C8" w:rsidRDefault="00C119C8" w:rsidP="00C119C8">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Biedt </w:t>
      </w:r>
      <w:r w:rsidRPr="00C119C8">
        <w:rPr>
          <w:rFonts w:ascii="Times New Roman" w:eastAsia="Times New Roman" w:hAnsi="Times New Roman" w:cs="Times New Roman"/>
          <w:b/>
          <w:bCs/>
          <w:kern w:val="0"/>
          <w:sz w:val="24"/>
          <w:szCs w:val="24"/>
          <w:lang w:val="nl-NL"/>
          <w14:ligatures w14:val="none"/>
        </w:rPr>
        <w:t>vertrouwelijk advies</w:t>
      </w:r>
      <w:r w:rsidRPr="00C119C8">
        <w:rPr>
          <w:rFonts w:ascii="Times New Roman" w:eastAsia="Times New Roman" w:hAnsi="Times New Roman" w:cs="Times New Roman"/>
          <w:kern w:val="0"/>
          <w:sz w:val="24"/>
          <w:szCs w:val="24"/>
          <w:lang w:val="nl-NL"/>
          <w14:ligatures w14:val="none"/>
        </w:rPr>
        <w:t xml:space="preserve"> aan instellingen, onderzoekers en klokkenluiders.</w:t>
      </w:r>
    </w:p>
    <w:p w14:paraId="55D9AB3A" w14:textId="77777777" w:rsidR="00C119C8" w:rsidRPr="00C119C8" w:rsidRDefault="00C119C8" w:rsidP="00C119C8">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Ontwikkelt </w:t>
      </w:r>
      <w:r w:rsidRPr="00C119C8">
        <w:rPr>
          <w:rFonts w:ascii="Times New Roman" w:eastAsia="Times New Roman" w:hAnsi="Times New Roman" w:cs="Times New Roman"/>
          <w:b/>
          <w:bCs/>
          <w:kern w:val="0"/>
          <w:sz w:val="24"/>
          <w:szCs w:val="24"/>
          <w:lang w:val="nl-NL"/>
          <w14:ligatures w14:val="none"/>
        </w:rPr>
        <w:t>best practices</w:t>
      </w:r>
      <w:r w:rsidRPr="00C119C8">
        <w:rPr>
          <w:rFonts w:ascii="Times New Roman" w:eastAsia="Times New Roman" w:hAnsi="Times New Roman" w:cs="Times New Roman"/>
          <w:kern w:val="0"/>
          <w:sz w:val="24"/>
          <w:szCs w:val="24"/>
          <w:lang w:val="nl-NL"/>
          <w14:ligatures w14:val="none"/>
        </w:rPr>
        <w:t xml:space="preserve"> en modelprocedures (geen wettelijke macht).</w:t>
      </w:r>
    </w:p>
    <w:p w14:paraId="1A8AB274" w14:textId="77777777" w:rsidR="00C119C8" w:rsidRPr="00C119C8" w:rsidRDefault="00C119C8" w:rsidP="00C119C8">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Organiseert training en conferenties, kan op verzoek experts afvaardigen naar integriteitsonderzoeken.</w:t>
      </w:r>
    </w:p>
    <w:p w14:paraId="55ECD292"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Samenstelling/ onafhankelijkheid</w:t>
      </w:r>
      <w:r w:rsidRPr="00C119C8">
        <w:rPr>
          <w:rFonts w:ascii="Times New Roman" w:eastAsia="Times New Roman" w:hAnsi="Times New Roman" w:cs="Times New Roman"/>
          <w:kern w:val="0"/>
          <w:sz w:val="24"/>
          <w:szCs w:val="24"/>
          <w:lang w:val="nl-NL"/>
          <w14:ligatures w14:val="none"/>
        </w:rPr>
        <w:t>: UKRIO staat los van de overheid en financieringsraden, gefinancierd vanuit donaties en sectorbijdragen, en functioneert als erkend expertisecentrum.</w:t>
      </w:r>
    </w:p>
    <w:p w14:paraId="79572159" w14:textId="77777777" w:rsidR="00C119C8" w:rsidRPr="00C119C8" w:rsidRDefault="00C119C8" w:rsidP="00C119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UK Committee on Research Integrity (UK CORI)</w:t>
      </w:r>
    </w:p>
    <w:p w14:paraId="1EA74C45"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Volledige naam/afkorting</w:t>
      </w:r>
      <w:r w:rsidRPr="00C119C8">
        <w:rPr>
          <w:rFonts w:ascii="Times New Roman" w:eastAsia="Times New Roman" w:hAnsi="Times New Roman" w:cs="Times New Roman"/>
          <w:kern w:val="0"/>
          <w:sz w:val="24"/>
          <w:szCs w:val="24"/>
          <w:lang w:val="nl-NL"/>
          <w14:ligatures w14:val="none"/>
        </w:rPr>
        <w:t>: UK Committee on Research Integrity (UK CORI).</w:t>
      </w:r>
    </w:p>
    <w:p w14:paraId="1325AD24"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Type</w:t>
      </w:r>
      <w:r w:rsidRPr="00C119C8">
        <w:rPr>
          <w:rFonts w:ascii="Times New Roman" w:eastAsia="Times New Roman" w:hAnsi="Times New Roman" w:cs="Times New Roman"/>
          <w:kern w:val="0"/>
          <w:sz w:val="24"/>
          <w:szCs w:val="24"/>
          <w:lang w:val="nl-NL"/>
          <w14:ligatures w14:val="none"/>
        </w:rPr>
        <w:t xml:space="preserve">: </w:t>
      </w:r>
      <w:r w:rsidRPr="00C119C8">
        <w:rPr>
          <w:rFonts w:ascii="Times New Roman" w:eastAsia="Times New Roman" w:hAnsi="Times New Roman" w:cs="Times New Roman"/>
          <w:b/>
          <w:bCs/>
          <w:kern w:val="0"/>
          <w:sz w:val="24"/>
          <w:szCs w:val="24"/>
          <w:lang w:val="nl-NL"/>
          <w14:ligatures w14:val="none"/>
        </w:rPr>
        <w:t>Onafhankelijk comité</w:t>
      </w:r>
      <w:r w:rsidRPr="00C119C8">
        <w:rPr>
          <w:rFonts w:ascii="Times New Roman" w:eastAsia="Times New Roman" w:hAnsi="Times New Roman" w:cs="Times New Roman"/>
          <w:kern w:val="0"/>
          <w:sz w:val="24"/>
          <w:szCs w:val="24"/>
          <w:lang w:val="nl-NL"/>
          <w14:ligatures w14:val="none"/>
        </w:rPr>
        <w:t xml:space="preserve"> met een nationale coördinatie- en stimuleringsrol.</w:t>
      </w:r>
    </w:p>
    <w:p w14:paraId="276FE8CA"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Specifiek mandaat, taken, bevoegdheden</w:t>
      </w:r>
      <w:r w:rsidRPr="00C119C8">
        <w:rPr>
          <w:rFonts w:ascii="Times New Roman" w:eastAsia="Times New Roman" w:hAnsi="Times New Roman" w:cs="Times New Roman"/>
          <w:kern w:val="0"/>
          <w:sz w:val="24"/>
          <w:szCs w:val="24"/>
          <w:lang w:val="nl-NL"/>
          <w14:ligatures w14:val="none"/>
        </w:rPr>
        <w:t>:</w:t>
      </w:r>
    </w:p>
    <w:p w14:paraId="0B425564" w14:textId="77777777" w:rsidR="00C119C8" w:rsidRPr="00C119C8" w:rsidRDefault="00C119C8" w:rsidP="00C119C8">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Promotie en coördinatie</w:t>
      </w:r>
      <w:r w:rsidRPr="00C119C8">
        <w:rPr>
          <w:rFonts w:ascii="Times New Roman" w:eastAsia="Times New Roman" w:hAnsi="Times New Roman" w:cs="Times New Roman"/>
          <w:kern w:val="0"/>
          <w:sz w:val="24"/>
          <w:szCs w:val="24"/>
          <w:lang w:val="nl-NL"/>
          <w14:ligatures w14:val="none"/>
        </w:rPr>
        <w:t xml:space="preserve"> van onderzoeksintegriteit (o.a. delen best practices).</w:t>
      </w:r>
    </w:p>
    <w:p w14:paraId="0AD2A629" w14:textId="77777777" w:rsidR="00C119C8" w:rsidRPr="00C119C8" w:rsidRDefault="00C119C8" w:rsidP="00C119C8">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Kennis vergaren</w:t>
      </w:r>
      <w:r w:rsidRPr="00C119C8">
        <w:rPr>
          <w:rFonts w:ascii="Times New Roman" w:eastAsia="Times New Roman" w:hAnsi="Times New Roman" w:cs="Times New Roman"/>
          <w:kern w:val="0"/>
          <w:sz w:val="24"/>
          <w:szCs w:val="24"/>
          <w:lang w:val="nl-NL"/>
          <w14:ligatures w14:val="none"/>
        </w:rPr>
        <w:t xml:space="preserve"> en publiceren van jaarlijkse rapportages over de status van onderzoeksintegriteit in het VK.</w:t>
      </w:r>
    </w:p>
    <w:p w14:paraId="4E3D3BA6" w14:textId="77777777" w:rsidR="00C119C8" w:rsidRPr="00C119C8" w:rsidRDefault="00C119C8" w:rsidP="00C119C8">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Geen</w:t>
      </w:r>
      <w:r w:rsidRPr="00C119C8">
        <w:rPr>
          <w:rFonts w:ascii="Times New Roman" w:eastAsia="Times New Roman" w:hAnsi="Times New Roman" w:cs="Times New Roman"/>
          <w:kern w:val="0"/>
          <w:sz w:val="24"/>
          <w:szCs w:val="24"/>
          <w:lang w:val="nl-NL"/>
          <w14:ligatures w14:val="none"/>
        </w:rPr>
        <w:t xml:space="preserve"> onderzoeks- of sanctiebevoegdheid bij individuele klachten.</w:t>
      </w:r>
    </w:p>
    <w:p w14:paraId="1E263775" w14:textId="77777777" w:rsidR="00C119C8" w:rsidRPr="00C119C8" w:rsidRDefault="00C119C8" w:rsidP="00C119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Samenstelling/ onafhankelijkheid</w:t>
      </w:r>
      <w:r w:rsidRPr="00C119C8">
        <w:rPr>
          <w:rFonts w:ascii="Times New Roman" w:eastAsia="Times New Roman" w:hAnsi="Times New Roman" w:cs="Times New Roman"/>
          <w:kern w:val="0"/>
          <w:sz w:val="24"/>
          <w:szCs w:val="24"/>
          <w:lang w:val="nl-NL"/>
          <w14:ligatures w14:val="none"/>
        </w:rPr>
        <w:t>: Opgericht in 2022 op advies van het parlement. Gefinancierd via UKRI, maar opereert onafhankelijk van instellingen; men werkt nauw samen met UKRIO en financiers.</w:t>
      </w:r>
    </w:p>
    <w:p w14:paraId="3B2A496A" w14:textId="77777777" w:rsidR="00C119C8" w:rsidRPr="00C119C8" w:rsidRDefault="00C119C8" w:rsidP="00C119C8">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3.2 Institutioneel Niveau (Universiteiten en Onderzoeksinstituten)</w:t>
      </w:r>
    </w:p>
    <w:p w14:paraId="604F2D0A" w14:textId="77777777" w:rsidR="00C119C8" w:rsidRPr="00C119C8" w:rsidRDefault="00C119C8" w:rsidP="00C119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Typische organen</w:t>
      </w:r>
      <w:r w:rsidRPr="00C119C8">
        <w:rPr>
          <w:rFonts w:ascii="Times New Roman" w:eastAsia="Times New Roman" w:hAnsi="Times New Roman" w:cs="Times New Roman"/>
          <w:kern w:val="0"/>
          <w:sz w:val="24"/>
          <w:szCs w:val="24"/>
          <w:lang w:val="nl-NL"/>
          <w14:ligatures w14:val="none"/>
        </w:rPr>
        <w:t>:</w:t>
      </w:r>
    </w:p>
    <w:p w14:paraId="587FC80D"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Named Person / Research Integrity Officer (RIO)</w:t>
      </w:r>
      <w:r w:rsidRPr="00C119C8">
        <w:rPr>
          <w:rFonts w:ascii="Times New Roman" w:eastAsia="Times New Roman" w:hAnsi="Times New Roman" w:cs="Times New Roman"/>
          <w:kern w:val="0"/>
          <w:sz w:val="24"/>
          <w:szCs w:val="24"/>
          <w:lang w:val="nl-NL"/>
          <w14:ligatures w14:val="none"/>
        </w:rPr>
        <w:t>: Hoofdverantwoordelijke of eerste aanspreekpunt voor integriteitskwesties en formele klachten.</w:t>
      </w:r>
    </w:p>
    <w:p w14:paraId="392A7862"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Integriteitsfunctionarissen</w:t>
      </w:r>
      <w:r w:rsidRPr="00C119C8">
        <w:rPr>
          <w:rFonts w:ascii="Times New Roman" w:eastAsia="Times New Roman" w:hAnsi="Times New Roman" w:cs="Times New Roman"/>
          <w:kern w:val="0"/>
          <w:sz w:val="24"/>
          <w:szCs w:val="24"/>
          <w:lang w:val="nl-NL"/>
          <w14:ligatures w14:val="none"/>
        </w:rPr>
        <w:t xml:space="preserve"> of commissies (soms ad-hoc) om klachten te onderzoeken.</w:t>
      </w:r>
    </w:p>
    <w:p w14:paraId="2D592364"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(Mede) Ethische commissies</w:t>
      </w:r>
      <w:r w:rsidRPr="00C119C8">
        <w:rPr>
          <w:rFonts w:ascii="Times New Roman" w:eastAsia="Times New Roman" w:hAnsi="Times New Roman" w:cs="Times New Roman"/>
          <w:kern w:val="0"/>
          <w:sz w:val="24"/>
          <w:szCs w:val="24"/>
          <w:lang w:val="nl-NL"/>
          <w14:ligatures w14:val="none"/>
        </w:rPr>
        <w:t>: Primair voor toetsing van onderzoeksvoorstellen (dierproeven, mensgebonden onderzoek), niet altijd direct voor fraudeonderzoek maar wel relevant voor bredere integriteitsbewaking.</w:t>
      </w:r>
    </w:p>
    <w:p w14:paraId="4FAF7A5C" w14:textId="77777777" w:rsidR="00C119C8" w:rsidRPr="00C119C8" w:rsidRDefault="00C119C8" w:rsidP="00C119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Rollen en verantwoordelijkheden</w:t>
      </w:r>
      <w:r w:rsidRPr="00C119C8">
        <w:rPr>
          <w:rFonts w:ascii="Times New Roman" w:eastAsia="Times New Roman" w:hAnsi="Times New Roman" w:cs="Times New Roman"/>
          <w:kern w:val="0"/>
          <w:sz w:val="24"/>
          <w:szCs w:val="24"/>
          <w:lang w:val="nl-NL"/>
          <w14:ligatures w14:val="none"/>
        </w:rPr>
        <w:t>:</w:t>
      </w:r>
    </w:p>
    <w:p w14:paraId="19F5FCC2"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lastRenderedPageBreak/>
        <w:t>Named Person/RIO</w:t>
      </w:r>
      <w:r w:rsidRPr="00C119C8">
        <w:rPr>
          <w:rFonts w:ascii="Times New Roman" w:eastAsia="Times New Roman" w:hAnsi="Times New Roman" w:cs="Times New Roman"/>
          <w:kern w:val="0"/>
          <w:sz w:val="24"/>
          <w:szCs w:val="24"/>
          <w:lang w:val="nl-NL"/>
          <w14:ligatures w14:val="none"/>
        </w:rPr>
        <w:t>: Ontvangt en beoordeelt (in eerste instantie) klachten, coördineert de opvolging.</w:t>
      </w:r>
    </w:p>
    <w:p w14:paraId="0CEE5015"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Onderzoekscomités (ad-hoc)</w:t>
      </w:r>
      <w:r w:rsidRPr="00C119C8">
        <w:rPr>
          <w:rFonts w:ascii="Times New Roman" w:eastAsia="Times New Roman" w:hAnsi="Times New Roman" w:cs="Times New Roman"/>
          <w:kern w:val="0"/>
          <w:sz w:val="24"/>
          <w:szCs w:val="24"/>
          <w:lang w:val="nl-NL"/>
          <w14:ligatures w14:val="none"/>
        </w:rPr>
        <w:t>: Voeren een vooronderzoek en eventueel een uitgebreid onderzoek uit bij een ernstige verdenking van wangedrag.</w:t>
      </w:r>
    </w:p>
    <w:p w14:paraId="2D82F28C"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Instellingsbestuur (Rector/President/Vice-Chancellor)</w:t>
      </w:r>
      <w:r w:rsidRPr="00C119C8">
        <w:rPr>
          <w:rFonts w:ascii="Times New Roman" w:eastAsia="Times New Roman" w:hAnsi="Times New Roman" w:cs="Times New Roman"/>
          <w:kern w:val="0"/>
          <w:sz w:val="24"/>
          <w:szCs w:val="24"/>
          <w:lang w:val="nl-NL"/>
          <w14:ligatures w14:val="none"/>
        </w:rPr>
        <w:t>: Formele eindverantwoordelijke die de uiteindelijke beslissing neemt (op basis van onderzoeksrapport), en eventueel disciplinaire maatregelen oplegt.</w:t>
      </w:r>
    </w:p>
    <w:p w14:paraId="139FB230" w14:textId="77777777" w:rsidR="00C119C8" w:rsidRPr="00C119C8" w:rsidRDefault="00C119C8" w:rsidP="00C119C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Decanen/faculteitsleiding</w:t>
      </w:r>
      <w:r w:rsidRPr="00C119C8">
        <w:rPr>
          <w:rFonts w:ascii="Times New Roman" w:eastAsia="Times New Roman" w:hAnsi="Times New Roman" w:cs="Times New Roman"/>
          <w:kern w:val="0"/>
          <w:sz w:val="24"/>
          <w:szCs w:val="24"/>
          <w:lang w:val="nl-NL"/>
          <w14:ligatures w14:val="none"/>
        </w:rPr>
        <w:t>: Kunnen betrokken zijn bij de samenstelling van onderzoekscommissies, of dienen als klankbord in een voorfase. De exacte rol verschilt per instelling, maar meestal speelt de decaan geen beslissende rol in sancties, enkel in toeleiding en ondersteuning.</w:t>
      </w:r>
    </w:p>
    <w:p w14:paraId="7083A04B" w14:textId="77777777" w:rsidR="00C119C8" w:rsidRPr="00C119C8" w:rsidRDefault="00C119C8" w:rsidP="00C119C8">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3.3 Financieringsorganisaties</w:t>
      </w:r>
    </w:p>
    <w:p w14:paraId="04A95AAE" w14:textId="77777777" w:rsidR="00C119C8" w:rsidRPr="00C119C8" w:rsidRDefault="00C119C8" w:rsidP="00C119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Belangrijkste financiers</w:t>
      </w:r>
      <w:r w:rsidRPr="00C119C8">
        <w:rPr>
          <w:rFonts w:ascii="Times New Roman" w:eastAsia="Times New Roman" w:hAnsi="Times New Roman" w:cs="Times New Roman"/>
          <w:kern w:val="0"/>
          <w:sz w:val="24"/>
          <w:szCs w:val="24"/>
          <w:lang w:val="nl-NL"/>
          <w14:ligatures w14:val="none"/>
        </w:rPr>
        <w:t>:</w:t>
      </w:r>
    </w:p>
    <w:p w14:paraId="70087B62" w14:textId="77777777" w:rsidR="00C119C8" w:rsidRPr="00C119C8" w:rsidRDefault="00C119C8" w:rsidP="00C119C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UK Research and Innovation (UKRI)</w:t>
      </w:r>
      <w:r w:rsidRPr="00C119C8">
        <w:rPr>
          <w:rFonts w:ascii="Times New Roman" w:eastAsia="Times New Roman" w:hAnsi="Times New Roman" w:cs="Times New Roman"/>
          <w:kern w:val="0"/>
          <w:sz w:val="24"/>
          <w:szCs w:val="24"/>
          <w14:ligatures w14:val="none"/>
        </w:rPr>
        <w:t xml:space="preserve"> (overkoepelend voor meerdere Research Councils).</w:t>
      </w:r>
    </w:p>
    <w:p w14:paraId="107244F5" w14:textId="77777777" w:rsidR="00C119C8" w:rsidRPr="00C119C8" w:rsidRDefault="00C119C8" w:rsidP="00C119C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Scottish Funding Council (SFC)</w:t>
      </w:r>
      <w:r w:rsidRPr="00C119C8">
        <w:rPr>
          <w:rFonts w:ascii="Times New Roman" w:eastAsia="Times New Roman" w:hAnsi="Times New Roman" w:cs="Times New Roman"/>
          <w:kern w:val="0"/>
          <w:sz w:val="24"/>
          <w:szCs w:val="24"/>
          <w14:ligatures w14:val="none"/>
        </w:rPr>
        <w:t xml:space="preserve">, </w:t>
      </w:r>
      <w:r w:rsidRPr="00C119C8">
        <w:rPr>
          <w:rFonts w:ascii="Times New Roman" w:eastAsia="Times New Roman" w:hAnsi="Times New Roman" w:cs="Times New Roman"/>
          <w:b/>
          <w:bCs/>
          <w:kern w:val="0"/>
          <w:sz w:val="24"/>
          <w:szCs w:val="24"/>
          <w14:ligatures w14:val="none"/>
        </w:rPr>
        <w:t>Higher Education Funding Council for Wales (HEFCW)</w:t>
      </w:r>
      <w:r w:rsidRPr="00C119C8">
        <w:rPr>
          <w:rFonts w:ascii="Times New Roman" w:eastAsia="Times New Roman" w:hAnsi="Times New Roman" w:cs="Times New Roman"/>
          <w:kern w:val="0"/>
          <w:sz w:val="24"/>
          <w:szCs w:val="24"/>
          <w14:ligatures w14:val="none"/>
        </w:rPr>
        <w:t xml:space="preserve">, </w:t>
      </w:r>
      <w:r w:rsidRPr="00C119C8">
        <w:rPr>
          <w:rFonts w:ascii="Times New Roman" w:eastAsia="Times New Roman" w:hAnsi="Times New Roman" w:cs="Times New Roman"/>
          <w:b/>
          <w:bCs/>
          <w:kern w:val="0"/>
          <w:sz w:val="24"/>
          <w:szCs w:val="24"/>
          <w14:ligatures w14:val="none"/>
        </w:rPr>
        <w:t>Department for the Economy Northern Ireland (DfE)</w:t>
      </w:r>
      <w:r w:rsidRPr="00C119C8">
        <w:rPr>
          <w:rFonts w:ascii="Times New Roman" w:eastAsia="Times New Roman" w:hAnsi="Times New Roman" w:cs="Times New Roman"/>
          <w:kern w:val="0"/>
          <w:sz w:val="24"/>
          <w:szCs w:val="24"/>
          <w14:ligatures w14:val="none"/>
        </w:rPr>
        <w:t>.</w:t>
      </w:r>
    </w:p>
    <w:p w14:paraId="0ACC2347" w14:textId="77777777" w:rsidR="00C119C8" w:rsidRPr="00C119C8" w:rsidRDefault="00C119C8" w:rsidP="00C119C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Grote charitatieve fondsen (o.a. </w:t>
      </w:r>
      <w:r w:rsidRPr="00C119C8">
        <w:rPr>
          <w:rFonts w:ascii="Times New Roman" w:eastAsia="Times New Roman" w:hAnsi="Times New Roman" w:cs="Times New Roman"/>
          <w:b/>
          <w:bCs/>
          <w:kern w:val="0"/>
          <w:sz w:val="24"/>
          <w:szCs w:val="24"/>
          <w:lang w:val="nl-NL"/>
          <w14:ligatures w14:val="none"/>
        </w:rPr>
        <w:t>Wellcome Trust</w:t>
      </w:r>
      <w:r w:rsidRPr="00C119C8">
        <w:rPr>
          <w:rFonts w:ascii="Times New Roman" w:eastAsia="Times New Roman" w:hAnsi="Times New Roman" w:cs="Times New Roman"/>
          <w:kern w:val="0"/>
          <w:sz w:val="24"/>
          <w:szCs w:val="24"/>
          <w:lang w:val="nl-NL"/>
          <w14:ligatures w14:val="none"/>
        </w:rPr>
        <w:t>).</w:t>
      </w:r>
    </w:p>
    <w:p w14:paraId="54721E14" w14:textId="77777777" w:rsidR="00C119C8" w:rsidRPr="00C119C8" w:rsidRDefault="00C119C8" w:rsidP="00C119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Rol in handhaven integriteit</w:t>
      </w:r>
      <w:r w:rsidRPr="00C119C8">
        <w:rPr>
          <w:rFonts w:ascii="Times New Roman" w:eastAsia="Times New Roman" w:hAnsi="Times New Roman" w:cs="Times New Roman"/>
          <w:kern w:val="0"/>
          <w:sz w:val="24"/>
          <w:szCs w:val="24"/>
          <w:lang w:val="nl-NL"/>
          <w14:ligatures w14:val="none"/>
        </w:rPr>
        <w:t>:</w:t>
      </w:r>
    </w:p>
    <w:p w14:paraId="38F8C374" w14:textId="77777777" w:rsidR="00C119C8" w:rsidRPr="00C119C8" w:rsidRDefault="00C119C8" w:rsidP="00C119C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Stellen </w:t>
      </w:r>
      <w:r w:rsidRPr="00C119C8">
        <w:rPr>
          <w:rFonts w:ascii="Times New Roman" w:eastAsia="Times New Roman" w:hAnsi="Times New Roman" w:cs="Times New Roman"/>
          <w:b/>
          <w:bCs/>
          <w:kern w:val="0"/>
          <w:sz w:val="24"/>
          <w:szCs w:val="24"/>
          <w:lang w:val="nl-NL"/>
          <w14:ligatures w14:val="none"/>
        </w:rPr>
        <w:t>naleving van de Concordat</w:t>
      </w:r>
      <w:r w:rsidRPr="00C119C8">
        <w:rPr>
          <w:rFonts w:ascii="Times New Roman" w:eastAsia="Times New Roman" w:hAnsi="Times New Roman" w:cs="Times New Roman"/>
          <w:kern w:val="0"/>
          <w:sz w:val="24"/>
          <w:szCs w:val="24"/>
          <w:lang w:val="nl-NL"/>
          <w14:ligatures w14:val="none"/>
        </w:rPr>
        <w:t xml:space="preserve"> als subsidievoorwaarde.</w:t>
      </w:r>
    </w:p>
    <w:p w14:paraId="3A6EF8FB" w14:textId="77777777" w:rsidR="00C119C8" w:rsidRPr="00C119C8" w:rsidRDefault="00C119C8" w:rsidP="00C119C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Vereisen </w:t>
      </w:r>
      <w:r w:rsidRPr="00C119C8">
        <w:rPr>
          <w:rFonts w:ascii="Times New Roman" w:eastAsia="Times New Roman" w:hAnsi="Times New Roman" w:cs="Times New Roman"/>
          <w:b/>
          <w:bCs/>
          <w:kern w:val="0"/>
          <w:sz w:val="24"/>
          <w:szCs w:val="24"/>
          <w:lang w:val="nl-NL"/>
          <w14:ligatures w14:val="none"/>
        </w:rPr>
        <w:t>jaarlijkse integriteitsrapportages</w:t>
      </w:r>
      <w:r w:rsidRPr="00C119C8">
        <w:rPr>
          <w:rFonts w:ascii="Times New Roman" w:eastAsia="Times New Roman" w:hAnsi="Times New Roman" w:cs="Times New Roman"/>
          <w:kern w:val="0"/>
          <w:sz w:val="24"/>
          <w:szCs w:val="24"/>
          <w:lang w:val="nl-NL"/>
          <w14:ligatures w14:val="none"/>
        </w:rPr>
        <w:t xml:space="preserve"> en informatie over lopende wangedragonderzoeken.</w:t>
      </w:r>
    </w:p>
    <w:p w14:paraId="4E5285BB" w14:textId="77777777" w:rsidR="00C119C8" w:rsidRPr="00C119C8" w:rsidRDefault="00C119C8" w:rsidP="00C119C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Kunnen bij ernstige nalatigheid financiering intrekken of terugvorderen, maar treden meestal niet zelf op als onderzoeksinstantie voor klachten.</w:t>
      </w:r>
    </w:p>
    <w:p w14:paraId="4EE13AE3" w14:textId="77777777" w:rsidR="00C119C8" w:rsidRPr="00C119C8" w:rsidRDefault="00C119C8" w:rsidP="00C119C8">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3.4 Andere Relevante Organen</w:t>
      </w:r>
    </w:p>
    <w:p w14:paraId="319CFC25" w14:textId="77777777" w:rsidR="00C119C8" w:rsidRPr="00C119C8" w:rsidRDefault="00C119C8" w:rsidP="00C119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Parlementaire commissies</w:t>
      </w:r>
      <w:r w:rsidRPr="00C119C8">
        <w:rPr>
          <w:rFonts w:ascii="Times New Roman" w:eastAsia="Times New Roman" w:hAnsi="Times New Roman" w:cs="Times New Roman"/>
          <w:kern w:val="0"/>
          <w:sz w:val="24"/>
          <w:szCs w:val="24"/>
          <w:lang w:val="nl-NL"/>
          <w14:ligatures w14:val="none"/>
        </w:rPr>
        <w:t xml:space="preserve"> (Science and Technology Committee): Voeren onderzoeken uit, doen aanbevelingen (bv. oprichting UK CORI).</w:t>
      </w:r>
    </w:p>
    <w:p w14:paraId="6E81DD92" w14:textId="77777777" w:rsidR="00C119C8" w:rsidRPr="00C119C8" w:rsidRDefault="00C119C8" w:rsidP="00C119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Academies, beroepsverenigingen, netwerken</w:t>
      </w:r>
      <w:r w:rsidRPr="00C119C8">
        <w:rPr>
          <w:rFonts w:ascii="Times New Roman" w:eastAsia="Times New Roman" w:hAnsi="Times New Roman" w:cs="Times New Roman"/>
          <w:kern w:val="0"/>
          <w:sz w:val="24"/>
          <w:szCs w:val="24"/>
          <w:lang w:val="nl-NL"/>
          <w14:ligatures w14:val="none"/>
        </w:rPr>
        <w:t>:</w:t>
      </w:r>
    </w:p>
    <w:p w14:paraId="071E2AD8" w14:textId="77777777" w:rsidR="00C119C8" w:rsidRPr="00C119C8" w:rsidRDefault="00C119C8" w:rsidP="00C119C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Committee on Publication Ethics (COPE)</w:t>
      </w:r>
      <w:r w:rsidRPr="00C119C8">
        <w:rPr>
          <w:rFonts w:ascii="Times New Roman" w:eastAsia="Times New Roman" w:hAnsi="Times New Roman" w:cs="Times New Roman"/>
          <w:kern w:val="0"/>
          <w:sz w:val="24"/>
          <w:szCs w:val="24"/>
          <w:lang w:val="nl-NL"/>
          <w14:ligatures w14:val="none"/>
        </w:rPr>
        <w:t xml:space="preserve"> ondersteunt tijdschriften bij publicatie-ethische kwesties.</w:t>
      </w:r>
    </w:p>
    <w:p w14:paraId="2B5E5D3D" w14:textId="77777777" w:rsidR="00C119C8" w:rsidRPr="00C119C8" w:rsidRDefault="00C119C8" w:rsidP="00C119C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Schotse netwerken</w:t>
      </w:r>
      <w:r w:rsidRPr="00C119C8">
        <w:rPr>
          <w:rFonts w:ascii="Times New Roman" w:eastAsia="Times New Roman" w:hAnsi="Times New Roman" w:cs="Times New Roman"/>
          <w:kern w:val="0"/>
          <w:sz w:val="24"/>
          <w:szCs w:val="24"/>
          <w:lang w:val="nl-NL"/>
          <w14:ligatures w14:val="none"/>
        </w:rPr>
        <w:t xml:space="preserve"> (bv. Scottish Research Integrity Network) en sectorbrede groeperingen (UK Reproducibility Network).</w:t>
      </w:r>
    </w:p>
    <w:p w14:paraId="5E2BAC8C" w14:textId="77777777" w:rsidR="00C119C8" w:rsidRPr="00C119C8" w:rsidRDefault="00C119C8" w:rsidP="00C119C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Bieden voorlichting, delen best practices, kunnen meldingen doorgeleiden naar de betreffende instelling.</w:t>
      </w:r>
    </w:p>
    <w:p w14:paraId="4C876A53"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766A68D5">
          <v:rect id="_x0000_i1027" style="width:0;height:1.5pt" o:hralign="center" o:hrstd="t" o:hr="t" fillcolor="#a0a0a0" stroked="f"/>
        </w:pict>
      </w:r>
    </w:p>
    <w:p w14:paraId="0206C879"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4. Wettelijk en Beleidskader</w:t>
      </w:r>
    </w:p>
    <w:p w14:paraId="59458706" w14:textId="77777777" w:rsidR="00C119C8" w:rsidRPr="00C119C8" w:rsidRDefault="00C119C8" w:rsidP="00C119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Specifieke wetgeving</w:t>
      </w:r>
      <w:r w:rsidRPr="00C119C8">
        <w:rPr>
          <w:rFonts w:ascii="Times New Roman" w:eastAsia="Times New Roman" w:hAnsi="Times New Roman" w:cs="Times New Roman"/>
          <w:kern w:val="0"/>
          <w:sz w:val="24"/>
          <w:szCs w:val="24"/>
          <w:lang w:val="nl-NL"/>
          <w14:ligatures w14:val="none"/>
        </w:rPr>
        <w:t xml:space="preserve">: Niet aanwezig. Er bestaat </w:t>
      </w:r>
      <w:r w:rsidRPr="00C119C8">
        <w:rPr>
          <w:rFonts w:ascii="Times New Roman" w:eastAsia="Times New Roman" w:hAnsi="Times New Roman" w:cs="Times New Roman"/>
          <w:b/>
          <w:bCs/>
          <w:kern w:val="0"/>
          <w:sz w:val="24"/>
          <w:szCs w:val="24"/>
          <w:lang w:val="nl-NL"/>
          <w14:ligatures w14:val="none"/>
        </w:rPr>
        <w:t>geen aparte wet</w:t>
      </w:r>
      <w:r w:rsidRPr="00C119C8">
        <w:rPr>
          <w:rFonts w:ascii="Times New Roman" w:eastAsia="Times New Roman" w:hAnsi="Times New Roman" w:cs="Times New Roman"/>
          <w:kern w:val="0"/>
          <w:sz w:val="24"/>
          <w:szCs w:val="24"/>
          <w:lang w:val="nl-NL"/>
          <w14:ligatures w14:val="none"/>
        </w:rPr>
        <w:t xml:space="preserve"> die wetenschappelijk wangedrag definieert of strafbaar stelt.</w:t>
      </w:r>
    </w:p>
    <w:p w14:paraId="5B59CC71" w14:textId="77777777" w:rsidR="00C119C8" w:rsidRPr="00C119C8" w:rsidRDefault="00C119C8" w:rsidP="00C119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Nationale gedragscodes/convenanten</w:t>
      </w:r>
      <w:r w:rsidRPr="00C119C8">
        <w:rPr>
          <w:rFonts w:ascii="Times New Roman" w:eastAsia="Times New Roman" w:hAnsi="Times New Roman" w:cs="Times New Roman"/>
          <w:kern w:val="0"/>
          <w:sz w:val="24"/>
          <w:szCs w:val="24"/>
          <w:lang w:val="nl-NL"/>
          <w14:ligatures w14:val="none"/>
        </w:rPr>
        <w:t>:</w:t>
      </w:r>
    </w:p>
    <w:p w14:paraId="1F050509" w14:textId="77777777" w:rsidR="00C119C8" w:rsidRPr="00C119C8" w:rsidRDefault="00C119C8" w:rsidP="00C119C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Concordat to Support Research Integrity</w:t>
      </w:r>
      <w:r w:rsidRPr="00C119C8">
        <w:rPr>
          <w:rFonts w:ascii="Times New Roman" w:eastAsia="Times New Roman" w:hAnsi="Times New Roman" w:cs="Times New Roman"/>
          <w:kern w:val="0"/>
          <w:sz w:val="24"/>
          <w:szCs w:val="24"/>
          <w:lang w:val="nl-NL"/>
          <w14:ligatures w14:val="none"/>
        </w:rPr>
        <w:t xml:space="preserve"> (meest recent herzien in 2025) is </w:t>
      </w:r>
      <w:r w:rsidRPr="00C119C8">
        <w:rPr>
          <w:rFonts w:ascii="Times New Roman" w:eastAsia="Times New Roman" w:hAnsi="Times New Roman" w:cs="Times New Roman"/>
          <w:b/>
          <w:bCs/>
          <w:kern w:val="0"/>
          <w:sz w:val="24"/>
          <w:szCs w:val="24"/>
          <w:lang w:val="nl-NL"/>
          <w14:ligatures w14:val="none"/>
        </w:rPr>
        <w:t>de facto de nationale standaard</w:t>
      </w:r>
      <w:r w:rsidRPr="00C119C8">
        <w:rPr>
          <w:rFonts w:ascii="Times New Roman" w:eastAsia="Times New Roman" w:hAnsi="Times New Roman" w:cs="Times New Roman"/>
          <w:kern w:val="0"/>
          <w:sz w:val="24"/>
          <w:szCs w:val="24"/>
          <w:lang w:val="nl-NL"/>
          <w14:ligatures w14:val="none"/>
        </w:rPr>
        <w:t>. Formeel vrijwillig, maar door financiers contractueel verplicht.</w:t>
      </w:r>
    </w:p>
    <w:p w14:paraId="1E9EF906" w14:textId="77777777" w:rsidR="00C119C8" w:rsidRPr="00C119C8" w:rsidRDefault="00C119C8" w:rsidP="00C119C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lastRenderedPageBreak/>
        <w:t>UKRIO Code of Practice for Research</w:t>
      </w:r>
      <w:r w:rsidRPr="00C119C8">
        <w:rPr>
          <w:rFonts w:ascii="Times New Roman" w:eastAsia="Times New Roman" w:hAnsi="Times New Roman" w:cs="Times New Roman"/>
          <w:kern w:val="0"/>
          <w:sz w:val="24"/>
          <w:szCs w:val="24"/>
          <w:lang w:val="nl-NL"/>
          <w14:ligatures w14:val="none"/>
        </w:rPr>
        <w:t xml:space="preserve"> en </w:t>
      </w:r>
      <w:r w:rsidRPr="00C119C8">
        <w:rPr>
          <w:rFonts w:ascii="Times New Roman" w:eastAsia="Times New Roman" w:hAnsi="Times New Roman" w:cs="Times New Roman"/>
          <w:b/>
          <w:bCs/>
          <w:kern w:val="0"/>
          <w:sz w:val="24"/>
          <w:szCs w:val="24"/>
          <w:lang w:val="nl-NL"/>
          <w14:ligatures w14:val="none"/>
        </w:rPr>
        <w:t>Procedure for the Investigation of Misconduct in Research</w:t>
      </w:r>
      <w:r w:rsidRPr="00C119C8">
        <w:rPr>
          <w:rFonts w:ascii="Times New Roman" w:eastAsia="Times New Roman" w:hAnsi="Times New Roman" w:cs="Times New Roman"/>
          <w:kern w:val="0"/>
          <w:sz w:val="24"/>
          <w:szCs w:val="24"/>
          <w:lang w:val="nl-NL"/>
          <w14:ligatures w14:val="none"/>
        </w:rPr>
        <w:t xml:space="preserve"> worden als leidraad door veel instellingen overgenomen.</w:t>
      </w:r>
    </w:p>
    <w:p w14:paraId="53C40AFC" w14:textId="77777777" w:rsidR="00C119C8" w:rsidRPr="00C119C8" w:rsidRDefault="00C119C8" w:rsidP="00C119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Verwijzing naar ALLEA/Europese Code of Conduct</w:t>
      </w:r>
      <w:r w:rsidRPr="00C119C8">
        <w:rPr>
          <w:rFonts w:ascii="Times New Roman" w:eastAsia="Times New Roman" w:hAnsi="Times New Roman" w:cs="Times New Roman"/>
          <w:kern w:val="0"/>
          <w:sz w:val="24"/>
          <w:szCs w:val="24"/>
          <w:lang w:val="nl-NL"/>
          <w14:ligatures w14:val="none"/>
        </w:rPr>
        <w:t xml:space="preserve">: De Concordat sluit aan bij </w:t>
      </w:r>
      <w:r w:rsidRPr="00C119C8">
        <w:rPr>
          <w:rFonts w:ascii="Times New Roman" w:eastAsia="Times New Roman" w:hAnsi="Times New Roman" w:cs="Times New Roman"/>
          <w:b/>
          <w:bCs/>
          <w:kern w:val="0"/>
          <w:sz w:val="24"/>
          <w:szCs w:val="24"/>
          <w:lang w:val="nl-NL"/>
          <w14:ligatures w14:val="none"/>
        </w:rPr>
        <w:t>internationale normen</w:t>
      </w:r>
      <w:r w:rsidRPr="00C119C8">
        <w:rPr>
          <w:rFonts w:ascii="Times New Roman" w:eastAsia="Times New Roman" w:hAnsi="Times New Roman" w:cs="Times New Roman"/>
          <w:kern w:val="0"/>
          <w:sz w:val="24"/>
          <w:szCs w:val="24"/>
          <w:lang w:val="nl-NL"/>
          <w14:ligatures w14:val="none"/>
        </w:rPr>
        <w:t xml:space="preserve"> (ALLEA-code en Singapore Statement) en integreert die principes in het VK-kader.</w:t>
      </w:r>
    </w:p>
    <w:p w14:paraId="22E63B0B" w14:textId="77777777" w:rsidR="00C119C8" w:rsidRPr="00C119C8" w:rsidRDefault="00C119C8" w:rsidP="00C119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Rol institutionele reglementen</w:t>
      </w:r>
      <w:r w:rsidRPr="00C119C8">
        <w:rPr>
          <w:rFonts w:ascii="Times New Roman" w:eastAsia="Times New Roman" w:hAnsi="Times New Roman" w:cs="Times New Roman"/>
          <w:kern w:val="0"/>
          <w:sz w:val="24"/>
          <w:szCs w:val="24"/>
          <w:lang w:val="nl-NL"/>
          <w14:ligatures w14:val="none"/>
        </w:rPr>
        <w:t xml:space="preserve">: Elke universiteit heeft een eigen </w:t>
      </w:r>
      <w:r w:rsidRPr="00C119C8">
        <w:rPr>
          <w:rFonts w:ascii="Times New Roman" w:eastAsia="Times New Roman" w:hAnsi="Times New Roman" w:cs="Times New Roman"/>
          <w:b/>
          <w:bCs/>
          <w:kern w:val="0"/>
          <w:sz w:val="24"/>
          <w:szCs w:val="24"/>
          <w:lang w:val="nl-NL"/>
          <w14:ligatures w14:val="none"/>
        </w:rPr>
        <w:t>Code of Conduct</w:t>
      </w:r>
      <w:r w:rsidRPr="00C119C8">
        <w:rPr>
          <w:rFonts w:ascii="Times New Roman" w:eastAsia="Times New Roman" w:hAnsi="Times New Roman" w:cs="Times New Roman"/>
          <w:kern w:val="0"/>
          <w:sz w:val="24"/>
          <w:szCs w:val="24"/>
          <w:lang w:val="nl-NL"/>
          <w14:ligatures w14:val="none"/>
        </w:rPr>
        <w:t xml:space="preserve"> en </w:t>
      </w:r>
      <w:r w:rsidRPr="00C119C8">
        <w:rPr>
          <w:rFonts w:ascii="Times New Roman" w:eastAsia="Times New Roman" w:hAnsi="Times New Roman" w:cs="Times New Roman"/>
          <w:b/>
          <w:bCs/>
          <w:kern w:val="0"/>
          <w:sz w:val="24"/>
          <w:szCs w:val="24"/>
          <w:lang w:val="nl-NL"/>
          <w14:ligatures w14:val="none"/>
        </w:rPr>
        <w:t>Misconduct Procedure</w:t>
      </w:r>
      <w:r w:rsidRPr="00C119C8">
        <w:rPr>
          <w:rFonts w:ascii="Times New Roman" w:eastAsia="Times New Roman" w:hAnsi="Times New Roman" w:cs="Times New Roman"/>
          <w:kern w:val="0"/>
          <w:sz w:val="24"/>
          <w:szCs w:val="24"/>
          <w:lang w:val="nl-NL"/>
          <w14:ligatures w14:val="none"/>
        </w:rPr>
        <w:t xml:space="preserve">, afgestemd op het Concordat en UKRIO-richtlijnen. Deze zijn vaak </w:t>
      </w:r>
      <w:r w:rsidRPr="00C119C8">
        <w:rPr>
          <w:rFonts w:ascii="Times New Roman" w:eastAsia="Times New Roman" w:hAnsi="Times New Roman" w:cs="Times New Roman"/>
          <w:b/>
          <w:bCs/>
          <w:kern w:val="0"/>
          <w:sz w:val="24"/>
          <w:szCs w:val="24"/>
          <w:lang w:val="nl-NL"/>
          <w14:ligatures w14:val="none"/>
        </w:rPr>
        <w:t>bindend</w:t>
      </w:r>
      <w:r w:rsidRPr="00C119C8">
        <w:rPr>
          <w:rFonts w:ascii="Times New Roman" w:eastAsia="Times New Roman" w:hAnsi="Times New Roman" w:cs="Times New Roman"/>
          <w:kern w:val="0"/>
          <w:sz w:val="24"/>
          <w:szCs w:val="24"/>
          <w:lang w:val="nl-NL"/>
          <w14:ligatures w14:val="none"/>
        </w:rPr>
        <w:t xml:space="preserve"> binnen de arbeidscontracten en studentenregelingen.</w:t>
      </w:r>
    </w:p>
    <w:p w14:paraId="7573D222" w14:textId="77777777" w:rsidR="00C119C8" w:rsidRPr="00C119C8" w:rsidRDefault="00C119C8" w:rsidP="00C119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Relevante algemene wetgeving</w:t>
      </w:r>
      <w:r w:rsidRPr="00C119C8">
        <w:rPr>
          <w:rFonts w:ascii="Times New Roman" w:eastAsia="Times New Roman" w:hAnsi="Times New Roman" w:cs="Times New Roman"/>
          <w:kern w:val="0"/>
          <w:sz w:val="24"/>
          <w:szCs w:val="24"/>
          <w:lang w:val="nl-NL"/>
          <w14:ligatures w14:val="none"/>
        </w:rPr>
        <w:t xml:space="preserve">: Mogelijk toepassing van arbeidsrecht, klokkenluiderswetgeving (Public Interest Disclosure Act), wetgeving over fraude (indien strafrechtelijk relevant), maar </w:t>
      </w:r>
      <w:r w:rsidRPr="00C119C8">
        <w:rPr>
          <w:rFonts w:ascii="Times New Roman" w:eastAsia="Times New Roman" w:hAnsi="Times New Roman" w:cs="Times New Roman"/>
          <w:b/>
          <w:bCs/>
          <w:kern w:val="0"/>
          <w:sz w:val="24"/>
          <w:szCs w:val="24"/>
          <w:lang w:val="nl-NL"/>
          <w14:ligatures w14:val="none"/>
        </w:rPr>
        <w:t>geen</w:t>
      </w:r>
      <w:r w:rsidRPr="00C119C8">
        <w:rPr>
          <w:rFonts w:ascii="Times New Roman" w:eastAsia="Times New Roman" w:hAnsi="Times New Roman" w:cs="Times New Roman"/>
          <w:kern w:val="0"/>
          <w:sz w:val="24"/>
          <w:szCs w:val="24"/>
          <w:lang w:val="nl-NL"/>
          <w14:ligatures w14:val="none"/>
        </w:rPr>
        <w:t xml:space="preserve"> aparte integriteitswet.</w:t>
      </w:r>
    </w:p>
    <w:p w14:paraId="77516AF1"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6B449B74">
          <v:rect id="_x0000_i1028" style="width:0;height:1.5pt" o:hralign="center" o:hrstd="t" o:hr="t" fillcolor="#a0a0a0" stroked="f"/>
        </w:pict>
      </w:r>
    </w:p>
    <w:p w14:paraId="0980A4DA"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5. Definities</w:t>
      </w:r>
    </w:p>
    <w:p w14:paraId="2740F811" w14:textId="77777777" w:rsidR="00C119C8" w:rsidRPr="00C119C8" w:rsidRDefault="00C119C8" w:rsidP="00C119C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Definitie “wetenschappelijk wangedrag”</w:t>
      </w:r>
      <w:r w:rsidRPr="00C119C8">
        <w:rPr>
          <w:rFonts w:ascii="Times New Roman" w:eastAsia="Times New Roman" w:hAnsi="Times New Roman" w:cs="Times New Roman"/>
          <w:kern w:val="0"/>
          <w:sz w:val="24"/>
          <w:szCs w:val="24"/>
          <w:lang w:val="nl-NL"/>
          <w14:ligatures w14:val="none"/>
        </w:rPr>
        <w:t xml:space="preserve">: In het VK bestaat </w:t>
      </w:r>
      <w:r w:rsidRPr="00C119C8">
        <w:rPr>
          <w:rFonts w:ascii="Times New Roman" w:eastAsia="Times New Roman" w:hAnsi="Times New Roman" w:cs="Times New Roman"/>
          <w:b/>
          <w:bCs/>
          <w:kern w:val="0"/>
          <w:sz w:val="24"/>
          <w:szCs w:val="24"/>
          <w:lang w:val="nl-NL"/>
          <w14:ligatures w14:val="none"/>
        </w:rPr>
        <w:t>geen in de wet verankerde, eenduidige definitie</w:t>
      </w:r>
      <w:r w:rsidRPr="00C119C8">
        <w:rPr>
          <w:rFonts w:ascii="Times New Roman" w:eastAsia="Times New Roman" w:hAnsi="Times New Roman" w:cs="Times New Roman"/>
          <w:kern w:val="0"/>
          <w:sz w:val="24"/>
          <w:szCs w:val="24"/>
          <w:lang w:val="nl-NL"/>
          <w14:ligatures w14:val="none"/>
        </w:rPr>
        <w:t xml:space="preserve">. De Concordat en UKRIO-documenten hanteren doorgaans </w:t>
      </w:r>
      <w:r w:rsidRPr="00C119C8">
        <w:rPr>
          <w:rFonts w:ascii="Times New Roman" w:eastAsia="Times New Roman" w:hAnsi="Times New Roman" w:cs="Times New Roman"/>
          <w:b/>
          <w:bCs/>
          <w:kern w:val="0"/>
          <w:sz w:val="24"/>
          <w:szCs w:val="24"/>
          <w:lang w:val="nl-NL"/>
          <w14:ligatures w14:val="none"/>
        </w:rPr>
        <w:t>fabricatie, falsificatie, plagiaat</w:t>
      </w:r>
      <w:r w:rsidRPr="00C119C8">
        <w:rPr>
          <w:rFonts w:ascii="Times New Roman" w:eastAsia="Times New Roman" w:hAnsi="Times New Roman" w:cs="Times New Roman"/>
          <w:kern w:val="0"/>
          <w:sz w:val="24"/>
          <w:szCs w:val="24"/>
          <w:lang w:val="nl-NL"/>
          <w14:ligatures w14:val="none"/>
        </w:rPr>
        <w:t xml:space="preserve"> en andere </w:t>
      </w:r>
      <w:r w:rsidRPr="00C119C8">
        <w:rPr>
          <w:rFonts w:ascii="Times New Roman" w:eastAsia="Times New Roman" w:hAnsi="Times New Roman" w:cs="Times New Roman"/>
          <w:b/>
          <w:bCs/>
          <w:kern w:val="0"/>
          <w:sz w:val="24"/>
          <w:szCs w:val="24"/>
          <w:lang w:val="nl-NL"/>
          <w14:ligatures w14:val="none"/>
        </w:rPr>
        <w:t>opzettelijke schendingen</w:t>
      </w:r>
      <w:r w:rsidRPr="00C119C8">
        <w:rPr>
          <w:rFonts w:ascii="Times New Roman" w:eastAsia="Times New Roman" w:hAnsi="Times New Roman" w:cs="Times New Roman"/>
          <w:kern w:val="0"/>
          <w:sz w:val="24"/>
          <w:szCs w:val="24"/>
          <w:lang w:val="nl-NL"/>
          <w14:ligatures w14:val="none"/>
        </w:rPr>
        <w:t xml:space="preserve"> van onderzoeksnormen als kern van “research misconduct”.</w:t>
      </w:r>
    </w:p>
    <w:p w14:paraId="027978D9" w14:textId="77777777" w:rsidR="00C119C8" w:rsidRPr="00C119C8" w:rsidRDefault="00C119C8" w:rsidP="00C119C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Onderscheid met minder ernstige schendingen</w:t>
      </w:r>
      <w:r w:rsidRPr="00C119C8">
        <w:rPr>
          <w:rFonts w:ascii="Times New Roman" w:eastAsia="Times New Roman" w:hAnsi="Times New Roman" w:cs="Times New Roman"/>
          <w:kern w:val="0"/>
          <w:sz w:val="24"/>
          <w:szCs w:val="24"/>
          <w:lang w:val="nl-NL"/>
          <w14:ligatures w14:val="none"/>
        </w:rPr>
        <w:t xml:space="preserve">: Ja, vaak wordt in de code onderscheid gemaakt tussen </w:t>
      </w:r>
      <w:r w:rsidRPr="00C119C8">
        <w:rPr>
          <w:rFonts w:ascii="Times New Roman" w:eastAsia="Times New Roman" w:hAnsi="Times New Roman" w:cs="Times New Roman"/>
          <w:b/>
          <w:bCs/>
          <w:kern w:val="0"/>
          <w:sz w:val="24"/>
          <w:szCs w:val="24"/>
          <w:lang w:val="nl-NL"/>
          <w14:ligatures w14:val="none"/>
        </w:rPr>
        <w:t>“research misconduct”</w:t>
      </w:r>
      <w:r w:rsidRPr="00C119C8">
        <w:rPr>
          <w:rFonts w:ascii="Times New Roman" w:eastAsia="Times New Roman" w:hAnsi="Times New Roman" w:cs="Times New Roman"/>
          <w:kern w:val="0"/>
          <w:sz w:val="24"/>
          <w:szCs w:val="24"/>
          <w:lang w:val="nl-NL"/>
          <w14:ligatures w14:val="none"/>
        </w:rPr>
        <w:t xml:space="preserve"> (opzettelijk/grove nalatigheid) en </w:t>
      </w:r>
      <w:r w:rsidRPr="00C119C8">
        <w:rPr>
          <w:rFonts w:ascii="Times New Roman" w:eastAsia="Times New Roman" w:hAnsi="Times New Roman" w:cs="Times New Roman"/>
          <w:b/>
          <w:bCs/>
          <w:kern w:val="0"/>
          <w:sz w:val="24"/>
          <w:szCs w:val="24"/>
          <w:lang w:val="nl-NL"/>
          <w14:ligatures w14:val="none"/>
        </w:rPr>
        <w:t>“questionable research practices”</w:t>
      </w:r>
      <w:r w:rsidRPr="00C119C8">
        <w:rPr>
          <w:rFonts w:ascii="Times New Roman" w:eastAsia="Times New Roman" w:hAnsi="Times New Roman" w:cs="Times New Roman"/>
          <w:kern w:val="0"/>
          <w:sz w:val="24"/>
          <w:szCs w:val="24"/>
          <w:lang w:val="nl-NL"/>
          <w14:ligatures w14:val="none"/>
        </w:rPr>
        <w:t xml:space="preserve"> (bv. slordigheden, discussies over auteursvolgorde). De precieze afbakening kan per instelling verschillen, maar de essentie is dat wangedrag </w:t>
      </w:r>
      <w:r w:rsidRPr="00C119C8">
        <w:rPr>
          <w:rFonts w:ascii="Times New Roman" w:eastAsia="Times New Roman" w:hAnsi="Times New Roman" w:cs="Times New Roman"/>
          <w:b/>
          <w:bCs/>
          <w:kern w:val="0"/>
          <w:sz w:val="24"/>
          <w:szCs w:val="24"/>
          <w:lang w:val="nl-NL"/>
          <w14:ligatures w14:val="none"/>
        </w:rPr>
        <w:t>bewust of ernstig verwijtbaar</w:t>
      </w:r>
      <w:r w:rsidRPr="00C119C8">
        <w:rPr>
          <w:rFonts w:ascii="Times New Roman" w:eastAsia="Times New Roman" w:hAnsi="Times New Roman" w:cs="Times New Roman"/>
          <w:kern w:val="0"/>
          <w:sz w:val="24"/>
          <w:szCs w:val="24"/>
          <w:lang w:val="nl-NL"/>
          <w14:ligatures w14:val="none"/>
        </w:rPr>
        <w:t xml:space="preserve"> handelen betreft.</w:t>
      </w:r>
    </w:p>
    <w:p w14:paraId="091DDA0D"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420C9685">
          <v:rect id="_x0000_i1029" style="width:0;height:1.5pt" o:hralign="center" o:hrstd="t" o:hr="t" fillcolor="#a0a0a0" stroked="f"/>
        </w:pict>
      </w:r>
    </w:p>
    <w:p w14:paraId="5942E78F"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6. Procedurele Stroom van Klacht tot Besluit</w:t>
      </w:r>
    </w:p>
    <w:p w14:paraId="76BA4AAE"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(op basis van de UKRIO-modelprocedure; details kunnen per universiteit licht variëren)</w:t>
      </w:r>
    </w:p>
    <w:p w14:paraId="63CFDBC9"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Melding/Klacht</w:t>
      </w:r>
    </w:p>
    <w:p w14:paraId="382FA17C"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Iedereen (collega, student, extern) kan een klacht indienen.</w:t>
      </w:r>
    </w:p>
    <w:p w14:paraId="1652E85E"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Vaak eerst een </w:t>
      </w:r>
      <w:r w:rsidRPr="00C119C8">
        <w:rPr>
          <w:rFonts w:ascii="Times New Roman" w:eastAsia="Times New Roman" w:hAnsi="Times New Roman" w:cs="Times New Roman"/>
          <w:b/>
          <w:bCs/>
          <w:kern w:val="0"/>
          <w:sz w:val="24"/>
          <w:szCs w:val="24"/>
          <w:lang w:val="nl-NL"/>
          <w14:ligatures w14:val="none"/>
        </w:rPr>
        <w:t>informele fase</w:t>
      </w:r>
      <w:r w:rsidRPr="00C119C8">
        <w:rPr>
          <w:rFonts w:ascii="Times New Roman" w:eastAsia="Times New Roman" w:hAnsi="Times New Roman" w:cs="Times New Roman"/>
          <w:kern w:val="0"/>
          <w:sz w:val="24"/>
          <w:szCs w:val="24"/>
          <w:lang w:val="nl-NL"/>
          <w14:ligatures w14:val="none"/>
        </w:rPr>
        <w:t xml:space="preserve"> (overleg met leidinggevende, integriteitsfunctionaris).</w:t>
      </w:r>
    </w:p>
    <w:p w14:paraId="05A91B38"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Formele klacht is schriftelijk, met voldoende detail. </w:t>
      </w:r>
      <w:r w:rsidRPr="00C119C8">
        <w:rPr>
          <w:rFonts w:ascii="Times New Roman" w:eastAsia="Times New Roman" w:hAnsi="Times New Roman" w:cs="Times New Roman"/>
          <w:b/>
          <w:bCs/>
          <w:kern w:val="0"/>
          <w:sz w:val="24"/>
          <w:szCs w:val="24"/>
          <w:lang w:val="nl-NL"/>
          <w14:ligatures w14:val="none"/>
        </w:rPr>
        <w:t>Anonieme</w:t>
      </w:r>
      <w:r w:rsidRPr="00C119C8">
        <w:rPr>
          <w:rFonts w:ascii="Times New Roman" w:eastAsia="Times New Roman" w:hAnsi="Times New Roman" w:cs="Times New Roman"/>
          <w:kern w:val="0"/>
          <w:sz w:val="24"/>
          <w:szCs w:val="24"/>
          <w:lang w:val="nl-NL"/>
          <w14:ligatures w14:val="none"/>
        </w:rPr>
        <w:t xml:space="preserve"> meldingen zijn niet uitgesloten, maar lastig te onderzoeken.</w:t>
      </w:r>
    </w:p>
    <w:p w14:paraId="4385E83E"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Screening/Ontvankelijkheid</w:t>
      </w:r>
    </w:p>
    <w:p w14:paraId="032B7582"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De </w:t>
      </w:r>
      <w:r w:rsidRPr="00C119C8">
        <w:rPr>
          <w:rFonts w:ascii="Times New Roman" w:eastAsia="Times New Roman" w:hAnsi="Times New Roman" w:cs="Times New Roman"/>
          <w:b/>
          <w:bCs/>
          <w:kern w:val="0"/>
          <w:sz w:val="24"/>
          <w:szCs w:val="24"/>
          <w:lang w:val="nl-NL"/>
          <w14:ligatures w14:val="none"/>
        </w:rPr>
        <w:t>Named Person</w:t>
      </w:r>
      <w:r w:rsidRPr="00C119C8">
        <w:rPr>
          <w:rFonts w:ascii="Times New Roman" w:eastAsia="Times New Roman" w:hAnsi="Times New Roman" w:cs="Times New Roman"/>
          <w:kern w:val="0"/>
          <w:sz w:val="24"/>
          <w:szCs w:val="24"/>
          <w:lang w:val="nl-NL"/>
          <w14:ligatures w14:val="none"/>
        </w:rPr>
        <w:t xml:space="preserve"> of klein panel beoordeelt of de klacht onder “onderzoekswangedrag” valt en of de instelling bevoegd is (de beklaagde moet verbonden zijn aan de instelling).</w:t>
      </w:r>
    </w:p>
    <w:p w14:paraId="3547ADAE"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Klagers worden geïnformeerd als de klacht </w:t>
      </w:r>
      <w:r w:rsidRPr="00C119C8">
        <w:rPr>
          <w:rFonts w:ascii="Times New Roman" w:eastAsia="Times New Roman" w:hAnsi="Times New Roman" w:cs="Times New Roman"/>
          <w:b/>
          <w:bCs/>
          <w:kern w:val="0"/>
          <w:sz w:val="24"/>
          <w:szCs w:val="24"/>
          <w:lang w:val="nl-NL"/>
          <w14:ligatures w14:val="none"/>
        </w:rPr>
        <w:t>niet</w:t>
      </w:r>
      <w:r w:rsidRPr="00C119C8">
        <w:rPr>
          <w:rFonts w:ascii="Times New Roman" w:eastAsia="Times New Roman" w:hAnsi="Times New Roman" w:cs="Times New Roman"/>
          <w:kern w:val="0"/>
          <w:sz w:val="24"/>
          <w:szCs w:val="24"/>
          <w:lang w:val="nl-NL"/>
          <w14:ligatures w14:val="none"/>
        </w:rPr>
        <w:t xml:space="preserve"> ontvankelijk is en eventueel doorverwezen naar andere procedures.</w:t>
      </w:r>
    </w:p>
    <w:p w14:paraId="19DEC18F"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Vooronderzoek</w:t>
      </w:r>
    </w:p>
    <w:p w14:paraId="11B45129"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Klein onderzoeksteam of de Named Person verzamelt eerste bewijs (publicaties, data, reactie beklaagde).</w:t>
      </w:r>
    </w:p>
    <w:p w14:paraId="4D9A4CF0"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Beklaagde wordt op de hoogte gebracht en krijgt kans tot wederhoor.</w:t>
      </w:r>
    </w:p>
    <w:p w14:paraId="3386721F"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lastRenderedPageBreak/>
        <w:t xml:space="preserve">Uitkomst: </w:t>
      </w:r>
      <w:r w:rsidRPr="00C119C8">
        <w:rPr>
          <w:rFonts w:ascii="Times New Roman" w:eastAsia="Times New Roman" w:hAnsi="Times New Roman" w:cs="Times New Roman"/>
          <w:b/>
          <w:bCs/>
          <w:kern w:val="0"/>
          <w:sz w:val="24"/>
          <w:szCs w:val="24"/>
          <w:lang w:val="nl-NL"/>
          <w14:ligatures w14:val="none"/>
        </w:rPr>
        <w:t>geen</w:t>
      </w:r>
      <w:r w:rsidRPr="00C119C8">
        <w:rPr>
          <w:rFonts w:ascii="Times New Roman" w:eastAsia="Times New Roman" w:hAnsi="Times New Roman" w:cs="Times New Roman"/>
          <w:kern w:val="0"/>
          <w:sz w:val="24"/>
          <w:szCs w:val="24"/>
          <w:lang w:val="nl-NL"/>
          <w14:ligatures w14:val="none"/>
        </w:rPr>
        <w:t xml:space="preserve"> formele vervolgstap (bij onvoldoende aanwijzing) of doorsturen naar volledig onderzoek (als er voldoende aanleiding is).</w:t>
      </w:r>
    </w:p>
    <w:p w14:paraId="47D4EE6C"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Formeel Onderzoekscomité</w:t>
      </w:r>
    </w:p>
    <w:p w14:paraId="4ECB72EF"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Een ad-hoc commissie (idealiter met </w:t>
      </w:r>
      <w:r w:rsidRPr="00C119C8">
        <w:rPr>
          <w:rFonts w:ascii="Times New Roman" w:eastAsia="Times New Roman" w:hAnsi="Times New Roman" w:cs="Times New Roman"/>
          <w:b/>
          <w:bCs/>
          <w:kern w:val="0"/>
          <w:sz w:val="24"/>
          <w:szCs w:val="24"/>
          <w:lang w:val="nl-NL"/>
          <w14:ligatures w14:val="none"/>
        </w:rPr>
        <w:t>externe</w:t>
      </w:r>
      <w:r w:rsidRPr="00C119C8">
        <w:rPr>
          <w:rFonts w:ascii="Times New Roman" w:eastAsia="Times New Roman" w:hAnsi="Times New Roman" w:cs="Times New Roman"/>
          <w:kern w:val="0"/>
          <w:sz w:val="24"/>
          <w:szCs w:val="24"/>
          <w:lang w:val="nl-NL"/>
          <w14:ligatures w14:val="none"/>
        </w:rPr>
        <w:t xml:space="preserve"> experts) doet een diepgaand onderzoek, bestudeert data, voert interviews, etc.</w:t>
      </w:r>
    </w:p>
    <w:p w14:paraId="6E052286"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Hoor en wederhoor is leidend; vertrouwelijkheid wordt gewaarborgd.</w:t>
      </w:r>
    </w:p>
    <w:p w14:paraId="560A5781"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De commissie stelt een rapport op: is er sprake van wangedrag, en zo ja, welke vorm/ernst?</w:t>
      </w:r>
    </w:p>
    <w:p w14:paraId="65CBCE32"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Besluitvorming</w:t>
      </w:r>
    </w:p>
    <w:p w14:paraId="56B2484D"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Het rapport gaat naar een </w:t>
      </w:r>
      <w:r w:rsidRPr="00C119C8">
        <w:rPr>
          <w:rFonts w:ascii="Times New Roman" w:eastAsia="Times New Roman" w:hAnsi="Times New Roman" w:cs="Times New Roman"/>
          <w:b/>
          <w:bCs/>
          <w:kern w:val="0"/>
          <w:sz w:val="24"/>
          <w:szCs w:val="24"/>
          <w:lang w:val="nl-NL"/>
          <w14:ligatures w14:val="none"/>
        </w:rPr>
        <w:t>bevoegde bestuurder</w:t>
      </w:r>
      <w:r w:rsidRPr="00C119C8">
        <w:rPr>
          <w:rFonts w:ascii="Times New Roman" w:eastAsia="Times New Roman" w:hAnsi="Times New Roman" w:cs="Times New Roman"/>
          <w:kern w:val="0"/>
          <w:sz w:val="24"/>
          <w:szCs w:val="24"/>
          <w:lang w:val="nl-NL"/>
          <w14:ligatures w14:val="none"/>
        </w:rPr>
        <w:t xml:space="preserve"> (bv. rector).</w:t>
      </w:r>
    </w:p>
    <w:p w14:paraId="108CA0A5"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Bij vastgesteld wangedrag: doorverwijzing naar </w:t>
      </w:r>
      <w:r w:rsidRPr="00C119C8">
        <w:rPr>
          <w:rFonts w:ascii="Times New Roman" w:eastAsia="Times New Roman" w:hAnsi="Times New Roman" w:cs="Times New Roman"/>
          <w:b/>
          <w:bCs/>
          <w:kern w:val="0"/>
          <w:sz w:val="24"/>
          <w:szCs w:val="24"/>
          <w:lang w:val="nl-NL"/>
          <w14:ligatures w14:val="none"/>
        </w:rPr>
        <w:t>disciplinaire procedure</w:t>
      </w:r>
      <w:r w:rsidRPr="00C119C8">
        <w:rPr>
          <w:rFonts w:ascii="Times New Roman" w:eastAsia="Times New Roman" w:hAnsi="Times New Roman" w:cs="Times New Roman"/>
          <w:kern w:val="0"/>
          <w:sz w:val="24"/>
          <w:szCs w:val="24"/>
          <w:lang w:val="nl-NL"/>
          <w14:ligatures w14:val="none"/>
        </w:rPr>
        <w:t xml:space="preserve"> (mogelijk sancties als berisping, schorsing, ontslag).</w:t>
      </w:r>
    </w:p>
    <w:p w14:paraId="7DFB9847"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Zo nodig worden publicaties ingetrokken of gecorrigeerd.</w:t>
      </w:r>
    </w:p>
    <w:p w14:paraId="380DE0CB"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Communicatie</w:t>
      </w:r>
    </w:p>
    <w:p w14:paraId="07758F1C"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Klager en beklaagde worden geïnformeerd over de uitkomst (beklaagde krijgt een uitgebreide toelichting, klager vaak beperkter i.v.m. privacy).</w:t>
      </w:r>
    </w:p>
    <w:p w14:paraId="43FFE3F6"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Externe financiers, tijdschriften of samenwerkingspartners worden ingelicht indien relevant.</w:t>
      </w:r>
    </w:p>
    <w:p w14:paraId="4AD93673" w14:textId="77777777" w:rsidR="00C119C8" w:rsidRPr="00C119C8" w:rsidRDefault="00C119C8" w:rsidP="00C119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Beroepsmogelijkheden</w:t>
      </w:r>
    </w:p>
    <w:p w14:paraId="0A0AAAB4"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Interne beroepsprocedure is mogelijk (zie ook punt 8).</w:t>
      </w:r>
    </w:p>
    <w:p w14:paraId="56437576" w14:textId="77777777" w:rsidR="00C119C8" w:rsidRPr="00C119C8" w:rsidRDefault="00C119C8" w:rsidP="00C119C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Na afronding wordt de zaak gesloten; de instelling rapporteert de casus (geanonimiseerd) in het jaarlijkse integriteitsverslag.</w:t>
      </w:r>
    </w:p>
    <w:p w14:paraId="74FE00F0"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77F73D03">
          <v:rect id="_x0000_i1030" style="width:0;height:1.5pt" o:hralign="center" o:hrstd="t" o:hr="t" fillcolor="#a0a0a0" stroked="f"/>
        </w:pict>
      </w:r>
    </w:p>
    <w:p w14:paraId="4F76E58E"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7. Sancties en Maatregelen</w:t>
      </w:r>
    </w:p>
    <w:p w14:paraId="1F5167DB" w14:textId="77777777" w:rsidR="00C119C8" w:rsidRPr="00C119C8" w:rsidRDefault="00C119C8" w:rsidP="00C119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Mogelijke sancties</w:t>
      </w:r>
      <w:r w:rsidRPr="00C119C8">
        <w:rPr>
          <w:rFonts w:ascii="Times New Roman" w:eastAsia="Times New Roman" w:hAnsi="Times New Roman" w:cs="Times New Roman"/>
          <w:kern w:val="0"/>
          <w:sz w:val="24"/>
          <w:szCs w:val="24"/>
          <w:lang w:val="nl-NL"/>
          <w14:ligatures w14:val="none"/>
        </w:rPr>
        <w:t>:</w:t>
      </w:r>
    </w:p>
    <w:p w14:paraId="110A0C49" w14:textId="77777777" w:rsidR="00C119C8" w:rsidRPr="00C119C8" w:rsidRDefault="00C119C8" w:rsidP="00C119C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Disciplinaire maatregelen</w:t>
      </w:r>
      <w:r w:rsidRPr="00C119C8">
        <w:rPr>
          <w:rFonts w:ascii="Times New Roman" w:eastAsia="Times New Roman" w:hAnsi="Times New Roman" w:cs="Times New Roman"/>
          <w:kern w:val="0"/>
          <w:sz w:val="24"/>
          <w:szCs w:val="24"/>
          <w:lang w:val="nl-NL"/>
          <w14:ligatures w14:val="none"/>
        </w:rPr>
        <w:t xml:space="preserve"> voor medewerkers: officiële waarschuwing, degradatie, schorsing, ontslag.</w:t>
      </w:r>
    </w:p>
    <w:p w14:paraId="49860A2F" w14:textId="77777777" w:rsidR="00C119C8" w:rsidRPr="00C119C8" w:rsidRDefault="00C119C8" w:rsidP="00C119C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Voor studenten</w:t>
      </w:r>
      <w:r w:rsidRPr="00C119C8">
        <w:rPr>
          <w:rFonts w:ascii="Times New Roman" w:eastAsia="Times New Roman" w:hAnsi="Times New Roman" w:cs="Times New Roman"/>
          <w:kern w:val="0"/>
          <w:sz w:val="24"/>
          <w:szCs w:val="24"/>
          <w:lang w:val="nl-NL"/>
          <w14:ligatures w14:val="none"/>
        </w:rPr>
        <w:t>: waarschuwing, cijferaanpassing, uitsluiting, intrekking van diploma (in extreme gevallen).</w:t>
      </w:r>
    </w:p>
    <w:p w14:paraId="364199B9" w14:textId="77777777" w:rsidR="00C119C8" w:rsidRPr="00C119C8" w:rsidRDefault="00C119C8" w:rsidP="00C119C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Wetenschappelijk herstel</w:t>
      </w:r>
      <w:r w:rsidRPr="00C119C8">
        <w:rPr>
          <w:rFonts w:ascii="Times New Roman" w:eastAsia="Times New Roman" w:hAnsi="Times New Roman" w:cs="Times New Roman"/>
          <w:kern w:val="0"/>
          <w:sz w:val="24"/>
          <w:szCs w:val="24"/>
          <w:lang w:val="nl-NL"/>
          <w14:ligatures w14:val="none"/>
        </w:rPr>
        <w:t>: artikel intrekken, data corrigeren, terugmelden aan financier of journal.</w:t>
      </w:r>
    </w:p>
    <w:p w14:paraId="0DB31039" w14:textId="77777777" w:rsidR="00C119C8" w:rsidRPr="00C119C8" w:rsidRDefault="00C119C8" w:rsidP="00C119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Wie legt op</w:t>
      </w:r>
      <w:r w:rsidRPr="00C119C8">
        <w:rPr>
          <w:rFonts w:ascii="Times New Roman" w:eastAsia="Times New Roman" w:hAnsi="Times New Roman" w:cs="Times New Roman"/>
          <w:kern w:val="0"/>
          <w:sz w:val="24"/>
          <w:szCs w:val="24"/>
          <w:lang w:val="nl-NL"/>
          <w14:ligatures w14:val="none"/>
        </w:rPr>
        <w:t>:</w:t>
      </w:r>
    </w:p>
    <w:p w14:paraId="29820F29" w14:textId="77777777" w:rsidR="00C119C8" w:rsidRPr="00C119C8" w:rsidRDefault="00C119C8" w:rsidP="00C119C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Formeel het </w:t>
      </w:r>
      <w:r w:rsidRPr="00C119C8">
        <w:rPr>
          <w:rFonts w:ascii="Times New Roman" w:eastAsia="Times New Roman" w:hAnsi="Times New Roman" w:cs="Times New Roman"/>
          <w:b/>
          <w:bCs/>
          <w:kern w:val="0"/>
          <w:sz w:val="24"/>
          <w:szCs w:val="24"/>
          <w:lang w:val="nl-NL"/>
          <w14:ligatures w14:val="none"/>
        </w:rPr>
        <w:t>instellingsbestuur</w:t>
      </w:r>
      <w:r w:rsidRPr="00C119C8">
        <w:rPr>
          <w:rFonts w:ascii="Times New Roman" w:eastAsia="Times New Roman" w:hAnsi="Times New Roman" w:cs="Times New Roman"/>
          <w:kern w:val="0"/>
          <w:sz w:val="24"/>
          <w:szCs w:val="24"/>
          <w:lang w:val="nl-NL"/>
          <w14:ligatures w14:val="none"/>
        </w:rPr>
        <w:t xml:space="preserve"> (via HR-/studentendisciplineprocedures).</w:t>
      </w:r>
    </w:p>
    <w:p w14:paraId="7D8C5110" w14:textId="77777777" w:rsidR="00C119C8" w:rsidRPr="00C119C8" w:rsidRDefault="00C119C8" w:rsidP="00C119C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Financiers kunnen subsidie intrekken als instelling niet adequaat handelt.</w:t>
      </w:r>
    </w:p>
    <w:p w14:paraId="0B0EC35C" w14:textId="77777777" w:rsidR="00C119C8" w:rsidRPr="00C119C8" w:rsidRDefault="00C119C8" w:rsidP="00C119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Correctief vs. punitief</w:t>
      </w:r>
      <w:r w:rsidRPr="00C119C8">
        <w:rPr>
          <w:rFonts w:ascii="Times New Roman" w:eastAsia="Times New Roman" w:hAnsi="Times New Roman" w:cs="Times New Roman"/>
          <w:kern w:val="0"/>
          <w:sz w:val="24"/>
          <w:szCs w:val="24"/>
          <w:lang w:val="nl-NL"/>
          <w14:ligatures w14:val="none"/>
        </w:rPr>
        <w:t xml:space="preserve">: Vaak is er nadruk op </w:t>
      </w:r>
      <w:r w:rsidRPr="00C119C8">
        <w:rPr>
          <w:rFonts w:ascii="Times New Roman" w:eastAsia="Times New Roman" w:hAnsi="Times New Roman" w:cs="Times New Roman"/>
          <w:b/>
          <w:bCs/>
          <w:kern w:val="0"/>
          <w:sz w:val="24"/>
          <w:szCs w:val="24"/>
          <w:lang w:val="nl-NL"/>
          <w14:ligatures w14:val="none"/>
        </w:rPr>
        <w:t>herstel van het wetenschappelijke record</w:t>
      </w:r>
      <w:r w:rsidRPr="00C119C8">
        <w:rPr>
          <w:rFonts w:ascii="Times New Roman" w:eastAsia="Times New Roman" w:hAnsi="Times New Roman" w:cs="Times New Roman"/>
          <w:kern w:val="0"/>
          <w:sz w:val="24"/>
          <w:szCs w:val="24"/>
          <w:lang w:val="nl-NL"/>
          <w14:ligatures w14:val="none"/>
        </w:rPr>
        <w:t xml:space="preserve"> en eventueel bijscholing. Bij bewezen ernstig wangedrag kan ook strengere straf volgen.</w:t>
      </w:r>
    </w:p>
    <w:p w14:paraId="50694D4E"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62EC8DFB">
          <v:rect id="_x0000_i1031" style="width:0;height:1.5pt" o:hralign="center" o:hrstd="t" o:hr="t" fillcolor="#a0a0a0" stroked="f"/>
        </w:pict>
      </w:r>
    </w:p>
    <w:p w14:paraId="72C77B9B"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8. Beroepsmogelijkheden en Herziening</w:t>
      </w:r>
    </w:p>
    <w:p w14:paraId="69DDD414" w14:textId="77777777" w:rsidR="00C119C8" w:rsidRPr="00C119C8" w:rsidRDefault="00C119C8" w:rsidP="00C119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Interne beroepsmogelijkheden</w:t>
      </w:r>
    </w:p>
    <w:p w14:paraId="7E1DFD52" w14:textId="77777777" w:rsidR="00C119C8" w:rsidRPr="00C119C8" w:rsidRDefault="00C119C8" w:rsidP="00C119C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Beklaagden kunnen meestal in beroep gaan bij een hoger panel of functionaris, bijvoorbeeld wegens procedurele fouten of nieuw bewijs.</w:t>
      </w:r>
    </w:p>
    <w:p w14:paraId="5F8C2EDE" w14:textId="77777777" w:rsidR="00C119C8" w:rsidRPr="00C119C8" w:rsidRDefault="00C119C8" w:rsidP="00C119C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Klagers hebben soms beperkt beroeprecht (verschilt per instelling).</w:t>
      </w:r>
    </w:p>
    <w:p w14:paraId="1FEEF30F" w14:textId="77777777" w:rsidR="00C119C8" w:rsidRPr="00C119C8" w:rsidRDefault="00C119C8" w:rsidP="00C119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Beroep of second opinion bij nationaal orgaan</w:t>
      </w:r>
    </w:p>
    <w:p w14:paraId="2CEF5C52" w14:textId="77777777" w:rsidR="00C119C8" w:rsidRPr="00C119C8" w:rsidRDefault="00C119C8" w:rsidP="00C119C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lastRenderedPageBreak/>
        <w:t>Geen</w:t>
      </w:r>
      <w:r w:rsidRPr="00C119C8">
        <w:rPr>
          <w:rFonts w:ascii="Times New Roman" w:eastAsia="Times New Roman" w:hAnsi="Times New Roman" w:cs="Times New Roman"/>
          <w:kern w:val="0"/>
          <w:sz w:val="24"/>
          <w:szCs w:val="24"/>
          <w:lang w:val="nl-NL"/>
          <w14:ligatures w14:val="none"/>
        </w:rPr>
        <w:t xml:space="preserve"> nationale beroepsinstantie met wettelijke bevoegdheid. UKRIO en UK CORI hebben </w:t>
      </w:r>
      <w:r w:rsidRPr="00C119C8">
        <w:rPr>
          <w:rFonts w:ascii="Times New Roman" w:eastAsia="Times New Roman" w:hAnsi="Times New Roman" w:cs="Times New Roman"/>
          <w:b/>
          <w:bCs/>
          <w:kern w:val="0"/>
          <w:sz w:val="24"/>
          <w:szCs w:val="24"/>
          <w:lang w:val="nl-NL"/>
          <w14:ligatures w14:val="none"/>
        </w:rPr>
        <w:t>geen</w:t>
      </w:r>
      <w:r w:rsidRPr="00C119C8">
        <w:rPr>
          <w:rFonts w:ascii="Times New Roman" w:eastAsia="Times New Roman" w:hAnsi="Times New Roman" w:cs="Times New Roman"/>
          <w:kern w:val="0"/>
          <w:sz w:val="24"/>
          <w:szCs w:val="24"/>
          <w:lang w:val="nl-NL"/>
          <w14:ligatures w14:val="none"/>
        </w:rPr>
        <w:t xml:space="preserve"> rechterlijke rol, kunnen hooguit adviseren.</w:t>
      </w:r>
    </w:p>
    <w:p w14:paraId="75B56F68" w14:textId="77777777" w:rsidR="00C119C8" w:rsidRPr="00C119C8" w:rsidRDefault="00C119C8" w:rsidP="00C119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Beroep bij de rechter</w:t>
      </w:r>
    </w:p>
    <w:p w14:paraId="4C7FDCC5" w14:textId="77777777" w:rsidR="00C119C8" w:rsidRPr="00C119C8" w:rsidRDefault="00C119C8" w:rsidP="00C119C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Mogelijk in een </w:t>
      </w:r>
      <w:r w:rsidRPr="00C119C8">
        <w:rPr>
          <w:rFonts w:ascii="Times New Roman" w:eastAsia="Times New Roman" w:hAnsi="Times New Roman" w:cs="Times New Roman"/>
          <w:b/>
          <w:bCs/>
          <w:kern w:val="0"/>
          <w:sz w:val="24"/>
          <w:szCs w:val="24"/>
          <w:lang w:val="nl-NL"/>
          <w14:ligatures w14:val="none"/>
        </w:rPr>
        <w:t>arbeidsrechtelijke</w:t>
      </w:r>
      <w:r w:rsidRPr="00C119C8">
        <w:rPr>
          <w:rFonts w:ascii="Times New Roman" w:eastAsia="Times New Roman" w:hAnsi="Times New Roman" w:cs="Times New Roman"/>
          <w:kern w:val="0"/>
          <w:sz w:val="24"/>
          <w:szCs w:val="24"/>
          <w:lang w:val="nl-NL"/>
          <w14:ligatures w14:val="none"/>
        </w:rPr>
        <w:t xml:space="preserve"> context (bij ontslag of disciplinaire acties).</w:t>
      </w:r>
    </w:p>
    <w:p w14:paraId="6045524C" w14:textId="77777777" w:rsidR="00C119C8" w:rsidRPr="00C119C8" w:rsidRDefault="00C119C8" w:rsidP="00C119C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Studenten kunnen in Engeland en Wales naar de </w:t>
      </w:r>
      <w:r w:rsidRPr="00C119C8">
        <w:rPr>
          <w:rFonts w:ascii="Times New Roman" w:eastAsia="Times New Roman" w:hAnsi="Times New Roman" w:cs="Times New Roman"/>
          <w:b/>
          <w:bCs/>
          <w:kern w:val="0"/>
          <w:sz w:val="24"/>
          <w:szCs w:val="24"/>
          <w:lang w:val="nl-NL"/>
          <w14:ligatures w14:val="none"/>
        </w:rPr>
        <w:t>Office of the Independent Adjudicator (OIA)</w:t>
      </w:r>
      <w:r w:rsidRPr="00C119C8">
        <w:rPr>
          <w:rFonts w:ascii="Times New Roman" w:eastAsia="Times New Roman" w:hAnsi="Times New Roman" w:cs="Times New Roman"/>
          <w:kern w:val="0"/>
          <w:sz w:val="24"/>
          <w:szCs w:val="24"/>
          <w:lang w:val="nl-NL"/>
          <w14:ligatures w14:val="none"/>
        </w:rPr>
        <w:t xml:space="preserve">, in Schotland naar de </w:t>
      </w:r>
      <w:r w:rsidRPr="00C119C8">
        <w:rPr>
          <w:rFonts w:ascii="Times New Roman" w:eastAsia="Times New Roman" w:hAnsi="Times New Roman" w:cs="Times New Roman"/>
          <w:b/>
          <w:bCs/>
          <w:kern w:val="0"/>
          <w:sz w:val="24"/>
          <w:szCs w:val="24"/>
          <w:lang w:val="nl-NL"/>
          <w14:ligatures w14:val="none"/>
        </w:rPr>
        <w:t>SPSO</w:t>
      </w:r>
      <w:r w:rsidRPr="00C119C8">
        <w:rPr>
          <w:rFonts w:ascii="Times New Roman" w:eastAsia="Times New Roman" w:hAnsi="Times New Roman" w:cs="Times New Roman"/>
          <w:kern w:val="0"/>
          <w:sz w:val="24"/>
          <w:szCs w:val="24"/>
          <w:lang w:val="nl-NL"/>
          <w14:ligatures w14:val="none"/>
        </w:rPr>
        <w:t xml:space="preserve">, in Noord-Ierland naar de </w:t>
      </w:r>
      <w:r w:rsidRPr="00C119C8">
        <w:rPr>
          <w:rFonts w:ascii="Times New Roman" w:eastAsia="Times New Roman" w:hAnsi="Times New Roman" w:cs="Times New Roman"/>
          <w:b/>
          <w:bCs/>
          <w:kern w:val="0"/>
          <w:sz w:val="24"/>
          <w:szCs w:val="24"/>
          <w:lang w:val="nl-NL"/>
          <w14:ligatures w14:val="none"/>
        </w:rPr>
        <w:t>NIPSO</w:t>
      </w:r>
      <w:r w:rsidRPr="00C119C8">
        <w:rPr>
          <w:rFonts w:ascii="Times New Roman" w:eastAsia="Times New Roman" w:hAnsi="Times New Roman" w:cs="Times New Roman"/>
          <w:kern w:val="0"/>
          <w:sz w:val="24"/>
          <w:szCs w:val="24"/>
          <w:lang w:val="nl-NL"/>
          <w14:ligatures w14:val="none"/>
        </w:rPr>
        <w:t xml:space="preserve">, maar die toetsen meestal alleen de </w:t>
      </w:r>
      <w:r w:rsidRPr="00C119C8">
        <w:rPr>
          <w:rFonts w:ascii="Times New Roman" w:eastAsia="Times New Roman" w:hAnsi="Times New Roman" w:cs="Times New Roman"/>
          <w:b/>
          <w:bCs/>
          <w:kern w:val="0"/>
          <w:sz w:val="24"/>
          <w:szCs w:val="24"/>
          <w:lang w:val="nl-NL"/>
          <w14:ligatures w14:val="none"/>
        </w:rPr>
        <w:t>procedurele juistheid</w:t>
      </w:r>
      <w:r w:rsidRPr="00C119C8">
        <w:rPr>
          <w:rFonts w:ascii="Times New Roman" w:eastAsia="Times New Roman" w:hAnsi="Times New Roman" w:cs="Times New Roman"/>
          <w:kern w:val="0"/>
          <w:sz w:val="24"/>
          <w:szCs w:val="24"/>
          <w:lang w:val="nl-NL"/>
          <w14:ligatures w14:val="none"/>
        </w:rPr>
        <w:t xml:space="preserve"> bij de universiteit, niet de inhoud van het wangedrag.</w:t>
      </w:r>
    </w:p>
    <w:p w14:paraId="5E731A8E"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280FB39F">
          <v:rect id="_x0000_i1032" style="width:0;height:1.5pt" o:hralign="center" o:hrstd="t" o:hr="t" fillcolor="#a0a0a0" stroked="f"/>
        </w:pict>
      </w:r>
    </w:p>
    <w:p w14:paraId="00CE977A"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9. Bescherming van Betrokkenen</w:t>
      </w:r>
    </w:p>
    <w:p w14:paraId="1095C74A" w14:textId="77777777" w:rsidR="00C119C8" w:rsidRPr="00C119C8" w:rsidRDefault="00C119C8" w:rsidP="00C119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Klokkenluiders</w:t>
      </w:r>
    </w:p>
    <w:p w14:paraId="5D0B1C8D" w14:textId="77777777" w:rsidR="00C119C8" w:rsidRPr="00C119C8" w:rsidRDefault="00C119C8" w:rsidP="00C119C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Worden op basis van de </w:t>
      </w:r>
      <w:r w:rsidRPr="00C119C8">
        <w:rPr>
          <w:rFonts w:ascii="Times New Roman" w:eastAsia="Times New Roman" w:hAnsi="Times New Roman" w:cs="Times New Roman"/>
          <w:b/>
          <w:bCs/>
          <w:kern w:val="0"/>
          <w:sz w:val="24"/>
          <w:szCs w:val="24"/>
          <w:lang w:val="nl-NL"/>
          <w14:ligatures w14:val="none"/>
        </w:rPr>
        <w:t>Public Interest Disclosure Act (PIDA)</w:t>
      </w:r>
      <w:r w:rsidRPr="00C119C8">
        <w:rPr>
          <w:rFonts w:ascii="Times New Roman" w:eastAsia="Times New Roman" w:hAnsi="Times New Roman" w:cs="Times New Roman"/>
          <w:kern w:val="0"/>
          <w:sz w:val="24"/>
          <w:szCs w:val="24"/>
          <w:lang w:val="nl-NL"/>
          <w14:ligatures w14:val="none"/>
        </w:rPr>
        <w:t xml:space="preserve"> beschermd als zij te goeder trouw melding doen.</w:t>
      </w:r>
    </w:p>
    <w:p w14:paraId="0E533B2F" w14:textId="77777777" w:rsidR="00C119C8" w:rsidRPr="00C119C8" w:rsidRDefault="00C119C8" w:rsidP="00C119C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Integriteitsprocedures waarborgen </w:t>
      </w:r>
      <w:r w:rsidRPr="00C119C8">
        <w:rPr>
          <w:rFonts w:ascii="Times New Roman" w:eastAsia="Times New Roman" w:hAnsi="Times New Roman" w:cs="Times New Roman"/>
          <w:b/>
          <w:bCs/>
          <w:kern w:val="0"/>
          <w:sz w:val="24"/>
          <w:szCs w:val="24"/>
          <w:lang w:val="nl-NL"/>
          <w14:ligatures w14:val="none"/>
        </w:rPr>
        <w:t>vertrouwelijkheid</w:t>
      </w:r>
      <w:r w:rsidRPr="00C119C8">
        <w:rPr>
          <w:rFonts w:ascii="Times New Roman" w:eastAsia="Times New Roman" w:hAnsi="Times New Roman" w:cs="Times New Roman"/>
          <w:kern w:val="0"/>
          <w:sz w:val="24"/>
          <w:szCs w:val="24"/>
          <w:lang w:val="nl-NL"/>
          <w14:ligatures w14:val="none"/>
        </w:rPr>
        <w:t>; identiteit van de melder wordt beschermd zolang dat mogelijk is.</w:t>
      </w:r>
    </w:p>
    <w:p w14:paraId="2A122FB9" w14:textId="77777777" w:rsidR="00C119C8" w:rsidRPr="00C119C8" w:rsidRDefault="00C119C8" w:rsidP="00C119C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Er is aandacht voor </w:t>
      </w:r>
      <w:r w:rsidRPr="00C119C8">
        <w:rPr>
          <w:rFonts w:ascii="Times New Roman" w:eastAsia="Times New Roman" w:hAnsi="Times New Roman" w:cs="Times New Roman"/>
          <w:b/>
          <w:bCs/>
          <w:kern w:val="0"/>
          <w:sz w:val="24"/>
          <w:szCs w:val="24"/>
          <w:lang w:val="nl-NL"/>
          <w14:ligatures w14:val="none"/>
        </w:rPr>
        <w:t>anti-represailles</w:t>
      </w:r>
      <w:r w:rsidRPr="00C119C8">
        <w:rPr>
          <w:rFonts w:ascii="Times New Roman" w:eastAsia="Times New Roman" w:hAnsi="Times New Roman" w:cs="Times New Roman"/>
          <w:kern w:val="0"/>
          <w:sz w:val="24"/>
          <w:szCs w:val="24"/>
          <w:lang w:val="nl-NL"/>
          <w14:ligatures w14:val="none"/>
        </w:rPr>
        <w:t>-beleid, maar de precieze vorm kan per instelling verschillen.</w:t>
      </w:r>
    </w:p>
    <w:p w14:paraId="16BDA826" w14:textId="77777777" w:rsidR="00C119C8" w:rsidRPr="00C119C8" w:rsidRDefault="00C119C8" w:rsidP="00C119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Beklaagden</w:t>
      </w:r>
    </w:p>
    <w:p w14:paraId="04E8686A" w14:textId="77777777" w:rsidR="00C119C8" w:rsidRPr="00C119C8" w:rsidRDefault="00C119C8" w:rsidP="00C119C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Recht op </w:t>
      </w:r>
      <w:r w:rsidRPr="00C119C8">
        <w:rPr>
          <w:rFonts w:ascii="Times New Roman" w:eastAsia="Times New Roman" w:hAnsi="Times New Roman" w:cs="Times New Roman"/>
          <w:b/>
          <w:bCs/>
          <w:kern w:val="0"/>
          <w:sz w:val="24"/>
          <w:szCs w:val="24"/>
          <w:lang w:val="nl-NL"/>
          <w14:ligatures w14:val="none"/>
        </w:rPr>
        <w:t>wederhoor</w:t>
      </w:r>
      <w:r w:rsidRPr="00C119C8">
        <w:rPr>
          <w:rFonts w:ascii="Times New Roman" w:eastAsia="Times New Roman" w:hAnsi="Times New Roman" w:cs="Times New Roman"/>
          <w:kern w:val="0"/>
          <w:sz w:val="24"/>
          <w:szCs w:val="24"/>
          <w:lang w:val="nl-NL"/>
          <w14:ligatures w14:val="none"/>
        </w:rPr>
        <w:t>, inzage in bewijs, en bijstand (juridisch of anderszins).</w:t>
      </w:r>
    </w:p>
    <w:p w14:paraId="62FA5D3C" w14:textId="77777777" w:rsidR="00C119C8" w:rsidRPr="00C119C8" w:rsidRDefault="00C119C8" w:rsidP="00C119C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Onschuldbeginsel</w:t>
      </w:r>
      <w:r w:rsidRPr="00C119C8">
        <w:rPr>
          <w:rFonts w:ascii="Times New Roman" w:eastAsia="Times New Roman" w:hAnsi="Times New Roman" w:cs="Times New Roman"/>
          <w:kern w:val="0"/>
          <w:sz w:val="24"/>
          <w:szCs w:val="24"/>
          <w:lang w:val="nl-NL"/>
          <w14:ligatures w14:val="none"/>
        </w:rPr>
        <w:t xml:space="preserve"> tot bewezen wangedrag. Bij ongegronde klacht moet de universiteit de reputatie van de beklaagde waar mogelijk </w:t>
      </w:r>
      <w:r w:rsidRPr="00C119C8">
        <w:rPr>
          <w:rFonts w:ascii="Times New Roman" w:eastAsia="Times New Roman" w:hAnsi="Times New Roman" w:cs="Times New Roman"/>
          <w:b/>
          <w:bCs/>
          <w:kern w:val="0"/>
          <w:sz w:val="24"/>
          <w:szCs w:val="24"/>
          <w:lang w:val="nl-NL"/>
          <w14:ligatures w14:val="none"/>
        </w:rPr>
        <w:t>rehabiliteren</w:t>
      </w:r>
      <w:r w:rsidRPr="00C119C8">
        <w:rPr>
          <w:rFonts w:ascii="Times New Roman" w:eastAsia="Times New Roman" w:hAnsi="Times New Roman" w:cs="Times New Roman"/>
          <w:kern w:val="0"/>
          <w:sz w:val="24"/>
          <w:szCs w:val="24"/>
          <w:lang w:val="nl-NL"/>
          <w14:ligatures w14:val="none"/>
        </w:rPr>
        <w:t>.</w:t>
      </w:r>
    </w:p>
    <w:p w14:paraId="39D79F83"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7D6AA1A4">
          <v:rect id="_x0000_i1033" style="width:0;height:1.5pt" o:hralign="center" o:hrstd="t" o:hr="t" fillcolor="#a0a0a0" stroked="f"/>
        </w:pict>
      </w:r>
    </w:p>
    <w:p w14:paraId="200F40D4"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10. Transparantie en Rapportage</w:t>
      </w:r>
    </w:p>
    <w:p w14:paraId="0436CF80" w14:textId="77777777" w:rsidR="00C119C8" w:rsidRPr="00C119C8" w:rsidRDefault="00C119C8" w:rsidP="00C119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Openbare rapportage</w:t>
      </w:r>
    </w:p>
    <w:p w14:paraId="45C303BE" w14:textId="77777777" w:rsidR="00C119C8" w:rsidRPr="00C119C8" w:rsidRDefault="00C119C8" w:rsidP="00C119C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Instellingen moeten </w:t>
      </w:r>
      <w:r w:rsidRPr="00C119C8">
        <w:rPr>
          <w:rFonts w:ascii="Times New Roman" w:eastAsia="Times New Roman" w:hAnsi="Times New Roman" w:cs="Times New Roman"/>
          <w:b/>
          <w:bCs/>
          <w:kern w:val="0"/>
          <w:sz w:val="24"/>
          <w:szCs w:val="24"/>
          <w:lang w:val="nl-NL"/>
          <w14:ligatures w14:val="none"/>
        </w:rPr>
        <w:t>jaarlijks</w:t>
      </w:r>
      <w:r w:rsidRPr="00C119C8">
        <w:rPr>
          <w:rFonts w:ascii="Times New Roman" w:eastAsia="Times New Roman" w:hAnsi="Times New Roman" w:cs="Times New Roman"/>
          <w:kern w:val="0"/>
          <w:sz w:val="24"/>
          <w:szCs w:val="24"/>
          <w:lang w:val="nl-NL"/>
          <w14:ligatures w14:val="none"/>
        </w:rPr>
        <w:t xml:space="preserve"> een </w:t>
      </w:r>
      <w:r w:rsidRPr="00C119C8">
        <w:rPr>
          <w:rFonts w:ascii="Times New Roman" w:eastAsia="Times New Roman" w:hAnsi="Times New Roman" w:cs="Times New Roman"/>
          <w:b/>
          <w:bCs/>
          <w:kern w:val="0"/>
          <w:sz w:val="24"/>
          <w:szCs w:val="24"/>
          <w:lang w:val="nl-NL"/>
          <w14:ligatures w14:val="none"/>
        </w:rPr>
        <w:t>Integriteitsverslag</w:t>
      </w:r>
      <w:r w:rsidRPr="00C119C8">
        <w:rPr>
          <w:rFonts w:ascii="Times New Roman" w:eastAsia="Times New Roman" w:hAnsi="Times New Roman" w:cs="Times New Roman"/>
          <w:kern w:val="0"/>
          <w:sz w:val="24"/>
          <w:szCs w:val="24"/>
          <w:lang w:val="nl-NL"/>
          <w14:ligatures w14:val="none"/>
        </w:rPr>
        <w:t xml:space="preserve"> publiceren met geanonimiseerde cijfers over klachten, uitkomsten en activiteiten ter bevordering van integriteit.</w:t>
      </w:r>
    </w:p>
    <w:p w14:paraId="65736A3C" w14:textId="77777777" w:rsidR="00C119C8" w:rsidRPr="00C119C8" w:rsidRDefault="00C119C8" w:rsidP="00C119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Regels rond vertrouwelijkheid vs. openbaarheid</w:t>
      </w:r>
    </w:p>
    <w:p w14:paraId="17BF7450" w14:textId="77777777" w:rsidR="00C119C8" w:rsidRPr="00C119C8" w:rsidRDefault="00C119C8" w:rsidP="00C119C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De </w:t>
      </w:r>
      <w:r w:rsidRPr="00C119C8">
        <w:rPr>
          <w:rFonts w:ascii="Times New Roman" w:eastAsia="Times New Roman" w:hAnsi="Times New Roman" w:cs="Times New Roman"/>
          <w:b/>
          <w:bCs/>
          <w:kern w:val="0"/>
          <w:sz w:val="24"/>
          <w:szCs w:val="24"/>
          <w:lang w:val="nl-NL"/>
          <w14:ligatures w14:val="none"/>
        </w:rPr>
        <w:t>onderzoeksprocedure</w:t>
      </w:r>
      <w:r w:rsidRPr="00C119C8">
        <w:rPr>
          <w:rFonts w:ascii="Times New Roman" w:eastAsia="Times New Roman" w:hAnsi="Times New Roman" w:cs="Times New Roman"/>
          <w:kern w:val="0"/>
          <w:sz w:val="24"/>
          <w:szCs w:val="24"/>
          <w:lang w:val="nl-NL"/>
          <w14:ligatures w14:val="none"/>
        </w:rPr>
        <w:t xml:space="preserve"> verloopt vertrouwelijk. Namen van beklaagden komen meestal pas naar buiten als er een concrete reden toe is (bijv. bij intrekking van publicaties).</w:t>
      </w:r>
    </w:p>
    <w:p w14:paraId="26DDE5D9" w14:textId="77777777" w:rsidR="00C119C8" w:rsidRPr="00C119C8" w:rsidRDefault="00C119C8" w:rsidP="00C119C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Het Concordat benadrukt </w:t>
      </w:r>
      <w:r w:rsidRPr="00C119C8">
        <w:rPr>
          <w:rFonts w:ascii="Times New Roman" w:eastAsia="Times New Roman" w:hAnsi="Times New Roman" w:cs="Times New Roman"/>
          <w:b/>
          <w:bCs/>
          <w:kern w:val="0"/>
          <w:sz w:val="24"/>
          <w:szCs w:val="24"/>
          <w:lang w:val="nl-NL"/>
          <w14:ligatures w14:val="none"/>
        </w:rPr>
        <w:t>transparantie</w:t>
      </w:r>
      <w:r w:rsidRPr="00C119C8">
        <w:rPr>
          <w:rFonts w:ascii="Times New Roman" w:eastAsia="Times New Roman" w:hAnsi="Times New Roman" w:cs="Times New Roman"/>
          <w:kern w:val="0"/>
          <w:sz w:val="24"/>
          <w:szCs w:val="24"/>
          <w:lang w:val="nl-NL"/>
          <w14:ligatures w14:val="none"/>
        </w:rPr>
        <w:t xml:space="preserve"> op macroniveau (jaarverslagen, statistieken), maar niet het publiek maken van individuele dossiers.</w:t>
      </w:r>
    </w:p>
    <w:p w14:paraId="29C785EF"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7EC80A55">
          <v:rect id="_x0000_i1034" style="width:0;height:1.5pt" o:hralign="center" o:hrstd="t" o:hr="t" fillcolor="#a0a0a0" stroked="f"/>
        </w:pict>
      </w:r>
    </w:p>
    <w:p w14:paraId="6669DBF7"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11. Omgang met Grensoverschrijdende Zaken</w:t>
      </w:r>
    </w:p>
    <w:p w14:paraId="06289123" w14:textId="77777777" w:rsidR="00C119C8" w:rsidRPr="00C119C8" w:rsidRDefault="00C119C8" w:rsidP="00C119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Internationale dimensie</w:t>
      </w:r>
    </w:p>
    <w:p w14:paraId="5D54AF99" w14:textId="77777777" w:rsidR="00C119C8" w:rsidRPr="00C119C8" w:rsidRDefault="00C119C8" w:rsidP="00C119C8">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Expliciet beleid over internationale klachten wordt niet uitgebreid besproken in het document. Instellingen volgen meestal hun eigen procedure en zoeken eventueel afstemming met de buitenlandse partner.</w:t>
      </w:r>
    </w:p>
    <w:p w14:paraId="14E17027" w14:textId="77777777" w:rsidR="00C119C8" w:rsidRPr="00C119C8" w:rsidRDefault="00C119C8" w:rsidP="00C119C8">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lastRenderedPageBreak/>
        <w:t xml:space="preserve">Samenwerking met buitenlandse instanties verloopt informeel via netwerken (bv. </w:t>
      </w:r>
      <w:r w:rsidRPr="00C119C8">
        <w:rPr>
          <w:rFonts w:ascii="Times New Roman" w:eastAsia="Times New Roman" w:hAnsi="Times New Roman" w:cs="Times New Roman"/>
          <w:b/>
          <w:bCs/>
          <w:kern w:val="0"/>
          <w:sz w:val="24"/>
          <w:szCs w:val="24"/>
          <w:lang w:val="nl-NL"/>
          <w14:ligatures w14:val="none"/>
        </w:rPr>
        <w:t>UKRIO</w:t>
      </w:r>
      <w:r w:rsidRPr="00C119C8">
        <w:rPr>
          <w:rFonts w:ascii="Times New Roman" w:eastAsia="Times New Roman" w:hAnsi="Times New Roman" w:cs="Times New Roman"/>
          <w:kern w:val="0"/>
          <w:sz w:val="24"/>
          <w:szCs w:val="24"/>
          <w:lang w:val="nl-NL"/>
          <w14:ligatures w14:val="none"/>
        </w:rPr>
        <w:t xml:space="preserve"> heeft internationale connecties, en men verwijst naar de </w:t>
      </w:r>
      <w:r w:rsidRPr="00C119C8">
        <w:rPr>
          <w:rFonts w:ascii="Times New Roman" w:eastAsia="Times New Roman" w:hAnsi="Times New Roman" w:cs="Times New Roman"/>
          <w:b/>
          <w:bCs/>
          <w:kern w:val="0"/>
          <w:sz w:val="24"/>
          <w:szCs w:val="24"/>
          <w:lang w:val="nl-NL"/>
          <w14:ligatures w14:val="none"/>
        </w:rPr>
        <w:t>ALLEA</w:t>
      </w:r>
      <w:r w:rsidRPr="00C119C8">
        <w:rPr>
          <w:rFonts w:ascii="Times New Roman" w:eastAsia="Times New Roman" w:hAnsi="Times New Roman" w:cs="Times New Roman"/>
          <w:kern w:val="0"/>
          <w:sz w:val="24"/>
          <w:szCs w:val="24"/>
          <w:lang w:val="nl-NL"/>
          <w14:ligatures w14:val="none"/>
        </w:rPr>
        <w:t>-code).</w:t>
      </w:r>
    </w:p>
    <w:p w14:paraId="27984D67" w14:textId="77777777" w:rsidR="00C119C8" w:rsidRPr="00C119C8" w:rsidRDefault="00C119C8" w:rsidP="00C119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Samenwerking met ENRIO</w:t>
      </w:r>
      <w:r w:rsidRPr="00C119C8">
        <w:rPr>
          <w:rFonts w:ascii="Times New Roman" w:eastAsia="Times New Roman" w:hAnsi="Times New Roman" w:cs="Times New Roman"/>
          <w:kern w:val="0"/>
          <w:sz w:val="24"/>
          <w:szCs w:val="24"/>
          <w:lang w:val="nl-NL"/>
          <w14:ligatures w14:val="none"/>
        </w:rPr>
        <w:t xml:space="preserve"> of andere netwerken: Informatie hierover is </w:t>
      </w:r>
      <w:r w:rsidRPr="00C119C8">
        <w:rPr>
          <w:rFonts w:ascii="Times New Roman" w:eastAsia="Times New Roman" w:hAnsi="Times New Roman" w:cs="Times New Roman"/>
          <w:b/>
          <w:bCs/>
          <w:kern w:val="0"/>
          <w:sz w:val="24"/>
          <w:szCs w:val="24"/>
          <w:lang w:val="nl-NL"/>
          <w14:ligatures w14:val="none"/>
        </w:rPr>
        <w:t>niet gedetailleerd</w:t>
      </w:r>
      <w:r w:rsidRPr="00C119C8">
        <w:rPr>
          <w:rFonts w:ascii="Times New Roman" w:eastAsia="Times New Roman" w:hAnsi="Times New Roman" w:cs="Times New Roman"/>
          <w:kern w:val="0"/>
          <w:sz w:val="24"/>
          <w:szCs w:val="24"/>
          <w:lang w:val="nl-NL"/>
          <w14:ligatures w14:val="none"/>
        </w:rPr>
        <w:t xml:space="preserve"> genoemd, maar UKRIO en UK CORI onderhouden wel algemene internationale contacten.</w:t>
      </w:r>
    </w:p>
    <w:p w14:paraId="18DE3BF7"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5B416586">
          <v:rect id="_x0000_i1035" style="width:0;height:1.5pt" o:hralign="center" o:hrstd="t" o:hr="t" fillcolor="#a0a0a0" stroked="f"/>
        </w:pict>
      </w:r>
    </w:p>
    <w:p w14:paraId="20AF3A84"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12. Regionale Variaties (Engeland, Schotland, Wales, Noord-Ierland)</w:t>
      </w:r>
    </w:p>
    <w:p w14:paraId="7D648DE0"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Hoewel alle delen van het VK dezelfde </w:t>
      </w:r>
      <w:r w:rsidRPr="00C119C8">
        <w:rPr>
          <w:rFonts w:ascii="Times New Roman" w:eastAsia="Times New Roman" w:hAnsi="Times New Roman" w:cs="Times New Roman"/>
          <w:b/>
          <w:bCs/>
          <w:kern w:val="0"/>
          <w:sz w:val="24"/>
          <w:szCs w:val="24"/>
          <w:lang w:val="nl-NL"/>
          <w14:ligatures w14:val="none"/>
        </w:rPr>
        <w:t>Concordat</w:t>
      </w:r>
      <w:r w:rsidRPr="00C119C8">
        <w:rPr>
          <w:rFonts w:ascii="Times New Roman" w:eastAsia="Times New Roman" w:hAnsi="Times New Roman" w:cs="Times New Roman"/>
          <w:kern w:val="0"/>
          <w:sz w:val="24"/>
          <w:szCs w:val="24"/>
          <w:lang w:val="nl-NL"/>
          <w14:ligatures w14:val="none"/>
        </w:rPr>
        <w:t xml:space="preserve"> en UK-brede codes gebruiken, zijn er </w:t>
      </w:r>
      <w:r w:rsidRPr="00C119C8">
        <w:rPr>
          <w:rFonts w:ascii="Times New Roman" w:eastAsia="Times New Roman" w:hAnsi="Times New Roman" w:cs="Times New Roman"/>
          <w:b/>
          <w:bCs/>
          <w:kern w:val="0"/>
          <w:sz w:val="24"/>
          <w:szCs w:val="24"/>
          <w:lang w:val="nl-NL"/>
          <w14:ligatures w14:val="none"/>
        </w:rPr>
        <w:t>enkele nuances</w:t>
      </w:r>
      <w:r w:rsidRPr="00C119C8">
        <w:rPr>
          <w:rFonts w:ascii="Times New Roman" w:eastAsia="Times New Roman" w:hAnsi="Times New Roman" w:cs="Times New Roman"/>
          <w:kern w:val="0"/>
          <w:sz w:val="24"/>
          <w:szCs w:val="24"/>
          <w:lang w:val="nl-NL"/>
          <w14:ligatures w14:val="none"/>
        </w:rPr>
        <w:t xml:space="preserve"> in bestuurlijke inbedding en ombudsstructuren:</w:t>
      </w:r>
    </w:p>
    <w:p w14:paraId="15A3C5DC" w14:textId="77777777" w:rsidR="00C119C8" w:rsidRPr="00C119C8" w:rsidRDefault="00C119C8" w:rsidP="00C119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Engeland</w:t>
      </w:r>
    </w:p>
    <w:p w14:paraId="46EA4996"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Research England (onderdeel van UKRI) monitort naleving via subsidievoorwaarden.</w:t>
      </w:r>
    </w:p>
    <w:p w14:paraId="2515CFF8"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Studenten kunnen na interne procedures terecht bij de </w:t>
      </w:r>
      <w:r w:rsidRPr="00C119C8">
        <w:rPr>
          <w:rFonts w:ascii="Times New Roman" w:eastAsia="Times New Roman" w:hAnsi="Times New Roman" w:cs="Times New Roman"/>
          <w:b/>
          <w:bCs/>
          <w:kern w:val="0"/>
          <w:sz w:val="24"/>
          <w:szCs w:val="24"/>
          <w:lang w:val="nl-NL"/>
          <w14:ligatures w14:val="none"/>
        </w:rPr>
        <w:t>Office of the Independent Adjudicator (OIA)</w:t>
      </w:r>
      <w:r w:rsidRPr="00C119C8">
        <w:rPr>
          <w:rFonts w:ascii="Times New Roman" w:eastAsia="Times New Roman" w:hAnsi="Times New Roman" w:cs="Times New Roman"/>
          <w:kern w:val="0"/>
          <w:sz w:val="24"/>
          <w:szCs w:val="24"/>
          <w:lang w:val="nl-NL"/>
          <w14:ligatures w14:val="none"/>
        </w:rPr>
        <w:t>.</w:t>
      </w:r>
    </w:p>
    <w:p w14:paraId="50D813B7" w14:textId="77777777" w:rsidR="00C119C8" w:rsidRPr="00C119C8" w:rsidRDefault="00C119C8" w:rsidP="00C119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Schotland</w:t>
      </w:r>
    </w:p>
    <w:p w14:paraId="0C793D48"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Scottish Funding Council (SFC)</w:t>
      </w:r>
      <w:r w:rsidRPr="00C119C8">
        <w:rPr>
          <w:rFonts w:ascii="Times New Roman" w:eastAsia="Times New Roman" w:hAnsi="Times New Roman" w:cs="Times New Roman"/>
          <w:kern w:val="0"/>
          <w:sz w:val="24"/>
          <w:szCs w:val="24"/>
          <w:lang w:val="nl-NL"/>
          <w14:ligatures w14:val="none"/>
        </w:rPr>
        <w:t xml:space="preserve"> als belangrijkste financier.</w:t>
      </w:r>
    </w:p>
    <w:p w14:paraId="2230B8EB"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Scottish Research Integrity Network (SRIN)</w:t>
      </w:r>
      <w:r w:rsidRPr="00C119C8">
        <w:rPr>
          <w:rFonts w:ascii="Times New Roman" w:eastAsia="Times New Roman" w:hAnsi="Times New Roman" w:cs="Times New Roman"/>
          <w:kern w:val="0"/>
          <w:sz w:val="24"/>
          <w:szCs w:val="24"/>
          <w14:ligatures w14:val="none"/>
        </w:rPr>
        <w:t xml:space="preserve"> stimuleert kennisdeling.</w:t>
      </w:r>
    </w:p>
    <w:p w14:paraId="4232C6F8"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Studenten kunnen bij klachten naar de </w:t>
      </w:r>
      <w:r w:rsidRPr="00C119C8">
        <w:rPr>
          <w:rFonts w:ascii="Times New Roman" w:eastAsia="Times New Roman" w:hAnsi="Times New Roman" w:cs="Times New Roman"/>
          <w:b/>
          <w:bCs/>
          <w:kern w:val="0"/>
          <w:sz w:val="24"/>
          <w:szCs w:val="24"/>
          <w:lang w:val="nl-NL"/>
          <w14:ligatures w14:val="none"/>
        </w:rPr>
        <w:t>Scottish Public Services Ombudsman (SPSO)</w:t>
      </w:r>
      <w:r w:rsidRPr="00C119C8">
        <w:rPr>
          <w:rFonts w:ascii="Times New Roman" w:eastAsia="Times New Roman" w:hAnsi="Times New Roman" w:cs="Times New Roman"/>
          <w:kern w:val="0"/>
          <w:sz w:val="24"/>
          <w:szCs w:val="24"/>
          <w:lang w:val="nl-NL"/>
          <w14:ligatures w14:val="none"/>
        </w:rPr>
        <w:t>.</w:t>
      </w:r>
    </w:p>
    <w:p w14:paraId="3107E964" w14:textId="77777777" w:rsidR="00C119C8" w:rsidRPr="00C119C8" w:rsidRDefault="00C119C8" w:rsidP="00C119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Wales</w:t>
      </w:r>
    </w:p>
    <w:p w14:paraId="17917E3E"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Higher Education Funding Council for Wales (HEFCW)</w:t>
      </w:r>
      <w:r w:rsidRPr="00C119C8">
        <w:rPr>
          <w:rFonts w:ascii="Times New Roman" w:eastAsia="Times New Roman" w:hAnsi="Times New Roman" w:cs="Times New Roman"/>
          <w:kern w:val="0"/>
          <w:sz w:val="24"/>
          <w:szCs w:val="24"/>
          <w14:ligatures w14:val="none"/>
        </w:rPr>
        <w:t>.</w:t>
      </w:r>
    </w:p>
    <w:p w14:paraId="43A4CCFE"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Studenten in beroep bij de </w:t>
      </w:r>
      <w:r w:rsidRPr="00C119C8">
        <w:rPr>
          <w:rFonts w:ascii="Times New Roman" w:eastAsia="Times New Roman" w:hAnsi="Times New Roman" w:cs="Times New Roman"/>
          <w:b/>
          <w:bCs/>
          <w:kern w:val="0"/>
          <w:sz w:val="24"/>
          <w:szCs w:val="24"/>
          <w:lang w:val="nl-NL"/>
          <w14:ligatures w14:val="none"/>
        </w:rPr>
        <w:t>OIA</w:t>
      </w:r>
      <w:r w:rsidRPr="00C119C8">
        <w:rPr>
          <w:rFonts w:ascii="Times New Roman" w:eastAsia="Times New Roman" w:hAnsi="Times New Roman" w:cs="Times New Roman"/>
          <w:kern w:val="0"/>
          <w:sz w:val="24"/>
          <w:szCs w:val="24"/>
          <w:lang w:val="nl-NL"/>
          <w14:ligatures w14:val="none"/>
        </w:rPr>
        <w:t xml:space="preserve"> (dezelfde als in Engeland).</w:t>
      </w:r>
    </w:p>
    <w:p w14:paraId="2458F628" w14:textId="77777777" w:rsidR="00C119C8" w:rsidRPr="00C119C8" w:rsidRDefault="00C119C8" w:rsidP="00C119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Noord-Ierland</w:t>
      </w:r>
    </w:p>
    <w:p w14:paraId="03E813C2"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Department for the Economy (DfE)</w:t>
      </w:r>
      <w:r w:rsidRPr="00C119C8">
        <w:rPr>
          <w:rFonts w:ascii="Times New Roman" w:eastAsia="Times New Roman" w:hAnsi="Times New Roman" w:cs="Times New Roman"/>
          <w:kern w:val="0"/>
          <w:sz w:val="24"/>
          <w:szCs w:val="24"/>
          <w:lang w:val="nl-NL"/>
          <w14:ligatures w14:val="none"/>
        </w:rPr>
        <w:t xml:space="preserve"> financiert universiteiten, mede-ondertekenaar Concordat.</w:t>
      </w:r>
    </w:p>
    <w:p w14:paraId="794AA7EE" w14:textId="77777777" w:rsidR="00C119C8" w:rsidRPr="00C119C8" w:rsidRDefault="00C119C8" w:rsidP="00C119C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Studenten kunnen naar de </w:t>
      </w:r>
      <w:r w:rsidRPr="00C119C8">
        <w:rPr>
          <w:rFonts w:ascii="Times New Roman" w:eastAsia="Times New Roman" w:hAnsi="Times New Roman" w:cs="Times New Roman"/>
          <w:b/>
          <w:bCs/>
          <w:kern w:val="0"/>
          <w:sz w:val="24"/>
          <w:szCs w:val="24"/>
          <w:lang w:val="nl-NL"/>
          <w14:ligatures w14:val="none"/>
        </w:rPr>
        <w:t>Northern Ireland Public Services Ombudsman (NIPSO)</w:t>
      </w:r>
      <w:r w:rsidRPr="00C119C8">
        <w:rPr>
          <w:rFonts w:ascii="Times New Roman" w:eastAsia="Times New Roman" w:hAnsi="Times New Roman" w:cs="Times New Roman"/>
          <w:kern w:val="0"/>
          <w:sz w:val="24"/>
          <w:szCs w:val="24"/>
          <w:lang w:val="nl-NL"/>
          <w14:ligatures w14:val="none"/>
        </w:rPr>
        <w:t>.</w:t>
      </w:r>
    </w:p>
    <w:p w14:paraId="401946FA"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In </w:t>
      </w:r>
      <w:r w:rsidRPr="00C119C8">
        <w:rPr>
          <w:rFonts w:ascii="Times New Roman" w:eastAsia="Times New Roman" w:hAnsi="Times New Roman" w:cs="Times New Roman"/>
          <w:b/>
          <w:bCs/>
          <w:kern w:val="0"/>
          <w:sz w:val="24"/>
          <w:szCs w:val="24"/>
          <w:lang w:val="nl-NL"/>
          <w14:ligatures w14:val="none"/>
        </w:rPr>
        <w:t>alle regio’s</w:t>
      </w:r>
      <w:r w:rsidRPr="00C119C8">
        <w:rPr>
          <w:rFonts w:ascii="Times New Roman" w:eastAsia="Times New Roman" w:hAnsi="Times New Roman" w:cs="Times New Roman"/>
          <w:kern w:val="0"/>
          <w:sz w:val="24"/>
          <w:szCs w:val="24"/>
          <w:lang w:val="nl-NL"/>
          <w14:ligatures w14:val="none"/>
        </w:rPr>
        <w:t xml:space="preserve"> is de procedure voor klachtbehandeling inhoudelijk vergelijkbaar (volgens UKRIO-standaarden); verschillen zitten vooral in de </w:t>
      </w:r>
      <w:r w:rsidRPr="00C119C8">
        <w:rPr>
          <w:rFonts w:ascii="Times New Roman" w:eastAsia="Times New Roman" w:hAnsi="Times New Roman" w:cs="Times New Roman"/>
          <w:b/>
          <w:bCs/>
          <w:kern w:val="0"/>
          <w:sz w:val="24"/>
          <w:szCs w:val="24"/>
          <w:lang w:val="nl-NL"/>
          <w14:ligatures w14:val="none"/>
        </w:rPr>
        <w:t>financieringsraden</w:t>
      </w:r>
      <w:r w:rsidRPr="00C119C8">
        <w:rPr>
          <w:rFonts w:ascii="Times New Roman" w:eastAsia="Times New Roman" w:hAnsi="Times New Roman" w:cs="Times New Roman"/>
          <w:kern w:val="0"/>
          <w:sz w:val="24"/>
          <w:szCs w:val="24"/>
          <w:lang w:val="nl-NL"/>
          <w14:ligatures w14:val="none"/>
        </w:rPr>
        <w:t xml:space="preserve"> en de </w:t>
      </w:r>
      <w:r w:rsidRPr="00C119C8">
        <w:rPr>
          <w:rFonts w:ascii="Times New Roman" w:eastAsia="Times New Roman" w:hAnsi="Times New Roman" w:cs="Times New Roman"/>
          <w:b/>
          <w:bCs/>
          <w:kern w:val="0"/>
          <w:sz w:val="24"/>
          <w:szCs w:val="24"/>
          <w:lang w:val="nl-NL"/>
          <w14:ligatures w14:val="none"/>
        </w:rPr>
        <w:t>ombudsdiensten</w:t>
      </w:r>
      <w:r w:rsidRPr="00C119C8">
        <w:rPr>
          <w:rFonts w:ascii="Times New Roman" w:eastAsia="Times New Roman" w:hAnsi="Times New Roman" w:cs="Times New Roman"/>
          <w:kern w:val="0"/>
          <w:sz w:val="24"/>
          <w:szCs w:val="24"/>
          <w:lang w:val="nl-NL"/>
          <w14:ligatures w14:val="none"/>
        </w:rPr>
        <w:t xml:space="preserve"> voor studenten.</w:t>
      </w:r>
    </w:p>
    <w:p w14:paraId="24C4C5DB"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76E0AF40">
          <v:rect id="_x0000_i1036" style="width:0;height:1.5pt" o:hralign="center" o:hrstd="t" o:hr="t" fillcolor="#a0a0a0" stroked="f"/>
        </w:pict>
      </w:r>
    </w:p>
    <w:p w14:paraId="2BE71EA7"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13. Illustratieve Cases/Voorbeelden</w:t>
      </w:r>
    </w:p>
    <w:p w14:paraId="5C8FBA11"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Informatie niet gevonden in het document</w:t>
      </w:r>
      <w:r w:rsidRPr="00C119C8">
        <w:rPr>
          <w:rFonts w:ascii="Times New Roman" w:eastAsia="Times New Roman" w:hAnsi="Times New Roman" w:cs="Times New Roman"/>
          <w:kern w:val="0"/>
          <w:sz w:val="24"/>
          <w:szCs w:val="24"/>
          <w:lang w:val="nl-NL"/>
          <w14:ligatures w14:val="none"/>
        </w:rPr>
        <w:t xml:space="preserve">. Het document geeft </w:t>
      </w:r>
      <w:r w:rsidRPr="00C119C8">
        <w:rPr>
          <w:rFonts w:ascii="Times New Roman" w:eastAsia="Times New Roman" w:hAnsi="Times New Roman" w:cs="Times New Roman"/>
          <w:b/>
          <w:bCs/>
          <w:kern w:val="0"/>
          <w:sz w:val="24"/>
          <w:szCs w:val="24"/>
          <w:lang w:val="nl-NL"/>
          <w14:ligatures w14:val="none"/>
        </w:rPr>
        <w:t>geen concrete, geanonimiseerde casussen</w:t>
      </w:r>
      <w:r w:rsidRPr="00C119C8">
        <w:rPr>
          <w:rFonts w:ascii="Times New Roman" w:eastAsia="Times New Roman" w:hAnsi="Times New Roman" w:cs="Times New Roman"/>
          <w:kern w:val="0"/>
          <w:sz w:val="24"/>
          <w:szCs w:val="24"/>
          <w:lang w:val="nl-NL"/>
          <w14:ligatures w14:val="none"/>
        </w:rPr>
        <w:t xml:space="preserve"> ter illustratie.</w:t>
      </w:r>
    </w:p>
    <w:p w14:paraId="10E2105F"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24B027D5">
          <v:rect id="_x0000_i1037" style="width:0;height:1.5pt" o:hralign="center" o:hrstd="t" o:hr="t" fillcolor="#a0a0a0" stroked="f"/>
        </w:pict>
      </w:r>
    </w:p>
    <w:p w14:paraId="4B9AB918"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14. Vergelijking (indien van toepassing)</w:t>
      </w:r>
    </w:p>
    <w:p w14:paraId="09BBAA7C"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Het rapport bespreekt de </w:t>
      </w:r>
      <w:r w:rsidRPr="00C119C8">
        <w:rPr>
          <w:rFonts w:ascii="Times New Roman" w:eastAsia="Times New Roman" w:hAnsi="Times New Roman" w:cs="Times New Roman"/>
          <w:b/>
          <w:bCs/>
          <w:kern w:val="0"/>
          <w:sz w:val="24"/>
          <w:szCs w:val="24"/>
          <w:lang w:val="nl-NL"/>
          <w14:ligatures w14:val="none"/>
        </w:rPr>
        <w:t>interne vergelijking binnen het VK</w:t>
      </w:r>
      <w:r w:rsidRPr="00C119C8">
        <w:rPr>
          <w:rFonts w:ascii="Times New Roman" w:eastAsia="Times New Roman" w:hAnsi="Times New Roman" w:cs="Times New Roman"/>
          <w:kern w:val="0"/>
          <w:sz w:val="24"/>
          <w:szCs w:val="24"/>
          <w:lang w:val="nl-NL"/>
          <w14:ligatures w14:val="none"/>
        </w:rPr>
        <w:t xml:space="preserve"> (Engeland, Schotland, Wales, Noord-Ierland). Conclusie:</w:t>
      </w:r>
    </w:p>
    <w:p w14:paraId="7F880593" w14:textId="77777777" w:rsidR="00C119C8" w:rsidRPr="00C119C8" w:rsidRDefault="00C119C8" w:rsidP="00C119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lastRenderedPageBreak/>
        <w:t xml:space="preserve">Overal is het systeem </w:t>
      </w:r>
      <w:r w:rsidRPr="00C119C8">
        <w:rPr>
          <w:rFonts w:ascii="Times New Roman" w:eastAsia="Times New Roman" w:hAnsi="Times New Roman" w:cs="Times New Roman"/>
          <w:b/>
          <w:bCs/>
          <w:kern w:val="0"/>
          <w:sz w:val="24"/>
          <w:szCs w:val="24"/>
          <w:lang w:val="nl-NL"/>
          <w14:ligatures w14:val="none"/>
        </w:rPr>
        <w:t>zelfregulerend</w:t>
      </w:r>
      <w:r w:rsidRPr="00C119C8">
        <w:rPr>
          <w:rFonts w:ascii="Times New Roman" w:eastAsia="Times New Roman" w:hAnsi="Times New Roman" w:cs="Times New Roman"/>
          <w:kern w:val="0"/>
          <w:sz w:val="24"/>
          <w:szCs w:val="24"/>
          <w:lang w:val="nl-NL"/>
          <w14:ligatures w14:val="none"/>
        </w:rPr>
        <w:t xml:space="preserve"> en gebaseerd op de Concordat.</w:t>
      </w:r>
    </w:p>
    <w:p w14:paraId="204AD0E4" w14:textId="77777777" w:rsidR="00C119C8" w:rsidRPr="00C119C8" w:rsidRDefault="00C119C8" w:rsidP="00C119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De procedurele en inhoudelijke afspraken zijn </w:t>
      </w:r>
      <w:r w:rsidRPr="00C119C8">
        <w:rPr>
          <w:rFonts w:ascii="Times New Roman" w:eastAsia="Times New Roman" w:hAnsi="Times New Roman" w:cs="Times New Roman"/>
          <w:b/>
          <w:bCs/>
          <w:kern w:val="0"/>
          <w:sz w:val="24"/>
          <w:szCs w:val="24"/>
          <w:lang w:val="nl-NL"/>
          <w14:ligatures w14:val="none"/>
        </w:rPr>
        <w:t>grotendeels uniform</w:t>
      </w:r>
      <w:r w:rsidRPr="00C119C8">
        <w:rPr>
          <w:rFonts w:ascii="Times New Roman" w:eastAsia="Times New Roman" w:hAnsi="Times New Roman" w:cs="Times New Roman"/>
          <w:kern w:val="0"/>
          <w:sz w:val="24"/>
          <w:szCs w:val="24"/>
          <w:lang w:val="nl-NL"/>
          <w14:ligatures w14:val="none"/>
        </w:rPr>
        <w:t>.</w:t>
      </w:r>
    </w:p>
    <w:p w14:paraId="713C714C" w14:textId="77777777" w:rsidR="00C119C8" w:rsidRPr="00C119C8" w:rsidRDefault="00C119C8" w:rsidP="00C119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 xml:space="preserve">Er bestaan </w:t>
      </w:r>
      <w:r w:rsidRPr="00C119C8">
        <w:rPr>
          <w:rFonts w:ascii="Times New Roman" w:eastAsia="Times New Roman" w:hAnsi="Times New Roman" w:cs="Times New Roman"/>
          <w:b/>
          <w:bCs/>
          <w:kern w:val="0"/>
          <w:sz w:val="24"/>
          <w:szCs w:val="24"/>
          <w:lang w:val="nl-NL"/>
          <w14:ligatures w14:val="none"/>
        </w:rPr>
        <w:t>enkele organisatorische variaties</w:t>
      </w:r>
      <w:r w:rsidRPr="00C119C8">
        <w:rPr>
          <w:rFonts w:ascii="Times New Roman" w:eastAsia="Times New Roman" w:hAnsi="Times New Roman" w:cs="Times New Roman"/>
          <w:kern w:val="0"/>
          <w:sz w:val="24"/>
          <w:szCs w:val="24"/>
          <w:lang w:val="nl-NL"/>
          <w14:ligatures w14:val="none"/>
        </w:rPr>
        <w:t xml:space="preserve"> (welke financieringsraad, welke ombudsman), maar </w:t>
      </w:r>
      <w:r w:rsidRPr="00C119C8">
        <w:rPr>
          <w:rFonts w:ascii="Times New Roman" w:eastAsia="Times New Roman" w:hAnsi="Times New Roman" w:cs="Times New Roman"/>
          <w:b/>
          <w:bCs/>
          <w:kern w:val="0"/>
          <w:sz w:val="24"/>
          <w:szCs w:val="24"/>
          <w:lang w:val="nl-NL"/>
          <w14:ligatures w14:val="none"/>
        </w:rPr>
        <w:t>geen fundamentele verschillen</w:t>
      </w:r>
      <w:r w:rsidRPr="00C119C8">
        <w:rPr>
          <w:rFonts w:ascii="Times New Roman" w:eastAsia="Times New Roman" w:hAnsi="Times New Roman" w:cs="Times New Roman"/>
          <w:kern w:val="0"/>
          <w:sz w:val="24"/>
          <w:szCs w:val="24"/>
          <w:lang w:val="nl-NL"/>
          <w14:ligatures w14:val="none"/>
        </w:rPr>
        <w:t xml:space="preserve"> in de aanpak.</w:t>
      </w:r>
    </w:p>
    <w:p w14:paraId="36D372D6" w14:textId="77777777" w:rsidR="00C119C8" w:rsidRPr="00C119C8" w:rsidRDefault="00C119C8" w:rsidP="00C119C8">
      <w:pPr>
        <w:spacing w:after="0"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pict w14:anchorId="14F4DA58">
          <v:rect id="_x0000_i1038" style="width:0;height:1.5pt" o:hralign="center" o:hrstd="t" o:hr="t" fillcolor="#a0a0a0" stroked="f"/>
        </w:pict>
      </w:r>
    </w:p>
    <w:p w14:paraId="68E949E4" w14:textId="77777777" w:rsidR="00C119C8" w:rsidRPr="00C119C8" w:rsidRDefault="00C119C8" w:rsidP="00C119C8">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C119C8">
        <w:rPr>
          <w:rFonts w:ascii="Times New Roman" w:eastAsia="Times New Roman" w:hAnsi="Times New Roman" w:cs="Times New Roman"/>
          <w:b/>
          <w:bCs/>
          <w:kern w:val="0"/>
          <w:sz w:val="27"/>
          <w:szCs w:val="27"/>
          <w:lang w:val="nl-NL"/>
          <w14:ligatures w14:val="none"/>
        </w:rPr>
        <w:t>15. Bronnen</w:t>
      </w:r>
    </w:p>
    <w:p w14:paraId="58C49AF9"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kern w:val="0"/>
          <w:sz w:val="24"/>
          <w:szCs w:val="24"/>
          <w:lang w:val="nl-NL"/>
          <w14:ligatures w14:val="none"/>
        </w:rPr>
        <w:t>In het document worden onder meer de volgende bronnen en websites genoemd of aangehaald (hoofdzakelijk in voetnoten/doorverwijzingen):</w:t>
      </w:r>
    </w:p>
    <w:p w14:paraId="097A38EC"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UKRIO</w:t>
      </w:r>
      <w:r w:rsidRPr="00C119C8">
        <w:rPr>
          <w:rFonts w:ascii="Times New Roman" w:eastAsia="Times New Roman" w:hAnsi="Times New Roman" w:cs="Times New Roman"/>
          <w:kern w:val="0"/>
          <w:sz w:val="24"/>
          <w:szCs w:val="24"/>
          <w:lang w:val="nl-NL"/>
          <w14:ligatures w14:val="none"/>
        </w:rPr>
        <w:t xml:space="preserve">: </w:t>
      </w:r>
      <w:hyperlink r:id="rId5" w:history="1">
        <w:r w:rsidRPr="00C119C8">
          <w:rPr>
            <w:rFonts w:ascii="Times New Roman" w:eastAsia="Times New Roman" w:hAnsi="Times New Roman" w:cs="Times New Roman"/>
            <w:color w:val="0000FF"/>
            <w:kern w:val="0"/>
            <w:sz w:val="24"/>
            <w:szCs w:val="24"/>
            <w:u w:val="single"/>
            <w:lang w:val="nl-NL"/>
            <w14:ligatures w14:val="none"/>
          </w:rPr>
          <w:t>ukrio.org</w:t>
        </w:r>
      </w:hyperlink>
    </w:p>
    <w:p w14:paraId="30E66FE1"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UKRI</w:t>
      </w:r>
      <w:r w:rsidRPr="00C119C8">
        <w:rPr>
          <w:rFonts w:ascii="Times New Roman" w:eastAsia="Times New Roman" w:hAnsi="Times New Roman" w:cs="Times New Roman"/>
          <w:kern w:val="0"/>
          <w:sz w:val="24"/>
          <w:szCs w:val="24"/>
          <w:lang w:val="nl-NL"/>
          <w14:ligatures w14:val="none"/>
        </w:rPr>
        <w:t xml:space="preserve">: </w:t>
      </w:r>
      <w:hyperlink r:id="rId6" w:history="1">
        <w:r w:rsidRPr="00C119C8">
          <w:rPr>
            <w:rFonts w:ascii="Times New Roman" w:eastAsia="Times New Roman" w:hAnsi="Times New Roman" w:cs="Times New Roman"/>
            <w:color w:val="0000FF"/>
            <w:kern w:val="0"/>
            <w:sz w:val="24"/>
            <w:szCs w:val="24"/>
            <w:u w:val="single"/>
            <w:lang w:val="nl-NL"/>
            <w14:ligatures w14:val="none"/>
          </w:rPr>
          <w:t>ukri.org</w:t>
        </w:r>
      </w:hyperlink>
    </w:p>
    <w:p w14:paraId="135EE2C8"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Universities UK (UUK)</w:t>
      </w:r>
    </w:p>
    <w:p w14:paraId="3A2ED68B"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Wellcome Trust</w:t>
      </w:r>
    </w:p>
    <w:p w14:paraId="31E95BB4"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Science and Technology Committee</w:t>
      </w:r>
      <w:r w:rsidRPr="00C119C8">
        <w:rPr>
          <w:rFonts w:ascii="Times New Roman" w:eastAsia="Times New Roman" w:hAnsi="Times New Roman" w:cs="Times New Roman"/>
          <w:kern w:val="0"/>
          <w:sz w:val="24"/>
          <w:szCs w:val="24"/>
          <w14:ligatures w14:val="none"/>
        </w:rPr>
        <w:t xml:space="preserve"> (House of Commons)</w:t>
      </w:r>
    </w:p>
    <w:p w14:paraId="606FCD9F"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Scottish Funding Council (SFC)</w:t>
      </w:r>
      <w:r w:rsidRPr="00C119C8">
        <w:rPr>
          <w:rFonts w:ascii="Times New Roman" w:eastAsia="Times New Roman" w:hAnsi="Times New Roman" w:cs="Times New Roman"/>
          <w:kern w:val="0"/>
          <w:sz w:val="24"/>
          <w:szCs w:val="24"/>
          <w14:ligatures w14:val="none"/>
        </w:rPr>
        <w:t xml:space="preserve">, </w:t>
      </w:r>
      <w:r w:rsidRPr="00C119C8">
        <w:rPr>
          <w:rFonts w:ascii="Times New Roman" w:eastAsia="Times New Roman" w:hAnsi="Times New Roman" w:cs="Times New Roman"/>
          <w:b/>
          <w:bCs/>
          <w:kern w:val="0"/>
          <w:sz w:val="24"/>
          <w:szCs w:val="24"/>
          <w14:ligatures w14:val="none"/>
        </w:rPr>
        <w:t>HEFCW</w:t>
      </w:r>
      <w:r w:rsidRPr="00C119C8">
        <w:rPr>
          <w:rFonts w:ascii="Times New Roman" w:eastAsia="Times New Roman" w:hAnsi="Times New Roman" w:cs="Times New Roman"/>
          <w:kern w:val="0"/>
          <w:sz w:val="24"/>
          <w:szCs w:val="24"/>
          <w14:ligatures w14:val="none"/>
        </w:rPr>
        <w:t xml:space="preserve">, </w:t>
      </w:r>
      <w:r w:rsidRPr="00C119C8">
        <w:rPr>
          <w:rFonts w:ascii="Times New Roman" w:eastAsia="Times New Roman" w:hAnsi="Times New Roman" w:cs="Times New Roman"/>
          <w:b/>
          <w:bCs/>
          <w:kern w:val="0"/>
          <w:sz w:val="24"/>
          <w:szCs w:val="24"/>
          <w14:ligatures w14:val="none"/>
        </w:rPr>
        <w:t>Department for the Economy NI</w:t>
      </w:r>
    </w:p>
    <w:p w14:paraId="3C3046AC"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Committee on Publication Ethics (COPE)</w:t>
      </w:r>
    </w:p>
    <w:p w14:paraId="2313FC45"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Office of the Independent Adjudicator (OIA)</w:t>
      </w:r>
      <w:r w:rsidRPr="00C119C8">
        <w:rPr>
          <w:rFonts w:ascii="Times New Roman" w:eastAsia="Times New Roman" w:hAnsi="Times New Roman" w:cs="Times New Roman"/>
          <w:kern w:val="0"/>
          <w:sz w:val="24"/>
          <w:szCs w:val="24"/>
          <w14:ligatures w14:val="none"/>
        </w:rPr>
        <w:t xml:space="preserve">, </w:t>
      </w:r>
      <w:r w:rsidRPr="00C119C8">
        <w:rPr>
          <w:rFonts w:ascii="Times New Roman" w:eastAsia="Times New Roman" w:hAnsi="Times New Roman" w:cs="Times New Roman"/>
          <w:b/>
          <w:bCs/>
          <w:kern w:val="0"/>
          <w:sz w:val="24"/>
          <w:szCs w:val="24"/>
          <w14:ligatures w14:val="none"/>
        </w:rPr>
        <w:t>Scottish Public Services Ombudsman (SPSO)</w:t>
      </w:r>
      <w:r w:rsidRPr="00C119C8">
        <w:rPr>
          <w:rFonts w:ascii="Times New Roman" w:eastAsia="Times New Roman" w:hAnsi="Times New Roman" w:cs="Times New Roman"/>
          <w:kern w:val="0"/>
          <w:sz w:val="24"/>
          <w:szCs w:val="24"/>
          <w14:ligatures w14:val="none"/>
        </w:rPr>
        <w:t xml:space="preserve">, </w:t>
      </w:r>
      <w:r w:rsidRPr="00C119C8">
        <w:rPr>
          <w:rFonts w:ascii="Times New Roman" w:eastAsia="Times New Roman" w:hAnsi="Times New Roman" w:cs="Times New Roman"/>
          <w:b/>
          <w:bCs/>
          <w:kern w:val="0"/>
          <w:sz w:val="24"/>
          <w:szCs w:val="24"/>
          <w14:ligatures w14:val="none"/>
        </w:rPr>
        <w:t>Northern Ireland Public Services Ombudsman (NIPSO)</w:t>
      </w:r>
    </w:p>
    <w:p w14:paraId="50C196FE"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C8">
        <w:rPr>
          <w:rFonts w:ascii="Times New Roman" w:eastAsia="Times New Roman" w:hAnsi="Times New Roman" w:cs="Times New Roman"/>
          <w:b/>
          <w:bCs/>
          <w:kern w:val="0"/>
          <w:sz w:val="24"/>
          <w:szCs w:val="24"/>
          <w14:ligatures w14:val="none"/>
        </w:rPr>
        <w:t>Public Interest Disclosure Act (PIDA)</w:t>
      </w:r>
    </w:p>
    <w:p w14:paraId="2DCA6365" w14:textId="77777777" w:rsidR="00C119C8" w:rsidRPr="00C119C8" w:rsidRDefault="00C119C8" w:rsidP="00C119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b/>
          <w:bCs/>
          <w:kern w:val="0"/>
          <w:sz w:val="24"/>
          <w:szCs w:val="24"/>
          <w:lang w:val="nl-NL"/>
          <w14:ligatures w14:val="none"/>
        </w:rPr>
        <w:t>gla.ac.uk</w:t>
      </w:r>
      <w:r w:rsidRPr="00C119C8">
        <w:rPr>
          <w:rFonts w:ascii="Times New Roman" w:eastAsia="Times New Roman" w:hAnsi="Times New Roman" w:cs="Times New Roman"/>
          <w:kern w:val="0"/>
          <w:sz w:val="24"/>
          <w:szCs w:val="24"/>
          <w:lang w:val="nl-NL"/>
          <w14:ligatures w14:val="none"/>
        </w:rPr>
        <w:t xml:space="preserve"> (voorbeeldinstelling voor Schotse procedure)</w:t>
      </w:r>
    </w:p>
    <w:p w14:paraId="4853DA5B" w14:textId="77777777" w:rsidR="00C119C8" w:rsidRPr="00C119C8" w:rsidRDefault="00C119C8" w:rsidP="00C119C8">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C119C8">
        <w:rPr>
          <w:rFonts w:ascii="Times New Roman" w:eastAsia="Times New Roman" w:hAnsi="Times New Roman" w:cs="Times New Roman"/>
          <w:i/>
          <w:iCs/>
          <w:kern w:val="0"/>
          <w:sz w:val="24"/>
          <w:szCs w:val="24"/>
          <w:lang w:val="nl-NL"/>
          <w14:ligatures w14:val="none"/>
        </w:rPr>
        <w:t>(Einde van de informatie per land; in dit document is enkel het Verenigd Koninkrijk beschreven.)</w:t>
      </w:r>
    </w:p>
    <w:p w14:paraId="5726078E" w14:textId="77777777" w:rsidR="00407C7C" w:rsidRPr="00C119C8" w:rsidRDefault="00407C7C">
      <w:pPr>
        <w:rPr>
          <w:lang w:val="nl-NL"/>
        </w:rPr>
      </w:pPr>
    </w:p>
    <w:sectPr w:rsidR="00407C7C" w:rsidRPr="00C119C8"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BC6"/>
    <w:multiLevelType w:val="multilevel"/>
    <w:tmpl w:val="F65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7843"/>
    <w:multiLevelType w:val="multilevel"/>
    <w:tmpl w:val="CDACB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5903"/>
    <w:multiLevelType w:val="multilevel"/>
    <w:tmpl w:val="212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D669E"/>
    <w:multiLevelType w:val="multilevel"/>
    <w:tmpl w:val="201A0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C7B68"/>
    <w:multiLevelType w:val="multilevel"/>
    <w:tmpl w:val="2B862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03932"/>
    <w:multiLevelType w:val="multilevel"/>
    <w:tmpl w:val="F02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E4C75"/>
    <w:multiLevelType w:val="multilevel"/>
    <w:tmpl w:val="B19C5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F46F1"/>
    <w:multiLevelType w:val="multilevel"/>
    <w:tmpl w:val="982E8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F5846"/>
    <w:multiLevelType w:val="multilevel"/>
    <w:tmpl w:val="7FAC6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E2EA0"/>
    <w:multiLevelType w:val="multilevel"/>
    <w:tmpl w:val="E882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94EB5"/>
    <w:multiLevelType w:val="multilevel"/>
    <w:tmpl w:val="9A44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389C"/>
    <w:multiLevelType w:val="multilevel"/>
    <w:tmpl w:val="FD86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9010D"/>
    <w:multiLevelType w:val="multilevel"/>
    <w:tmpl w:val="EB6A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720DD"/>
    <w:multiLevelType w:val="multilevel"/>
    <w:tmpl w:val="F31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20BA2"/>
    <w:multiLevelType w:val="multilevel"/>
    <w:tmpl w:val="092AD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50A41"/>
    <w:multiLevelType w:val="multilevel"/>
    <w:tmpl w:val="21F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106CE"/>
    <w:multiLevelType w:val="multilevel"/>
    <w:tmpl w:val="6CD23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924374">
    <w:abstractNumId w:val="13"/>
  </w:num>
  <w:num w:numId="2" w16cid:durableId="453064126">
    <w:abstractNumId w:val="0"/>
  </w:num>
  <w:num w:numId="3" w16cid:durableId="35933263">
    <w:abstractNumId w:val="7"/>
  </w:num>
  <w:num w:numId="4" w16cid:durableId="946235563">
    <w:abstractNumId w:val="3"/>
  </w:num>
  <w:num w:numId="5" w16cid:durableId="797070087">
    <w:abstractNumId w:val="11"/>
  </w:num>
  <w:num w:numId="6" w16cid:durableId="96289114">
    <w:abstractNumId w:val="9"/>
  </w:num>
  <w:num w:numId="7" w16cid:durableId="1604455583">
    <w:abstractNumId w:val="14"/>
  </w:num>
  <w:num w:numId="8" w16cid:durableId="1495336309">
    <w:abstractNumId w:val="15"/>
  </w:num>
  <w:num w:numId="9" w16cid:durableId="2114083917">
    <w:abstractNumId w:val="4"/>
  </w:num>
  <w:num w:numId="10" w16cid:durableId="1161430226">
    <w:abstractNumId w:val="16"/>
  </w:num>
  <w:num w:numId="11" w16cid:durableId="203829688">
    <w:abstractNumId w:val="6"/>
  </w:num>
  <w:num w:numId="12" w16cid:durableId="405884121">
    <w:abstractNumId w:val="1"/>
  </w:num>
  <w:num w:numId="13" w16cid:durableId="1724401391">
    <w:abstractNumId w:val="8"/>
  </w:num>
  <w:num w:numId="14" w16cid:durableId="2027369081">
    <w:abstractNumId w:val="10"/>
  </w:num>
  <w:num w:numId="15" w16cid:durableId="185217407">
    <w:abstractNumId w:val="12"/>
  </w:num>
  <w:num w:numId="16" w16cid:durableId="352925779">
    <w:abstractNumId w:val="2"/>
  </w:num>
  <w:num w:numId="17" w16cid:durableId="1969433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6E"/>
    <w:rsid w:val="0023427A"/>
    <w:rsid w:val="0036154D"/>
    <w:rsid w:val="00392002"/>
    <w:rsid w:val="00407C7C"/>
    <w:rsid w:val="004E2765"/>
    <w:rsid w:val="007A24AA"/>
    <w:rsid w:val="009F306F"/>
    <w:rsid w:val="00C119C8"/>
    <w:rsid w:val="00FB446E"/>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6E0D"/>
  <w15:chartTrackingRefBased/>
  <w15:docId w15:val="{6284564C-DC4F-4C90-9D97-9433079E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19C8"/>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C119C8"/>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C119C8"/>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9C8"/>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C119C8"/>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C119C8"/>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C119C8"/>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C119C8"/>
    <w:rPr>
      <w:b/>
      <w:bCs/>
    </w:rPr>
  </w:style>
  <w:style w:type="character" w:styleId="Hyperlink">
    <w:name w:val="Hyperlink"/>
    <w:basedOn w:val="DefaultParagraphFont"/>
    <w:uiPriority w:val="99"/>
    <w:semiHidden/>
    <w:unhideWhenUsed/>
    <w:rsid w:val="00C119C8"/>
    <w:rPr>
      <w:color w:val="0000FF"/>
      <w:u w:val="single"/>
    </w:rPr>
  </w:style>
  <w:style w:type="character" w:styleId="Emphasis">
    <w:name w:val="Emphasis"/>
    <w:basedOn w:val="DefaultParagraphFont"/>
    <w:uiPriority w:val="20"/>
    <w:qFormat/>
    <w:rsid w:val="00C119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28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ri.org/" TargetMode="External"/><Relationship Id="rId5" Type="http://schemas.openxmlformats.org/officeDocument/2006/relationships/hyperlink" Target="https://ukrio.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2518</Words>
  <Characters>13850</Characters>
  <Application>Microsoft Office Word</Application>
  <DocSecurity>0</DocSecurity>
  <Lines>115</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2025-04-14T15:11:00Z</dcterms:created>
  <dcterms:modified xsi:type="dcterms:W3CDTF">2025-04-14T15:11:00Z</dcterms:modified>
</cp:coreProperties>
</file>