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4"/>
      </w:tblGrid>
      <w:tr>
        <w:tc>
          <w:tcPr>
            <w:tcW w:type="dxa" w:w="3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8A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62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after="60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A3A5C"/>
          <w:spacing w:val="80"/>
          <w:sz w:val="60"/>
          <w:szCs w:val="60"/>
        </w:rPr>
        <w:t xml:space="preserve">BUSINESS PLAN</w:t>
      </w:r>
    </w:p>
    <w:p>
      <w:pPr>
        <w:spacing w:after="40" w:before="0"/>
        <w:jc w:val="left"/>
      </w:pPr>
      <w:r>
        <w:rPr>
          <w:rFonts w:ascii="Arial" w:cs="Arial" w:eastAsia="Arial" w:hAnsi="Arial"/>
          <w:color w:val="B08A2A"/>
          <w:sz w:val="34"/>
          <w:szCs w:val="34"/>
        </w:rPr>
        <w:t xml:space="preserve">Application Mobile</w:t>
      </w:r>
    </w:p>
    <w:p>
      <w:pPr>
        <w:pBdr>
          <w:bottom w:val="single" w:color="B08A2A" w:sz="3" w:space="4"/>
        </w:pBdr>
        <w:spacing w:after="600" w:before="0"/>
      </w:pPr>
      <w:r>
        <w:rPr>
          <w:sz w:val="10"/>
          <w:szCs w:val="10"/>
        </w:rPr>
        <w:t xml:space="preserve"> </w:t>
      </w:r>
    </w:p>
    <w:p>
      <w:pPr>
        <w:spacing w:after="5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 du projet</w:t>
            </w:r>
          </w:p>
        </w:tc>
        <w:tc>
          <w:tcPr>
            <w:tcW w:type="dxa" w:w="70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Porteur(s) du projet</w:t>
            </w:r>
          </w:p>
        </w:tc>
        <w:tc>
          <w:tcPr>
            <w:tcW w:type="dxa" w:w="70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Date de rédaction</w:t>
            </w:r>
          </w:p>
        </w:tc>
        <w:tc>
          <w:tcPr>
            <w:tcW w:type="dxa" w:w="70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Version du document</w:t>
            </w:r>
          </w:p>
        </w:tc>
        <w:tc>
          <w:tcPr>
            <w:tcW w:type="dxa" w:w="70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Statut</w:t>
            </w:r>
          </w:p>
        </w:tc>
        <w:tc>
          <w:tcPr>
            <w:tcW w:type="dxa" w:w="70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700" w:before="0"/>
      </w:pPr>
    </w:p>
    <w:p>
      <w:pPr>
        <w:jc w:val="left"/>
      </w:pPr>
      <w:r>
        <w:rPr>
          <w:rFonts w:ascii="Arial" w:cs="Arial" w:eastAsia="Arial" w:hAnsi="Arial"/>
          <w:b/>
          <w:bCs/>
          <w:color w:val="B08A2A"/>
          <w:spacing w:val="20"/>
          <w:sz w:val="18"/>
          <w:szCs w:val="18"/>
        </w:rPr>
        <w:t xml:space="preserve">CONFIDENTIEL — Document réservé aux investisseurs</w:t>
      </w:r>
    </w:p>
    <w:p>
      <w:r>
        <w:br w:type="page"/>
      </w:r>
    </w:p>
    <w:p>
      <w:pPr>
        <w:spacing w:after="320" w:before="0"/>
      </w:pPr>
      <w:r>
        <w:rPr>
          <w:rFonts w:ascii="Arial" w:cs="Arial" w:eastAsia="Arial" w:hAnsi="Arial"/>
          <w:b/>
          <w:bCs/>
          <w:color w:val="1A3A5C"/>
          <w:spacing w:val="60"/>
          <w:sz w:val="32"/>
          <w:szCs w:val="32"/>
        </w:rPr>
        <w:t xml:space="preserve">SOMMAIRE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8A2A"/>
                <w:sz w:val="24"/>
                <w:szCs w:val="24"/>
              </w:rPr>
              <w:t xml:space="preserve">1</w:t>
            </w:r>
          </w:p>
        </w:tc>
        <w:tc>
          <w:tcPr>
            <w:tcW w:type="dxa" w:w="89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Présentation du projet</w:t>
            </w:r>
          </w:p>
        </w:tc>
      </w:tr>
      <w:tr>
        <w:tc>
          <w:tcPr>
            <w:tcW w:type="dxa" w:w="7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8A2A"/>
                <w:sz w:val="24"/>
                <w:szCs w:val="24"/>
              </w:rPr>
              <w:t xml:space="preserve">2</w:t>
            </w:r>
          </w:p>
        </w:tc>
        <w:tc>
          <w:tcPr>
            <w:tcW w:type="dxa" w:w="89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Problème identifié et opportunité de marché</w:t>
            </w:r>
          </w:p>
        </w:tc>
      </w:tr>
      <w:tr>
        <w:tc>
          <w:tcPr>
            <w:tcW w:type="dxa" w:w="7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8A2A"/>
                <w:sz w:val="24"/>
                <w:szCs w:val="24"/>
              </w:rPr>
              <w:t xml:space="preserve">3</w:t>
            </w:r>
          </w:p>
        </w:tc>
        <w:tc>
          <w:tcPr>
            <w:tcW w:type="dxa" w:w="89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Solution — L'application</w:t>
            </w:r>
          </w:p>
        </w:tc>
      </w:tr>
      <w:tr>
        <w:tc>
          <w:tcPr>
            <w:tcW w:type="dxa" w:w="7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8A2A"/>
                <w:sz w:val="24"/>
                <w:szCs w:val="24"/>
              </w:rPr>
              <w:t xml:space="preserve">4</w:t>
            </w:r>
          </w:p>
        </w:tc>
        <w:tc>
          <w:tcPr>
            <w:tcW w:type="dxa" w:w="89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Utilisateurs cibles</w:t>
            </w:r>
          </w:p>
        </w:tc>
      </w:tr>
      <w:tr>
        <w:tc>
          <w:tcPr>
            <w:tcW w:type="dxa" w:w="7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8A2A"/>
                <w:sz w:val="24"/>
                <w:szCs w:val="24"/>
              </w:rPr>
              <w:t xml:space="preserve">5</w:t>
            </w:r>
          </w:p>
        </w:tc>
        <w:tc>
          <w:tcPr>
            <w:tcW w:type="dxa" w:w="89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Analyse du marché et de la concurrence</w:t>
            </w:r>
          </w:p>
        </w:tc>
      </w:tr>
      <w:tr>
        <w:tc>
          <w:tcPr>
            <w:tcW w:type="dxa" w:w="7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8A2A"/>
                <w:sz w:val="24"/>
                <w:szCs w:val="24"/>
              </w:rPr>
              <w:t xml:space="preserve">6</w:t>
            </w:r>
          </w:p>
        </w:tc>
        <w:tc>
          <w:tcPr>
            <w:tcW w:type="dxa" w:w="89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Modèle économique et projections financières</w:t>
            </w:r>
          </w:p>
        </w:tc>
      </w:tr>
      <w:tr>
        <w:tc>
          <w:tcPr>
            <w:tcW w:type="dxa" w:w="7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8A2A"/>
                <w:sz w:val="24"/>
                <w:szCs w:val="24"/>
              </w:rPr>
              <w:t xml:space="preserve">7</w:t>
            </w:r>
          </w:p>
        </w:tc>
        <w:tc>
          <w:tcPr>
            <w:tcW w:type="dxa" w:w="89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Stratégie de lancement et plan d'action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998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8A2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2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26"/>
                <w:szCs w:val="26"/>
              </w:rPr>
              <w:t xml:space="preserve">PRÉSENTATION DU PROJET</w:t>
            </w:r>
          </w:p>
        </w:tc>
      </w:tr>
    </w:tbl>
    <w:p>
      <w:pPr>
        <w:spacing w:after="2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Nom du projet / de l'application</w:t>
      </w:r>
    </w:p>
    <w:p>
      <w:pPr>
        <w:pBdr>
          <w:bottom w:val="single" w:color="B0BEC5" w:sz="4" w:space="4"/>
        </w:pBdr>
        <w:spacing w:after="140" w:before="60"/>
      </w:pPr>
      <w:r>
        <w:rPr>
          <w:sz w:val="22"/>
          <w:szCs w:val="22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Résumé exécutif — Décrivez votre projet en 3 à 5 phrases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9"/>
        <w:gridCol w:w="4779"/>
      </w:tblGrid>
      <w:tr>
        <w:tc>
          <w:tcPr>
            <w:tcW w:type="dxa" w:w="4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Porteur(s) du projet</w:t>
            </w:r>
          </w:p>
          <w:p>
            <w:pPr>
              <w:pBdr>
                <w:bottom w:val="single" w:color="B0BEC5" w:sz="4" w:space="4"/>
              </w:pBdr>
              <w:spacing w:after="140" w:before="6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4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Statut juridique actuel ou envisagé</w:t>
            </w:r>
          </w:p>
          <w:p>
            <w:pPr>
              <w:pBdr>
                <w:bottom w:val="single" w:color="B0BEC5" w:sz="4" w:space="4"/>
              </w:pBdr>
              <w:spacing w:after="140" w:before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Parcours et compétences clés de l'équipe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Genèse du projet — Contexte et origine de l'idée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9"/>
        <w:gridCol w:w="4779"/>
      </w:tblGrid>
      <w:tr>
        <w:tc>
          <w:tcPr>
            <w:tcW w:type="dxa" w:w="4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Date de création envisagée</w:t>
            </w:r>
          </w:p>
          <w:p>
            <w:pPr>
              <w:pBdr>
                <w:bottom w:val="single" w:color="B0BEC5" w:sz="4" w:space="4"/>
              </w:pBdr>
              <w:spacing w:after="140" w:before="6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4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Stade actuel du projet</w:t>
            </w:r>
          </w:p>
          <w:p>
            <w:pPr>
              <w:pBdr>
                <w:bottom w:val="single" w:color="B0BEC5" w:sz="4" w:space="4"/>
              </w:pBdr>
              <w:spacing w:after="140" w:before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998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8A2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2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26"/>
                <w:szCs w:val="26"/>
              </w:rPr>
              <w:t xml:space="preserve">PROBLÈME IDENTIFIÉ ET OPPORTUNITÉ DE MARCHÉ</w:t>
            </w:r>
          </w:p>
        </w:tc>
      </w:tr>
    </w:tbl>
    <w:p>
      <w:pPr>
        <w:spacing w:after="2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Problème adressé — Décrivez précisément le problème que vous résolvez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Personnes concernées — Qui souffre de ce problème et dans quelle mesure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Solutions existantes et leurs limites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Opportunité de marché — En quoi ce problème représente-t-il une opportunité commerciale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Éléments de validation — Comment avez-vous confirmé l'existence de ce problème ? (études, entretiens, données…)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998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8A2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2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26"/>
                <w:szCs w:val="26"/>
              </w:rPr>
              <w:t xml:space="preserve">SOLUTION — L'APPLICATION</w:t>
            </w:r>
          </w:p>
        </w:tc>
      </w:tr>
    </w:tbl>
    <w:p>
      <w:pPr>
        <w:spacing w:after="2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Proposition de valeur — Ce que fait votre application en une phrase</w:t>
      </w:r>
    </w:p>
    <w:p>
      <w:pPr>
        <w:pBdr>
          <w:bottom w:val="single" w:color="B0BEC5" w:sz="4" w:space="4"/>
        </w:pBdr>
        <w:spacing w:after="140" w:before="60"/>
      </w:pPr>
      <w:r>
        <w:rPr>
          <w:sz w:val="22"/>
          <w:szCs w:val="22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Description fonctionnelle — Comment l'application fonctionne-t-elle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Fonctionnalités clés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838"/>
      </w:tblGrid>
      <w:tr>
        <w:tc>
          <w:tcPr>
            <w:tcW w:type="dxa" w:w="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48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Bénéfice utilisateur</w:t>
            </w:r>
          </w:p>
        </w:tc>
      </w:tr>
      <w:tr>
        <w:tc>
          <w:tcPr>
            <w:tcW w:type="dxa" w:w="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8A2A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8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8A2A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8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8A2A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8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8A2A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8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8A2A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8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Plateforme(s) cible(s)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☐   iOS (iPhone)</w:t>
            </w:r>
          </w:p>
        </w:tc>
        <w:tc>
          <w:tcPr>
            <w:tcW w:type="dxa" w:w="3212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☐   Android</w:t>
            </w:r>
          </w:p>
        </w:tc>
        <w:tc>
          <w:tcPr>
            <w:tcW w:type="dxa" w:w="3212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☐   iOS + Android</w:t>
            </w:r>
          </w:p>
        </w:tc>
      </w:tr>
    </w:tbl>
    <w:p>
      <w:pPr>
        <w:spacing w:after="1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Stade de développement actuel et propriété intellectuelle (brevets, marques, code propriétaire…)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MVP (version minimale) — Quelle est la version initiale prévue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998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8A2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2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26"/>
                <w:szCs w:val="26"/>
              </w:rPr>
              <w:t xml:space="preserve">UTILISATEURS CIBLES</w:t>
            </w:r>
          </w:p>
        </w:tc>
      </w:tr>
    </w:tbl>
    <w:p>
      <w:pPr>
        <w:spacing w:after="2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Définition du segment cible principal (critères démographiques, comportementaux, géographiques)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Profil de l'utilisateur type (persona)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Âge et situation professionnelle</w:t>
            </w:r>
          </w:p>
        </w:tc>
        <w:tc>
          <w:tcPr>
            <w:tcW w:type="dxa" w:w="6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Comportements et habitudes numériques</w:t>
            </w:r>
          </w:p>
        </w:tc>
        <w:tc>
          <w:tcPr>
            <w:tcW w:type="dxa" w:w="6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Problème principal adressé</w:t>
            </w:r>
          </w:p>
        </w:tc>
        <w:tc>
          <w:tcPr>
            <w:tcW w:type="dxa" w:w="6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Déclencheur d'adoption de l'application</w:t>
            </w:r>
          </w:p>
        </w:tc>
        <w:tc>
          <w:tcPr>
            <w:tcW w:type="dxa" w:w="6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Disposition à payer</w:t>
            </w:r>
          </w:p>
        </w:tc>
        <w:tc>
          <w:tcPr>
            <w:tcW w:type="dxa" w:w="6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9"/>
        <w:gridCol w:w="4779"/>
      </w:tblGrid>
      <w:tr>
        <w:tc>
          <w:tcPr>
            <w:tcW w:type="dxa" w:w="4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Taille du marché adressable (TAM)</w:t>
            </w:r>
          </w:p>
          <w:p>
            <w:pPr>
              <w:pBdr>
                <w:bottom w:val="single" w:color="B0BEC5" w:sz="4" w:space="4"/>
              </w:pBdr>
              <w:spacing w:after="140" w:before="6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4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Marché cible réaliste (SAM/SOM)</w:t>
            </w:r>
          </w:p>
          <w:p>
            <w:pPr>
              <w:pBdr>
                <w:bottom w:val="single" w:color="B0BEC5" w:sz="4" w:space="4"/>
              </w:pBdr>
              <w:spacing w:after="140" w:before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9"/>
        <w:gridCol w:w="4779"/>
      </w:tblGrid>
      <w:tr>
        <w:tc>
          <w:tcPr>
            <w:tcW w:type="dxa" w:w="4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Objectif d'utilisateurs à 6 mois</w:t>
            </w:r>
          </w:p>
          <w:p>
            <w:pPr>
              <w:pBdr>
                <w:bottom w:val="single" w:color="B0BEC5" w:sz="4" w:space="4"/>
              </w:pBdr>
              <w:spacing w:after="140" w:before="6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4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Objectif d'utilisateurs à 12 mois</w:t>
            </w:r>
          </w:p>
          <w:p>
            <w:pPr>
              <w:pBdr>
                <w:bottom w:val="single" w:color="B0BEC5" w:sz="4" w:space="4"/>
              </w:pBdr>
              <w:spacing w:after="140" w:before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998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8A2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2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26"/>
                <w:szCs w:val="26"/>
              </w:rPr>
              <w:t xml:space="preserve">ANALYSE DU MARCHÉ ET DE LA CONCURRENCE</w:t>
            </w:r>
          </w:p>
        </w:tc>
      </w:tr>
    </w:tbl>
    <w:p>
      <w:pPr>
        <w:spacing w:after="2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Taille et dynamique du marché (chiffres clés, tendances, croissance)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Analyse concurrentielle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838"/>
      </w:tblGrid>
      <w:tr>
        <w:tc>
          <w:tcPr>
            <w:tcW w:type="dxa" w:w="20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Concurrent</w:t>
            </w:r>
          </w:p>
        </w:tc>
        <w:tc>
          <w:tcPr>
            <w:tcW w:type="dxa" w:w="2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 forts</w:t>
            </w:r>
          </w:p>
        </w:tc>
        <w:tc>
          <w:tcPr>
            <w:tcW w:type="dxa" w:w="2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 faibles</w:t>
            </w:r>
          </w:p>
        </w:tc>
        <w:tc>
          <w:tcPr>
            <w:tcW w:type="dxa" w:w="28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Différenciation</w:t>
            </w:r>
          </w:p>
        </w:tc>
      </w:tr>
      <w:tr>
        <w:tc>
          <w:tcPr>
            <w:tcW w:type="dxa" w:w="20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Avantage concurrentiel durable — Qu'est-ce qui rend votre position difficile à copier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Barrières à l'entrée et risques identifiés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998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8A2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2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26"/>
                <w:szCs w:val="26"/>
              </w:rPr>
              <w:t xml:space="preserve">MODÈLE ÉCONOMIQUE ET PROJECTIONS FINANCIÈRES</w:t>
            </w:r>
          </w:p>
        </w:tc>
      </w:tr>
    </w:tbl>
    <w:p>
      <w:pPr>
        <w:spacing w:after="22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Modèle de revenus (cochez et détaillez)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 Freemium — Version gratuite + abonnement payant</w:t>
            </w:r>
          </w:p>
        </w:tc>
      </w:tr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 Abonnement (SaaS) — Facturation mensuelle ou annuelle</w:t>
            </w:r>
          </w:p>
        </w:tc>
      </w:tr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 Achat unique (one-time purchase)</w:t>
            </w:r>
          </w:p>
        </w:tc>
      </w:tr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 Commission sur transactions</w:t>
            </w:r>
          </w:p>
        </w:tc>
      </w:tr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 Licence BtoB / Grand compte</w:t>
            </w:r>
          </w:p>
        </w:tc>
      </w:tr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 Autre modèle</w:t>
            </w:r>
          </w:p>
        </w:tc>
      </w:tr>
    </w:tbl>
    <w:p>
      <w:pPr>
        <w:spacing w:after="1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Détail de la structure tarifaire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Projections financières (sur 3 ans)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79"/>
        <w:gridCol w:w="2079"/>
        <w:gridCol w:w="2080"/>
      </w:tblGrid>
      <w:tr>
        <w:tc>
          <w:tcPr>
            <w:tcW w:type="dxa" w:w="3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Année 1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Année 2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Année 3</w:t>
            </w:r>
          </w:p>
        </w:tc>
      </w:tr>
      <w:tr>
        <w:tc>
          <w:tcPr>
            <w:tcW w:type="dxa" w:w="3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Chiffre d'affaires prévisionnel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Nombre d'utilisateurs actifs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Dont utilisateurs payants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Charges d'exploitation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Résultat net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079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1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Hypothèses de base retenues pour les projections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9"/>
        <w:gridCol w:w="4779"/>
      </w:tblGrid>
      <w:tr>
        <w:tc>
          <w:tcPr>
            <w:tcW w:type="dxa" w:w="4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Investissement total requis</w:t>
            </w:r>
          </w:p>
          <w:p>
            <w:pPr>
              <w:pBdr>
                <w:bottom w:val="single" w:color="B0BEC5" w:sz="4" w:space="4"/>
              </w:pBdr>
              <w:spacing w:after="140" w:before="6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4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Point mort (break-even) estimé</w:t>
            </w:r>
          </w:p>
          <w:p>
            <w:pPr>
              <w:pBdr>
                <w:bottom w:val="single" w:color="B0BEC5" w:sz="4" w:space="4"/>
              </w:pBdr>
              <w:spacing w:after="140" w:before="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Utilisation des fonds investis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998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8A2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2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26"/>
                <w:szCs w:val="26"/>
              </w:rPr>
              <w:t xml:space="preserve">STRATÉGIE DE LANCEMENT ET PLAN D'ACTION</w:t>
            </w:r>
          </w:p>
        </w:tc>
      </w:tr>
    </w:tbl>
    <w:p>
      <w:pPr>
        <w:spacing w:after="2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Stratégie d'acquisition clients — Comment allez-vous atteindre vos premiers utilisateurs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Stratégie de croissance et de rétention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Feuille de route — Jalons clés sur 12 mois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638"/>
      </w:tblGrid>
      <w:tr>
        <w:tc>
          <w:tcPr>
            <w:tcW w:type="dxa" w:w="1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36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Jalon / Livrable</w:t>
            </w:r>
          </w:p>
        </w:tc>
        <w:tc>
          <w:tcPr>
            <w:tcW w:type="dxa" w:w="4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KPIs associés</w:t>
            </w:r>
          </w:p>
        </w:tc>
      </w:tr>
      <w:tr>
        <w:tc>
          <w:tcPr>
            <w:tcW w:type="dxa" w:w="1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8A2A"/>
                <w:sz w:val="21"/>
                <w:szCs w:val="21"/>
              </w:rPr>
              <w:t xml:space="preserve">T1</w:t>
            </w:r>
          </w:p>
        </w:tc>
        <w:tc>
          <w:tcPr>
            <w:tcW w:type="dxa" w:w="36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8A2A"/>
                <w:sz w:val="21"/>
                <w:szCs w:val="21"/>
              </w:rPr>
              <w:t xml:space="preserve">T2</w:t>
            </w:r>
          </w:p>
        </w:tc>
        <w:tc>
          <w:tcPr>
            <w:tcW w:type="dxa" w:w="36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8A2A"/>
                <w:sz w:val="21"/>
                <w:szCs w:val="21"/>
              </w:rPr>
              <w:t xml:space="preserve">T3</w:t>
            </w:r>
          </w:p>
        </w:tc>
        <w:tc>
          <w:tcPr>
            <w:tcW w:type="dxa" w:w="36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8A2A"/>
                <w:sz w:val="21"/>
                <w:szCs w:val="21"/>
              </w:rPr>
              <w:t xml:space="preserve">T4</w:t>
            </w:r>
          </w:p>
        </w:tc>
        <w:tc>
          <w:tcPr>
            <w:tcW w:type="dxa" w:w="3600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Principaux risques identifiés et plan de mitigation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Besoins en accompagnement au-delà du financement (réseau, expertise, partenariats…)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CDD8" w:sz="4"/>
              <w:left w:val="single" w:color="C2CDD8" w:sz="4"/>
              <w:bottom w:val="single" w:color="C2CDD8" w:sz="4"/>
              <w:right w:val="single" w:color="C2CDD8" w:sz="4"/>
            </w:tcBorders>
            <w:shd w:fill="FAFB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spacing w:after="30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3A5C"/>
          <w:spacing w:val="80"/>
          <w:sz w:val="32"/>
          <w:szCs w:val="32"/>
        </w:rPr>
        <w:t xml:space="preserve">ANNEXES</w:t>
      </w:r>
    </w:p>
    <w:p>
      <w:pPr>
        <w:pBdr>
          <w:bottom w:val="single" w:color="B08A2A" w:sz="3" w:space="4"/>
        </w:pBdr>
        <w:spacing w:after="300" w:before="0"/>
        <w:jc w:val="center"/>
      </w:pPr>
      <w:r>
        <w:rPr>
          <w:sz w:val="10"/>
          <w:szCs w:val="10"/>
        </w:rPr>
        <w:t xml:space="preserve"> </w:t>
      </w:r>
    </w:p>
    <w:p>
      <w:pPr>
        <w:spacing w:after="200" w:before="0"/>
      </w:pPr>
    </w:p>
    <w:p>
      <w:pPr>
        <w:pBdr>
          <w:bottom w:val="single" w:color="C2CDD8" w:sz="4" w:space="6"/>
        </w:pBdr>
        <w:spacing w:after="80" w:before="8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Annexe A — Maquettes / Captures d'écran de l'application</w:t>
      </w:r>
      <w:r>
        <w:rPr>
          <w:rFonts w:ascii="Arial" w:cs="Arial" w:eastAsia="Arial" w:hAnsi="Arial"/>
          <w:i/>
          <w:iCs/>
          <w:color w:val="AAAAAA"/>
          <w:sz w:val="19"/>
          <w:szCs w:val="19"/>
        </w:rPr>
        <w:t xml:space="preserve">   →   À joindre au document</w:t>
      </w:r>
    </w:p>
    <w:p>
      <w:pPr>
        <w:pBdr>
          <w:bottom w:val="single" w:color="C2CDD8" w:sz="4" w:space="6"/>
        </w:pBdr>
        <w:spacing w:after="80" w:before="8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Annexe B — Résultats d'enquêtes ou interviews utilisateurs</w:t>
      </w:r>
      <w:r>
        <w:rPr>
          <w:rFonts w:ascii="Arial" w:cs="Arial" w:eastAsia="Arial" w:hAnsi="Arial"/>
          <w:i/>
          <w:iCs/>
          <w:color w:val="AAAAAA"/>
          <w:sz w:val="19"/>
          <w:szCs w:val="19"/>
        </w:rPr>
        <w:t xml:space="preserve">   →   À joindre au document</w:t>
      </w:r>
    </w:p>
    <w:p>
      <w:pPr>
        <w:pBdr>
          <w:bottom w:val="single" w:color="C2CDD8" w:sz="4" w:space="6"/>
        </w:pBdr>
        <w:spacing w:after="80" w:before="8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Annexe C — Tableaux financiers détaillés</w:t>
      </w:r>
      <w:r>
        <w:rPr>
          <w:rFonts w:ascii="Arial" w:cs="Arial" w:eastAsia="Arial" w:hAnsi="Arial"/>
          <w:i/>
          <w:iCs/>
          <w:color w:val="AAAAAA"/>
          <w:sz w:val="19"/>
          <w:szCs w:val="19"/>
        </w:rPr>
        <w:t xml:space="preserve">   →   À joindre au document</w:t>
      </w:r>
    </w:p>
    <w:p>
      <w:pPr>
        <w:pBdr>
          <w:bottom w:val="single" w:color="C2CDD8" w:sz="4" w:space="6"/>
        </w:pBdr>
        <w:spacing w:after="80" w:before="8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Annexe D — CV des fondateurs</w:t>
      </w:r>
      <w:r>
        <w:rPr>
          <w:rFonts w:ascii="Arial" w:cs="Arial" w:eastAsia="Arial" w:hAnsi="Arial"/>
          <w:i/>
          <w:iCs/>
          <w:color w:val="AAAAAA"/>
          <w:sz w:val="19"/>
          <w:szCs w:val="19"/>
        </w:rPr>
        <w:t xml:space="preserve">   →   À joindre au document</w:t>
      </w:r>
    </w:p>
    <w:p>
      <w:pPr>
        <w:pBdr>
          <w:bottom w:val="single" w:color="C2CDD8" w:sz="4" w:space="6"/>
        </w:pBdr>
        <w:spacing w:after="80" w:before="8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Annexe E — Lettres d'intention / partenariats</w:t>
      </w:r>
      <w:r>
        <w:rPr>
          <w:rFonts w:ascii="Arial" w:cs="Arial" w:eastAsia="Arial" w:hAnsi="Arial"/>
          <w:i/>
          <w:iCs/>
          <w:color w:val="AAAAAA"/>
          <w:sz w:val="19"/>
          <w:szCs w:val="19"/>
        </w:rPr>
        <w:t xml:space="preserve">   →   À joindre au document</w:t>
      </w:r>
    </w:p>
    <w:p>
      <w:pPr>
        <w:spacing w:after="6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9157"/>
      </w:tblGrid>
      <w:tr>
        <w:tc>
          <w:tcPr>
            <w:tcW w:type="dxa" w:w="4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8A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1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Ce document a été préparé dans le cadre d'une levée de fonds. Les informations contenues sont confidentielles et destinées exclusivement aux personnes autorisées.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Les projections financières constituent des estimations de bonne foi et ne constituent pas une garantie de résultats futurs.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CDD8" w:sz="4" w:space="6"/>
      </w:pBdr>
      <w:jc w:val="center"/>
    </w:pPr>
    <w:r>
      <w:rPr>
        <w:rFonts w:ascii="Arial" w:cs="Arial" w:eastAsia="Arial" w:hAnsi="Arial"/>
        <w:color w:val="AAAAAA"/>
        <w:sz w:val="17"/>
        <w:szCs w:val="17"/>
      </w:rPr>
      <w:t xml:space="preserve">Business Plan Confidentiel  — 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7"/>
        <w:szCs w:val="17"/>
      </w:rPr>
      <w:t xml:space="preserve"> /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2026-04-21T19:14:07.225Z</dcterms:created>
  <dcterms:modified xsi:type="dcterms:W3CDTF">2026-04-21T19:14:07.225Z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