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2B50E0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Only a subset of the 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x2 / fp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x14 / sp</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x15 / tp</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x31 / gp</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r>
              <w:t>penta</w:t>
            </w:r>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r>
              <w:t>deci</w:t>
            </w:r>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r>
              <w:t>hexi</w:t>
            </w:r>
          </w:p>
        </w:tc>
        <w:tc>
          <w:tcPr>
            <w:tcW w:w="1560" w:type="dxa"/>
          </w:tcPr>
          <w:p w14:paraId="2388D025" w14:textId="77777777" w:rsidR="005B54D7" w:rsidRDefault="005B54D7" w:rsidP="00F75027"/>
        </w:tc>
      </w:tr>
    </w:tbl>
    <w:p w14:paraId="65FB43AC" w14:textId="77777777" w:rsidR="00607C9B" w:rsidRDefault="00607C9B" w:rsidP="00607C9B">
      <w:r>
        <w:br w:type="page"/>
      </w:r>
    </w:p>
    <w:p w14:paraId="39650CB5" w14:textId="71FE4C22" w:rsidR="00607C9B" w:rsidRDefault="00607C9B" w:rsidP="00725066">
      <w:pPr>
        <w:pStyle w:val="Heading1"/>
      </w:pPr>
      <w:r>
        <w:lastRenderedPageBreak/>
        <w:t>Instruction Set</w:t>
      </w:r>
      <w:r w:rsidR="0013402D">
        <w:t xml:space="preserve"> Formats</w:t>
      </w:r>
    </w:p>
    <w:tbl>
      <w:tblPr>
        <w:tblStyle w:val="TableGrid"/>
        <w:tblW w:w="0" w:type="auto"/>
        <w:tblInd w:w="607" w:type="dxa"/>
        <w:tblLook w:val="04A0" w:firstRow="1" w:lastRow="0" w:firstColumn="1" w:lastColumn="0" w:noHBand="0" w:noVBand="1"/>
      </w:tblPr>
      <w:tblGrid>
        <w:gridCol w:w="1461"/>
        <w:gridCol w:w="379"/>
        <w:gridCol w:w="494"/>
        <w:gridCol w:w="173"/>
        <w:gridCol w:w="425"/>
        <w:gridCol w:w="62"/>
        <w:gridCol w:w="80"/>
        <w:gridCol w:w="142"/>
        <w:gridCol w:w="286"/>
        <w:gridCol w:w="401"/>
        <w:gridCol w:w="957"/>
        <w:gridCol w:w="694"/>
        <w:gridCol w:w="1005"/>
        <w:gridCol w:w="1078"/>
        <w:gridCol w:w="930"/>
      </w:tblGrid>
      <w:tr w:rsidR="003D35AE" w:rsidRPr="000644EA" w14:paraId="43AE48A2" w14:textId="77777777" w:rsidTr="003D35AE">
        <w:tc>
          <w:tcPr>
            <w:tcW w:w="1461" w:type="dxa"/>
          </w:tcPr>
          <w:p w14:paraId="1B1D034B" w14:textId="17B986C3" w:rsidR="003D35AE" w:rsidRPr="000644EA" w:rsidRDefault="003D35AE">
            <w:pPr>
              <w:rPr>
                <w:sz w:val="20"/>
                <w:szCs w:val="20"/>
              </w:rPr>
            </w:pPr>
            <w:r>
              <w:rPr>
                <w:sz w:val="20"/>
                <w:szCs w:val="20"/>
              </w:rPr>
              <w:t>Bits</w:t>
            </w:r>
          </w:p>
        </w:tc>
        <w:tc>
          <w:tcPr>
            <w:tcW w:w="1471" w:type="dxa"/>
            <w:gridSpan w:val="4"/>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971" w:type="dxa"/>
            <w:gridSpan w:val="5"/>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443B4A">
        <w:tc>
          <w:tcPr>
            <w:tcW w:w="1461" w:type="dxa"/>
          </w:tcPr>
          <w:p w14:paraId="2C60F893" w14:textId="29AA23FB" w:rsidR="000644EA" w:rsidRPr="000644EA" w:rsidRDefault="000644EA">
            <w:pPr>
              <w:rPr>
                <w:sz w:val="20"/>
                <w:szCs w:val="20"/>
              </w:rPr>
            </w:pPr>
            <w:r w:rsidRPr="000644EA">
              <w:rPr>
                <w:sz w:val="20"/>
                <w:szCs w:val="20"/>
              </w:rPr>
              <w:t>LUI</w:t>
            </w:r>
          </w:p>
        </w:tc>
        <w:tc>
          <w:tcPr>
            <w:tcW w:w="4093" w:type="dxa"/>
            <w:gridSpan w:val="11"/>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443B4A">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093" w:type="dxa"/>
            <w:gridSpan w:val="11"/>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443B4A">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62" w:type="dxa"/>
            <w:gridSpan w:val="7"/>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443B4A">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62" w:type="dxa"/>
            <w:gridSpan w:val="7"/>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443B4A">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442" w:type="dxa"/>
            <w:gridSpan w:val="9"/>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443B4A">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442" w:type="dxa"/>
            <w:gridSpan w:val="9"/>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443B4A">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5"/>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443B4A">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5"/>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443B4A">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5"/>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443B4A">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5"/>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443B4A">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5"/>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443B4A">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5"/>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443B4A">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5"/>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443B4A">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442" w:type="dxa"/>
            <w:gridSpan w:val="9"/>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443B4A">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442" w:type="dxa"/>
            <w:gridSpan w:val="9"/>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443B4A">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442" w:type="dxa"/>
            <w:gridSpan w:val="9"/>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443B4A">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442" w:type="dxa"/>
            <w:gridSpan w:val="9"/>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443B4A">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442" w:type="dxa"/>
            <w:gridSpan w:val="9"/>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443B4A">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442" w:type="dxa"/>
            <w:gridSpan w:val="9"/>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443B4A">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5"/>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443B4A">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5"/>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443B4A">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5"/>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443B4A">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5"/>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443B4A">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442" w:type="dxa"/>
            <w:gridSpan w:val="9"/>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443B4A">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442" w:type="dxa"/>
            <w:gridSpan w:val="9"/>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443B4A">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442" w:type="dxa"/>
            <w:gridSpan w:val="9"/>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443B4A">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442" w:type="dxa"/>
            <w:gridSpan w:val="9"/>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443B4A">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442" w:type="dxa"/>
            <w:gridSpan w:val="9"/>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443B4A">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442" w:type="dxa"/>
            <w:gridSpan w:val="9"/>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443B4A">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442" w:type="dxa"/>
            <w:gridSpan w:val="9"/>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443B4A">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442" w:type="dxa"/>
            <w:gridSpan w:val="9"/>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443B4A">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5"/>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909" w:type="dxa"/>
            <w:gridSpan w:val="4"/>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443B4A">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5"/>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909" w:type="dxa"/>
            <w:gridSpan w:val="4"/>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443B4A">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5"/>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909" w:type="dxa"/>
            <w:gridSpan w:val="4"/>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443B4A">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5"/>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909" w:type="dxa"/>
            <w:gridSpan w:val="4"/>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443B4A">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5"/>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909" w:type="dxa"/>
            <w:gridSpan w:val="4"/>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443B4A">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5"/>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909" w:type="dxa"/>
            <w:gridSpan w:val="4"/>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443B4A">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5"/>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909" w:type="dxa"/>
            <w:gridSpan w:val="4"/>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443B4A">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5"/>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909" w:type="dxa"/>
            <w:gridSpan w:val="4"/>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443B4A">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5"/>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909" w:type="dxa"/>
            <w:gridSpan w:val="4"/>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443B4A">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5"/>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909" w:type="dxa"/>
            <w:gridSpan w:val="4"/>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443B4A">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5"/>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909" w:type="dxa"/>
            <w:gridSpan w:val="4"/>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443B4A">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5"/>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909" w:type="dxa"/>
            <w:gridSpan w:val="4"/>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443B4A">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5"/>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909" w:type="dxa"/>
            <w:gridSpan w:val="4"/>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443B4A">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5"/>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909" w:type="dxa"/>
            <w:gridSpan w:val="4"/>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443B4A">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5"/>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909" w:type="dxa"/>
            <w:gridSpan w:val="4"/>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443B4A">
        <w:tc>
          <w:tcPr>
            <w:tcW w:w="1461" w:type="dxa"/>
          </w:tcPr>
          <w:p w14:paraId="6022E191" w14:textId="5F609B51" w:rsidR="000644EA" w:rsidRPr="000644EA" w:rsidRDefault="000644EA">
            <w:pPr>
              <w:rPr>
                <w:sz w:val="20"/>
                <w:szCs w:val="20"/>
              </w:rPr>
            </w:pPr>
            <w:r w:rsidRPr="000644EA">
              <w:rPr>
                <w:sz w:val="20"/>
                <w:szCs w:val="20"/>
              </w:rPr>
              <w:t>FADD</w:t>
            </w:r>
          </w:p>
        </w:tc>
        <w:tc>
          <w:tcPr>
            <w:tcW w:w="873"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660" w:type="dxa"/>
            <w:gridSpan w:val="3"/>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909" w:type="dxa"/>
            <w:gridSpan w:val="4"/>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443B4A">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873"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660" w:type="dxa"/>
            <w:gridSpan w:val="3"/>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909" w:type="dxa"/>
            <w:gridSpan w:val="4"/>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443B4A">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873"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660" w:type="dxa"/>
            <w:gridSpan w:val="3"/>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909" w:type="dxa"/>
            <w:gridSpan w:val="4"/>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4F16DE">
        <w:tc>
          <w:tcPr>
            <w:tcW w:w="1461" w:type="dxa"/>
          </w:tcPr>
          <w:p w14:paraId="253AEC0C" w14:textId="4B60997A" w:rsidR="000644EA" w:rsidRPr="000644EA" w:rsidRDefault="000644EA" w:rsidP="0096494E">
            <w:pPr>
              <w:rPr>
                <w:sz w:val="20"/>
                <w:szCs w:val="20"/>
              </w:rPr>
            </w:pPr>
            <w:r w:rsidRPr="000644EA">
              <w:rPr>
                <w:sz w:val="20"/>
                <w:szCs w:val="20"/>
              </w:rPr>
              <w:t>FDIV</w:t>
            </w:r>
          </w:p>
        </w:tc>
        <w:tc>
          <w:tcPr>
            <w:tcW w:w="873"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660" w:type="dxa"/>
            <w:gridSpan w:val="3"/>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909" w:type="dxa"/>
            <w:gridSpan w:val="4"/>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4F16DE">
        <w:tc>
          <w:tcPr>
            <w:tcW w:w="1461" w:type="dxa"/>
          </w:tcPr>
          <w:p w14:paraId="31E4F46B" w14:textId="600CF8B0" w:rsidR="004F16DE" w:rsidRPr="000644EA" w:rsidRDefault="004F16DE" w:rsidP="004F16DE">
            <w:pPr>
              <w:rPr>
                <w:sz w:val="20"/>
                <w:szCs w:val="20"/>
              </w:rPr>
            </w:pPr>
            <w:r>
              <w:rPr>
                <w:sz w:val="20"/>
                <w:szCs w:val="20"/>
              </w:rPr>
              <w:t>FMIN</w:t>
            </w:r>
          </w:p>
        </w:tc>
        <w:tc>
          <w:tcPr>
            <w:tcW w:w="873"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660" w:type="dxa"/>
            <w:gridSpan w:val="3"/>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909" w:type="dxa"/>
            <w:gridSpan w:val="4"/>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shd w:val="clear" w:color="auto" w:fill="FFCC66"/>
          </w:tcPr>
          <w:p w14:paraId="0FD1C26D" w14:textId="68A4F29D"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4F16DE">
        <w:tc>
          <w:tcPr>
            <w:tcW w:w="1461" w:type="dxa"/>
          </w:tcPr>
          <w:p w14:paraId="581AE239" w14:textId="516C3002" w:rsidR="004F16DE" w:rsidRDefault="004F16DE" w:rsidP="004F16DE">
            <w:pPr>
              <w:rPr>
                <w:sz w:val="20"/>
                <w:szCs w:val="20"/>
              </w:rPr>
            </w:pPr>
            <w:r>
              <w:rPr>
                <w:sz w:val="20"/>
                <w:szCs w:val="20"/>
              </w:rPr>
              <w:lastRenderedPageBreak/>
              <w:t>FMAX</w:t>
            </w:r>
          </w:p>
        </w:tc>
        <w:tc>
          <w:tcPr>
            <w:tcW w:w="873"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660" w:type="dxa"/>
            <w:gridSpan w:val="3"/>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909" w:type="dxa"/>
            <w:gridSpan w:val="4"/>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shd w:val="clear" w:color="auto" w:fill="FFCC66"/>
          </w:tcPr>
          <w:p w14:paraId="6034C0F5" w14:textId="029EB9A3"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CC5C8B">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873"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660" w:type="dxa"/>
            <w:gridSpan w:val="3"/>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909" w:type="dxa"/>
            <w:gridSpan w:val="4"/>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CC5C8B">
        <w:tc>
          <w:tcPr>
            <w:tcW w:w="1461" w:type="dxa"/>
          </w:tcPr>
          <w:p w14:paraId="15FA581A" w14:textId="1B7454C6" w:rsidR="00CC5C8B" w:rsidRPr="000644EA" w:rsidRDefault="00CC5C8B" w:rsidP="0096494E">
            <w:pPr>
              <w:rPr>
                <w:sz w:val="20"/>
                <w:szCs w:val="20"/>
              </w:rPr>
            </w:pPr>
            <w:r>
              <w:rPr>
                <w:sz w:val="20"/>
                <w:szCs w:val="20"/>
              </w:rPr>
              <w:t>FSGNJ</w:t>
            </w:r>
          </w:p>
        </w:tc>
        <w:tc>
          <w:tcPr>
            <w:tcW w:w="873"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660" w:type="dxa"/>
            <w:gridSpan w:val="3"/>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909" w:type="dxa"/>
            <w:gridSpan w:val="4"/>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shd w:val="clear" w:color="auto" w:fill="FFCC66"/>
          </w:tcPr>
          <w:p w14:paraId="306CB48C" w14:textId="2731E2D5" w:rsidR="00CC5C8B" w:rsidRPr="000644EA" w:rsidRDefault="00CC5C8B" w:rsidP="0096494E">
            <w:pPr>
              <w:jc w:val="center"/>
              <w:rPr>
                <w:sz w:val="20"/>
                <w:szCs w:val="20"/>
              </w:rPr>
            </w:pPr>
            <w:r>
              <w:rPr>
                <w:sz w:val="20"/>
                <w:szCs w:val="20"/>
              </w:rPr>
              <w:t>FRd</w:t>
            </w:r>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CC5C8B">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873"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660" w:type="dxa"/>
            <w:gridSpan w:val="3"/>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909" w:type="dxa"/>
            <w:gridSpan w:val="4"/>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shd w:val="clear" w:color="auto" w:fill="FFCC66"/>
          </w:tcPr>
          <w:p w14:paraId="4444785B" w14:textId="7645685B" w:rsidR="00A37A58" w:rsidRDefault="00A37A58" w:rsidP="00A37A58">
            <w:pPr>
              <w:jc w:val="center"/>
              <w:rPr>
                <w:sz w:val="20"/>
                <w:szCs w:val="20"/>
              </w:rPr>
            </w:pPr>
            <w:r>
              <w:rPr>
                <w:sz w:val="20"/>
                <w:szCs w:val="20"/>
              </w:rPr>
              <w:t>FRd</w:t>
            </w:r>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CC5C8B">
        <w:tc>
          <w:tcPr>
            <w:tcW w:w="1461" w:type="dxa"/>
          </w:tcPr>
          <w:p w14:paraId="06171C9B" w14:textId="16C470E2" w:rsidR="00CC5C8B" w:rsidRDefault="00CC5C8B" w:rsidP="0096494E">
            <w:pPr>
              <w:rPr>
                <w:sz w:val="20"/>
                <w:szCs w:val="20"/>
              </w:rPr>
            </w:pPr>
            <w:r>
              <w:rPr>
                <w:sz w:val="20"/>
                <w:szCs w:val="20"/>
              </w:rPr>
              <w:t>FSGNJN</w:t>
            </w:r>
          </w:p>
        </w:tc>
        <w:tc>
          <w:tcPr>
            <w:tcW w:w="873"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660" w:type="dxa"/>
            <w:gridSpan w:val="3"/>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909" w:type="dxa"/>
            <w:gridSpan w:val="4"/>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shd w:val="clear" w:color="auto" w:fill="FFCC66"/>
          </w:tcPr>
          <w:p w14:paraId="0FB77066" w14:textId="70E95DCD" w:rsidR="00CC5C8B" w:rsidRDefault="00CC5C8B" w:rsidP="0096494E">
            <w:pPr>
              <w:jc w:val="center"/>
              <w:rPr>
                <w:sz w:val="20"/>
                <w:szCs w:val="20"/>
              </w:rPr>
            </w:pPr>
            <w:r>
              <w:rPr>
                <w:sz w:val="20"/>
                <w:szCs w:val="20"/>
              </w:rPr>
              <w:t>FRd</w:t>
            </w:r>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CC5C8B">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873"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660" w:type="dxa"/>
            <w:gridSpan w:val="3"/>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909" w:type="dxa"/>
            <w:gridSpan w:val="4"/>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shd w:val="clear" w:color="auto" w:fill="FFCC66"/>
          </w:tcPr>
          <w:p w14:paraId="7AADF127" w14:textId="41FA72C7" w:rsidR="002B1925" w:rsidRDefault="002B1925" w:rsidP="002B1925">
            <w:pPr>
              <w:jc w:val="center"/>
              <w:rPr>
                <w:sz w:val="20"/>
                <w:szCs w:val="20"/>
              </w:rPr>
            </w:pPr>
            <w:r>
              <w:rPr>
                <w:sz w:val="20"/>
                <w:szCs w:val="20"/>
              </w:rPr>
              <w:t>FRd</w:t>
            </w:r>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CC5C8B">
        <w:tc>
          <w:tcPr>
            <w:tcW w:w="1461" w:type="dxa"/>
          </w:tcPr>
          <w:p w14:paraId="3EEACD15" w14:textId="5447042F" w:rsidR="00795065" w:rsidRDefault="00795065" w:rsidP="00795065">
            <w:pPr>
              <w:rPr>
                <w:sz w:val="20"/>
                <w:szCs w:val="20"/>
              </w:rPr>
            </w:pPr>
            <w:r>
              <w:rPr>
                <w:sz w:val="20"/>
                <w:szCs w:val="20"/>
              </w:rPr>
              <w:t>FSGNJX</w:t>
            </w:r>
          </w:p>
        </w:tc>
        <w:tc>
          <w:tcPr>
            <w:tcW w:w="873"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660" w:type="dxa"/>
            <w:gridSpan w:val="3"/>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909" w:type="dxa"/>
            <w:gridSpan w:val="4"/>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shd w:val="clear" w:color="auto" w:fill="FFCC66"/>
          </w:tcPr>
          <w:p w14:paraId="2F8D55F4" w14:textId="03A40075" w:rsidR="00795065" w:rsidRDefault="00795065" w:rsidP="00795065">
            <w:pPr>
              <w:jc w:val="center"/>
              <w:rPr>
                <w:sz w:val="20"/>
                <w:szCs w:val="20"/>
              </w:rPr>
            </w:pPr>
            <w:r>
              <w:rPr>
                <w:sz w:val="20"/>
                <w:szCs w:val="20"/>
              </w:rPr>
              <w:t>FRd</w:t>
            </w:r>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CC5C8B">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873"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660" w:type="dxa"/>
            <w:gridSpan w:val="3"/>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909" w:type="dxa"/>
            <w:gridSpan w:val="4"/>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shd w:val="clear" w:color="auto" w:fill="FFCC66"/>
          </w:tcPr>
          <w:p w14:paraId="14FFF051" w14:textId="27275CDA" w:rsidR="002B1925" w:rsidRDefault="002B1925" w:rsidP="00795065">
            <w:pPr>
              <w:jc w:val="center"/>
              <w:rPr>
                <w:sz w:val="20"/>
                <w:szCs w:val="20"/>
              </w:rPr>
            </w:pPr>
            <w:r>
              <w:rPr>
                <w:sz w:val="20"/>
                <w:szCs w:val="20"/>
              </w:rPr>
              <w:t>FRd</w:t>
            </w:r>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443B4A">
        <w:tc>
          <w:tcPr>
            <w:tcW w:w="1461" w:type="dxa"/>
          </w:tcPr>
          <w:p w14:paraId="5548EB0C" w14:textId="2D7BE724" w:rsidR="000644EA" w:rsidRPr="000644EA" w:rsidRDefault="000644EA" w:rsidP="0096494E">
            <w:pPr>
              <w:rPr>
                <w:sz w:val="20"/>
                <w:szCs w:val="20"/>
              </w:rPr>
            </w:pPr>
            <w:r w:rsidRPr="000644EA">
              <w:rPr>
                <w:sz w:val="20"/>
                <w:szCs w:val="20"/>
              </w:rPr>
              <w:t>FEQ</w:t>
            </w:r>
          </w:p>
        </w:tc>
        <w:tc>
          <w:tcPr>
            <w:tcW w:w="873"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660" w:type="dxa"/>
            <w:gridSpan w:val="3"/>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909" w:type="dxa"/>
            <w:gridSpan w:val="4"/>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443B4A">
        <w:tc>
          <w:tcPr>
            <w:tcW w:w="1461" w:type="dxa"/>
          </w:tcPr>
          <w:p w14:paraId="56384219" w14:textId="3EF5DD41" w:rsidR="000644EA" w:rsidRPr="000644EA" w:rsidRDefault="000644EA" w:rsidP="00B43889">
            <w:pPr>
              <w:rPr>
                <w:sz w:val="20"/>
                <w:szCs w:val="20"/>
              </w:rPr>
            </w:pPr>
            <w:r w:rsidRPr="000644EA">
              <w:rPr>
                <w:sz w:val="20"/>
                <w:szCs w:val="20"/>
              </w:rPr>
              <w:t>FLT</w:t>
            </w:r>
          </w:p>
        </w:tc>
        <w:tc>
          <w:tcPr>
            <w:tcW w:w="873"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660" w:type="dxa"/>
            <w:gridSpan w:val="3"/>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443B4A">
        <w:tc>
          <w:tcPr>
            <w:tcW w:w="1461" w:type="dxa"/>
          </w:tcPr>
          <w:p w14:paraId="42212157" w14:textId="1ACAE265" w:rsidR="000644EA" w:rsidRPr="000644EA" w:rsidRDefault="000644EA" w:rsidP="00B43889">
            <w:pPr>
              <w:rPr>
                <w:sz w:val="20"/>
                <w:szCs w:val="20"/>
              </w:rPr>
            </w:pPr>
            <w:r w:rsidRPr="000644EA">
              <w:rPr>
                <w:sz w:val="20"/>
                <w:szCs w:val="20"/>
              </w:rPr>
              <w:t>FLE</w:t>
            </w:r>
          </w:p>
        </w:tc>
        <w:tc>
          <w:tcPr>
            <w:tcW w:w="873"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660" w:type="dxa"/>
            <w:gridSpan w:val="3"/>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443B4A">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873"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660" w:type="dxa"/>
            <w:gridSpan w:val="3"/>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443B4A">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873"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660" w:type="dxa"/>
            <w:gridSpan w:val="3"/>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443B4A">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873"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660" w:type="dxa"/>
            <w:gridSpan w:val="3"/>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4514C6">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873"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660" w:type="dxa"/>
            <w:gridSpan w:val="3"/>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909" w:type="dxa"/>
            <w:gridSpan w:val="4"/>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4514C6">
        <w:tc>
          <w:tcPr>
            <w:tcW w:w="1461" w:type="dxa"/>
          </w:tcPr>
          <w:p w14:paraId="6A79987C" w14:textId="25405042" w:rsidR="004514C6" w:rsidRDefault="004514C6" w:rsidP="00B43889">
            <w:pPr>
              <w:rPr>
                <w:sz w:val="20"/>
                <w:szCs w:val="20"/>
              </w:rPr>
            </w:pPr>
            <w:r>
              <w:rPr>
                <w:sz w:val="20"/>
                <w:szCs w:val="20"/>
              </w:rPr>
              <w:t>FMV.X.S</w:t>
            </w:r>
          </w:p>
        </w:tc>
        <w:tc>
          <w:tcPr>
            <w:tcW w:w="873"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660" w:type="dxa"/>
            <w:gridSpan w:val="3"/>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909" w:type="dxa"/>
            <w:gridSpan w:val="4"/>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4514C6">
        <w:tc>
          <w:tcPr>
            <w:tcW w:w="1461" w:type="dxa"/>
          </w:tcPr>
          <w:p w14:paraId="0EF8D72D" w14:textId="0C4FBAD7" w:rsidR="004C555E" w:rsidRPr="000644EA" w:rsidRDefault="004C555E" w:rsidP="00B43889">
            <w:pPr>
              <w:rPr>
                <w:sz w:val="20"/>
                <w:szCs w:val="20"/>
              </w:rPr>
            </w:pPr>
            <w:r>
              <w:rPr>
                <w:sz w:val="20"/>
                <w:szCs w:val="20"/>
              </w:rPr>
              <w:t>FCLASS</w:t>
            </w:r>
          </w:p>
        </w:tc>
        <w:tc>
          <w:tcPr>
            <w:tcW w:w="873"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660" w:type="dxa"/>
            <w:gridSpan w:val="3"/>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909" w:type="dxa"/>
            <w:gridSpan w:val="4"/>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4514C6">
        <w:tc>
          <w:tcPr>
            <w:tcW w:w="1461" w:type="dxa"/>
          </w:tcPr>
          <w:p w14:paraId="722012E7" w14:textId="77B9D344" w:rsidR="004514C6" w:rsidRDefault="004514C6" w:rsidP="00B43889">
            <w:pPr>
              <w:rPr>
                <w:sz w:val="20"/>
                <w:szCs w:val="20"/>
              </w:rPr>
            </w:pPr>
            <w:r>
              <w:rPr>
                <w:sz w:val="20"/>
                <w:szCs w:val="20"/>
              </w:rPr>
              <w:t>FMV.S.X</w:t>
            </w:r>
          </w:p>
        </w:tc>
        <w:tc>
          <w:tcPr>
            <w:tcW w:w="873"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660" w:type="dxa"/>
            <w:gridSpan w:val="3"/>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909" w:type="dxa"/>
            <w:gridSpan w:val="4"/>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tcBorders>
              <w:bottom w:val="single" w:sz="4" w:space="0" w:color="auto"/>
            </w:tcBorders>
            <w:shd w:val="clear" w:color="auto" w:fill="FFCC66"/>
          </w:tcPr>
          <w:p w14:paraId="239ACD42" w14:textId="52B23E3A" w:rsidR="004514C6" w:rsidRDefault="004514C6" w:rsidP="00B43889">
            <w:pPr>
              <w:jc w:val="center"/>
              <w:rPr>
                <w:sz w:val="20"/>
                <w:szCs w:val="20"/>
              </w:rPr>
            </w:pPr>
            <w:r>
              <w:rPr>
                <w:sz w:val="20"/>
                <w:szCs w:val="20"/>
              </w:rPr>
              <w:t>FRd</w:t>
            </w:r>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047CF9">
        <w:tc>
          <w:tcPr>
            <w:tcW w:w="1461" w:type="dxa"/>
          </w:tcPr>
          <w:p w14:paraId="1182AA8A" w14:textId="4103D414" w:rsidR="00047CF9" w:rsidRDefault="00047CF9">
            <w:pPr>
              <w:rPr>
                <w:sz w:val="20"/>
                <w:szCs w:val="20"/>
              </w:rPr>
            </w:pPr>
            <w:r>
              <w:rPr>
                <w:sz w:val="20"/>
                <w:szCs w:val="20"/>
              </w:rPr>
              <w:t>FENCE</w:t>
            </w:r>
          </w:p>
        </w:tc>
        <w:tc>
          <w:tcPr>
            <w:tcW w:w="1046" w:type="dxa"/>
            <w:gridSpan w:val="3"/>
            <w:shd w:val="clear" w:color="auto" w:fill="FFFF66"/>
          </w:tcPr>
          <w:p w14:paraId="306ABF3B" w14:textId="77777777" w:rsidR="00047CF9" w:rsidRDefault="00047CF9" w:rsidP="00E74B11">
            <w:pPr>
              <w:jc w:val="center"/>
              <w:rPr>
                <w:sz w:val="20"/>
                <w:szCs w:val="20"/>
              </w:rPr>
            </w:pPr>
            <w:r>
              <w:rPr>
                <w:sz w:val="20"/>
                <w:szCs w:val="20"/>
              </w:rPr>
              <w:t>0</w:t>
            </w:r>
          </w:p>
        </w:tc>
        <w:tc>
          <w:tcPr>
            <w:tcW w:w="709" w:type="dxa"/>
            <w:gridSpan w:val="4"/>
            <w:shd w:val="clear" w:color="auto" w:fill="FFFF66"/>
          </w:tcPr>
          <w:p w14:paraId="5CD52302" w14:textId="08408C13" w:rsidR="00047CF9" w:rsidRDefault="00047CF9" w:rsidP="00E74B11">
            <w:pPr>
              <w:jc w:val="center"/>
              <w:rPr>
                <w:sz w:val="20"/>
                <w:szCs w:val="20"/>
              </w:rPr>
            </w:pPr>
            <w:r>
              <w:rPr>
                <w:sz w:val="20"/>
                <w:szCs w:val="20"/>
              </w:rPr>
              <w:t>pred</w:t>
            </w:r>
          </w:p>
        </w:tc>
        <w:tc>
          <w:tcPr>
            <w:tcW w:w="687" w:type="dxa"/>
            <w:gridSpan w:val="2"/>
            <w:shd w:val="clear" w:color="auto" w:fill="FFFF66"/>
          </w:tcPr>
          <w:p w14:paraId="77ACEA60" w14:textId="574E4816" w:rsidR="00047CF9" w:rsidRDefault="00047CF9" w:rsidP="00E74B11">
            <w:pPr>
              <w:jc w:val="center"/>
              <w:rPr>
                <w:sz w:val="20"/>
                <w:szCs w:val="20"/>
              </w:rPr>
            </w:pPr>
            <w:r>
              <w:rPr>
                <w:sz w:val="20"/>
                <w:szCs w:val="20"/>
              </w:rPr>
              <w:t>succ</w:t>
            </w:r>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047CF9">
        <w:tc>
          <w:tcPr>
            <w:tcW w:w="1461" w:type="dxa"/>
          </w:tcPr>
          <w:p w14:paraId="6955E055" w14:textId="53AF257C" w:rsidR="00047CF9" w:rsidRDefault="00047CF9">
            <w:pPr>
              <w:rPr>
                <w:sz w:val="20"/>
                <w:szCs w:val="20"/>
              </w:rPr>
            </w:pPr>
            <w:r>
              <w:rPr>
                <w:sz w:val="20"/>
                <w:szCs w:val="20"/>
              </w:rPr>
              <w:t>FENCE.I</w:t>
            </w:r>
          </w:p>
        </w:tc>
        <w:tc>
          <w:tcPr>
            <w:tcW w:w="1046" w:type="dxa"/>
            <w:gridSpan w:val="3"/>
            <w:shd w:val="clear" w:color="auto" w:fill="FFFF66"/>
          </w:tcPr>
          <w:p w14:paraId="1E8C19C9" w14:textId="013DF0D3" w:rsidR="00047CF9" w:rsidRDefault="00047CF9" w:rsidP="00E74B11">
            <w:pPr>
              <w:jc w:val="center"/>
              <w:rPr>
                <w:sz w:val="20"/>
                <w:szCs w:val="20"/>
              </w:rPr>
            </w:pPr>
            <w:r>
              <w:rPr>
                <w:sz w:val="20"/>
                <w:szCs w:val="20"/>
              </w:rPr>
              <w:t>0</w:t>
            </w:r>
          </w:p>
        </w:tc>
        <w:tc>
          <w:tcPr>
            <w:tcW w:w="709" w:type="dxa"/>
            <w:gridSpan w:val="4"/>
            <w:shd w:val="clear" w:color="auto" w:fill="FFFF66"/>
          </w:tcPr>
          <w:p w14:paraId="7FC605FD" w14:textId="404C7BE9" w:rsidR="00047CF9" w:rsidRDefault="00047CF9" w:rsidP="00E74B11">
            <w:pPr>
              <w:jc w:val="center"/>
              <w:rPr>
                <w:sz w:val="20"/>
                <w:szCs w:val="20"/>
              </w:rPr>
            </w:pPr>
            <w:r>
              <w:rPr>
                <w:sz w:val="20"/>
                <w:szCs w:val="20"/>
              </w:rPr>
              <w:t>0</w:t>
            </w:r>
          </w:p>
        </w:tc>
        <w:tc>
          <w:tcPr>
            <w:tcW w:w="687"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E133C6">
        <w:tc>
          <w:tcPr>
            <w:tcW w:w="1461" w:type="dxa"/>
          </w:tcPr>
          <w:p w14:paraId="48AE0CE4" w14:textId="4D13007D" w:rsidR="00E133C6" w:rsidRDefault="00E133C6">
            <w:pPr>
              <w:rPr>
                <w:sz w:val="20"/>
                <w:szCs w:val="20"/>
              </w:rPr>
            </w:pPr>
            <w:r>
              <w:rPr>
                <w:sz w:val="20"/>
                <w:szCs w:val="20"/>
              </w:rPr>
              <w:t>ECALL</w:t>
            </w:r>
          </w:p>
        </w:tc>
        <w:tc>
          <w:tcPr>
            <w:tcW w:w="2442" w:type="dxa"/>
            <w:gridSpan w:val="9"/>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E133C6">
        <w:tc>
          <w:tcPr>
            <w:tcW w:w="1461" w:type="dxa"/>
          </w:tcPr>
          <w:p w14:paraId="3FC99010" w14:textId="012C7F15" w:rsidR="00B053C4" w:rsidRDefault="00B053C4">
            <w:pPr>
              <w:rPr>
                <w:sz w:val="20"/>
                <w:szCs w:val="20"/>
              </w:rPr>
            </w:pPr>
            <w:r>
              <w:rPr>
                <w:sz w:val="20"/>
                <w:szCs w:val="20"/>
              </w:rPr>
              <w:t>EBREAK</w:t>
            </w:r>
          </w:p>
        </w:tc>
        <w:tc>
          <w:tcPr>
            <w:tcW w:w="2442" w:type="dxa"/>
            <w:gridSpan w:val="9"/>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E133C6">
        <w:tc>
          <w:tcPr>
            <w:tcW w:w="1461" w:type="dxa"/>
          </w:tcPr>
          <w:p w14:paraId="553C2658" w14:textId="68929BB6" w:rsidR="00E133C6" w:rsidRDefault="00E133C6">
            <w:pPr>
              <w:rPr>
                <w:sz w:val="20"/>
                <w:szCs w:val="20"/>
              </w:rPr>
            </w:pPr>
            <w:r>
              <w:rPr>
                <w:sz w:val="20"/>
                <w:szCs w:val="20"/>
              </w:rPr>
              <w:t>ERET</w:t>
            </w:r>
          </w:p>
        </w:tc>
        <w:tc>
          <w:tcPr>
            <w:tcW w:w="2442" w:type="dxa"/>
            <w:gridSpan w:val="9"/>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1E31B2" w:rsidRPr="000644EA" w14:paraId="405341BB" w14:textId="77777777" w:rsidTr="00C9337B">
        <w:tc>
          <w:tcPr>
            <w:tcW w:w="1461" w:type="dxa"/>
          </w:tcPr>
          <w:p w14:paraId="309DA81B" w14:textId="1A51CF2A" w:rsidR="001E31B2" w:rsidRPr="000644EA" w:rsidRDefault="001E31B2">
            <w:pPr>
              <w:rPr>
                <w:sz w:val="20"/>
                <w:szCs w:val="20"/>
              </w:rPr>
            </w:pPr>
            <w:r>
              <w:rPr>
                <w:sz w:val="20"/>
                <w:szCs w:val="20"/>
              </w:rPr>
              <w:t>RDCYCLE</w:t>
            </w:r>
          </w:p>
        </w:tc>
        <w:tc>
          <w:tcPr>
            <w:tcW w:w="2442" w:type="dxa"/>
            <w:gridSpan w:val="9"/>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C9337B">
        <w:tc>
          <w:tcPr>
            <w:tcW w:w="1461" w:type="dxa"/>
          </w:tcPr>
          <w:p w14:paraId="704F671B" w14:textId="183AE645" w:rsidR="001E31B2" w:rsidRDefault="001E31B2">
            <w:pPr>
              <w:rPr>
                <w:sz w:val="20"/>
                <w:szCs w:val="20"/>
              </w:rPr>
            </w:pPr>
            <w:r>
              <w:rPr>
                <w:sz w:val="20"/>
                <w:szCs w:val="20"/>
              </w:rPr>
              <w:t>RDCYCLEH</w:t>
            </w:r>
          </w:p>
        </w:tc>
        <w:tc>
          <w:tcPr>
            <w:tcW w:w="2442" w:type="dxa"/>
            <w:gridSpan w:val="9"/>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C9337B">
        <w:tc>
          <w:tcPr>
            <w:tcW w:w="1461" w:type="dxa"/>
          </w:tcPr>
          <w:p w14:paraId="26534429" w14:textId="3E1950F3" w:rsidR="001E31B2" w:rsidRDefault="001E31B2">
            <w:pPr>
              <w:rPr>
                <w:sz w:val="20"/>
                <w:szCs w:val="20"/>
              </w:rPr>
            </w:pPr>
            <w:r>
              <w:rPr>
                <w:sz w:val="20"/>
                <w:szCs w:val="20"/>
              </w:rPr>
              <w:t>RDTIME</w:t>
            </w:r>
          </w:p>
        </w:tc>
        <w:tc>
          <w:tcPr>
            <w:tcW w:w="2442" w:type="dxa"/>
            <w:gridSpan w:val="9"/>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C9337B">
        <w:tc>
          <w:tcPr>
            <w:tcW w:w="1461" w:type="dxa"/>
          </w:tcPr>
          <w:p w14:paraId="1F4B7F32" w14:textId="7B13071F" w:rsidR="001E31B2" w:rsidRDefault="001E31B2">
            <w:pPr>
              <w:rPr>
                <w:sz w:val="20"/>
                <w:szCs w:val="20"/>
              </w:rPr>
            </w:pPr>
            <w:r>
              <w:rPr>
                <w:sz w:val="20"/>
                <w:szCs w:val="20"/>
              </w:rPr>
              <w:t>RDTIMEH</w:t>
            </w:r>
          </w:p>
        </w:tc>
        <w:tc>
          <w:tcPr>
            <w:tcW w:w="2442" w:type="dxa"/>
            <w:gridSpan w:val="9"/>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C9337B">
        <w:tc>
          <w:tcPr>
            <w:tcW w:w="1461" w:type="dxa"/>
          </w:tcPr>
          <w:p w14:paraId="4937BE1F" w14:textId="0EC08E20" w:rsidR="001E31B2" w:rsidRDefault="001E31B2">
            <w:pPr>
              <w:rPr>
                <w:sz w:val="20"/>
                <w:szCs w:val="20"/>
              </w:rPr>
            </w:pPr>
            <w:r>
              <w:rPr>
                <w:sz w:val="20"/>
                <w:szCs w:val="20"/>
              </w:rPr>
              <w:t>RDINSTRET</w:t>
            </w:r>
          </w:p>
        </w:tc>
        <w:tc>
          <w:tcPr>
            <w:tcW w:w="2442" w:type="dxa"/>
            <w:gridSpan w:val="9"/>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C9337B">
        <w:tc>
          <w:tcPr>
            <w:tcW w:w="1461" w:type="dxa"/>
          </w:tcPr>
          <w:p w14:paraId="06ECA436" w14:textId="2D2BF817" w:rsidR="001E31B2" w:rsidRDefault="001E31B2">
            <w:pPr>
              <w:rPr>
                <w:sz w:val="20"/>
                <w:szCs w:val="20"/>
              </w:rPr>
            </w:pPr>
            <w:r>
              <w:rPr>
                <w:sz w:val="20"/>
                <w:szCs w:val="20"/>
              </w:rPr>
              <w:t>RDINSTRETH</w:t>
            </w:r>
          </w:p>
        </w:tc>
        <w:tc>
          <w:tcPr>
            <w:tcW w:w="2442" w:type="dxa"/>
            <w:gridSpan w:val="9"/>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A716B5">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442" w:type="dxa"/>
            <w:gridSpan w:val="9"/>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FF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A716B5">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442" w:type="dxa"/>
            <w:gridSpan w:val="9"/>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FF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C13A35">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442" w:type="dxa"/>
            <w:gridSpan w:val="9"/>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FF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C13A35">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w:t>
            </w:r>
            <w:r>
              <w:rPr>
                <w:sz w:val="20"/>
                <w:szCs w:val="20"/>
              </w:rPr>
              <w:t>I</w:t>
            </w:r>
          </w:p>
        </w:tc>
        <w:tc>
          <w:tcPr>
            <w:tcW w:w="2442" w:type="dxa"/>
            <w:gridSpan w:val="9"/>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C13A35">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w:t>
            </w:r>
            <w:r>
              <w:rPr>
                <w:sz w:val="20"/>
                <w:szCs w:val="20"/>
              </w:rPr>
              <w:t>I</w:t>
            </w:r>
          </w:p>
        </w:tc>
        <w:tc>
          <w:tcPr>
            <w:tcW w:w="2442" w:type="dxa"/>
            <w:gridSpan w:val="9"/>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C13A35">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442" w:type="dxa"/>
            <w:gridSpan w:val="9"/>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A716B5">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442" w:type="dxa"/>
            <w:gridSpan w:val="9"/>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A716B5" w:rsidRPr="000644EA" w14:paraId="09FF667D" w14:textId="77777777" w:rsidTr="00A716B5">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442" w:type="dxa"/>
            <w:gridSpan w:val="9"/>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1F60B4">
        <w:tc>
          <w:tcPr>
            <w:tcW w:w="1461" w:type="dxa"/>
            <w:shd w:val="clear" w:color="auto" w:fill="auto"/>
          </w:tcPr>
          <w:p w14:paraId="569D3239" w14:textId="161E6D6E" w:rsidR="001F60B4" w:rsidRDefault="001F60B4">
            <w:pPr>
              <w:rPr>
                <w:sz w:val="20"/>
                <w:szCs w:val="20"/>
              </w:rPr>
            </w:pPr>
            <w:r>
              <w:rPr>
                <w:sz w:val="20"/>
                <w:szCs w:val="20"/>
              </w:rPr>
              <w:t>M</w:t>
            </w:r>
            <w:r w:rsidR="002F72A9">
              <w:rPr>
                <w:sz w:val="20"/>
                <w:szCs w:val="20"/>
              </w:rPr>
              <w:t>V</w:t>
            </w:r>
            <w:r>
              <w:rPr>
                <w:sz w:val="20"/>
                <w:szCs w:val="20"/>
              </w:rPr>
              <w:t>SEG</w:t>
            </w:r>
          </w:p>
        </w:tc>
        <w:tc>
          <w:tcPr>
            <w:tcW w:w="1613" w:type="dxa"/>
            <w:gridSpan w:val="6"/>
            <w:shd w:val="clear" w:color="auto" w:fill="FFFF66"/>
          </w:tcPr>
          <w:p w14:paraId="0162AC3D" w14:textId="25301ED7" w:rsidR="001F60B4" w:rsidRDefault="001F60B4" w:rsidP="00E74B11">
            <w:pPr>
              <w:jc w:val="center"/>
              <w:rPr>
                <w:sz w:val="20"/>
                <w:szCs w:val="20"/>
              </w:rPr>
            </w:pPr>
            <w:r>
              <w:rPr>
                <w:sz w:val="20"/>
                <w:szCs w:val="20"/>
              </w:rPr>
              <w:t>0</w:t>
            </w:r>
          </w:p>
        </w:tc>
        <w:tc>
          <w:tcPr>
            <w:tcW w:w="829" w:type="dxa"/>
            <w:gridSpan w:val="3"/>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1F60B4">
        <w:tc>
          <w:tcPr>
            <w:tcW w:w="1461" w:type="dxa"/>
            <w:shd w:val="clear" w:color="auto" w:fill="auto"/>
          </w:tcPr>
          <w:p w14:paraId="145C2B58" w14:textId="2858DC85" w:rsidR="001F60B4" w:rsidRDefault="001F60B4" w:rsidP="001F60B4">
            <w:pPr>
              <w:rPr>
                <w:sz w:val="20"/>
                <w:szCs w:val="20"/>
              </w:rPr>
            </w:pPr>
            <w:r>
              <w:rPr>
                <w:sz w:val="20"/>
                <w:szCs w:val="20"/>
              </w:rPr>
              <w:t>M</w:t>
            </w:r>
            <w:r w:rsidR="002F72A9">
              <w:rPr>
                <w:sz w:val="20"/>
                <w:szCs w:val="20"/>
              </w:rPr>
              <w:t>V</w:t>
            </w:r>
            <w:r>
              <w:rPr>
                <w:sz w:val="20"/>
                <w:szCs w:val="20"/>
              </w:rPr>
              <w:t>MAP</w:t>
            </w:r>
          </w:p>
        </w:tc>
        <w:tc>
          <w:tcPr>
            <w:tcW w:w="1613" w:type="dxa"/>
            <w:gridSpan w:val="6"/>
            <w:shd w:val="clear" w:color="auto" w:fill="FFFF66"/>
          </w:tcPr>
          <w:p w14:paraId="2EF7787B" w14:textId="48BFC10A" w:rsidR="001F60B4" w:rsidRDefault="001F60B4" w:rsidP="001F60B4">
            <w:pPr>
              <w:jc w:val="center"/>
              <w:rPr>
                <w:sz w:val="20"/>
                <w:szCs w:val="20"/>
              </w:rPr>
            </w:pPr>
            <w:r>
              <w:rPr>
                <w:sz w:val="20"/>
                <w:szCs w:val="20"/>
              </w:rPr>
              <w:t>1</w:t>
            </w:r>
          </w:p>
        </w:tc>
        <w:tc>
          <w:tcPr>
            <w:tcW w:w="829" w:type="dxa"/>
            <w:gridSpan w:val="3"/>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630BD4" w:rsidRPr="000644EA" w14:paraId="5C56E243" w14:textId="77777777" w:rsidTr="001F60B4">
        <w:tc>
          <w:tcPr>
            <w:tcW w:w="1461" w:type="dxa"/>
            <w:shd w:val="clear" w:color="auto" w:fill="auto"/>
          </w:tcPr>
          <w:p w14:paraId="7342E2B7" w14:textId="772E9D65" w:rsidR="00630BD4" w:rsidRDefault="00630BD4" w:rsidP="001F60B4">
            <w:pPr>
              <w:rPr>
                <w:sz w:val="20"/>
                <w:szCs w:val="20"/>
              </w:rPr>
            </w:pPr>
            <w:r>
              <w:rPr>
                <w:sz w:val="20"/>
                <w:szCs w:val="20"/>
              </w:rPr>
              <w:t>MFU</w:t>
            </w:r>
          </w:p>
        </w:tc>
        <w:tc>
          <w:tcPr>
            <w:tcW w:w="1613" w:type="dxa"/>
            <w:gridSpan w:val="6"/>
            <w:shd w:val="clear" w:color="auto" w:fill="FFFF66"/>
          </w:tcPr>
          <w:p w14:paraId="68007A64" w14:textId="5259174A" w:rsidR="00630BD4" w:rsidRDefault="00630BD4" w:rsidP="001F60B4">
            <w:pPr>
              <w:jc w:val="center"/>
              <w:rPr>
                <w:sz w:val="20"/>
                <w:szCs w:val="20"/>
              </w:rPr>
            </w:pPr>
            <w:r>
              <w:rPr>
                <w:sz w:val="20"/>
                <w:szCs w:val="20"/>
              </w:rPr>
              <w:t>2</w:t>
            </w:r>
          </w:p>
        </w:tc>
        <w:tc>
          <w:tcPr>
            <w:tcW w:w="829" w:type="dxa"/>
            <w:gridSpan w:val="3"/>
            <w:shd w:val="clear" w:color="auto" w:fill="FFCC66"/>
          </w:tcPr>
          <w:p w14:paraId="75644E87" w14:textId="3EDF456E" w:rsidR="00630BD4" w:rsidRDefault="00630BD4" w:rsidP="001F60B4">
            <w:pPr>
              <w:jc w:val="center"/>
              <w:rPr>
                <w:sz w:val="20"/>
                <w:szCs w:val="20"/>
              </w:rPr>
            </w:pPr>
            <w:r>
              <w:rPr>
                <w:sz w:val="20"/>
                <w:szCs w:val="20"/>
              </w:rPr>
              <w:t>0</w:t>
            </w:r>
          </w:p>
        </w:tc>
        <w:tc>
          <w:tcPr>
            <w:tcW w:w="957" w:type="dxa"/>
            <w:shd w:val="clear" w:color="auto" w:fill="FFCC66"/>
          </w:tcPr>
          <w:p w14:paraId="24258915" w14:textId="0422ED2F" w:rsidR="00630BD4" w:rsidRDefault="00630BD4" w:rsidP="001F60B4">
            <w:pPr>
              <w:jc w:val="center"/>
              <w:rPr>
                <w:sz w:val="20"/>
                <w:szCs w:val="20"/>
              </w:rPr>
            </w:pPr>
            <w:r>
              <w:rPr>
                <w:sz w:val="20"/>
                <w:szCs w:val="20"/>
              </w:rPr>
              <w:t>Rs1</w:t>
            </w:r>
          </w:p>
        </w:tc>
        <w:tc>
          <w:tcPr>
            <w:tcW w:w="694" w:type="dxa"/>
            <w:shd w:val="clear" w:color="auto" w:fill="FFFF66"/>
          </w:tcPr>
          <w:p w14:paraId="4F089DCE" w14:textId="1D75B057" w:rsidR="00630BD4" w:rsidRDefault="00630BD4" w:rsidP="001F60B4">
            <w:pPr>
              <w:jc w:val="center"/>
              <w:rPr>
                <w:sz w:val="20"/>
                <w:szCs w:val="20"/>
              </w:rPr>
            </w:pPr>
            <w:r>
              <w:rPr>
                <w:sz w:val="20"/>
                <w:szCs w:val="20"/>
              </w:rPr>
              <w:t>0</w:t>
            </w:r>
          </w:p>
        </w:tc>
        <w:tc>
          <w:tcPr>
            <w:tcW w:w="1005" w:type="dxa"/>
            <w:shd w:val="clear" w:color="auto" w:fill="FFCC66"/>
          </w:tcPr>
          <w:p w14:paraId="189AC400" w14:textId="1C3314C2" w:rsidR="00630BD4" w:rsidRDefault="00630BD4" w:rsidP="00630BD4">
            <w:pPr>
              <w:jc w:val="center"/>
              <w:rPr>
                <w:sz w:val="20"/>
                <w:szCs w:val="20"/>
              </w:rPr>
            </w:pPr>
            <w:r>
              <w:rPr>
                <w:sz w:val="20"/>
                <w:szCs w:val="20"/>
              </w:rPr>
              <w:t>Rd</w:t>
            </w:r>
          </w:p>
        </w:tc>
        <w:tc>
          <w:tcPr>
            <w:tcW w:w="1078" w:type="dxa"/>
            <w:shd w:val="clear" w:color="auto" w:fill="FFFF66"/>
          </w:tcPr>
          <w:p w14:paraId="045DF784" w14:textId="7318C032" w:rsidR="00630BD4" w:rsidRDefault="00630BD4" w:rsidP="001F60B4">
            <w:pPr>
              <w:jc w:val="center"/>
              <w:rPr>
                <w:sz w:val="20"/>
                <w:szCs w:val="20"/>
              </w:rPr>
            </w:pPr>
            <w:r>
              <w:rPr>
                <w:sz w:val="20"/>
                <w:szCs w:val="20"/>
              </w:rPr>
              <w:t>13</w:t>
            </w:r>
          </w:p>
        </w:tc>
        <w:tc>
          <w:tcPr>
            <w:tcW w:w="930" w:type="dxa"/>
          </w:tcPr>
          <w:p w14:paraId="23ED2952" w14:textId="77777777" w:rsidR="00630BD4" w:rsidRPr="000644EA" w:rsidRDefault="00630BD4" w:rsidP="001F60B4">
            <w:pPr>
              <w:rPr>
                <w:sz w:val="20"/>
                <w:szCs w:val="20"/>
              </w:rPr>
            </w:pPr>
          </w:p>
        </w:tc>
      </w:tr>
      <w:tr w:rsidR="00630BD4" w:rsidRPr="000644EA" w14:paraId="55DA536B" w14:textId="77777777" w:rsidTr="001F60B4">
        <w:tc>
          <w:tcPr>
            <w:tcW w:w="1461" w:type="dxa"/>
            <w:shd w:val="clear" w:color="auto" w:fill="auto"/>
          </w:tcPr>
          <w:p w14:paraId="6ACF2FE0" w14:textId="456529F5" w:rsidR="00630BD4" w:rsidRDefault="00630BD4" w:rsidP="001F60B4">
            <w:pPr>
              <w:rPr>
                <w:sz w:val="20"/>
                <w:szCs w:val="20"/>
              </w:rPr>
            </w:pPr>
            <w:r>
              <w:rPr>
                <w:sz w:val="20"/>
                <w:szCs w:val="20"/>
              </w:rPr>
              <w:t>MTU</w:t>
            </w:r>
          </w:p>
        </w:tc>
        <w:tc>
          <w:tcPr>
            <w:tcW w:w="1613" w:type="dxa"/>
            <w:gridSpan w:val="6"/>
            <w:shd w:val="clear" w:color="auto" w:fill="FFFF66"/>
          </w:tcPr>
          <w:p w14:paraId="296CA4BB" w14:textId="550775D8" w:rsidR="00630BD4" w:rsidRDefault="00630BD4" w:rsidP="001F60B4">
            <w:pPr>
              <w:jc w:val="center"/>
              <w:rPr>
                <w:sz w:val="20"/>
                <w:szCs w:val="20"/>
              </w:rPr>
            </w:pPr>
            <w:r>
              <w:rPr>
                <w:sz w:val="20"/>
                <w:szCs w:val="20"/>
              </w:rPr>
              <w:t>3</w:t>
            </w:r>
          </w:p>
        </w:tc>
        <w:tc>
          <w:tcPr>
            <w:tcW w:w="829" w:type="dxa"/>
            <w:gridSpan w:val="3"/>
            <w:shd w:val="clear" w:color="auto" w:fill="FFCC66"/>
          </w:tcPr>
          <w:p w14:paraId="47F85341" w14:textId="1A40B125" w:rsidR="00630BD4" w:rsidRDefault="00630BD4" w:rsidP="001F60B4">
            <w:pPr>
              <w:jc w:val="center"/>
              <w:rPr>
                <w:sz w:val="20"/>
                <w:szCs w:val="20"/>
              </w:rPr>
            </w:pPr>
            <w:r>
              <w:rPr>
                <w:sz w:val="20"/>
                <w:szCs w:val="20"/>
              </w:rPr>
              <w:t>0</w:t>
            </w:r>
          </w:p>
        </w:tc>
        <w:tc>
          <w:tcPr>
            <w:tcW w:w="957" w:type="dxa"/>
            <w:shd w:val="clear" w:color="auto" w:fill="FFCC66"/>
          </w:tcPr>
          <w:p w14:paraId="1C9EBCBB" w14:textId="72D56C0A" w:rsidR="00630BD4" w:rsidRDefault="00630BD4" w:rsidP="001F60B4">
            <w:pPr>
              <w:jc w:val="center"/>
              <w:rPr>
                <w:sz w:val="20"/>
                <w:szCs w:val="20"/>
              </w:rPr>
            </w:pPr>
            <w:r>
              <w:rPr>
                <w:sz w:val="20"/>
                <w:szCs w:val="20"/>
              </w:rPr>
              <w:t>Rs1</w:t>
            </w:r>
          </w:p>
        </w:tc>
        <w:tc>
          <w:tcPr>
            <w:tcW w:w="694" w:type="dxa"/>
            <w:shd w:val="clear" w:color="auto" w:fill="FFFF66"/>
          </w:tcPr>
          <w:p w14:paraId="10BB1CCA" w14:textId="009EADFA" w:rsidR="00630BD4" w:rsidRDefault="00630BD4" w:rsidP="001F60B4">
            <w:pPr>
              <w:jc w:val="center"/>
              <w:rPr>
                <w:sz w:val="20"/>
                <w:szCs w:val="20"/>
              </w:rPr>
            </w:pPr>
            <w:r>
              <w:rPr>
                <w:sz w:val="20"/>
                <w:szCs w:val="20"/>
              </w:rPr>
              <w:t>0</w:t>
            </w:r>
          </w:p>
        </w:tc>
        <w:tc>
          <w:tcPr>
            <w:tcW w:w="1005" w:type="dxa"/>
            <w:shd w:val="clear" w:color="auto" w:fill="FFCC66"/>
          </w:tcPr>
          <w:p w14:paraId="754C3677" w14:textId="24F03FDE" w:rsidR="00630BD4" w:rsidRDefault="00630BD4" w:rsidP="00630BD4">
            <w:pPr>
              <w:jc w:val="center"/>
              <w:rPr>
                <w:sz w:val="20"/>
                <w:szCs w:val="20"/>
              </w:rPr>
            </w:pPr>
            <w:r>
              <w:rPr>
                <w:sz w:val="20"/>
                <w:szCs w:val="20"/>
              </w:rPr>
              <w:t>Rd</w:t>
            </w:r>
          </w:p>
        </w:tc>
        <w:tc>
          <w:tcPr>
            <w:tcW w:w="1078" w:type="dxa"/>
            <w:shd w:val="clear" w:color="auto" w:fill="FFFF66"/>
          </w:tcPr>
          <w:p w14:paraId="07D25F35" w14:textId="33538BC4" w:rsidR="00630BD4" w:rsidRDefault="00630BD4" w:rsidP="001F60B4">
            <w:pPr>
              <w:jc w:val="center"/>
              <w:rPr>
                <w:sz w:val="20"/>
                <w:szCs w:val="20"/>
              </w:rPr>
            </w:pPr>
            <w:r>
              <w:rPr>
                <w:sz w:val="20"/>
                <w:szCs w:val="20"/>
              </w:rPr>
              <w:t>13</w:t>
            </w:r>
            <w:bookmarkStart w:id="0" w:name="_GoBack"/>
            <w:bookmarkEnd w:id="0"/>
          </w:p>
        </w:tc>
        <w:tc>
          <w:tcPr>
            <w:tcW w:w="930" w:type="dxa"/>
          </w:tcPr>
          <w:p w14:paraId="2C9B1DFE" w14:textId="77777777" w:rsidR="00630BD4" w:rsidRPr="000644EA" w:rsidRDefault="00630BD4" w:rsidP="001F60B4">
            <w:pPr>
              <w:rPr>
                <w:sz w:val="20"/>
                <w:szCs w:val="20"/>
              </w:rPr>
            </w:pPr>
          </w:p>
        </w:tc>
      </w:tr>
      <w:tr w:rsidR="008C5443" w:rsidRPr="000644EA" w14:paraId="6E3A25A3" w14:textId="77777777" w:rsidTr="001F60B4">
        <w:tc>
          <w:tcPr>
            <w:tcW w:w="1461" w:type="dxa"/>
            <w:shd w:val="clear" w:color="auto" w:fill="auto"/>
          </w:tcPr>
          <w:p w14:paraId="1B09EC5B" w14:textId="6BE0905C" w:rsidR="008C5443" w:rsidRDefault="008C5443" w:rsidP="001F60B4">
            <w:pPr>
              <w:rPr>
                <w:sz w:val="20"/>
                <w:szCs w:val="20"/>
              </w:rPr>
            </w:pPr>
            <w:r>
              <w:rPr>
                <w:sz w:val="20"/>
                <w:szCs w:val="20"/>
              </w:rPr>
              <w:t>PALLOC</w:t>
            </w:r>
          </w:p>
        </w:tc>
        <w:tc>
          <w:tcPr>
            <w:tcW w:w="1613" w:type="dxa"/>
            <w:gridSpan w:val="6"/>
            <w:shd w:val="clear" w:color="auto" w:fill="FFFF66"/>
          </w:tcPr>
          <w:p w14:paraId="66BD220B" w14:textId="3EFDCE39" w:rsidR="008C5443" w:rsidRDefault="008C5443" w:rsidP="001F60B4">
            <w:pPr>
              <w:jc w:val="center"/>
              <w:rPr>
                <w:sz w:val="20"/>
                <w:szCs w:val="20"/>
              </w:rPr>
            </w:pPr>
            <w:r>
              <w:rPr>
                <w:sz w:val="20"/>
                <w:szCs w:val="20"/>
              </w:rPr>
              <w:t>0</w:t>
            </w:r>
          </w:p>
        </w:tc>
        <w:tc>
          <w:tcPr>
            <w:tcW w:w="829" w:type="dxa"/>
            <w:gridSpan w:val="3"/>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78763282" w:rsidR="008C5443" w:rsidRDefault="008C5443" w:rsidP="001F60B4">
            <w:pPr>
              <w:jc w:val="center"/>
              <w:rPr>
                <w:sz w:val="20"/>
                <w:szCs w:val="20"/>
              </w:rPr>
            </w:pPr>
            <w:r>
              <w:rPr>
                <w:sz w:val="20"/>
                <w:szCs w:val="20"/>
              </w:rPr>
              <w:t>1</w:t>
            </w:r>
          </w:p>
        </w:tc>
        <w:tc>
          <w:tcPr>
            <w:tcW w:w="1005" w:type="dxa"/>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1F60B4">
        <w:tc>
          <w:tcPr>
            <w:tcW w:w="1461" w:type="dxa"/>
            <w:shd w:val="clear" w:color="auto" w:fill="auto"/>
          </w:tcPr>
          <w:p w14:paraId="4C15C342" w14:textId="474E19F3" w:rsidR="008C5443" w:rsidRDefault="008C5443" w:rsidP="001F60B4">
            <w:pPr>
              <w:rPr>
                <w:sz w:val="20"/>
                <w:szCs w:val="20"/>
              </w:rPr>
            </w:pPr>
            <w:r>
              <w:rPr>
                <w:sz w:val="20"/>
                <w:szCs w:val="20"/>
              </w:rPr>
              <w:t>PFREE</w:t>
            </w:r>
          </w:p>
        </w:tc>
        <w:tc>
          <w:tcPr>
            <w:tcW w:w="1613" w:type="dxa"/>
            <w:gridSpan w:val="6"/>
            <w:shd w:val="clear" w:color="auto" w:fill="FFFF66"/>
          </w:tcPr>
          <w:p w14:paraId="79F0A72B" w14:textId="210F11D5" w:rsidR="008C5443" w:rsidRDefault="008C5443" w:rsidP="001F60B4">
            <w:pPr>
              <w:jc w:val="center"/>
              <w:rPr>
                <w:sz w:val="20"/>
                <w:szCs w:val="20"/>
              </w:rPr>
            </w:pPr>
            <w:r>
              <w:rPr>
                <w:sz w:val="20"/>
                <w:szCs w:val="20"/>
              </w:rPr>
              <w:t>1</w:t>
            </w:r>
          </w:p>
        </w:tc>
        <w:tc>
          <w:tcPr>
            <w:tcW w:w="829" w:type="dxa"/>
            <w:gridSpan w:val="3"/>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06EC6C27" w:rsidR="008C5443" w:rsidRDefault="008C5443" w:rsidP="001F60B4">
            <w:pPr>
              <w:jc w:val="center"/>
              <w:rPr>
                <w:sz w:val="20"/>
                <w:szCs w:val="20"/>
              </w:rPr>
            </w:pPr>
            <w:r>
              <w:rPr>
                <w:sz w:val="20"/>
                <w:szCs w:val="20"/>
              </w:rPr>
              <w:t>1</w:t>
            </w:r>
          </w:p>
        </w:tc>
        <w:tc>
          <w:tcPr>
            <w:tcW w:w="1005" w:type="dxa"/>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1F60B4">
        <w:tc>
          <w:tcPr>
            <w:tcW w:w="1461" w:type="dxa"/>
            <w:shd w:val="clear" w:color="auto" w:fill="auto"/>
          </w:tcPr>
          <w:p w14:paraId="298C7DCB" w14:textId="7CAA4793" w:rsidR="005F6BDA" w:rsidRDefault="005F6BDA" w:rsidP="001F60B4">
            <w:pPr>
              <w:rPr>
                <w:sz w:val="20"/>
                <w:szCs w:val="20"/>
              </w:rPr>
            </w:pPr>
            <w:r>
              <w:rPr>
                <w:sz w:val="20"/>
                <w:szCs w:val="20"/>
              </w:rPr>
              <w:t>PFREEALL</w:t>
            </w:r>
          </w:p>
        </w:tc>
        <w:tc>
          <w:tcPr>
            <w:tcW w:w="1613" w:type="dxa"/>
            <w:gridSpan w:val="6"/>
            <w:shd w:val="clear" w:color="auto" w:fill="FFFF66"/>
          </w:tcPr>
          <w:p w14:paraId="0DC28B26" w14:textId="2B88C292" w:rsidR="005F6BDA" w:rsidRDefault="005F6BDA" w:rsidP="001F60B4">
            <w:pPr>
              <w:jc w:val="center"/>
              <w:rPr>
                <w:sz w:val="20"/>
                <w:szCs w:val="20"/>
              </w:rPr>
            </w:pPr>
            <w:r>
              <w:rPr>
                <w:sz w:val="20"/>
                <w:szCs w:val="20"/>
              </w:rPr>
              <w:t>2</w:t>
            </w:r>
          </w:p>
        </w:tc>
        <w:tc>
          <w:tcPr>
            <w:tcW w:w="829" w:type="dxa"/>
            <w:gridSpan w:val="3"/>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1A9ECF21" w:rsidR="005F6BDA" w:rsidRDefault="005F6BDA" w:rsidP="001F60B4">
            <w:pPr>
              <w:jc w:val="center"/>
              <w:rPr>
                <w:sz w:val="20"/>
                <w:szCs w:val="20"/>
              </w:rPr>
            </w:pPr>
            <w:r>
              <w:rPr>
                <w:sz w:val="20"/>
                <w:szCs w:val="20"/>
              </w:rPr>
              <w:t>1</w:t>
            </w:r>
          </w:p>
        </w:tc>
        <w:tc>
          <w:tcPr>
            <w:tcW w:w="1005" w:type="dxa"/>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eor may also be used as a logical </w:t>
      </w:r>
      <w:r w:rsidR="004838D3">
        <w:t>e</w:t>
      </w:r>
      <w:r>
        <w:t>or.</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A425E6" w:rsidRDefault="00F57068" w:rsidP="00824A03">
      <w:pPr>
        <w:pStyle w:val="Heading2"/>
        <w:rPr>
          <w:color w:val="663300"/>
          <w:sz w:val="48"/>
          <w:szCs w:val="48"/>
        </w:rPr>
      </w:pPr>
      <w:r w:rsidRPr="00A425E6">
        <w:rPr>
          <w:color w:val="663300"/>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46F72339" w14:textId="3B5877DD" w:rsidR="00185B44" w:rsidRDefault="00185B44" w:rsidP="00185B44">
      <w:pPr>
        <w:ind w:left="720"/>
      </w:pPr>
      <w:r>
        <w:t>This is an alternate mnemonic for the ‘or’ instruction where Rs2 is assumed to be x0. The value in Rs1 is then simply copied to destination register Rd.</w:t>
      </w:r>
    </w:p>
    <w:p w14:paraId="120F2C7C" w14:textId="1FBE7BB6" w:rsidR="00185B44" w:rsidRDefault="00185B44" w:rsidP="00185B44">
      <w:r w:rsidRPr="00F35EDE">
        <w:rPr>
          <w:b/>
          <w:bCs/>
        </w:rPr>
        <w:t>Instruction Format</w:t>
      </w:r>
      <w:r>
        <w:t>: R2</w:t>
      </w:r>
    </w:p>
    <w:p w14:paraId="6B2A3E4D" w14:textId="77777777" w:rsidR="00185B44" w:rsidRDefault="00185B44" w:rsidP="00185B44">
      <w:r w:rsidRPr="00824A03">
        <w:rPr>
          <w:b/>
          <w:bCs/>
        </w:rPr>
        <w:t>Exceptions</w:t>
      </w:r>
      <w:r>
        <w:t>: none</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22C7ED2F" w14:textId="0A29CE11" w:rsidR="00BC188D" w:rsidRDefault="00BC188D" w:rsidP="00BC188D">
      <w:pPr>
        <w:pStyle w:val="Heading2"/>
        <w:rPr>
          <w:sz w:val="48"/>
          <w:szCs w:val="48"/>
        </w:rPr>
      </w:pPr>
      <w:r>
        <w:rPr>
          <w:sz w:val="48"/>
          <w:szCs w:val="48"/>
        </w:rPr>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26272F22" w14:textId="2C790D03"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Bitwise ‘exclusive or’ two values which are in Rs1 and Rs2 or an immediate value and place the result in the destination register Rd. A bitwise operation operates on each bit of the register individually. By carefully managing values the bitwise xor may also be used as a logical xor.</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1DC25E5F"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211442EA" w14:textId="32A2D51D" w:rsidR="009B6542" w:rsidRDefault="009B6542" w:rsidP="009B6542">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4D98285" w14:textId="41697A67"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lastRenderedPageBreak/>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With this core the fence instruction is a nop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RET is an alternate mnemonic for the JALR instruction where the constant is assumed to be zero and the source register is the return address register x1. The RET instruction is common to many instruction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Underflow occurs when the result is a de-normal number having an exponent of zero. Underflow sets the uf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Inexact occurs during normalization if there were bits in the intermediate result that were non-zero to the right of the LSB of the result. Inexact sets the nx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Divide by zero sets the dz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An invalid operation sets the nv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FABS is an alternate mnemonic for FSGNJX which copies the value in Rs1 into the destination register Rd then sets the sign of Rd equal to the xor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uf, of, nx</w:t>
      </w:r>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uf, of, nx, dz</w:t>
      </w:r>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uf, of, nx</w:t>
      </w:r>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FSGNJX – Sign Injection Xor</w:t>
      </w:r>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FSGNJX copies the value in Rs1 into the destination register Rd then sets the sign of Rd equal to the xor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uf, of, nx</w:t>
      </w:r>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188A1221" w:rsidR="00E4068D" w:rsidRPr="00120752" w:rsidRDefault="00E4068D" w:rsidP="00E4068D">
      <w:pPr>
        <w:ind w:left="720"/>
      </w:pPr>
      <w:r>
        <w:t>This instruction transfers control back to the debug environment. The processor is switched to machine mode with interrupts disabled. 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4B34DAE" w:rsidR="00120752" w:rsidRPr="00120752" w:rsidRDefault="00120752" w:rsidP="00120752">
      <w:pPr>
        <w:ind w:left="720"/>
      </w:pPr>
      <w:r>
        <w:t>This instruction invokes environment (operating system) processing. The processor is switched to machine mode with interrupts disabled. An ERET instruction should be used to return from an environment call.</w:t>
      </w:r>
    </w:p>
    <w:p w14:paraId="51AB1840" w14:textId="769DE2EF" w:rsidR="00F57068" w:rsidRPr="00F57068" w:rsidRDefault="00F57068" w:rsidP="00F57068">
      <w:pPr>
        <w:pStyle w:val="Heading2"/>
        <w:rPr>
          <w:sz w:val="48"/>
          <w:szCs w:val="48"/>
        </w:rPr>
      </w:pPr>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7ABD5B73" w:rsidR="00F57068" w:rsidRPr="00F57068" w:rsidRDefault="00F57068" w:rsidP="00F57068">
      <w:pPr>
        <w:ind w:left="720"/>
      </w:pPr>
      <w:r>
        <w:t>This instruction returns to user mode from an exception handler. The previous interrupt mask setting is restored.</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7777777" w:rsidR="00626536" w:rsidRPr="00F35EDE" w:rsidRDefault="00626536" w:rsidP="00626536">
      <w:r w:rsidRPr="00F35EDE">
        <w:rPr>
          <w:b/>
          <w:bCs/>
        </w:rPr>
        <w:t>Exceptions</w:t>
      </w:r>
      <w:r>
        <w:t>: none</w:t>
      </w:r>
    </w:p>
    <w:p w14:paraId="0EBB4008" w14:textId="77777777" w:rsidR="00CF2B26" w:rsidRDefault="00CF2B26">
      <w:pPr>
        <w:rPr>
          <w:rFonts w:eastAsiaTheme="majorEastAsia" w:cstheme="majorBidi"/>
          <w:color w:val="2F5496" w:themeColor="accent1" w:themeShade="BF"/>
          <w:sz w:val="48"/>
          <w:szCs w:val="48"/>
        </w:rPr>
      </w:pPr>
      <w:r>
        <w:rPr>
          <w:sz w:val="48"/>
          <w:szCs w:val="48"/>
        </w:rPr>
        <w:br w:type="page"/>
      </w:r>
    </w:p>
    <w:p w14:paraId="4608B204" w14:textId="1B7265E2" w:rsidR="002C012E" w:rsidRPr="002C012E" w:rsidRDefault="002C012E" w:rsidP="002C012E">
      <w:pPr>
        <w:pStyle w:val="Heading2"/>
        <w:rPr>
          <w:sz w:val="48"/>
          <w:szCs w:val="48"/>
        </w:rPr>
      </w:pPr>
      <w:r w:rsidRPr="002C012E">
        <w:rPr>
          <w:sz w:val="48"/>
          <w:szCs w:val="48"/>
        </w:rPr>
        <w:lastRenderedPageBreak/>
        <w:t>WFI – Wait for Interrupt</w:t>
      </w:r>
    </w:p>
    <w:p w14:paraId="1A2F5939" w14:textId="020382C6" w:rsidR="002C012E" w:rsidRDefault="002C012E" w:rsidP="002C012E">
      <w:r w:rsidRPr="002C012E">
        <w:rPr>
          <w:b/>
          <w:bCs/>
        </w:rPr>
        <w:t>Description</w:t>
      </w:r>
      <w:r>
        <w:t>:</w:t>
      </w:r>
    </w:p>
    <w:p w14:paraId="5BBC991B" w14:textId="45913073" w:rsidR="002C012E" w:rsidRDefault="002C012E" w:rsidP="000744E3">
      <w:pPr>
        <w:ind w:left="720"/>
      </w:pPr>
      <w:r>
        <w:t>This instruction causes the processor to pause and wait for an interrupt signal before continuing. While waiting for an interrupt the processor clock is stopped</w:t>
      </w:r>
      <w:r w:rsidR="00CE417F">
        <w:t xml:space="preserve"> to reduce power consumption</w:t>
      </w:r>
      <w:r>
        <w:t>. Only the wall-clock time is updated.</w:t>
      </w:r>
      <w:r w:rsidR="00FD6907">
        <w:t xml:space="preserve"> If an interrupt occurs and interrupts are enabled, then the interrupt service routine will begin. Otherwise if an interrupt occurs and interrupts are not enabled, then program execution will continue with the next instruction.</w:t>
      </w:r>
    </w:p>
    <w:p w14:paraId="112D7CC6" w14:textId="048BBEDB" w:rsidR="002C012E" w:rsidRDefault="002C012E" w:rsidP="002C012E">
      <w:r w:rsidRPr="00F35EDE">
        <w:rPr>
          <w:b/>
          <w:bCs/>
        </w:rPr>
        <w:t>Instruction Format</w:t>
      </w:r>
      <w:r>
        <w:t>: WFI</w:t>
      </w:r>
    </w:p>
    <w:p w14:paraId="19186A36" w14:textId="77777777" w:rsidR="002C012E" w:rsidRPr="00F35EDE" w:rsidRDefault="002C012E" w:rsidP="002C012E">
      <w:r w:rsidRPr="00F35EDE">
        <w:rPr>
          <w:b/>
          <w:bCs/>
        </w:rPr>
        <w:t>Exceptions</w:t>
      </w:r>
      <w:r>
        <w:t>: none</w:t>
      </w:r>
    </w:p>
    <w:p w14:paraId="1CBF560A" w14:textId="735484D0" w:rsidR="005913B4" w:rsidRDefault="005913B4">
      <w:r>
        <w:br w:type="page"/>
      </w:r>
    </w:p>
    <w:p w14:paraId="7B0A0938" w14:textId="042B8DAE" w:rsidR="00BA7A8F" w:rsidRDefault="00BA7A8F" w:rsidP="005913B4">
      <w:r>
        <w:lastRenderedPageBreak/>
        <w:t>Write a program to load two numbers into x1 and x2 and store the result in x3.</w:t>
      </w:r>
    </w:p>
    <w:p w14:paraId="15E6ED2F" w14:textId="6CA318FE" w:rsidR="00BA7A8F" w:rsidRDefault="00BA7A8F" w:rsidP="005913B4">
      <w:r>
        <w:t>Write a program to compute the rom checksum.</w:t>
      </w:r>
      <w:r w:rsidR="00C61745">
        <w:t xml:space="preserve"> The rom checksum is the sum of all the bytes in the rom.</w:t>
      </w:r>
    </w:p>
    <w:p w14:paraId="72E9BC03" w14:textId="16BA1025" w:rsidR="005913B4" w:rsidRDefault="005913B4" w:rsidP="005913B4">
      <w:r>
        <w:t>Compute the clocks per instruction using the tick count and instructions retired CSR registers. Compute the result using floating point instructions.</w:t>
      </w:r>
    </w:p>
    <w:p w14:paraId="0C780ED6" w14:textId="2AA0B919" w:rsidR="005913B4" w:rsidRDefault="005913B4" w:rsidP="005913B4">
      <w:r>
        <w:t>Where does the processor go when system mode is entered?</w:t>
      </w:r>
    </w:p>
    <w:p w14:paraId="2AF4FA56" w14:textId="373503CD" w:rsidR="005913B4" w:rsidRDefault="005913B4" w:rsidP="005913B4">
      <w:pPr>
        <w:ind w:left="720"/>
      </w:pPr>
      <w:r>
        <w:t>The processor continues on from where it was last before entering user mode. Since user mode is entered with an eret instruction, the address is the next address after the eret.</w:t>
      </w:r>
      <w:r w:rsidR="0076519D">
        <w:t xml:space="preserve"> However</w:t>
      </w:r>
      <w:r w:rsidR="00B80257">
        <w:t>,</w:t>
      </w:r>
      <w:r w:rsidR="0076519D">
        <w:t xml:space="preserve"> at reset the processor begins running </w:t>
      </w:r>
      <w:r w:rsidR="00B46318">
        <w:t xml:space="preserve">in system mode </w:t>
      </w:r>
      <w:r w:rsidR="0076519D">
        <w:t>at the reset address of $FFFC0000.</w:t>
      </w:r>
    </w:p>
    <w:p w14:paraId="5E4EE257" w14:textId="2B82E283" w:rsidR="00742860" w:rsidRDefault="00742860" w:rsidP="00742860">
      <w:r>
        <w:t>Reset</w:t>
      </w:r>
    </w:p>
    <w:p w14:paraId="07DFAE30" w14:textId="028E0BA6" w:rsidR="00742860" w:rsidRDefault="00742860" w:rsidP="005913B4">
      <w:pPr>
        <w:ind w:left="720"/>
      </w:pPr>
      <w:r>
        <w:t>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w:t>
      </w:r>
      <w:r w:rsidR="00A271AB">
        <w:t xml:space="preserve"> Often the rom contains just enough code to load an OS into memory from a I/O device such as disk, or memory card. </w:t>
      </w:r>
    </w:p>
    <w:p w14:paraId="520C1C39" w14:textId="77777777" w:rsidR="0076519D" w:rsidRDefault="0076519D" w:rsidP="0076519D"/>
    <w:p w14:paraId="53F64ACF" w14:textId="0A6A89F4" w:rsidR="00B57277" w:rsidRDefault="00B57277">
      <w:r>
        <w:br w:type="page"/>
      </w:r>
    </w:p>
    <w:p w14:paraId="57C2969B" w14:textId="2F1F8FED"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B57277" w14:paraId="3FB6B246" w14:textId="77777777" w:rsidTr="00C9337B">
        <w:tc>
          <w:tcPr>
            <w:tcW w:w="674" w:type="dxa"/>
          </w:tcPr>
          <w:p w14:paraId="2F5C2FF2" w14:textId="77777777" w:rsidR="00B57277" w:rsidRDefault="00B57277" w:rsidP="00C9337B">
            <w:pPr>
              <w:jc w:val="center"/>
            </w:pPr>
          </w:p>
        </w:tc>
        <w:tc>
          <w:tcPr>
            <w:tcW w:w="3392" w:type="dxa"/>
            <w:shd w:val="clear" w:color="auto" w:fill="FFCC66"/>
          </w:tcPr>
          <w:p w14:paraId="7EA81E18" w14:textId="77777777" w:rsidR="00B57277" w:rsidRDefault="00B57277" w:rsidP="00C9337B">
            <w:pPr>
              <w:jc w:val="center"/>
            </w:pPr>
            <w:r>
              <w:t>x0 / zero</w:t>
            </w:r>
          </w:p>
        </w:tc>
        <w:tc>
          <w:tcPr>
            <w:tcW w:w="567" w:type="dxa"/>
            <w:tcBorders>
              <w:top w:val="nil"/>
              <w:bottom w:val="nil"/>
            </w:tcBorders>
          </w:tcPr>
          <w:p w14:paraId="12976DFE" w14:textId="77777777" w:rsidR="00B57277" w:rsidRDefault="00B57277" w:rsidP="00C9337B"/>
        </w:tc>
      </w:tr>
      <w:tr w:rsidR="00B57277" w14:paraId="56E9D044" w14:textId="77777777" w:rsidTr="00C9337B">
        <w:tc>
          <w:tcPr>
            <w:tcW w:w="674" w:type="dxa"/>
          </w:tcPr>
          <w:p w14:paraId="5EE2102E" w14:textId="77777777" w:rsidR="00B57277" w:rsidRDefault="00B57277" w:rsidP="00C9337B">
            <w:pPr>
              <w:jc w:val="center"/>
            </w:pPr>
          </w:p>
        </w:tc>
        <w:tc>
          <w:tcPr>
            <w:tcW w:w="3392" w:type="dxa"/>
            <w:shd w:val="clear" w:color="auto" w:fill="FFCC66"/>
          </w:tcPr>
          <w:p w14:paraId="21938C01" w14:textId="77777777" w:rsidR="00B57277" w:rsidRDefault="00B57277" w:rsidP="00C9337B">
            <w:pPr>
              <w:jc w:val="center"/>
            </w:pPr>
            <w:r>
              <w:t>x1 / ra</w:t>
            </w:r>
          </w:p>
        </w:tc>
        <w:tc>
          <w:tcPr>
            <w:tcW w:w="567" w:type="dxa"/>
            <w:tcBorders>
              <w:top w:val="nil"/>
              <w:bottom w:val="nil"/>
            </w:tcBorders>
          </w:tcPr>
          <w:p w14:paraId="346ECD4B" w14:textId="77777777" w:rsidR="00B57277" w:rsidRDefault="00B57277" w:rsidP="00C9337B"/>
        </w:tc>
      </w:tr>
      <w:tr w:rsidR="00B57277" w14:paraId="34CACA2F" w14:textId="77777777" w:rsidTr="00C9337B">
        <w:tc>
          <w:tcPr>
            <w:tcW w:w="674" w:type="dxa"/>
          </w:tcPr>
          <w:p w14:paraId="62E796CB" w14:textId="77777777" w:rsidR="00B57277" w:rsidRDefault="00B57277" w:rsidP="00C9337B">
            <w:pPr>
              <w:jc w:val="center"/>
            </w:pPr>
          </w:p>
        </w:tc>
        <w:tc>
          <w:tcPr>
            <w:tcW w:w="3392" w:type="dxa"/>
            <w:shd w:val="clear" w:color="auto" w:fill="FFCC66"/>
          </w:tcPr>
          <w:p w14:paraId="6990DEA2" w14:textId="77777777" w:rsidR="00B57277" w:rsidRDefault="00B57277" w:rsidP="00C9337B">
            <w:pPr>
              <w:jc w:val="center"/>
            </w:pPr>
            <w:r>
              <w:t>x2 / fp</w:t>
            </w:r>
          </w:p>
        </w:tc>
        <w:tc>
          <w:tcPr>
            <w:tcW w:w="567" w:type="dxa"/>
            <w:tcBorders>
              <w:top w:val="nil"/>
              <w:bottom w:val="nil"/>
            </w:tcBorders>
          </w:tcPr>
          <w:p w14:paraId="75B9D479" w14:textId="77777777" w:rsidR="00B57277" w:rsidRDefault="00B57277" w:rsidP="00C9337B"/>
        </w:tc>
      </w:tr>
      <w:tr w:rsidR="00B57277" w14:paraId="46578294" w14:textId="77777777" w:rsidTr="00C9337B">
        <w:tc>
          <w:tcPr>
            <w:tcW w:w="674" w:type="dxa"/>
          </w:tcPr>
          <w:p w14:paraId="62BB3BBF" w14:textId="77777777" w:rsidR="00B57277" w:rsidRDefault="00B57277" w:rsidP="00C9337B">
            <w:pPr>
              <w:jc w:val="center"/>
            </w:pPr>
          </w:p>
        </w:tc>
        <w:tc>
          <w:tcPr>
            <w:tcW w:w="3392" w:type="dxa"/>
            <w:shd w:val="clear" w:color="auto" w:fill="FFCC66"/>
          </w:tcPr>
          <w:p w14:paraId="43F003F3" w14:textId="77777777" w:rsidR="00B57277" w:rsidRDefault="00B57277" w:rsidP="00C9337B">
            <w:pPr>
              <w:jc w:val="center"/>
            </w:pPr>
            <w:r>
              <w:t>x3-x13 / s1-s11</w:t>
            </w:r>
          </w:p>
        </w:tc>
        <w:tc>
          <w:tcPr>
            <w:tcW w:w="567" w:type="dxa"/>
            <w:tcBorders>
              <w:top w:val="nil"/>
              <w:bottom w:val="nil"/>
            </w:tcBorders>
          </w:tcPr>
          <w:p w14:paraId="69D45AE4" w14:textId="77777777" w:rsidR="00B57277" w:rsidRDefault="00B57277" w:rsidP="00C9337B"/>
        </w:tc>
      </w:tr>
      <w:tr w:rsidR="00B57277" w14:paraId="2ACBE9B2" w14:textId="77777777" w:rsidTr="00C9337B">
        <w:tc>
          <w:tcPr>
            <w:tcW w:w="674" w:type="dxa"/>
          </w:tcPr>
          <w:p w14:paraId="26393E29" w14:textId="77777777" w:rsidR="00B57277" w:rsidRDefault="00B57277" w:rsidP="00C9337B">
            <w:pPr>
              <w:jc w:val="center"/>
            </w:pPr>
          </w:p>
        </w:tc>
        <w:tc>
          <w:tcPr>
            <w:tcW w:w="3392" w:type="dxa"/>
            <w:shd w:val="clear" w:color="auto" w:fill="FFCC66"/>
          </w:tcPr>
          <w:p w14:paraId="7D126EED" w14:textId="77777777" w:rsidR="00B57277" w:rsidRDefault="00B57277" w:rsidP="00C9337B">
            <w:pPr>
              <w:jc w:val="center"/>
            </w:pPr>
            <w:r>
              <w:t>x14 / sp</w:t>
            </w:r>
          </w:p>
        </w:tc>
        <w:tc>
          <w:tcPr>
            <w:tcW w:w="567" w:type="dxa"/>
            <w:tcBorders>
              <w:top w:val="nil"/>
              <w:bottom w:val="nil"/>
            </w:tcBorders>
          </w:tcPr>
          <w:p w14:paraId="4736779A" w14:textId="77777777" w:rsidR="00B57277" w:rsidRDefault="00B57277" w:rsidP="00C9337B"/>
        </w:tc>
      </w:tr>
      <w:tr w:rsidR="00B57277" w14:paraId="7D253928" w14:textId="77777777" w:rsidTr="00C9337B">
        <w:tc>
          <w:tcPr>
            <w:tcW w:w="674" w:type="dxa"/>
          </w:tcPr>
          <w:p w14:paraId="6BD1297A" w14:textId="77777777" w:rsidR="00B57277" w:rsidRDefault="00B57277" w:rsidP="00C9337B">
            <w:pPr>
              <w:jc w:val="center"/>
            </w:pPr>
          </w:p>
        </w:tc>
        <w:tc>
          <w:tcPr>
            <w:tcW w:w="3392" w:type="dxa"/>
            <w:shd w:val="clear" w:color="auto" w:fill="FFCC66"/>
          </w:tcPr>
          <w:p w14:paraId="52312907" w14:textId="77777777" w:rsidR="00B57277" w:rsidRDefault="00B57277" w:rsidP="00C9337B">
            <w:pPr>
              <w:jc w:val="center"/>
            </w:pPr>
            <w:r>
              <w:t>x15 / tp</w:t>
            </w:r>
          </w:p>
        </w:tc>
        <w:tc>
          <w:tcPr>
            <w:tcW w:w="567" w:type="dxa"/>
            <w:tcBorders>
              <w:top w:val="nil"/>
              <w:bottom w:val="nil"/>
            </w:tcBorders>
          </w:tcPr>
          <w:p w14:paraId="42FFC730" w14:textId="77777777" w:rsidR="00B57277" w:rsidRDefault="00B57277" w:rsidP="00C9337B"/>
        </w:tc>
      </w:tr>
      <w:tr w:rsidR="00B57277" w14:paraId="0D08F047" w14:textId="77777777" w:rsidTr="00C9337B">
        <w:tc>
          <w:tcPr>
            <w:tcW w:w="674" w:type="dxa"/>
          </w:tcPr>
          <w:p w14:paraId="180EAB0B" w14:textId="77777777" w:rsidR="00B57277" w:rsidRDefault="00B57277" w:rsidP="00C9337B">
            <w:pPr>
              <w:jc w:val="center"/>
            </w:pPr>
          </w:p>
        </w:tc>
        <w:tc>
          <w:tcPr>
            <w:tcW w:w="3392" w:type="dxa"/>
            <w:shd w:val="clear" w:color="auto" w:fill="FFCC66"/>
          </w:tcPr>
          <w:p w14:paraId="05C4940D" w14:textId="77777777" w:rsidR="00B57277" w:rsidRDefault="00B57277" w:rsidP="00C9337B">
            <w:pPr>
              <w:jc w:val="center"/>
            </w:pPr>
            <w:r>
              <w:t>x16-x17 / v0-v1</w:t>
            </w:r>
          </w:p>
        </w:tc>
        <w:tc>
          <w:tcPr>
            <w:tcW w:w="567" w:type="dxa"/>
            <w:tcBorders>
              <w:top w:val="nil"/>
              <w:bottom w:val="nil"/>
            </w:tcBorders>
          </w:tcPr>
          <w:p w14:paraId="61705C09" w14:textId="77777777" w:rsidR="00B57277" w:rsidRDefault="00B57277" w:rsidP="00C9337B"/>
        </w:tc>
      </w:tr>
      <w:tr w:rsidR="00B57277" w14:paraId="193E6199" w14:textId="77777777" w:rsidTr="00C9337B">
        <w:tc>
          <w:tcPr>
            <w:tcW w:w="674" w:type="dxa"/>
          </w:tcPr>
          <w:p w14:paraId="2AF68699" w14:textId="77777777" w:rsidR="00B57277" w:rsidRDefault="00B57277" w:rsidP="00C9337B">
            <w:pPr>
              <w:jc w:val="center"/>
            </w:pPr>
          </w:p>
        </w:tc>
        <w:tc>
          <w:tcPr>
            <w:tcW w:w="3392" w:type="dxa"/>
            <w:shd w:val="clear" w:color="auto" w:fill="FFCC66"/>
          </w:tcPr>
          <w:p w14:paraId="4E9654E7" w14:textId="77777777" w:rsidR="00B57277" w:rsidRDefault="00B57277" w:rsidP="00C9337B">
            <w:pPr>
              <w:jc w:val="center"/>
            </w:pPr>
            <w:r>
              <w:t>x18-x25 / a0-a7</w:t>
            </w:r>
          </w:p>
        </w:tc>
        <w:tc>
          <w:tcPr>
            <w:tcW w:w="567" w:type="dxa"/>
            <w:tcBorders>
              <w:top w:val="nil"/>
              <w:bottom w:val="nil"/>
            </w:tcBorders>
          </w:tcPr>
          <w:p w14:paraId="7843FA08" w14:textId="77777777" w:rsidR="00B57277" w:rsidRDefault="00B57277" w:rsidP="00C9337B"/>
        </w:tc>
      </w:tr>
      <w:tr w:rsidR="00B57277" w14:paraId="2F640AAF" w14:textId="77777777" w:rsidTr="00C9337B">
        <w:tc>
          <w:tcPr>
            <w:tcW w:w="674" w:type="dxa"/>
          </w:tcPr>
          <w:p w14:paraId="0932F67D" w14:textId="77777777" w:rsidR="00B57277" w:rsidRDefault="00B57277" w:rsidP="00C9337B">
            <w:pPr>
              <w:jc w:val="center"/>
            </w:pPr>
          </w:p>
        </w:tc>
        <w:tc>
          <w:tcPr>
            <w:tcW w:w="3392" w:type="dxa"/>
            <w:shd w:val="clear" w:color="auto" w:fill="FFCC66"/>
          </w:tcPr>
          <w:p w14:paraId="0326CCF7" w14:textId="77777777" w:rsidR="00B57277" w:rsidRDefault="00B57277" w:rsidP="00C9337B">
            <w:pPr>
              <w:jc w:val="center"/>
            </w:pPr>
            <w:r>
              <w:t>x26-x30 / t0 – t4</w:t>
            </w:r>
          </w:p>
        </w:tc>
        <w:tc>
          <w:tcPr>
            <w:tcW w:w="567" w:type="dxa"/>
            <w:tcBorders>
              <w:top w:val="nil"/>
              <w:bottom w:val="nil"/>
            </w:tcBorders>
          </w:tcPr>
          <w:p w14:paraId="0291D203" w14:textId="77777777" w:rsidR="00B57277" w:rsidRDefault="00B57277" w:rsidP="00C9337B"/>
        </w:tc>
      </w:tr>
      <w:tr w:rsidR="00B57277" w14:paraId="5F0BA681" w14:textId="77777777" w:rsidTr="00C9337B">
        <w:tc>
          <w:tcPr>
            <w:tcW w:w="674" w:type="dxa"/>
          </w:tcPr>
          <w:p w14:paraId="2BFAA5E8" w14:textId="77777777" w:rsidR="00B57277" w:rsidRDefault="00B57277" w:rsidP="00C9337B">
            <w:pPr>
              <w:jc w:val="center"/>
            </w:pPr>
          </w:p>
        </w:tc>
        <w:tc>
          <w:tcPr>
            <w:tcW w:w="3392" w:type="dxa"/>
            <w:shd w:val="clear" w:color="auto" w:fill="FFCC66"/>
          </w:tcPr>
          <w:p w14:paraId="49BB6FF3" w14:textId="77777777" w:rsidR="00B57277" w:rsidRDefault="00B57277" w:rsidP="00C9337B">
            <w:pPr>
              <w:jc w:val="center"/>
            </w:pPr>
            <w:r>
              <w:t>x31 / gp</w:t>
            </w:r>
          </w:p>
        </w:tc>
        <w:tc>
          <w:tcPr>
            <w:tcW w:w="567" w:type="dxa"/>
            <w:tcBorders>
              <w:top w:val="nil"/>
              <w:bottom w:val="nil"/>
            </w:tcBorders>
          </w:tcPr>
          <w:p w14:paraId="36C29FBC" w14:textId="77777777" w:rsidR="00B57277" w:rsidRDefault="00B57277" w:rsidP="00C9337B"/>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77777777" w:rsidR="00B57277" w:rsidRDefault="00B57277" w:rsidP="00B57277">
      <w:pPr>
        <w:ind w:left="720"/>
      </w:pPr>
      <w:r>
        <w:t>x? refers to an integer register. f? refers to a floating-point register</w:t>
      </w:r>
    </w:p>
    <w:p w14:paraId="5F43B426" w14:textId="77777777" w:rsidR="00B57277" w:rsidRDefault="00B57277" w:rsidP="00B57277">
      <w:pPr>
        <w:ind w:left="720"/>
      </w:pPr>
      <w:r>
        <w:t>Registers x0 and f0 are always zero. f0 is positive zero.</w:t>
      </w:r>
    </w:p>
    <w:p w14:paraId="4362EDD8" w14:textId="77777777" w:rsidR="00B57277" w:rsidRDefault="00B57277" w:rsidP="00B57277">
      <w:pPr>
        <w:ind w:left="720"/>
      </w:pPr>
      <w:r>
        <w:t>x14 / sp is the stack pointer.</w:t>
      </w:r>
    </w:p>
    <w:p w14:paraId="454B61B8" w14:textId="54747FCA" w:rsidR="00B57277" w:rsidRDefault="00B57277" w:rsidP="00B57277">
      <w:pPr>
        <w:ind w:left="720"/>
      </w:pPr>
      <w:r>
        <w:t>pc is the program counter.</w:t>
      </w:r>
    </w:p>
    <w:p w14:paraId="37852AD5" w14:textId="1F60A88A" w:rsidR="00F75B67" w:rsidRDefault="00F75B67" w:rsidP="00F75B67">
      <w:pPr>
        <w:pStyle w:val="Heading2"/>
      </w:pPr>
      <w:r>
        <w:t>System Argument Registers</w:t>
      </w:r>
    </w:p>
    <w:p w14:paraId="5A2E6B68" w14:textId="41E9734F" w:rsidR="00F75B67" w:rsidRDefault="00F75B67" w:rsidP="00B57277">
      <w:pPr>
        <w:ind w:left="720"/>
      </w:pPr>
      <w:r>
        <w:t>System argument registers are a set of non-standard CSR registers used to communicate between user and machine mode.</w:t>
      </w:r>
      <w:r w:rsidR="00B910DA">
        <w:t xml:space="preserve"> They are CSR’s 0x800 to 0x807</w:t>
      </w:r>
      <w:r w:rsidR="00C9337B">
        <w:t>.</w:t>
      </w:r>
    </w:p>
    <w:p w14:paraId="343B0885" w14:textId="4A4D0926" w:rsidR="005913B4" w:rsidRDefault="008D251D" w:rsidP="008D251D">
      <w:pPr>
        <w:pStyle w:val="Heading2"/>
      </w:pPr>
      <w:r>
        <w:t>Reset Operation</w:t>
      </w:r>
    </w:p>
    <w:p w14:paraId="1F2D0FBF" w14:textId="1F04E969" w:rsidR="008D251D" w:rsidRDefault="008D251D" w:rsidP="008D251D">
      <w:pPr>
        <w:ind w:left="720"/>
      </w:pPr>
      <w:r>
        <w:t>On reset the processor begins executing instructions at $FFFC0100 in machine mode. Interrupts are disabled. All other state is undefined.</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3656663A" w:rsidR="000545FC" w:rsidRDefault="000545FC" w:rsidP="000545FC">
      <w:pPr>
        <w:pStyle w:val="Heading2"/>
      </w:pPr>
      <w:r>
        <w:lastRenderedPageBreak/>
        <w:t>Small System MMU (SSMMU)</w:t>
      </w:r>
    </w:p>
    <w:p w14:paraId="0ADE5BB7" w14:textId="27A7A3CA" w:rsidR="00085C0E" w:rsidRDefault="00085C0E" w:rsidP="00085C0E">
      <w:pPr>
        <w:pStyle w:val="Heading3"/>
      </w:pPr>
      <w:r>
        <w:t>Overview</w:t>
      </w:r>
    </w:p>
    <w:p w14:paraId="654331E1" w14:textId="0EF5E1A3" w:rsidR="00085C0E" w:rsidRPr="00085C0E" w:rsidRDefault="00085C0E" w:rsidP="00085C0E">
      <w:pPr>
        <w:ind w:left="720"/>
      </w:pPr>
      <w:r>
        <w:t xml:space="preserve">The small system MMU provides segmentation and paging capabilities for a small system. Segmentation and paging are applied only to user mode tasks. </w:t>
      </w:r>
      <w:r w:rsidR="00384533">
        <w:t xml:space="preserve">In machine mode the system </w:t>
      </w:r>
      <w:r>
        <w:t xml:space="preserve">sees a flat address space with no restrictions on access. Segmentation is applied to virtual addresses first to generate a linear address which is then mapped using a paged mapping system. Access rights are governed by the segment register since all pages in the segment are likely to require the same access. </w:t>
      </w:r>
    </w:p>
    <w:p w14:paraId="7F4A47FD" w14:textId="1C65BAD8" w:rsidR="000545FC" w:rsidRPr="000545FC" w:rsidRDefault="000545FC" w:rsidP="000545FC">
      <w:pPr>
        <w:pStyle w:val="Heading3"/>
      </w:pPr>
      <w:r>
        <w:t>Segment Registers</w:t>
      </w:r>
    </w:p>
    <w:p w14:paraId="54308A2B" w14:textId="4C21E621" w:rsidR="000545FC" w:rsidRDefault="000545FC" w:rsidP="008D251D">
      <w:pPr>
        <w:ind w:left="720"/>
      </w:pPr>
      <w:r>
        <w:t>The SSMMU includes 16 segment registers. The segment register in use is selected by the upper nybble of the address.</w:t>
      </w:r>
    </w:p>
    <w:tbl>
      <w:tblPr>
        <w:tblStyle w:val="TableGrid"/>
        <w:tblW w:w="0" w:type="auto"/>
        <w:tblInd w:w="720" w:type="dxa"/>
        <w:tblLook w:val="04A0" w:firstRow="1" w:lastRow="0" w:firstColumn="1" w:lastColumn="0" w:noHBand="0" w:noVBand="1"/>
      </w:tblPr>
      <w:tblGrid>
        <w:gridCol w:w="1260"/>
        <w:gridCol w:w="1417"/>
      </w:tblGrid>
      <w:tr w:rsidR="000545FC" w14:paraId="4594C71A" w14:textId="77777777" w:rsidTr="000545FC">
        <w:tc>
          <w:tcPr>
            <w:tcW w:w="1260" w:type="dxa"/>
          </w:tcPr>
          <w:p w14:paraId="374D852B" w14:textId="462F33E2" w:rsidR="000545FC" w:rsidRDefault="000545FC" w:rsidP="008D251D">
            <w:r>
              <w:t>Regno</w:t>
            </w:r>
          </w:p>
        </w:tc>
        <w:tc>
          <w:tcPr>
            <w:tcW w:w="1417" w:type="dxa"/>
          </w:tcPr>
          <w:p w14:paraId="33FA8156" w14:textId="12557A67" w:rsidR="000545FC" w:rsidRDefault="000545FC" w:rsidP="008D251D">
            <w:r>
              <w:t>Usage</w:t>
            </w:r>
          </w:p>
        </w:tc>
      </w:tr>
      <w:tr w:rsidR="000545FC" w14:paraId="246557BA" w14:textId="77777777" w:rsidTr="000545FC">
        <w:tc>
          <w:tcPr>
            <w:tcW w:w="1260" w:type="dxa"/>
          </w:tcPr>
          <w:p w14:paraId="77A71080" w14:textId="38259991" w:rsidR="000545FC" w:rsidRDefault="000545FC" w:rsidP="008D251D">
            <w:r>
              <w:t>0 to 7</w:t>
            </w:r>
          </w:p>
        </w:tc>
        <w:tc>
          <w:tcPr>
            <w:tcW w:w="1417" w:type="dxa"/>
          </w:tcPr>
          <w:p w14:paraId="5F30F975" w14:textId="372C46A5" w:rsidR="000545FC" w:rsidRDefault="000545FC" w:rsidP="008D251D">
            <w:r>
              <w:t>data</w:t>
            </w:r>
          </w:p>
        </w:tc>
      </w:tr>
      <w:tr w:rsidR="000545FC" w14:paraId="2ACBDFEB" w14:textId="77777777" w:rsidTr="000545FC">
        <w:tc>
          <w:tcPr>
            <w:tcW w:w="1260" w:type="dxa"/>
          </w:tcPr>
          <w:p w14:paraId="5EE350D0" w14:textId="012BFE9A" w:rsidR="000545FC" w:rsidRDefault="000545FC" w:rsidP="008D251D">
            <w:r>
              <w:t>8, 9</w:t>
            </w:r>
          </w:p>
        </w:tc>
        <w:tc>
          <w:tcPr>
            <w:tcW w:w="1417" w:type="dxa"/>
          </w:tcPr>
          <w:p w14:paraId="51A01806" w14:textId="29F7C469" w:rsidR="000545FC" w:rsidRDefault="000545FC" w:rsidP="008D251D">
            <w:r>
              <w:t>reserved</w:t>
            </w:r>
          </w:p>
        </w:tc>
      </w:tr>
      <w:tr w:rsidR="000545FC" w14:paraId="3C3214B6" w14:textId="77777777" w:rsidTr="000545FC">
        <w:tc>
          <w:tcPr>
            <w:tcW w:w="1260" w:type="dxa"/>
          </w:tcPr>
          <w:p w14:paraId="6A5A15B5" w14:textId="31087C0F" w:rsidR="000545FC" w:rsidRDefault="000545FC" w:rsidP="008D251D">
            <w:r>
              <w:t>10</w:t>
            </w:r>
          </w:p>
        </w:tc>
        <w:tc>
          <w:tcPr>
            <w:tcW w:w="1417" w:type="dxa"/>
          </w:tcPr>
          <w:p w14:paraId="1CFFAAB4" w14:textId="557E5395" w:rsidR="000545FC" w:rsidRDefault="000545FC" w:rsidP="008D251D">
            <w:r>
              <w:t>Stack</w:t>
            </w:r>
          </w:p>
        </w:tc>
      </w:tr>
      <w:tr w:rsidR="000545FC" w14:paraId="7DCA024B" w14:textId="77777777" w:rsidTr="000545FC">
        <w:tc>
          <w:tcPr>
            <w:tcW w:w="1260" w:type="dxa"/>
          </w:tcPr>
          <w:p w14:paraId="68515C29" w14:textId="0626E8BC" w:rsidR="000545FC" w:rsidRDefault="000545FC" w:rsidP="008D251D">
            <w:r>
              <w:t>11</w:t>
            </w:r>
          </w:p>
        </w:tc>
        <w:tc>
          <w:tcPr>
            <w:tcW w:w="1417" w:type="dxa"/>
          </w:tcPr>
          <w:p w14:paraId="14498D21" w14:textId="58393539" w:rsidR="000545FC" w:rsidRDefault="000545FC" w:rsidP="008D251D">
            <w:r>
              <w:t>I/O</w:t>
            </w:r>
          </w:p>
        </w:tc>
      </w:tr>
      <w:tr w:rsidR="000545FC" w14:paraId="2DDE258B" w14:textId="77777777" w:rsidTr="000545FC">
        <w:tc>
          <w:tcPr>
            <w:tcW w:w="1260" w:type="dxa"/>
          </w:tcPr>
          <w:p w14:paraId="49C6FE57" w14:textId="19302B2F" w:rsidR="000545FC" w:rsidRDefault="00F95BD3" w:rsidP="008D251D">
            <w:r>
              <w:t xml:space="preserve">12 to </w:t>
            </w:r>
            <w:r w:rsidR="000545FC">
              <w:t>15</w:t>
            </w:r>
          </w:p>
        </w:tc>
        <w:tc>
          <w:tcPr>
            <w:tcW w:w="1417" w:type="dxa"/>
          </w:tcPr>
          <w:p w14:paraId="72183CA0" w14:textId="51A7DECC" w:rsidR="000545FC" w:rsidRDefault="000545FC" w:rsidP="008D251D">
            <w:r>
              <w:t>code</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7703605C" w:rsidR="000545FC" w:rsidRDefault="000545FC" w:rsidP="000545FC">
      <w:pPr>
        <w:pStyle w:val="Heading3"/>
      </w:pPr>
      <w:r>
        <w:t>Segment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2A4DFD">
        <w:tc>
          <w:tcPr>
            <w:tcW w:w="7355" w:type="dxa"/>
          </w:tcPr>
          <w:p w14:paraId="68715552" w14:textId="47639B14" w:rsidR="000545FC" w:rsidRDefault="000545FC" w:rsidP="000545FC">
            <w:pPr>
              <w:jc w:val="center"/>
            </w:pPr>
            <w:r>
              <w:t>Segment Base</w:t>
            </w:r>
            <w:r w:rsidRPr="000545FC">
              <w:rPr>
                <w:vertAlign w:val="subscript"/>
              </w:rPr>
              <w:t>28</w:t>
            </w:r>
          </w:p>
        </w:tc>
        <w:tc>
          <w:tcPr>
            <w:tcW w:w="1134" w:type="dxa"/>
          </w:tcPr>
          <w:p w14:paraId="5EE31243" w14:textId="6BC80FF5" w:rsidR="000545FC" w:rsidRDefault="000545FC" w:rsidP="000545FC">
            <w:pPr>
              <w:jc w:val="center"/>
            </w:pPr>
            <w:r>
              <w:t>RWX</w:t>
            </w:r>
          </w:p>
        </w:tc>
      </w:tr>
    </w:tbl>
    <w:p w14:paraId="715853ED" w14:textId="7804949C" w:rsidR="000545FC" w:rsidRDefault="000545FC" w:rsidP="008D251D">
      <w:pPr>
        <w:ind w:left="720"/>
      </w:pPr>
      <w:r>
        <w:t>R: 1=segment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646A5CC0" w14:textId="7AECED92" w:rsidR="000545FC" w:rsidRDefault="000545FC" w:rsidP="008D251D">
      <w:pPr>
        <w:ind w:left="720"/>
      </w:pPr>
      <w:r>
        <w:t>The segment base value is shifted left 1</w:t>
      </w:r>
      <w:r w:rsidR="00A92366">
        <w:t>1</w:t>
      </w:r>
      <w:r>
        <w:t xml:space="preserve"> bits before being added to the virtual address. </w:t>
      </w:r>
    </w:p>
    <w:p w14:paraId="21C09E07" w14:textId="20A6A163" w:rsidR="000545FC" w:rsidRDefault="000545FC" w:rsidP="008D251D">
      <w:pPr>
        <w:ind w:left="720"/>
      </w:pPr>
      <w:r>
        <w:t>Note there is no limit field. Access is limited by what is mapped into the segment.</w:t>
      </w:r>
    </w:p>
    <w:p w14:paraId="338A0D69" w14:textId="16ADBA4B" w:rsidR="000545FC" w:rsidRDefault="000545FC" w:rsidP="008D251D">
      <w:pPr>
        <w:ind w:left="720"/>
      </w:pPr>
      <w:r>
        <w:t xml:space="preserve">Segment registers are accessible via CSR commands as CSR’s </w:t>
      </w:r>
      <w:r w:rsidR="00746A3F">
        <w:t>$810 to $81F.</w:t>
      </w:r>
    </w:p>
    <w:p w14:paraId="21D08AAB" w14:textId="3F6C7A20" w:rsidR="00746A3F" w:rsidRDefault="00746A3F" w:rsidP="00085C0E">
      <w:pPr>
        <w:pStyle w:val="Heading3"/>
      </w:pPr>
      <w:r>
        <w:t>The Page Map</w:t>
      </w:r>
    </w:p>
    <w:p w14:paraId="3F95EDE0" w14:textId="18E3D5EB" w:rsidR="00746A3F" w:rsidRDefault="00746A3F" w:rsidP="008D251D">
      <w:pPr>
        <w:ind w:left="720"/>
      </w:pPr>
      <w:r>
        <w:t>In addition to segments memory is divided up into 2kB pages which are mapped. There are 16 memory maps available. A memory map represents an address space; a four-bit address space identifier is in use. Address spaces will need to be shared if more than 16 tasks are running in the system. There are 128 pages required to map the 512kB address space. The virtual page number is used to lookup the physical page in the page mapping table. Addresses with the top bit set are not mapped</w:t>
      </w:r>
      <w:r w:rsidR="00085C0E">
        <w:t xml:space="preserve"> to allow access to the system ROM and I/O.</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75C02FFB" w:rsidR="00746A3F" w:rsidRDefault="00746A3F" w:rsidP="00085C0E">
            <w:pPr>
              <w:jc w:val="center"/>
            </w:pPr>
            <w:r>
              <w:t>ASID</w:t>
            </w:r>
            <w:r w:rsidRPr="00746A3F">
              <w:rPr>
                <w:vertAlign w:val="subscript"/>
              </w:rPr>
              <w:t>4</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02DDD275" w:rsidR="00746A3F" w:rsidRDefault="00746A3F" w:rsidP="00085C0E">
            <w:pPr>
              <w:jc w:val="center"/>
            </w:pPr>
            <w:r>
              <w:t>126</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47C8EBF6" w:rsidR="00746A3F" w:rsidRDefault="00746A3F" w:rsidP="00085C0E">
            <w:pPr>
              <w:jc w:val="center"/>
            </w:pPr>
            <w:r>
              <w:t>127</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lastRenderedPageBreak/>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1249F11F" w:rsidR="00746A3F" w:rsidRDefault="00746A3F" w:rsidP="00085C0E">
            <w:pPr>
              <w:jc w:val="center"/>
            </w:pPr>
            <w:r>
              <w:t>126</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69E2F3BA" w:rsidR="00746A3F" w:rsidRDefault="00746A3F" w:rsidP="00085C0E">
            <w:pPr>
              <w:jc w:val="center"/>
            </w:pPr>
            <w:r>
              <w:t>127</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A72B740" w:rsidR="00746A3F" w:rsidRDefault="00746A3F" w:rsidP="00085C0E">
            <w:pPr>
              <w:jc w:val="center"/>
            </w:pPr>
            <w:r>
              <w:t>… 14 more address spaces</w:t>
            </w:r>
          </w:p>
        </w:tc>
        <w:tc>
          <w:tcPr>
            <w:tcW w:w="1276" w:type="dxa"/>
          </w:tcPr>
          <w:p w14:paraId="27187762" w14:textId="77777777" w:rsidR="00746A3F" w:rsidRDefault="00746A3F" w:rsidP="00085C0E">
            <w:pPr>
              <w:jc w:val="center"/>
            </w:pPr>
          </w:p>
        </w:tc>
      </w:tr>
    </w:tbl>
    <w:p w14:paraId="5D916699" w14:textId="485B2954" w:rsidR="00746A3F" w:rsidRDefault="00A92366" w:rsidP="008D251D">
      <w:pPr>
        <w:ind w:left="720"/>
      </w:pPr>
      <w:r>
        <w:t>The low order 11 bits of an address pass through both segmentation and paging unchanged.</w:t>
      </w:r>
    </w:p>
    <w:p w14:paraId="303681A0" w14:textId="77777777" w:rsidR="00746A3F" w:rsidRDefault="00746A3F" w:rsidP="008D251D">
      <w:pPr>
        <w:ind w:left="720"/>
      </w:pPr>
    </w:p>
    <w:sectPr w:rsidR="00746A3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7B36A" w14:textId="77777777" w:rsidR="00221B14" w:rsidRDefault="00221B14" w:rsidP="001A608D">
      <w:pPr>
        <w:spacing w:after="0" w:line="240" w:lineRule="auto"/>
      </w:pPr>
      <w:r>
        <w:separator/>
      </w:r>
    </w:p>
  </w:endnote>
  <w:endnote w:type="continuationSeparator" w:id="0">
    <w:p w14:paraId="5324063F" w14:textId="77777777" w:rsidR="00221B14" w:rsidRDefault="00221B14"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980AB" w14:textId="77777777" w:rsidR="00221B14" w:rsidRDefault="00221B14" w:rsidP="001A608D">
      <w:pPr>
        <w:spacing w:after="0" w:line="240" w:lineRule="auto"/>
      </w:pPr>
      <w:r>
        <w:separator/>
      </w:r>
    </w:p>
  </w:footnote>
  <w:footnote w:type="continuationSeparator" w:id="0">
    <w:p w14:paraId="36910907" w14:textId="77777777" w:rsidR="00221B14" w:rsidRDefault="00221B14"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C9337B" w:rsidRDefault="00C9337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C9337B" w:rsidRDefault="00C93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545FC"/>
    <w:rsid w:val="000644EA"/>
    <w:rsid w:val="000744E3"/>
    <w:rsid w:val="00085C0E"/>
    <w:rsid w:val="000A487C"/>
    <w:rsid w:val="000C53ED"/>
    <w:rsid w:val="000C6EAF"/>
    <w:rsid w:val="000D602B"/>
    <w:rsid w:val="000E3B04"/>
    <w:rsid w:val="00116EE9"/>
    <w:rsid w:val="00120752"/>
    <w:rsid w:val="0013402D"/>
    <w:rsid w:val="00185B44"/>
    <w:rsid w:val="001A608D"/>
    <w:rsid w:val="001A77D2"/>
    <w:rsid w:val="001E31B2"/>
    <w:rsid w:val="001E3BB2"/>
    <w:rsid w:val="001F60B4"/>
    <w:rsid w:val="00221B14"/>
    <w:rsid w:val="00241841"/>
    <w:rsid w:val="002570FA"/>
    <w:rsid w:val="002709C5"/>
    <w:rsid w:val="00286385"/>
    <w:rsid w:val="002B1925"/>
    <w:rsid w:val="002B7638"/>
    <w:rsid w:val="002C012E"/>
    <w:rsid w:val="002F72A9"/>
    <w:rsid w:val="00304FDC"/>
    <w:rsid w:val="003727EB"/>
    <w:rsid w:val="00384533"/>
    <w:rsid w:val="003923C3"/>
    <w:rsid w:val="003D35AE"/>
    <w:rsid w:val="003D3BEA"/>
    <w:rsid w:val="003E00E3"/>
    <w:rsid w:val="003E3AE1"/>
    <w:rsid w:val="004050AA"/>
    <w:rsid w:val="00410F72"/>
    <w:rsid w:val="00422E56"/>
    <w:rsid w:val="00443B4A"/>
    <w:rsid w:val="004514C6"/>
    <w:rsid w:val="004675D9"/>
    <w:rsid w:val="004733D2"/>
    <w:rsid w:val="004838D3"/>
    <w:rsid w:val="00483BA1"/>
    <w:rsid w:val="004C555E"/>
    <w:rsid w:val="004E1C1C"/>
    <w:rsid w:val="004E5D3F"/>
    <w:rsid w:val="004F16DE"/>
    <w:rsid w:val="005270D5"/>
    <w:rsid w:val="005852C4"/>
    <w:rsid w:val="005913B4"/>
    <w:rsid w:val="005B54D7"/>
    <w:rsid w:val="005E44F7"/>
    <w:rsid w:val="005F3B18"/>
    <w:rsid w:val="005F45DC"/>
    <w:rsid w:val="005F6BDA"/>
    <w:rsid w:val="00607C9B"/>
    <w:rsid w:val="00626536"/>
    <w:rsid w:val="00630274"/>
    <w:rsid w:val="00630BD4"/>
    <w:rsid w:val="006673C3"/>
    <w:rsid w:val="006B1A6C"/>
    <w:rsid w:val="006B6EB7"/>
    <w:rsid w:val="00702FA1"/>
    <w:rsid w:val="00725066"/>
    <w:rsid w:val="00742860"/>
    <w:rsid w:val="00746A3F"/>
    <w:rsid w:val="00757939"/>
    <w:rsid w:val="0076519D"/>
    <w:rsid w:val="00795065"/>
    <w:rsid w:val="00795B41"/>
    <w:rsid w:val="007A51B9"/>
    <w:rsid w:val="007A6582"/>
    <w:rsid w:val="007A7955"/>
    <w:rsid w:val="007B73A1"/>
    <w:rsid w:val="007C7C4B"/>
    <w:rsid w:val="007D7ED8"/>
    <w:rsid w:val="007E51E8"/>
    <w:rsid w:val="00804E13"/>
    <w:rsid w:val="00824A03"/>
    <w:rsid w:val="00854470"/>
    <w:rsid w:val="0086521F"/>
    <w:rsid w:val="00874C70"/>
    <w:rsid w:val="008A07C1"/>
    <w:rsid w:val="008C5443"/>
    <w:rsid w:val="008C6FF6"/>
    <w:rsid w:val="008D251D"/>
    <w:rsid w:val="00955A3E"/>
    <w:rsid w:val="0096494E"/>
    <w:rsid w:val="009909DE"/>
    <w:rsid w:val="00996954"/>
    <w:rsid w:val="009B3A3E"/>
    <w:rsid w:val="009B6542"/>
    <w:rsid w:val="009F13D6"/>
    <w:rsid w:val="009F7056"/>
    <w:rsid w:val="00A124A7"/>
    <w:rsid w:val="00A271AB"/>
    <w:rsid w:val="00A34536"/>
    <w:rsid w:val="00A37A58"/>
    <w:rsid w:val="00A425E6"/>
    <w:rsid w:val="00A652B0"/>
    <w:rsid w:val="00A716B5"/>
    <w:rsid w:val="00A83DAE"/>
    <w:rsid w:val="00A9098E"/>
    <w:rsid w:val="00A92366"/>
    <w:rsid w:val="00AB2754"/>
    <w:rsid w:val="00B053C4"/>
    <w:rsid w:val="00B0772E"/>
    <w:rsid w:val="00B31B89"/>
    <w:rsid w:val="00B43889"/>
    <w:rsid w:val="00B46318"/>
    <w:rsid w:val="00B55F39"/>
    <w:rsid w:val="00B57277"/>
    <w:rsid w:val="00B80257"/>
    <w:rsid w:val="00B910DA"/>
    <w:rsid w:val="00B9317E"/>
    <w:rsid w:val="00B967E4"/>
    <w:rsid w:val="00BA7A8F"/>
    <w:rsid w:val="00BC188D"/>
    <w:rsid w:val="00BF12EF"/>
    <w:rsid w:val="00C025D6"/>
    <w:rsid w:val="00C13A35"/>
    <w:rsid w:val="00C3151B"/>
    <w:rsid w:val="00C4311C"/>
    <w:rsid w:val="00C6020E"/>
    <w:rsid w:val="00C61745"/>
    <w:rsid w:val="00C841F0"/>
    <w:rsid w:val="00C9337B"/>
    <w:rsid w:val="00C94AE8"/>
    <w:rsid w:val="00C96343"/>
    <w:rsid w:val="00CA6CCE"/>
    <w:rsid w:val="00CB7B35"/>
    <w:rsid w:val="00CC5C8B"/>
    <w:rsid w:val="00CE417F"/>
    <w:rsid w:val="00CF2B26"/>
    <w:rsid w:val="00D00778"/>
    <w:rsid w:val="00D065D7"/>
    <w:rsid w:val="00D11256"/>
    <w:rsid w:val="00D16485"/>
    <w:rsid w:val="00D325E2"/>
    <w:rsid w:val="00D609AC"/>
    <w:rsid w:val="00DB7B46"/>
    <w:rsid w:val="00DC1FDB"/>
    <w:rsid w:val="00E133C6"/>
    <w:rsid w:val="00E26729"/>
    <w:rsid w:val="00E4068D"/>
    <w:rsid w:val="00E74B11"/>
    <w:rsid w:val="00ED76BA"/>
    <w:rsid w:val="00EF19CE"/>
    <w:rsid w:val="00EF73DF"/>
    <w:rsid w:val="00F209D6"/>
    <w:rsid w:val="00F35EDE"/>
    <w:rsid w:val="00F4582B"/>
    <w:rsid w:val="00F57068"/>
    <w:rsid w:val="00F71FA3"/>
    <w:rsid w:val="00F72708"/>
    <w:rsid w:val="00F75027"/>
    <w:rsid w:val="00F75B67"/>
    <w:rsid w:val="00F92EA4"/>
    <w:rsid w:val="00F95BD3"/>
    <w:rsid w:val="00F97284"/>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7831-516F-4986-A6C2-E7D5331D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8374</TotalTime>
  <Pages>30</Pages>
  <Words>4580</Words>
  <Characters>26109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157</cp:revision>
  <cp:lastPrinted>2020-01-26T23:53:00Z</cp:lastPrinted>
  <dcterms:created xsi:type="dcterms:W3CDTF">2019-07-03T04:41:00Z</dcterms:created>
  <dcterms:modified xsi:type="dcterms:W3CDTF">2020-01-30T06:33:00Z</dcterms:modified>
</cp:coreProperties>
</file>