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E174ED">
          <w:headerReference w:type="default" r:id="rId8"/>
          <w:headerReference w:type="first" r:id="rId9"/>
          <w:footerReference w:type="first" r:id="rId10"/>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0777AF85" w:rsidR="002600C7" w:rsidRDefault="009303D9" w:rsidP="00E80210">
      <w:pPr>
        <w:pStyle w:val="Abstract"/>
      </w:pPr>
      <w:r w:rsidRPr="009C259A">
        <w:rPr>
          <w:i/>
          <w:iCs/>
        </w:rPr>
        <w:t>Abstract</w:t>
      </w:r>
      <w:r w:rsidRPr="009C259A">
        <w:t>—</w:t>
      </w:r>
      <w:r w:rsidR="006662E7" w:rsidRPr="006662E7">
        <w:t xml:space="preserve"> </w:t>
      </w:r>
      <w:r w:rsidR="00594E31">
        <w:t>Paragraph 1 blah blah</w:t>
      </w:r>
      <w:r w:rsidR="002600C7">
        <w:t xml:space="preserve">. This is the abstract and I’m going to </w:t>
      </w:r>
      <w:r w:rsidR="007C6004">
        <w:t>c</w:t>
      </w:r>
      <w:r w:rsidR="002600C7">
        <w:t xml:space="preserve">opy and paste this next sentence over and over so you know.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w:t>
      </w:r>
    </w:p>
    <w:p w14:paraId="76F253CB" w14:textId="10195CB1" w:rsidR="00E80210" w:rsidRPr="009C259A" w:rsidRDefault="004D72B5" w:rsidP="00972203">
      <w:pPr>
        <w:pStyle w:val="Keywords"/>
      </w:pPr>
      <w:r w:rsidRPr="009C259A">
        <w:t>Keywords—</w:t>
      </w:r>
      <w:r w:rsidR="00E80210" w:rsidRPr="00E80210">
        <w:t xml:space="preserve"> </w:t>
      </w:r>
      <w:r w:rsidR="00E86C3F">
        <w:t xml:space="preserve">Direction-of-Arrival (DoA), Azimuth, Elevation, localization, </w:t>
      </w:r>
      <w:r w:rsidR="0015296A">
        <w:t xml:space="preserve">Uniform Linear Array (ULA), Uniform Circular Array (UCA), </w:t>
      </w:r>
    </w:p>
    <w:p w14:paraId="1A8F0EC3" w14:textId="72EF4F61" w:rsidR="009303D9" w:rsidRPr="009C259A" w:rsidRDefault="00861D8B" w:rsidP="006B6B66">
      <w:pPr>
        <w:pStyle w:val="Heading1"/>
      </w:pPr>
      <w:bookmarkStart w:id="0" w:name="_Hlk219053832"/>
      <w:r>
        <w:t>INTRODUCTION</w:t>
      </w:r>
    </w:p>
    <w:p w14:paraId="10856887" w14:textId="2F8B3C0B" w:rsidR="002427C2" w:rsidRDefault="003D3E4A" w:rsidP="0015296A">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3D3E4A">
        <w:rPr>
          <w:lang w:val="en-US"/>
        </w:rPr>
        <w:t>to</w:t>
      </w:r>
      <w:r w:rsidRPr="003D3E4A">
        <w:rPr>
          <w:lang w:val="en-US"/>
        </w:rPr>
        <w:t xml:space="preserve"> be within the sensor’s field of view and can be affected by clutter or multipath.</w:t>
      </w:r>
      <w:r w:rsidR="0015296A">
        <w:rPr>
          <w:lang w:val="en-US"/>
        </w:rPr>
        <w:t xml:space="preserve"> </w:t>
      </w:r>
      <w:r w:rsidR="0015296A" w:rsidRPr="0015296A">
        <w:rPr>
          <w:lang w:val="en-US"/>
        </w:rPr>
        <w:t>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alongside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9C259A" w:rsidRDefault="00E66311" w:rsidP="0035639D">
      <w:pPr>
        <w:pStyle w:val="Heading2"/>
      </w:pPr>
      <w:r>
        <w:t>Pr</w:t>
      </w:r>
      <w:r w:rsidR="00570352">
        <w:t>oject Objectives</w:t>
      </w:r>
    </w:p>
    <w:bookmarkEnd w:id="0"/>
    <w:p w14:paraId="667DB61B" w14:textId="11B1E6EC" w:rsidR="00524535" w:rsidRDefault="00E86C3F" w:rsidP="00A908AA">
      <w:pPr>
        <w:pStyle w:val="Heading3"/>
        <w:numPr>
          <w:ilvl w:val="0"/>
          <w:numId w:val="0"/>
        </w:numPr>
        <w:ind w:firstLine="14.40pt"/>
        <w:rPr>
          <w:i w:val="0"/>
          <w:iCs w:val="0"/>
        </w:rPr>
      </w:pPr>
      <w:r w:rsidRPr="00E86C3F">
        <w:rPr>
          <w:i w:val="0"/>
          <w:iCs w:val="0"/>
        </w:rPr>
        <w:t>The primary objective of this project is to develop a real-time radio frequency (RF) localization system capable of estimating the azimuth, elevation, and range of a single moving RF source. Angular localization (azimuth and elevation) is achieved through direction-of-arrival (DoA) estimation techniques, while range information is obtained using a LiDAR-based distance sensing system. The estimated angular coordinates are used to mechanically steer a pan-and-tilt LiDAR apparatus, enabling full localization in spherical coordinates</w:t>
      </w:r>
      <w:r w:rsidRPr="00E86C3F">
        <w:rPr>
          <w:i w:val="0"/>
          <w:iCs w:val="0"/>
        </w:rPr>
        <w:t xml:space="preserve"> </w:t>
      </w:r>
      <w:r w:rsidR="00570352">
        <w:rPr>
          <w:i w:val="0"/>
          <w:iCs w:val="0"/>
        </w:rPr>
        <w:t xml:space="preserve">(φ, θ, </w:t>
      </w:r>
      <w:r>
        <w:rPr>
          <w:i w:val="0"/>
          <w:iCs w:val="0"/>
        </w:rPr>
        <w:t>r</w:t>
      </w:r>
      <w:r w:rsidR="00570352">
        <w:rPr>
          <w:i w:val="0"/>
          <w:iCs w:val="0"/>
        </w:rPr>
        <w:t>)</w:t>
      </w:r>
      <w:r>
        <w:rPr>
          <w:i w:val="0"/>
          <w:iCs w:val="0"/>
        </w:rPr>
        <w:t>.</w:t>
      </w:r>
    </w:p>
    <w:p w14:paraId="0DBCFE81" w14:textId="303475A9" w:rsidR="00532558" w:rsidRDefault="00E86C3F" w:rsidP="00A908AA">
      <w:pPr>
        <w:pStyle w:val="Heading3"/>
        <w:numPr>
          <w:ilvl w:val="0"/>
          <w:numId w:val="0"/>
        </w:numPr>
        <w:ind w:firstLine="14.40pt"/>
        <w:rPr>
          <w:i w:val="0"/>
          <w:iCs w:val="0"/>
        </w:rPr>
      </w:pPr>
      <w:r w:rsidRPr="00E86C3F">
        <w:rPr>
          <w:i w:val="0"/>
          <w:iCs w:val="0"/>
        </w:rPr>
        <w:t xml:space="preserve">To achieve angular estimation, multiple antenna array geometries are investigated, including Uniform Linear Array </w:t>
      </w:r>
      <w:r w:rsidRPr="00E86C3F">
        <w:rPr>
          <w:i w:val="0"/>
          <w:iCs w:val="0"/>
        </w:rPr>
        <w:t>(ULA) and Uniform Circular Array (UCA) configurations. Hybrid array combinations consisting of ULA/UCA and orthogonal ULA/ULA arrangements are implemented to evaluate their suitability for two-dimensional DoA estimation.</w:t>
      </w:r>
    </w:p>
    <w:p w14:paraId="34B70C83" w14:textId="4CB94A39" w:rsidR="00E86C3F" w:rsidRDefault="009E5CF0" w:rsidP="009E5CF0">
      <w:pPr>
        <w:ind w:firstLine="14.40pt"/>
        <w:jc w:val="both"/>
      </w:pPr>
      <w:r w:rsidRPr="009E5CF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E86C3F" w:rsidRDefault="009E5CF0" w:rsidP="009E5CF0">
      <w:pPr>
        <w:ind w:firstLine="14.40pt"/>
        <w:jc w:val="both"/>
      </w:pPr>
      <w:r w:rsidRPr="009E5CF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Default="00E66311" w:rsidP="00E86C3F">
      <w:pPr>
        <w:pStyle w:val="Heading2"/>
      </w:pPr>
      <w:r>
        <w:t xml:space="preserve">Project </w:t>
      </w:r>
      <w:r w:rsidR="002427C2">
        <w:t>Deliverables</w:t>
      </w:r>
    </w:p>
    <w:p w14:paraId="41F5A027" w14:textId="070DD276" w:rsidR="00605BEA" w:rsidRPr="00605BEA" w:rsidRDefault="003E7D80" w:rsidP="00605BEA">
      <w:pPr>
        <w:pStyle w:val="Heading3"/>
        <w:numPr>
          <w:ilvl w:val="0"/>
          <w:numId w:val="0"/>
        </w:numPr>
        <w:ind w:firstLine="14.40pt"/>
        <w:rPr>
          <w:i w:val="0"/>
          <w:iCs w:val="0"/>
        </w:rPr>
      </w:pPr>
      <w:r>
        <w:rPr>
          <w:i w:val="0"/>
          <w:iCs w:val="0"/>
        </w:rPr>
        <w:t xml:space="preserve">The aim of this project is to deliever a real-time system that preforms DoA estimations for a single RF source. </w:t>
      </w:r>
      <w:r w:rsidR="002C2015">
        <w:rPr>
          <w:i w:val="0"/>
          <w:iCs w:val="0"/>
        </w:rPr>
        <w:t xml:space="preserve">The demonstration displays azimuth and elevation estimates produced from the array processing chain and support end-to-end operation using the competition hardware stack. When integrated, the demonstration also includes LiDAR-based ranging driven by the DoA output to enable full (φ, θ, </w:t>
      </w:r>
      <w:r>
        <w:rPr>
          <w:i w:val="0"/>
          <w:iCs w:val="0"/>
        </w:rPr>
        <w:t>r</w:t>
      </w:r>
      <w:r w:rsidR="002C2015">
        <w:rPr>
          <w:i w:val="0"/>
          <w:iCs w:val="0"/>
        </w:rPr>
        <w:t>) localization within the defined test environment.</w:t>
      </w:r>
    </w:p>
    <w:p w14:paraId="154803D6" w14:textId="7B1333C7" w:rsidR="00A9640C" w:rsidRPr="002427C2" w:rsidRDefault="00CC567D" w:rsidP="00CC567D">
      <w:pPr>
        <w:pStyle w:val="Heading3"/>
        <w:numPr>
          <w:ilvl w:val="0"/>
          <w:numId w:val="0"/>
        </w:numPr>
        <w:ind w:firstLine="14.40pt"/>
        <w:rPr>
          <w:i w:val="0"/>
          <w:iCs w:val="0"/>
        </w:rPr>
      </w:pPr>
      <w:r w:rsidRPr="00CC567D">
        <w:rPr>
          <w:i w:val="0"/>
          <w:iCs w:val="0"/>
        </w:rPr>
        <w:t xml:space="preserve">Additional deliverables include documented software and hardware support packages to ensure reproducibility of results. These materials consist of MATLAB scripts, CAD drawings, configuration files, experimental datasets, and detailed setup instructions outlining required dependencies. A formal test procedure will be provided to define the experimental configuration, calibration steps, parameter settings, and evaluation metrics, enabling independent replication and validation of system performance. Supporting documentation will be included within this paper or provided as separate appendices for comprehensive </w:t>
      </w:r>
      <w:r w:rsidR="00ED5C7D">
        <w:rPr>
          <w:i w:val="0"/>
          <w:iCs w:val="0"/>
        </w:rPr>
        <w:t>analysis.</w:t>
      </w:r>
    </w:p>
    <w:p w14:paraId="61A9DFC0" w14:textId="19B82DBA" w:rsidR="00D06B70" w:rsidRPr="00861D8B" w:rsidRDefault="00C05D7B" w:rsidP="00F72615">
      <w:pPr>
        <w:pStyle w:val="Heading1"/>
      </w:pPr>
      <w:r w:rsidRPr="00861D8B">
        <w:t>MATHEMATICAL BACKGROUND</w:t>
      </w:r>
    </w:p>
    <w:p w14:paraId="000A0037" w14:textId="1B7C9A4F" w:rsidR="003F1036" w:rsidRPr="003F1036" w:rsidRDefault="000722AF" w:rsidP="000722AF">
      <w:pPr>
        <w:pStyle w:val="BodyText"/>
        <w:rPr>
          <w:lang w:val="en-US"/>
        </w:rPr>
      </w:pPr>
      <w:r w:rsidRPr="000722AF">
        <w:rPr>
          <w:lang w:val="en-US"/>
        </w:rPr>
        <w:t>This section develops the mathematical background for the subspace-based direction-of-arrival (DoA) estimation techniques evaluated in this study.</w:t>
      </w:r>
      <w:r>
        <w:rPr>
          <w:lang w:val="en-US"/>
        </w:rPr>
        <w:t xml:space="preserve"> </w:t>
      </w:r>
      <w:r w:rsidRPr="000722AF">
        <w:rPr>
          <w:lang w:val="en-US"/>
        </w:rPr>
        <w:t>Based on</w:t>
      </w:r>
      <w:r>
        <w:rPr>
          <w:lang w:val="en-US"/>
        </w:rPr>
        <w:t xml:space="preserve"> narrowband signal</w:t>
      </w:r>
      <w:r w:rsidRPr="000722AF">
        <w:rPr>
          <w:lang w:val="en-US"/>
        </w:rPr>
        <w:t xml:space="preserve"> model</w:t>
      </w:r>
      <w:r>
        <w:rPr>
          <w:lang w:val="en-US"/>
        </w:rPr>
        <w:t>ing</w:t>
      </w:r>
      <w:r w:rsidRPr="000722AF">
        <w:rPr>
          <w:lang w:val="en-US"/>
        </w:rPr>
        <w:t>, the derivations of the MUSIC and ESPRIT algorithms are presented, emphasizing their subspace decomposition principles and their applicability to the array geometries considered.</w:t>
      </w:r>
    </w:p>
    <w:p w14:paraId="52C6FC76" w14:textId="25D8CF1E" w:rsidR="00D35BB0" w:rsidRPr="003D48DF" w:rsidRDefault="00C05D7B" w:rsidP="003D48DF">
      <w:pPr>
        <w:pStyle w:val="Heading2"/>
        <w:numPr>
          <w:ilvl w:val="1"/>
          <w:numId w:val="25"/>
        </w:numPr>
      </w:pPr>
      <w:r>
        <w:lastRenderedPageBreak/>
        <w:t>Multiple Signal Classification (MUSIC)</w:t>
      </w:r>
    </w:p>
    <w:p w14:paraId="06C7E703" w14:textId="095094E5" w:rsidR="00A9640C" w:rsidRDefault="001554F8" w:rsidP="00A9640C">
      <w:pPr>
        <w:pStyle w:val="Heading3"/>
        <w:numPr>
          <w:ilvl w:val="0"/>
          <w:numId w:val="0"/>
        </w:numPr>
        <w:ind w:firstLine="14.40pt"/>
        <w:rPr>
          <w:i w:val="0"/>
          <w:iCs w:val="0"/>
        </w:rPr>
      </w:pPr>
      <w:bookmarkStart w:id="1" w:name="_Hlk219055204"/>
      <w:r w:rsidRPr="001554F8">
        <w:rPr>
          <w:i w:val="0"/>
          <w:iCs w:val="0"/>
        </w:rPr>
        <w:t xml:space="preserve">The MUSIC method is a widely used </w:t>
      </w:r>
      <w:r w:rsidR="007441BA" w:rsidRPr="007441BA">
        <w:rPr>
          <w:i w:val="0"/>
          <w:iCs w:val="0"/>
        </w:rPr>
        <w:t xml:space="preserve">high-resolution, subspace-based method widely applied in array signal processing. As illustrated in Fig. </w:t>
      </w:r>
      <w:r w:rsidR="007441BA">
        <w:rPr>
          <w:i w:val="0"/>
          <w:iCs w:val="0"/>
        </w:rPr>
        <w:t>1</w:t>
      </w:r>
      <w:r w:rsidR="007441BA" w:rsidRPr="007441BA">
        <w:rPr>
          <w:i w:val="0"/>
          <w:iCs w:val="0"/>
        </w:rPr>
        <w:t>, a far-field source impinging on a uniformly spaced antenna array produces time-</w:t>
      </w:r>
      <w:r w:rsidR="005D5121">
        <w:rPr>
          <w:i w:val="0"/>
          <w:iCs w:val="0"/>
        </w:rPr>
        <w:t xml:space="preserve">shifted </w:t>
      </w:r>
      <w:r w:rsidR="007441BA" w:rsidRPr="007441BA">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7932A348" w14:textId="347EB885" w:rsidR="004221F6" w:rsidRDefault="004221F6" w:rsidP="004221F6">
      <w:r w:rsidRPr="005B3CB3">
        <w:rPr>
          <w:rFonts w:ascii="Cambria Math" w:eastAsiaTheme="majorEastAsia" w:hAnsi="Cambria Math"/>
          <w:noProof/>
          <w:color w:val="2E74B5" w:themeColor="accent1" w:themeShade="BF"/>
          <w:sz w:val="40"/>
          <w:szCs w:val="40"/>
        </w:rPr>
        <w:drawing>
          <wp:inline distT="0" distB="0" distL="0" distR="0" wp14:anchorId="14992C18" wp14:editId="5554EEE8">
            <wp:extent cx="2180228" cy="1364673"/>
            <wp:effectExtent l="0" t="0" r="0" b="6985"/>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1"/>
                    <a:srcRect b="3.161%"/>
                    <a:stretch>
                      <a:fillRect/>
                    </a:stretch>
                  </pic:blipFill>
                  <pic:spPr bwMode="auto">
                    <a:xfrm>
                      <a:off x="0" y="0"/>
                      <a:ext cx="2313143" cy="1447868"/>
                    </a:xfrm>
                    <a:prstGeom prst="rect">
                      <a:avLst/>
                    </a:prstGeom>
                    <a:ln>
                      <a:noFill/>
                    </a:ln>
                    <a:extLst>
                      <a:ext uri="{53640926-AAD7-44D8-BBD7-CCE9431645EC}">
                        <a14:shadowObscured xmlns:a14="http://schemas.microsoft.com/office/drawing/2010/main"/>
                      </a:ext>
                    </a:extLst>
                  </pic:spPr>
                </pic:pic>
              </a:graphicData>
            </a:graphic>
          </wp:inline>
        </w:drawing>
      </w:r>
    </w:p>
    <w:p w14:paraId="488A5F9A" w14:textId="7EC8012E" w:rsidR="004221F6" w:rsidRDefault="004221F6" w:rsidP="004221F6">
      <w:pPr>
        <w:rPr>
          <w:sz w:val="16"/>
          <w:szCs w:val="16"/>
        </w:rPr>
      </w:pPr>
      <w:r w:rsidRPr="004221F6">
        <w:rPr>
          <w:sz w:val="16"/>
          <w:szCs w:val="16"/>
        </w:rPr>
        <w:t>Fig 1. MUISC DoA Model with Source impinging on ULA</w:t>
      </w:r>
    </w:p>
    <w:p w14:paraId="5888D9DC" w14:textId="77777777" w:rsidR="004221F6" w:rsidRPr="001E63E8" w:rsidRDefault="004221F6" w:rsidP="004221F6">
      <w:pPr>
        <w:rPr>
          <w:sz w:val="8"/>
          <w:szCs w:val="8"/>
        </w:rPr>
      </w:pPr>
    </w:p>
    <w:p w14:paraId="474C0146" w14:textId="3B6611BE" w:rsidR="00E62F24" w:rsidRPr="005D5121" w:rsidRDefault="005D5121" w:rsidP="005D5121">
      <w:pPr>
        <w:pStyle w:val="Heading3"/>
        <w:numPr>
          <w:ilvl w:val="0"/>
          <w:numId w:val="0"/>
        </w:numPr>
        <w:ind w:firstLine="14.40pt"/>
        <w:rPr>
          <w:i w:val="0"/>
          <w:iCs w:val="0"/>
        </w:rPr>
      </w:pPr>
      <w:r w:rsidRPr="005D5121">
        <w:rPr>
          <w:i w:val="0"/>
          <w:iCs w:val="0"/>
        </w:rPr>
        <w:t xml:space="preserve">Due to the propagation delay between adjacent </w:t>
      </w:r>
      <w:r w:rsidR="00CC567D">
        <w:rPr>
          <w:i w:val="0"/>
          <w:iCs w:val="0"/>
        </w:rPr>
        <w:t>antenna’s</w:t>
      </w:r>
      <w:r w:rsidRPr="005D5121">
        <w:rPr>
          <w:i w:val="0"/>
          <w:iCs w:val="0"/>
        </w:rPr>
        <w:t xml:space="preserve">, the incident wave produces progressive phase shifts across the array elements that depend on the angle of arrival </w:t>
      </w:r>
      <w:r w:rsidRPr="005D5121">
        <w:rPr>
          <w:rFonts w:ascii="Cambria Math" w:hAnsi="Cambria Math" w:cs="Cambria Math"/>
          <w:i w:val="0"/>
          <w:iCs w:val="0"/>
        </w:rPr>
        <w:t>𝜃</w:t>
      </w:r>
      <w:r w:rsidRPr="005D5121">
        <w:rPr>
          <w:i w:val="0"/>
          <w:iCs w:val="0"/>
        </w:rPr>
        <w:t xml:space="preserve">. The received array measurements at time </w:t>
      </w:r>
      <w:r w:rsidRPr="005D5121">
        <w:rPr>
          <w:rFonts w:ascii="Cambria Math" w:hAnsi="Cambria Math" w:cs="Cambria Math"/>
          <w:i w:val="0"/>
          <w:iCs w:val="0"/>
        </w:rPr>
        <w:t>𝑡</w:t>
      </w:r>
      <w:r w:rsidRPr="005D5121">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writt</w:t>
      </w:r>
      <w:r w:rsidRPr="005D5121">
        <w:rPr>
          <w:i w:val="0"/>
          <w:iCs w:val="0"/>
        </w:rPr>
        <w:t>en as:</w:t>
      </w:r>
    </w:p>
    <w:p w14:paraId="0E49BEAE" w14:textId="77777777" w:rsidR="001E63E8" w:rsidRPr="001E63E8" w:rsidRDefault="001E63E8" w:rsidP="007441BA">
      <w:pPr>
        <w:widowControl w:val="0"/>
        <w:autoSpaceDE w:val="0"/>
        <w:autoSpaceDN w:val="0"/>
        <w:spacing w:line="13.80pt" w:lineRule="auto"/>
        <w:ind w:firstLine="36pt"/>
        <w:rPr>
          <w:b/>
          <w:bCs/>
          <w:noProof/>
          <w:sz w:val="8"/>
          <w:szCs w:val="8"/>
        </w:rPr>
      </w:pPr>
    </w:p>
    <w:p w14:paraId="202394BA" w14:textId="24F437A3" w:rsidR="007441BA" w:rsidRPr="007441BA" w:rsidRDefault="007441BA" w:rsidP="007441BA">
      <w:pPr>
        <w:widowControl w:val="0"/>
        <w:autoSpaceDE w:val="0"/>
        <w:autoSpaceDN w:val="0"/>
        <w:spacing w:line="13.80pt" w:lineRule="auto"/>
        <w:ind w:firstLine="36pt"/>
        <w:rPr>
          <w:rFonts w:eastAsia="Times New Roman"/>
          <w:b/>
          <w:bCs/>
          <w:sz w:val="16"/>
          <w:szCs w:val="16"/>
        </w:rPr>
      </w:pPr>
      <m:oMathPara>
        <m:oMathParaPr>
          <m:jc m:val="left"/>
        </m:oMathParaPr>
        <m:oMath>
          <m:r>
            <m:rPr>
              <m:sty m:val="bi"/>
            </m:rPr>
            <w:rPr>
              <w:rFonts w:ascii="Cambria Math" w:hAnsi="Cambria Math"/>
              <w:sz w:val="16"/>
              <w:szCs w:val="16"/>
            </w:rPr>
            <m:t>Recieved Values</m:t>
          </m:r>
          <m:r>
            <m:rPr>
              <m:sty m:val="bi"/>
            </m:rPr>
            <w:rPr>
              <w:rFonts w:ascii="Cambria Math" w:hAnsi="Cambria Math"/>
              <w:sz w:val="16"/>
              <w:szCs w:val="16"/>
            </w:rPr>
            <m:t xml:space="preserve">              </m:t>
          </m:r>
          <m:r>
            <m:rPr>
              <m:sty m:val="bi"/>
            </m:rPr>
            <w:rPr>
              <w:rFonts w:ascii="Cambria Math" w:hAnsi="Cambria Math"/>
              <w:sz w:val="16"/>
              <w:szCs w:val="16"/>
            </w:rPr>
            <m:t xml:space="preserve">Steering Vector </m:t>
          </m:r>
          <m:r>
            <m:rPr>
              <m:sty m:val="bi"/>
            </m:rPr>
            <w:rPr>
              <w:rFonts w:ascii="Cambria Math" w:hAnsi="Cambria Math"/>
              <w:sz w:val="16"/>
              <w:szCs w:val="16"/>
            </w:rPr>
            <m:t xml:space="preserve">                   </m:t>
          </m:r>
          <m:r>
            <m:rPr>
              <m:sty m:val="bi"/>
            </m:rPr>
            <w:rPr>
              <w:rFonts w:ascii="Cambria Math" w:hAnsi="Cambria Math"/>
              <w:sz w:val="16"/>
              <w:szCs w:val="16"/>
            </w:rPr>
            <m:t xml:space="preserve">    </m:t>
          </m:r>
          <m:r>
            <m:rPr>
              <m:sty m:val="bi"/>
            </m:rPr>
            <w:rPr>
              <w:rFonts w:ascii="Cambria Math" w:hAnsi="Cambria Math"/>
              <w:sz w:val="16"/>
              <w:szCs w:val="16"/>
            </w:rPr>
            <m:t>Noise Vector</m:t>
          </m:r>
        </m:oMath>
      </m:oMathPara>
    </w:p>
    <w:p w14:paraId="100D56F9" w14:textId="17ACEA6B" w:rsidR="007441BA" w:rsidRPr="007441BA" w:rsidRDefault="007441BA" w:rsidP="007441BA">
      <w:pPr>
        <w:rPr>
          <w:rFonts w:eastAsiaTheme="minorEastAsia"/>
          <w:b/>
          <w:bCs/>
          <w:sz w:val="16"/>
          <w:szCs w:val="16"/>
        </w:rPr>
      </w:pPr>
      <m:oMathPara>
        <m:oMathParaPr>
          <m:jc m:val="left"/>
        </m:oMathParaPr>
        <m:oMath>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Y</m:t>
          </m:r>
          <m:d>
            <m:dPr>
              <m:ctrlPr>
                <w:rPr>
                  <w:rFonts w:ascii="Cambria Math" w:eastAsiaTheme="minorEastAsia" w:hAnsi="Cambria Math"/>
                  <w:b/>
                  <w:bCs/>
                  <w:i/>
                  <w:sz w:val="16"/>
                  <w:szCs w:val="16"/>
                </w:rPr>
              </m:ctrlPr>
            </m:dPr>
            <m:e>
              <m:r>
                <m:rPr>
                  <m:sty m:val="bi"/>
                </m:rPr>
                <w:rPr>
                  <w:rFonts w:ascii="Cambria Math" w:eastAsiaTheme="minorEastAsia" w:hAnsi="Cambria Math"/>
                  <w:sz w:val="16"/>
                  <w:szCs w:val="16"/>
                </w:rPr>
                <m:t>t</m:t>
              </m:r>
            </m:e>
          </m:d>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A(</m:t>
          </m:r>
          <m:r>
            <m:rPr>
              <m:sty m:val="b"/>
            </m:rPr>
            <w:rPr>
              <w:rFonts w:ascii="Cambria Math" w:eastAsia="Times New Roman" w:hAnsi="Cambria Math"/>
              <w:sz w:val="16"/>
              <w:szCs w:val="16"/>
            </w:rPr>
            <m:t>Ө</m:t>
          </m:r>
          <m:r>
            <m:rPr>
              <m:sty m:val="bi"/>
            </m:rPr>
            <w:rPr>
              <w:rFonts w:ascii="Cambria Math" w:eastAsiaTheme="minorEastAsia" w:hAnsi="Cambria Math"/>
              <w:sz w:val="16"/>
              <w:szCs w:val="16"/>
            </w:rPr>
            <m:t>)*</m:t>
          </m:r>
          <m:sSub>
            <m:sSubPr>
              <m:ctrlPr>
                <w:rPr>
                  <w:rFonts w:ascii="Cambria Math" w:eastAsiaTheme="minorEastAsia" w:hAnsi="Cambria Math"/>
                  <w:b/>
                  <w:bCs/>
                  <w:i/>
                  <w:sz w:val="16"/>
                  <w:szCs w:val="16"/>
                </w:rPr>
              </m:ctrlPr>
            </m:sSubPr>
            <m:e>
              <m:r>
                <m:rPr>
                  <m:sty m:val="bi"/>
                </m:rPr>
                <w:rPr>
                  <w:rFonts w:ascii="Cambria Math" w:eastAsiaTheme="minorEastAsia" w:hAnsi="Cambria Math"/>
                  <w:sz w:val="16"/>
                  <w:szCs w:val="16"/>
                </w:rPr>
                <m:t>s</m:t>
              </m:r>
            </m:e>
            <m:sub>
              <m:r>
                <m:rPr>
                  <m:sty m:val="bi"/>
                </m:rPr>
                <w:rPr>
                  <w:rFonts w:ascii="Cambria Math" w:eastAsiaTheme="minorEastAsia" w:hAnsi="Cambria Math"/>
                  <w:sz w:val="16"/>
                  <w:szCs w:val="16"/>
                </w:rPr>
                <m:t>1</m:t>
              </m:r>
            </m:sub>
          </m:sSub>
          <m:r>
            <m:rPr>
              <m:sty m:val="bi"/>
            </m:rPr>
            <w:rPr>
              <w:rFonts w:ascii="Cambria Math" w:eastAsiaTheme="minorEastAsia" w:hAnsi="Cambria Math"/>
              <w:sz w:val="16"/>
              <w:szCs w:val="16"/>
            </w:rPr>
            <m:t xml:space="preserve">(t)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 xml:space="preserve"> </m:t>
          </m:r>
          <m:r>
            <m:rPr>
              <m:sty m:val="bi"/>
            </m:rPr>
            <w:rPr>
              <w:rFonts w:ascii="Cambria Math" w:eastAsiaTheme="minorEastAsia" w:hAnsi="Cambria Math"/>
              <w:sz w:val="16"/>
              <w:szCs w:val="16"/>
            </w:rPr>
            <m:t>N(t)</m:t>
          </m:r>
        </m:oMath>
      </m:oMathPara>
    </w:p>
    <w:p w14:paraId="0D78F101" w14:textId="73C25AC6" w:rsidR="00A314F9" w:rsidRPr="00A314F9" w:rsidRDefault="00A314F9" w:rsidP="00A314F9">
      <w:pPr>
        <w:rPr>
          <w:rFonts w:eastAsiaTheme="minorEastAsia"/>
          <w:b/>
          <w:bCs/>
          <w:sz w:val="16"/>
          <w:szCs w:val="16"/>
        </w:rPr>
      </w:pPr>
      <m:oMathPara>
        <m:oMath>
          <m:r>
            <m:rPr>
              <m:sty m:val="bi"/>
            </m:rPr>
            <w:rPr>
              <w:rFonts w:ascii="Cambria Math" w:hAnsi="Cambria Math"/>
              <w:sz w:val="16"/>
              <w:szCs w:val="16"/>
            </w:rPr>
            <m:t xml:space="preserve">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m:t>
          </m:r>
          <m:r>
            <m:rPr>
              <m:sty m:val="bi"/>
            </m:rPr>
            <w:rPr>
              <w:rFonts w:ascii="Cambria Math" w:hAnsi="Cambria Math"/>
              <w:sz w:val="16"/>
              <w:szCs w:val="16"/>
            </w:rPr>
            <m:t xml:space="preserve">    </m:t>
          </m:r>
          <m:r>
            <m:rPr>
              <m:sty m:val="bi"/>
            </m:rPr>
            <w:rPr>
              <w:rFonts w:ascii="Cambria Math" w:hAnsi="Cambria Math"/>
              <w:sz w:val="16"/>
              <w:szCs w:val="16"/>
            </w:rPr>
            <m:t xml:space="preserve">=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r>
                      <m:rPr>
                        <m:sty m:val="bi"/>
                      </m:rPr>
                      <w:rPr>
                        <w:rFonts w:ascii="Cambria Math" w:hAnsi="Cambria Math"/>
                        <w:sz w:val="16"/>
                        <w:szCs w:val="16"/>
                      </w:rPr>
                      <m:t>1</m:t>
                    </m:r>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2</m:t>
                        </m:r>
                        <m:r>
                          <m:rPr>
                            <m:sty m:val="bi"/>
                          </m:rPr>
                          <w:rPr>
                            <w:rFonts w:ascii="Cambria Math" w:eastAsia="Times New Roman" w:hAnsi="Cambria Math"/>
                            <w:sz w:val="16"/>
                            <w:szCs w:val="16"/>
                          </w:rPr>
                          <m:t>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3</m:t>
                        </m:r>
                        <m:r>
                          <m:rPr>
                            <m:sty m:val="bi"/>
                          </m:rPr>
                          <w:rPr>
                            <w:rFonts w:ascii="Cambria Math" w:eastAsia="Times New Roman" w:hAnsi="Cambria Math"/>
                            <w:sz w:val="16"/>
                            <w:szCs w:val="16"/>
                          </w:rPr>
                          <m:t>dksinӨ</m:t>
                        </m:r>
                      </m:sup>
                    </m:sSup>
                  </m:e>
                </m:mr>
              </m:m>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x</m:t>
              </m:r>
            </m:e>
            <m:sub>
              <m:r>
                <m:rPr>
                  <m:sty m:val="bi"/>
                </m:rPr>
                <w:rPr>
                  <w:rFonts w:ascii="Cambria Math" w:eastAsia="Times New Roman" w:hAnsi="Cambria Math"/>
                  <w:sz w:val="16"/>
                  <w:szCs w:val="16"/>
                </w:rPr>
                <m:t>1</m:t>
              </m:r>
            </m:sub>
          </m:sSub>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t</m:t>
              </m:r>
            </m:e>
          </m:d>
          <m:r>
            <m:rPr>
              <m:sty m:val="bi"/>
            </m:rPr>
            <w:rPr>
              <w:rFonts w:ascii="Cambria Math" w:eastAsia="Times New Roman" w:hAnsi="Cambria Math"/>
              <w:sz w:val="16"/>
              <w:szCs w:val="16"/>
            </w:rPr>
            <m:t>*</m:t>
          </m:r>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e>
            <m:sup>
              <m:r>
                <m:rPr>
                  <m:sty m:val="bi"/>
                </m:rPr>
                <w:rPr>
                  <w:rFonts w:ascii="Cambria Math" w:eastAsia="Times New Roman" w:hAnsi="Cambria Math"/>
                  <w:sz w:val="16"/>
                  <w:szCs w:val="16"/>
                </w:rPr>
                <m:t>j</m:t>
              </m:r>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2</m:t>
                  </m:r>
                  <m:r>
                    <m:rPr>
                      <m:sty m:val="bi"/>
                    </m:rPr>
                    <w:rPr>
                      <w:rFonts w:ascii="Cambria Math" w:eastAsia="Times New Roman" w:hAnsi="Cambria Math"/>
                      <w:sz w:val="16"/>
                      <w:szCs w:val="16"/>
                    </w:rPr>
                    <m:t>π</m:t>
                  </m:r>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f</m:t>
                  </m:r>
                </m:e>
                <m:sub>
                  <m:r>
                    <m:rPr>
                      <m:sty m:val="bi"/>
                    </m:rPr>
                    <w:rPr>
                      <w:rFonts w:ascii="Cambria Math" w:eastAsia="Times New Roman" w:hAnsi="Cambria Math"/>
                      <w:sz w:val="16"/>
                      <w:szCs w:val="16"/>
                    </w:rPr>
                    <m:t>c</m:t>
                  </m:r>
                </m:sub>
              </m:sSub>
              <m:r>
                <m:rPr>
                  <m:sty m:val="bi"/>
                </m:rPr>
                <w:rPr>
                  <w:rFonts w:ascii="Cambria Math" w:eastAsia="Times New Roman" w:hAnsi="Cambria Math"/>
                  <w:sz w:val="16"/>
                  <w:szCs w:val="16"/>
                </w:rPr>
                <m:t>T</m:t>
              </m:r>
            </m:sup>
          </m:sSup>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m:t>
          </m:r>
        </m:oMath>
      </m:oMathPara>
    </w:p>
    <w:p w14:paraId="35F33369" w14:textId="77777777" w:rsidR="00DA7105" w:rsidRPr="00DA7105" w:rsidRDefault="00DA7105" w:rsidP="00DA7105">
      <w:pPr>
        <w:rPr>
          <w:b/>
          <w:bCs/>
          <w:sz w:val="8"/>
          <w:szCs w:val="8"/>
        </w:rPr>
      </w:pPr>
    </w:p>
    <w:p w14:paraId="30DBE5FC" w14:textId="59D8A107" w:rsidR="00DA7105" w:rsidRPr="00DA7105" w:rsidRDefault="00DA7105" w:rsidP="00DA7105">
      <w:pPr>
        <w:jc w:val="both"/>
        <w:rPr>
          <w:noProof/>
        </w:rPr>
      </w:pPr>
      <w:r>
        <w:rPr>
          <w:noProof/>
        </w:rPr>
        <w:t xml:space="preserve">     After </w:t>
      </w:r>
      <w:r>
        <w:rPr>
          <w:noProof/>
        </w:rPr>
        <w:t xml:space="preserve">collecting </w:t>
      </w:r>
      <w:r>
        <w:rPr>
          <w:rFonts w:ascii="Cambria Math" w:hAnsi="Cambria Math" w:cs="Cambria Math"/>
          <w:noProof/>
        </w:rPr>
        <w:t>𝑁</w:t>
      </w:r>
      <w:r>
        <w:rPr>
          <w:noProof/>
        </w:rPr>
        <w:t xml:space="preserve"> </w:t>
      </w:r>
      <w:r>
        <w:rPr>
          <w:noProof/>
        </w:rPr>
        <w:t xml:space="preserve">time samples (snapshots) of the received vector y(t), the spatial information contained in the inter-element phase differences is captured through the sample covariance matrix. </w:t>
      </w:r>
      <w:r>
        <w:rPr>
          <w:noProof/>
        </w:rPr>
        <w:t>T</w:t>
      </w:r>
      <w:r>
        <w:rPr>
          <w:noProof/>
        </w:rPr>
        <w:t>his covariance aggregates the cross-correlations between antenna channels and suppresses uncorrelated noise as the number of snapshots increases. The sample covariance is estimated as</w:t>
      </w:r>
      <w:r>
        <w:rPr>
          <w:noProof/>
        </w:rPr>
        <w:t>:</w:t>
      </w:r>
    </w:p>
    <w:p w14:paraId="035F0005" w14:textId="77777777" w:rsidR="003D3D04" w:rsidRPr="007441BA" w:rsidRDefault="003D3D04" w:rsidP="00DA7105">
      <w:pPr>
        <w:jc w:val="both"/>
        <w:rPr>
          <w:b/>
          <w:bCs/>
          <w:sz w:val="16"/>
          <w:szCs w:val="16"/>
        </w:rPr>
      </w:pPr>
    </w:p>
    <w:p w14:paraId="3761C1A6" w14:textId="670DF9FE" w:rsidR="00E62F24"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nary>
          <m:naryPr>
            <m:chr m:val="∑"/>
            <m:limLoc m:val="undOvr"/>
            <m:ctrlPr>
              <w:rPr>
                <w:rFonts w:ascii="Cambria Math" w:hAnsi="Cambria Math"/>
                <w:b/>
                <w:bCs/>
                <w:i/>
                <w:sz w:val="16"/>
                <w:szCs w:val="16"/>
              </w:rPr>
            </m:ctrlPr>
          </m:naryPr>
          <m:sub>
            <m:r>
              <m:rPr>
                <m:sty m:val="bi"/>
              </m:rPr>
              <w:rPr>
                <w:rFonts w:ascii="Cambria Math" w:hAnsi="Cambria Math"/>
                <w:sz w:val="16"/>
                <w:szCs w:val="16"/>
              </w:rPr>
              <m:t>n=1</m:t>
            </m:r>
          </m:sub>
          <m:sup>
            <m:r>
              <m:rPr>
                <m:sty m:val="bi"/>
              </m:rPr>
              <w:rPr>
                <w:rFonts w:ascii="Cambria Math" w:hAnsi="Cambria Math"/>
                <w:sz w:val="16"/>
                <w:szCs w:val="16"/>
              </w:rPr>
              <m:t>N</m:t>
            </m:r>
          </m:sup>
          <m:e>
            <m:r>
              <m:rPr>
                <m:sty m:val="bi"/>
              </m:rPr>
              <w:rPr>
                <w:rFonts w:ascii="Cambria Math" w:hAnsi="Cambria Math"/>
                <w:sz w:val="16"/>
                <w:szCs w:val="16"/>
              </w:rPr>
              <m:t>x</m:t>
            </m:r>
            <m:d>
              <m:dPr>
                <m:begChr m:val="["/>
                <m:endChr m:val="]"/>
                <m:ctrlPr>
                  <w:rPr>
                    <w:rFonts w:ascii="Cambria Math" w:hAnsi="Cambria Math"/>
                    <w:b/>
                    <w:bCs/>
                    <w:i/>
                    <w:sz w:val="16"/>
                    <w:szCs w:val="16"/>
                  </w:rPr>
                </m:ctrlPr>
              </m:dPr>
              <m:e>
                <m:r>
                  <m:rPr>
                    <m:sty m:val="bi"/>
                  </m:rPr>
                  <w:rPr>
                    <w:rFonts w:ascii="Cambria Math" w:hAnsi="Cambria Math"/>
                    <w:sz w:val="16"/>
                    <w:szCs w:val="16"/>
                  </w:rPr>
                  <m:t>n</m:t>
                </m:r>
              </m:e>
            </m:d>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r>
              <m:rPr>
                <m:sty m:val="bi"/>
              </m:rPr>
              <w:rPr>
                <w:rFonts w:ascii="Cambria Math" w:hAnsi="Cambria Math"/>
                <w:sz w:val="16"/>
                <w:szCs w:val="16"/>
              </w:rPr>
              <m:t>[n]</m:t>
            </m:r>
          </m:e>
        </m:nary>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r>
          <m:rPr>
            <m:sty m:val="bi"/>
          </m:rPr>
          <w:rPr>
            <w:rFonts w:ascii="Cambria Math" w:hAnsi="Cambria Math"/>
            <w:sz w:val="16"/>
            <w:szCs w:val="16"/>
          </w:rPr>
          <m:t>X</m:t>
        </m:r>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oMath>
      <w:r w:rsidR="000722AF" w:rsidRPr="007441BA">
        <w:rPr>
          <w:b/>
          <w:bCs/>
          <w:sz w:val="16"/>
          <w:szCs w:val="16"/>
        </w:rPr>
        <w:tab/>
      </w:r>
      <w:r w:rsidR="005D5121">
        <w:rPr>
          <w:b/>
          <w:bCs/>
          <w:sz w:val="16"/>
          <w:szCs w:val="16"/>
        </w:rPr>
        <w:t xml:space="preserve">       </w:t>
      </w:r>
      <w:r w:rsidR="000722AF" w:rsidRPr="007441BA">
        <w:rPr>
          <w:b/>
          <w:bCs/>
          <w:i/>
          <w:iCs/>
          <w:sz w:val="16"/>
          <w:szCs w:val="16"/>
        </w:rPr>
        <w:t>(1)</w:t>
      </w:r>
    </w:p>
    <w:p w14:paraId="551C3F0A" w14:textId="77777777" w:rsidR="000722AF" w:rsidRPr="007441BA" w:rsidRDefault="000722AF" w:rsidP="000722AF">
      <w:pPr>
        <w:jc w:val="end"/>
        <w:rPr>
          <w:b/>
          <w:bCs/>
          <w:sz w:val="16"/>
          <w:szCs w:val="16"/>
        </w:rPr>
      </w:pPr>
    </w:p>
    <w:p w14:paraId="246A2DF8" w14:textId="0E261E50" w:rsidR="00DA7105" w:rsidRDefault="00DA7105" w:rsidP="00DA7105">
      <w:pPr>
        <w:jc w:val="both"/>
      </w:pPr>
      <w:r>
        <w:t xml:space="preserve">       </w:t>
      </w:r>
      <w:r w:rsidRPr="00DA7105">
        <w:t>MUSIC exploits the fact that, under the single-source model,</w:t>
      </w:r>
      <w:r w:rsidRPr="00DA7105">
        <w:t xml:space="preserve"> </w:t>
      </w: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oMath>
      <w:r>
        <w:t xml:space="preserve"> c</w:t>
      </w:r>
      <w:r w:rsidRPr="00DA7105">
        <w:t>an be decomposed into a rank-one signal component plus a noise component. Eigenvalue decomposition separates these contributions by partitioning the eigenvectors into a signal subspace and a noise subspace:</w:t>
      </w:r>
    </w:p>
    <w:p w14:paraId="418BE3F1" w14:textId="77777777" w:rsidR="00DA7105" w:rsidRPr="00DA7105" w:rsidRDefault="00DA7105" w:rsidP="00DA7105">
      <w:pPr>
        <w:jc w:val="both"/>
        <w:rPr>
          <w:b/>
          <w:bCs/>
          <w:sz w:val="8"/>
          <w:szCs w:val="8"/>
        </w:rPr>
      </w:pPr>
    </w:p>
    <w:p w14:paraId="3885F891" w14:textId="4E08030F" w:rsidR="000722AF" w:rsidRPr="007441BA" w:rsidRDefault="000722AF"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=U</m:t>
        </m:r>
        <m:r>
          <m:rPr>
            <m:sty m:val="b"/>
          </m:rPr>
          <w:rPr>
            <w:rFonts w:ascii="Cambria Math" w:hAnsi="Cambria Math"/>
            <w:sz w:val="16"/>
            <w:szCs w:val="16"/>
          </w:rPr>
          <m:t>Λ</m:t>
        </m:r>
        <m:sSup>
          <m:sSupPr>
            <m:ctrlPr>
              <w:rPr>
                <w:rFonts w:ascii="Cambria Math" w:hAnsi="Cambria Math"/>
                <w:b/>
                <w:bCs/>
                <w:i/>
                <w:sz w:val="16"/>
                <w:szCs w:val="16"/>
              </w:rPr>
            </m:ctrlPr>
          </m:sSupPr>
          <m:e>
            <m:r>
              <m:rPr>
                <m:sty m:val="bi"/>
              </m:rPr>
              <w:rPr>
                <w:rFonts w:ascii="Cambria Math" w:hAnsi="Cambria Math"/>
                <w:sz w:val="16"/>
                <w:szCs w:val="16"/>
              </w:rPr>
              <m:t>U</m:t>
            </m:r>
          </m:e>
          <m:sup>
            <m:r>
              <m:rPr>
                <m:sty m:val="bi"/>
              </m:rPr>
              <w:rPr>
                <w:rFonts w:ascii="Cambria Math" w:hAnsi="Cambria Math"/>
                <w:sz w:val="16"/>
                <w:szCs w:val="16"/>
              </w:rPr>
              <m:t>H</m:t>
            </m:r>
          </m:sup>
        </m:sSup>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d>
          <m:dPr>
            <m:begChr m:val="["/>
            <m:endChr m:val="]"/>
            <m:ctrlPr>
              <w:rPr>
                <w:rFonts w:ascii="Cambria Math" w:hAnsi="Cambria Math"/>
                <w:b/>
                <w:bCs/>
                <w:i/>
                <w:sz w:val="16"/>
                <w:szCs w:val="16"/>
              </w:rPr>
            </m:ctrlPr>
          </m:dPr>
          <m:e>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S</m:t>
                      </m:r>
                    </m:sub>
                  </m:sSub>
                </m:e>
                <m:e>
                  <m:r>
                    <m:rPr>
                      <m:sty m:val="bi"/>
                    </m:rPr>
                    <w:rPr>
                      <w:rFonts w:ascii="Cambria Math" w:hAnsi="Cambria Math"/>
                      <w:sz w:val="16"/>
                      <w:szCs w:val="16"/>
                    </w:rPr>
                    <m:t>0</m:t>
                  </m:r>
                </m:e>
              </m:mr>
              <m:mr>
                <m:e>
                  <m:r>
                    <m:rPr>
                      <m:sty m:val="bi"/>
                    </m:rPr>
                    <w:rPr>
                      <w:rFonts w:ascii="Cambria Math" w:hAnsi="Cambria Math"/>
                      <w:sz w:val="16"/>
                      <w:szCs w:val="16"/>
                    </w:rPr>
                    <m:t>0</m:t>
                  </m:r>
                </m:e>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N</m:t>
                      </m:r>
                    </m:sub>
                  </m:sSub>
                </m:e>
              </m:mr>
            </m:m>
          </m:e>
        </m:d>
        <m:sSup>
          <m:sSupPr>
            <m:ctrlPr>
              <w:rPr>
                <w:rFonts w:ascii="Cambria Math" w:hAnsi="Cambria Math"/>
                <w:b/>
                <w:bCs/>
                <w:i/>
                <w:sz w:val="16"/>
                <w:szCs w:val="16"/>
              </w:rPr>
            </m:ctrlPr>
          </m:sSupPr>
          <m:e>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e>
          <m:sup>
            <m:r>
              <m:rPr>
                <m:sty m:val="bi"/>
              </m:rPr>
              <w:rPr>
                <w:rFonts w:ascii="Cambria Math" w:hAnsi="Cambria Math"/>
                <w:sz w:val="16"/>
                <w:szCs w:val="16"/>
              </w:rPr>
              <m:t>H</m:t>
            </m:r>
          </m:sup>
        </m:sSup>
      </m:oMath>
      <w:r w:rsidR="005D5121">
        <w:rPr>
          <w:b/>
          <w:bCs/>
          <w:sz w:val="16"/>
          <w:szCs w:val="16"/>
        </w:rPr>
        <w:tab/>
        <w:t xml:space="preserve">   </w:t>
      </w:r>
      <w:r w:rsidRPr="007441BA">
        <w:rPr>
          <w:b/>
          <w:bCs/>
          <w:i/>
          <w:iCs/>
          <w:sz w:val="16"/>
          <w:szCs w:val="16"/>
        </w:rPr>
        <w:t>(2)</w:t>
      </w:r>
    </w:p>
    <w:p w14:paraId="2520AC49" w14:textId="77777777" w:rsidR="000722AF" w:rsidRPr="00DA7105" w:rsidRDefault="000722AF" w:rsidP="000722AF">
      <w:pPr>
        <w:jc w:val="end"/>
        <w:rPr>
          <w:b/>
          <w:bCs/>
          <w:sz w:val="8"/>
          <w:szCs w:val="8"/>
        </w:rPr>
      </w:pPr>
    </w:p>
    <w:p w14:paraId="1DBDFD2A" w14:textId="2A87F96F" w:rsidR="00DA7105" w:rsidRPr="00DA7105" w:rsidRDefault="00DA7105" w:rsidP="00DA7105">
      <w:pPr>
        <w:jc w:val="both"/>
      </w:pPr>
      <w:r>
        <w:t xml:space="preserve">       </w:t>
      </w:r>
      <w:r>
        <w:t xml:space="preserve">A key result is that the true steering </w:t>
      </w:r>
      <w:proofErr w:type="gramStart"/>
      <w:r>
        <w:t xml:space="preserve">vector </w:t>
      </w:r>
      <w:r>
        <w:rPr>
          <w:rFonts w:ascii="Cambria Math" w:hAnsi="Cambria Math" w:cs="Cambria Math"/>
        </w:rPr>
        <w:t>𝑎</w:t>
      </w:r>
      <w:proofErr w:type="gramEnd"/>
      <w:r>
        <w:t>(</w:t>
      </w:r>
      <w:r>
        <w:rPr>
          <w:rFonts w:ascii="Cambria Math" w:hAnsi="Cambria Math" w:cs="Cambria Math"/>
        </w:rPr>
        <w:t>𝜃</w:t>
      </w:r>
      <w:r>
        <w:t>)</w:t>
      </w:r>
      <w:r>
        <w:t xml:space="preserve"> </w:t>
      </w:r>
      <w:r>
        <w:t xml:space="preserve">lies in the signal subspace and is therefore orthogonal to the noise subspace. Consequently, when a candidate angle </w:t>
      </w:r>
      <w:r>
        <w:rPr>
          <w:rFonts w:ascii="Cambria Math" w:hAnsi="Cambria Math" w:cs="Cambria Math"/>
        </w:rPr>
        <w:t>𝜃</w:t>
      </w:r>
      <w:r>
        <w:t xml:space="preserve"> </w:t>
      </w:r>
      <w:r>
        <w:t xml:space="preserve">matches the true direction of arrival, the projection of </w:t>
      </w:r>
      <w:r>
        <w:rPr>
          <w:rFonts w:ascii="Cambria Math" w:hAnsi="Cambria Math" w:cs="Cambria Math"/>
        </w:rPr>
        <w:t>𝑎</w:t>
      </w:r>
      <w:r>
        <w:t>(</w:t>
      </w:r>
      <w:r>
        <w:rPr>
          <w:rFonts w:ascii="Cambria Math" w:hAnsi="Cambria Math" w:cs="Cambria Math"/>
        </w:rPr>
        <w:t>𝜃</w:t>
      </w:r>
      <w:r>
        <w:t>)</w:t>
      </w:r>
      <w:r>
        <w:t xml:space="preserve"> </w:t>
      </w:r>
      <w:r>
        <w:t>onto</w:t>
      </w:r>
      <w:r>
        <w:t xml:space="preserve"> the noise eigenvector approaches zero. </w:t>
      </w:r>
      <w:r w:rsidRPr="00DA7105">
        <w:t xml:space="preserve">MUSIC converts this orthogonality condition into a pseudospectrum by evaluating </w:t>
      </w:r>
      <w:r w:rsidRPr="00DA7105">
        <w:t>the inverse of the steering vector’s projection onto the noise subspace</w:t>
      </w:r>
      <w:r>
        <w:t xml:space="preserve">, </w:t>
      </w:r>
      <w:r>
        <w:t xml:space="preserve">The DoA estimate is obtained by searching over </w:t>
      </w:r>
      <w:r>
        <w:rPr>
          <w:rFonts w:ascii="Cambria Math" w:hAnsi="Cambria Math" w:cs="Cambria Math"/>
        </w:rPr>
        <w:t>𝜃</w:t>
      </w:r>
      <w:r w:rsidR="009A2CAC">
        <w:t xml:space="preserve"> </w:t>
      </w:r>
      <w:r>
        <w:t>and selecting the angle corresponding to the peak</w:t>
      </w:r>
      <w:r w:rsidR="009A2CAC">
        <w:t>:</w:t>
      </w:r>
    </w:p>
    <w:p w14:paraId="381A58FA" w14:textId="77777777" w:rsidR="00DA7105" w:rsidRPr="007441BA" w:rsidRDefault="00DA7105" w:rsidP="000722AF">
      <w:pPr>
        <w:jc w:val="end"/>
        <w:rPr>
          <w:b/>
          <w:bCs/>
          <w:sz w:val="16"/>
          <w:szCs w:val="16"/>
        </w:rPr>
      </w:pPr>
    </w:p>
    <w:p w14:paraId="57387D94" w14:textId="0B25545E" w:rsidR="0043026B" w:rsidRDefault="00000000" w:rsidP="000722AF">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θ</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θ</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θ</m:t>
                </m:r>
              </m:e>
            </m:d>
          </m:den>
        </m:f>
      </m:oMath>
      <w:r w:rsidR="000722AF" w:rsidRPr="007441BA">
        <w:rPr>
          <w:b/>
          <w:bCs/>
          <w:sz w:val="16"/>
          <w:szCs w:val="16"/>
        </w:rPr>
        <w:tab/>
      </w:r>
      <w:r w:rsidR="005D5121">
        <w:rPr>
          <w:b/>
          <w:bCs/>
          <w:sz w:val="16"/>
          <w:szCs w:val="16"/>
        </w:rPr>
        <w:t xml:space="preserve">                     </w:t>
      </w:r>
      <w:r w:rsidR="000722AF" w:rsidRPr="007441BA">
        <w:rPr>
          <w:b/>
          <w:bCs/>
          <w:i/>
          <w:iCs/>
          <w:sz w:val="16"/>
          <w:szCs w:val="16"/>
        </w:rPr>
        <w:t>(3</w:t>
      </w:r>
      <w:r w:rsidR="000722AF" w:rsidRPr="000722AF">
        <w:rPr>
          <w:b/>
          <w:bCs/>
          <w:i/>
          <w:iCs/>
        </w:rPr>
        <w:t>)</w:t>
      </w:r>
    </w:p>
    <w:p w14:paraId="03E97855" w14:textId="77777777" w:rsidR="00953F4A" w:rsidRPr="00953F4A" w:rsidRDefault="00953F4A" w:rsidP="000722AF">
      <w:pPr>
        <w:jc w:val="end"/>
        <w:rPr>
          <w:b/>
          <w:bCs/>
          <w:sz w:val="8"/>
          <w:szCs w:val="8"/>
        </w:rPr>
      </w:pPr>
    </w:p>
    <w:p w14:paraId="240FDE49" w14:textId="6E0B8514" w:rsidR="00953F4A" w:rsidRPr="00C92787" w:rsidRDefault="00953F4A" w:rsidP="00C92787">
      <w:pPr>
        <w:pStyle w:val="Heading3"/>
        <w:numPr>
          <w:ilvl w:val="0"/>
          <w:numId w:val="0"/>
        </w:numPr>
        <w:ind w:firstLine="14.40pt"/>
        <w:rPr>
          <w:i w:val="0"/>
          <w:iCs w:val="0"/>
        </w:rPr>
      </w:pPr>
      <w:r w:rsidRPr="001554F8">
        <w:rPr>
          <w:i w:val="0"/>
          <w:iCs w:val="0"/>
        </w:rPr>
        <w:t xml:space="preserve">The </w:t>
      </w:r>
      <w:r w:rsidR="00C92787" w:rsidRPr="00C92787">
        <w:rPr>
          <w:i w:val="0"/>
          <w:iCs w:val="0"/>
        </w:rPr>
        <w:t xml:space="preserve">For a Uniform Circular Array (UCA), the MUSIC algorithm itself remains unchanged; however, the steering vector must be modified to reflect the circular geometry. Unlike the ULA, where phase shifts progress linearly along the array, each UCA element is positioned at a different angular location around a circle of radius </w:t>
      </w:r>
      <w:r w:rsidR="00C92787" w:rsidRPr="00C92787">
        <w:rPr>
          <w:rFonts w:ascii="Cambria Math" w:hAnsi="Cambria Math" w:cs="Cambria Math"/>
          <w:i w:val="0"/>
          <w:iCs w:val="0"/>
        </w:rPr>
        <w:t>𝑅</w:t>
      </w:r>
      <w:r w:rsidR="00C92787">
        <w:rPr>
          <w:i w:val="0"/>
          <w:iCs w:val="0"/>
        </w:rPr>
        <w:t xml:space="preserve"> </w:t>
      </w:r>
      <w:r w:rsidR="00C92787" w:rsidRPr="00C92787">
        <w:rPr>
          <w:i w:val="0"/>
          <w:iCs w:val="0"/>
        </w:rPr>
        <w:t>As a result, the phase at each element depends on the projection of the incoming wave onto that element’s position.</w:t>
      </w:r>
    </w:p>
    <w:p w14:paraId="0FCF4CFF" w14:textId="703D0727" w:rsidR="00953F4A" w:rsidRDefault="00953F4A" w:rsidP="00953F4A">
      <w:r w:rsidRPr="005B3CB3">
        <w:rPr>
          <w:rFonts w:ascii="Cambria Math" w:eastAsia="Times New Roman" w:hAnsi="Cambria Math"/>
          <w:b/>
          <w:bCs/>
          <w:noProof/>
        </w:rPr>
        <w:drawing>
          <wp:inline distT="0" distB="0" distL="0" distR="0" wp14:anchorId="70484625" wp14:editId="6F686D4C">
            <wp:extent cx="2216727" cy="1450464"/>
            <wp:effectExtent l="0" t="0" r="0" b="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a:blip r:embed="rId12"/>
                    <a:stretch>
                      <a:fillRect/>
                    </a:stretch>
                  </pic:blipFill>
                  <pic:spPr>
                    <a:xfrm>
                      <a:off x="0" y="0"/>
                      <a:ext cx="2223155" cy="1454670"/>
                    </a:xfrm>
                    <a:prstGeom prst="rect">
                      <a:avLst/>
                    </a:prstGeom>
                  </pic:spPr>
                </pic:pic>
              </a:graphicData>
            </a:graphic>
          </wp:inline>
        </w:drawing>
      </w:r>
    </w:p>
    <w:p w14:paraId="1C3A3F9B" w14:textId="025D6556" w:rsidR="0043026B" w:rsidRPr="00953F4A" w:rsidRDefault="00953F4A" w:rsidP="00953F4A">
      <w:pPr>
        <w:rPr>
          <w:sz w:val="16"/>
          <w:szCs w:val="16"/>
        </w:rPr>
      </w:pPr>
      <w:r w:rsidRPr="004221F6">
        <w:rPr>
          <w:sz w:val="16"/>
          <w:szCs w:val="16"/>
        </w:rPr>
        <w:t xml:space="preserve">Fig </w:t>
      </w:r>
      <w:r>
        <w:rPr>
          <w:sz w:val="16"/>
          <w:szCs w:val="16"/>
        </w:rPr>
        <w:t>2</w:t>
      </w:r>
      <w:r w:rsidRPr="004221F6">
        <w:rPr>
          <w:sz w:val="16"/>
          <w:szCs w:val="16"/>
        </w:rPr>
        <w:t>. MUISC DoA Model with Source impinging on U</w:t>
      </w:r>
      <w:r>
        <w:rPr>
          <w:sz w:val="16"/>
          <w:szCs w:val="16"/>
        </w:rPr>
        <w:t>C</w:t>
      </w:r>
      <w:r w:rsidRPr="004221F6">
        <w:rPr>
          <w:sz w:val="16"/>
          <w:szCs w:val="16"/>
        </w:rPr>
        <w:t>A</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0372CD39" w:rsidR="00A9640C" w:rsidRPr="00CF1348" w:rsidRDefault="00CF1348" w:rsidP="00CF1348">
      <w:pPr>
        <w:pStyle w:val="Heading3"/>
        <w:numPr>
          <w:ilvl w:val="0"/>
          <w:numId w:val="0"/>
        </w:numPr>
        <w:ind w:firstLine="14.40pt"/>
        <w:rPr>
          <w:i w:val="0"/>
          <w:iCs w:val="0"/>
        </w:rPr>
      </w:pPr>
      <w:r w:rsidRPr="00CF1348">
        <w:rPr>
          <w:i w:val="0"/>
          <w:iCs w:val="0"/>
        </w:rPr>
        <w:t xml:space="preserve">The Estimation of Signal Parameters via Rotational Invariance Techniques (ESPRIT) is a subspace-based DoA estimation method that exploits the translational symmetry of uniform linear arrays. As shown in Fig. 3, the four-element ULA is partitioned into two overlapping subarrays separated by a known spacing </w:t>
      </w:r>
      <w:r w:rsidRPr="00CF1348">
        <w:rPr>
          <w:rFonts w:ascii="Cambria Math" w:hAnsi="Cambria Math" w:cs="Cambria Math"/>
          <w:i w:val="0"/>
          <w:iCs w:val="0"/>
        </w:rPr>
        <w:t>𝑑</w:t>
      </w:r>
      <w:r w:rsidRPr="00CF1348">
        <w:rPr>
          <w:i w:val="0"/>
          <w:iCs w:val="0"/>
        </w:rPr>
        <w:t xml:space="preserve">. Because the incident wave produces a consistent phase progression across the array, the two subarrays observe signals that differ by a fixed phase rotation related to the angle of arrival </w:t>
      </w:r>
      <w:r w:rsidRPr="00CF1348">
        <w:rPr>
          <w:rFonts w:ascii="Cambria Math" w:hAnsi="Cambria Math" w:cs="Cambria Math"/>
          <w:i w:val="0"/>
          <w:iCs w:val="0"/>
        </w:rPr>
        <w:t>𝜃</w:t>
      </w:r>
      <w:r>
        <w:rPr>
          <w:i w:val="0"/>
          <w:iCs w:val="0"/>
        </w:rPr>
        <w:t xml:space="preserve">. </w:t>
      </w:r>
      <w:r w:rsidRPr="00CF1348">
        <w:rPr>
          <w:i w:val="0"/>
          <w:iCs w:val="0"/>
        </w:rPr>
        <w:t>ESPRIT leverages this rotational invariance within the signal subspace to directly compute the direction of arrival without requiring a spectral search.</w:t>
      </w:r>
      <w:r w:rsidR="00A9640C" w:rsidRPr="00CF1348">
        <w:rPr>
          <w:i w:val="0"/>
          <w:iCs w:val="0"/>
        </w:rPr>
        <w:t xml:space="preserve"> </w:t>
      </w:r>
    </w:p>
    <w:p w14:paraId="469D81A1" w14:textId="1F6A9636" w:rsidR="00480761" w:rsidRDefault="00480761" w:rsidP="00480761">
      <w:r w:rsidRPr="00480761">
        <w:drawing>
          <wp:inline distT="0" distB="0" distL="0" distR="0" wp14:anchorId="57114E90" wp14:editId="140E2E02">
            <wp:extent cx="2618583" cy="1185862"/>
            <wp:effectExtent l="0" t="0" r="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3"/>
                    <a:srcRect b="8.334%"/>
                    <a:stretch>
                      <a:fillRect/>
                    </a:stretch>
                  </pic:blipFill>
                  <pic:spPr bwMode="auto">
                    <a:xfrm>
                      <a:off x="0" y="0"/>
                      <a:ext cx="2629068" cy="1190610"/>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281E79AE" w:rsidR="00480761" w:rsidRDefault="00480761" w:rsidP="00480761">
      <w:pPr>
        <w:rPr>
          <w:sz w:val="16"/>
          <w:szCs w:val="16"/>
        </w:rPr>
      </w:pPr>
      <w:r w:rsidRPr="004221F6">
        <w:rPr>
          <w:sz w:val="16"/>
          <w:szCs w:val="16"/>
        </w:rPr>
        <w:t xml:space="preserve">Fig </w:t>
      </w:r>
      <w:r>
        <w:rPr>
          <w:sz w:val="16"/>
          <w:szCs w:val="16"/>
        </w:rPr>
        <w:t>3</w:t>
      </w:r>
      <w:r w:rsidRPr="004221F6">
        <w:rPr>
          <w:sz w:val="16"/>
          <w:szCs w:val="16"/>
        </w:rPr>
        <w:t xml:space="preserve">. </w:t>
      </w:r>
      <w:r>
        <w:rPr>
          <w:sz w:val="16"/>
          <w:szCs w:val="16"/>
        </w:rPr>
        <w:t>ESPRIT</w:t>
      </w:r>
      <w:r w:rsidRPr="004221F6">
        <w:rPr>
          <w:sz w:val="16"/>
          <w:szCs w:val="16"/>
        </w:rPr>
        <w:t xml:space="preserve"> DoA Model with Source impinging on ULA</w:t>
      </w:r>
    </w:p>
    <w:p w14:paraId="6F1A5EF5" w14:textId="77777777" w:rsidR="00480761" w:rsidRPr="00CF1348" w:rsidRDefault="00480761" w:rsidP="00480761">
      <w:pPr>
        <w:rPr>
          <w:sz w:val="8"/>
          <w:szCs w:val="8"/>
        </w:rPr>
      </w:pPr>
    </w:p>
    <w:p w14:paraId="776604E5" w14:textId="093CDD5A" w:rsidR="0070015B" w:rsidRPr="00324E4D" w:rsidRDefault="000855EF" w:rsidP="00D90F96">
      <w:pPr>
        <w:pStyle w:val="Heading3"/>
        <w:numPr>
          <w:ilvl w:val="0"/>
          <w:numId w:val="0"/>
        </w:numPr>
        <w:ind w:firstLine="14.40pt"/>
        <w:rPr>
          <w:i w:val="0"/>
          <w:iCs w:val="0"/>
        </w:rPr>
      </w:pPr>
      <w:r>
        <w:rPr>
          <w:i w:val="0"/>
          <w:iCs w:val="0"/>
        </w:rPr>
        <w:t>To exploit this array subspace s</w:t>
      </w:r>
      <w:r w:rsidR="00152357">
        <w:rPr>
          <w:i w:val="0"/>
          <w:iCs w:val="0"/>
        </w:rPr>
        <w:t>ymmetery</w:t>
      </w:r>
      <w:r>
        <w:rPr>
          <w:i w:val="0"/>
          <w:iCs w:val="0"/>
        </w:rPr>
        <w:t>, the signal subspace obtained from the covariance matrix</w:t>
      </w:r>
      <w:r w:rsidR="00152357">
        <w:rPr>
          <w:i w:val="0"/>
          <w:iCs w:val="0"/>
        </w:rPr>
        <w:t xml:space="preserve"> (</w:t>
      </w:r>
      <m:oMath>
        <m:sSub>
          <m:sSubPr>
            <m:ctrlPr>
              <w:rPr>
                <w:rFonts w:ascii="Cambria Math" w:hAnsi="Cambria Math"/>
                <w:b/>
                <w:bCs/>
                <w:sz w:val="16"/>
                <w:szCs w:val="16"/>
              </w:rPr>
            </m:ctrlPr>
          </m:sSubPr>
          <m:e>
            <m:r>
              <m:rPr>
                <m:sty m:val="b"/>
              </m:rPr>
              <w:rPr>
                <w:rFonts w:ascii="Cambria Math" w:hAnsi="Cambria Math"/>
                <w:sz w:val="16"/>
                <w:szCs w:val="16"/>
              </w:rPr>
              <m:t>E</m:t>
            </m:r>
          </m:e>
          <m:sub>
            <m:r>
              <m:rPr>
                <m:sty m:val="b"/>
              </m:rPr>
              <w:rPr>
                <w:rFonts w:ascii="Cambria Math" w:hAnsi="Cambria Math"/>
                <w:sz w:val="16"/>
                <w:szCs w:val="16"/>
              </w:rPr>
              <m:t>s</m:t>
            </m:r>
          </m:sub>
        </m:sSub>
      </m:oMath>
      <w:r w:rsidR="00152357">
        <w:rPr>
          <w:i w:val="0"/>
          <w:iCs w:val="0"/>
        </w:rPr>
        <w:t xml:space="preserve">) </w:t>
      </w:r>
      <w:r>
        <w:rPr>
          <w:i w:val="0"/>
          <w:iCs w:val="0"/>
        </w:rPr>
        <w:t>is multipled by the corresponding shifted arrays, creat</w:t>
      </w:r>
      <w:r w:rsidR="00152357">
        <w:rPr>
          <w:i w:val="0"/>
          <w:iCs w:val="0"/>
        </w:rPr>
        <w:t>ing</w:t>
      </w:r>
      <w:r>
        <w:rPr>
          <w:i w:val="0"/>
          <w:iCs w:val="0"/>
        </w:rPr>
        <w:t xml:space="preserve"> the subspaces of Sub-Array 1 &amp; 2, as seen in the equation below</w:t>
      </w:r>
      <w:r w:rsidR="00324E4D">
        <w:rPr>
          <w:i w:val="0"/>
          <w:iCs w:val="0"/>
        </w:rPr>
        <w:t xml:space="preserve">. </w:t>
      </w:r>
      <w:r w:rsidR="00324E4D" w:rsidRPr="00324E4D">
        <w:rPr>
          <w:i w:val="0"/>
          <w:iCs w:val="0"/>
        </w:rPr>
        <w:t xml:space="preserve">the two subarrays share common elements and are separated by a known spacing </w:t>
      </w:r>
      <w:r w:rsidR="00324E4D" w:rsidRPr="00324E4D">
        <w:rPr>
          <w:rFonts w:ascii="Cambria Math" w:hAnsi="Cambria Math" w:cs="Cambria Math"/>
          <w:i w:val="0"/>
          <w:iCs w:val="0"/>
        </w:rPr>
        <w:t>𝑑</w:t>
      </w:r>
      <w:r w:rsidR="00324E4D" w:rsidRPr="00324E4D">
        <w:rPr>
          <w:i w:val="0"/>
          <w:iCs w:val="0"/>
        </w:rPr>
        <w:t xml:space="preserve">, the received signals in each subarray differ only by the </w:t>
      </w:r>
      <w:r w:rsidR="00324E4D">
        <w:rPr>
          <w:i w:val="0"/>
          <w:iCs w:val="0"/>
        </w:rPr>
        <w:t>phase shift</w:t>
      </w:r>
      <w:r w:rsidR="00324E4D" w:rsidRPr="00324E4D">
        <w:rPr>
          <w:i w:val="0"/>
          <w:iCs w:val="0"/>
        </w:rPr>
        <w:t xml:space="preserve"> induced by the incident plane wave.</w:t>
      </w:r>
      <w:r w:rsidR="000100B9" w:rsidRPr="00324E4D">
        <w:rPr>
          <w:i w:val="0"/>
          <w:iCs w:val="0"/>
        </w:rPr>
        <w:t xml:space="preserve"> </w:t>
      </w:r>
      <w:r w:rsidR="00324E4D">
        <w:rPr>
          <w:i w:val="0"/>
          <w:iCs w:val="0"/>
        </w:rPr>
        <w:t>This relationship helps isolate the phase shift associated with the source DoA.</w:t>
      </w:r>
    </w:p>
    <w:p w14:paraId="1564DC77" w14:textId="77777777" w:rsidR="00994E6D" w:rsidRPr="00994E6D" w:rsidRDefault="00994E6D" w:rsidP="00994E6D">
      <w:pPr>
        <w:rPr>
          <w:sz w:val="8"/>
          <w:szCs w:val="8"/>
        </w:rPr>
      </w:pPr>
    </w:p>
    <w:p w14:paraId="1FD6B7C2" w14:textId="4D50EF62" w:rsidR="0070015B" w:rsidRPr="007441BA" w:rsidRDefault="0070015B" w:rsidP="0070015B">
      <w:pPr>
        <w:jc w:val="end"/>
        <w:rPr>
          <w:b/>
          <w:bCs/>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1</m:t>
            </m:r>
          </m:sub>
        </m:sSub>
        <m:r>
          <m:rPr>
            <m:sty m:val="bi"/>
          </m:rPr>
          <w:rPr>
            <w:rFonts w:ascii="Cambria Math" w:hAnsi="Cambria Math"/>
            <w:sz w:val="16"/>
            <w:szCs w:val="16"/>
          </w:rPr>
          <m:t>=</m:t>
        </m:r>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1</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r>
          <m:rPr>
            <m:sty m:val="bi"/>
          </m:rPr>
          <w:rPr>
            <w:rFonts w:ascii="Cambria Math" w:hAnsi="Cambria Math"/>
            <w:sz w:val="16"/>
            <w:szCs w:val="16"/>
          </w:rPr>
          <m:t xml:space="preserve">         </m:t>
        </m:r>
        <m:r>
          <m:rPr>
            <m:sty m:val="bi"/>
          </m:rPr>
          <w:rPr>
            <w:rFonts w:ascii="Cambria Math" w:hAnsi="Cambria Math"/>
            <w:sz w:val="16"/>
            <w:szCs w:val="16"/>
          </w:rPr>
          <m:t xml:space="preserve">      </m:t>
        </m:r>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2</m:t>
            </m:r>
          </m:sub>
        </m:sSub>
        <m:r>
          <m:rPr>
            <m:sty m:val="bi"/>
          </m:rPr>
          <w:rPr>
            <w:rFonts w:ascii="Cambria Math" w:hAnsi="Cambria Math"/>
            <w:sz w:val="16"/>
            <w:szCs w:val="16"/>
          </w:rPr>
          <m:t>=</m:t>
        </m:r>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2</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994E6D">
        <w:rPr>
          <w:b/>
          <w:bCs/>
          <w:i/>
          <w:sz w:val="16"/>
          <w:szCs w:val="16"/>
        </w:rPr>
        <w:tab/>
        <w:t xml:space="preserve">           </w:t>
      </w:r>
      <w:r w:rsidRPr="007441BA">
        <w:rPr>
          <w:b/>
          <w:bCs/>
          <w:i/>
          <w:iCs/>
          <w:sz w:val="16"/>
          <w:szCs w:val="16"/>
        </w:rPr>
        <w:t>(</w:t>
      </w:r>
      <w:r w:rsidR="00994E6D">
        <w:rPr>
          <w:b/>
          <w:bCs/>
          <w:i/>
          <w:iCs/>
          <w:sz w:val="16"/>
          <w:szCs w:val="16"/>
        </w:rPr>
        <w:t>4</w:t>
      </w:r>
      <w:r w:rsidRPr="007441BA">
        <w:rPr>
          <w:b/>
          <w:bCs/>
          <w:i/>
          <w:iCs/>
          <w:sz w:val="16"/>
          <w:szCs w:val="16"/>
        </w:rPr>
        <w:t>)</w:t>
      </w:r>
    </w:p>
    <w:p w14:paraId="419D624D" w14:textId="77777777" w:rsidR="008736BE" w:rsidRPr="008736BE" w:rsidRDefault="008736BE" w:rsidP="00994E6D">
      <w:pPr>
        <w:jc w:val="both"/>
        <w:rPr>
          <w:i/>
          <w:iCs/>
          <w:sz w:val="8"/>
          <w:szCs w:val="8"/>
        </w:rPr>
      </w:pPr>
    </w:p>
    <w:p w14:paraId="4083575D" w14:textId="3B2BEB70" w:rsidR="0070015B" w:rsidRDefault="008736BE" w:rsidP="008736BE">
      <w:pPr>
        <w:jc w:val="both"/>
      </w:pPr>
      <w:r>
        <w:lastRenderedPageBreak/>
        <w:t xml:space="preserve">      </w:t>
      </w:r>
      <w:r w:rsidR="00324E4D" w:rsidRPr="00324E4D">
        <w:t>Due to this shift invariance property, the phase difference between</w:t>
      </w:r>
      <w:r w:rsidR="00324E4D">
        <w:t xml:space="preserve"> the separated signal subspaces contains the term </w:t>
      </w:r>
      <w:proofErr w:type="spellStart"/>
      <w:r w:rsidR="00324E4D" w:rsidRPr="00324E4D">
        <w:rPr>
          <w:i/>
          <w:iCs/>
        </w:rPr>
        <w:t>kd</w:t>
      </w:r>
      <w:r w:rsidR="00324E4D">
        <w:t>sin</w:t>
      </w:r>
      <w:proofErr w:type="spellEnd"/>
      <w:r w:rsidR="00324E4D">
        <w:t>(</w:t>
      </w:r>
      <m:oMath>
        <m:r>
          <w:rPr>
            <w:rFonts w:ascii="Cambria Math" w:hAnsi="Cambria Math" w:cs="Cambria Math"/>
          </w:rPr>
          <m:t>θ</m:t>
        </m:r>
      </m:oMath>
      <w:r w:rsidR="00324E4D">
        <w:rPr>
          <w:iCs/>
        </w:rPr>
        <w:t>) where k is the wave number. The eigenvalue associated with the subspace</w:t>
      </w:r>
      <w:r w:rsidR="00D90F96">
        <w:rPr>
          <w:iCs/>
        </w:rPr>
        <w:t xml:space="preserve"> maintains the phase shift information, so the DoA estimation can be extracted from the eigenvalues using the equation below:</w:t>
      </w:r>
    </w:p>
    <w:p w14:paraId="7825A87C" w14:textId="77777777" w:rsidR="000100B9" w:rsidRPr="00994E6D" w:rsidRDefault="000100B9" w:rsidP="000100B9">
      <w:pPr>
        <w:rPr>
          <w:sz w:val="8"/>
          <w:szCs w:val="8"/>
        </w:rPr>
      </w:pPr>
    </w:p>
    <w:p w14:paraId="57BD85DF" w14:textId="28E11E6D" w:rsidR="000100B9" w:rsidRPr="007441BA" w:rsidRDefault="00152357" w:rsidP="000100B9">
      <w:pPr>
        <w:jc w:val="end"/>
        <w:rPr>
          <w:b/>
          <w:bCs/>
          <w:sz w:val="16"/>
          <w:szCs w:val="16"/>
        </w:rPr>
      </w:pPr>
      <m:oMath>
        <m:acc>
          <m:accPr>
            <m:ctrlPr>
              <w:rPr>
                <w:rFonts w:ascii="Cambria Math" w:hAnsi="Cambria Math"/>
                <w:b/>
                <w:bCs/>
                <w:i/>
                <w:sz w:val="16"/>
                <w:szCs w:val="16"/>
              </w:rPr>
            </m:ctrlPr>
          </m:accPr>
          <m:e>
            <m:r>
              <w:rPr>
                <w:rFonts w:ascii="Cambria Math" w:hAnsi="Cambria Math" w:cs="Cambria Math"/>
              </w:rPr>
              <m:t>θ</m:t>
            </m:r>
          </m:e>
        </m:acc>
        <m:r>
          <m:rPr>
            <m:sty m:val="bi"/>
          </m:rPr>
          <w:rPr>
            <w:rFonts w:ascii="Cambria Math" w:hAnsi="Cambria Math"/>
            <w:sz w:val="16"/>
            <w:szCs w:val="16"/>
          </w:rPr>
          <m:t xml:space="preserve">= </m:t>
        </m:r>
        <m:sSup>
          <m:sSupPr>
            <m:ctrlPr>
              <w:rPr>
                <w:rFonts w:ascii="Cambria Math" w:hAnsi="Cambria Math"/>
                <w:b/>
                <w:bCs/>
                <w:i/>
                <w:sz w:val="16"/>
                <w:szCs w:val="16"/>
              </w:rPr>
            </m:ctrlPr>
          </m:sSupPr>
          <m:e>
            <m:r>
              <m:rPr>
                <m:sty m:val="bi"/>
              </m:rPr>
              <w:rPr>
                <w:rFonts w:ascii="Cambria Math" w:hAnsi="Cambria Math"/>
                <w:sz w:val="16"/>
                <w:szCs w:val="16"/>
              </w:rPr>
              <m:t>sin</m:t>
            </m:r>
          </m:e>
          <m:sup>
            <m:r>
              <m:rPr>
                <m:sty m:val="bi"/>
              </m:rPr>
              <w:rPr>
                <w:rFonts w:ascii="Cambria Math" w:hAnsi="Cambria Math"/>
                <w:sz w:val="16"/>
                <w:szCs w:val="16"/>
              </w:rPr>
              <m:t>-1</m:t>
            </m:r>
          </m:sup>
        </m:sSup>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∆λ</m:t>
            </m:r>
          </m:num>
          <m:den>
            <m:r>
              <m:rPr>
                <m:sty m:val="bi"/>
              </m:rPr>
              <w:rPr>
                <w:rFonts w:ascii="Cambria Math" w:hAnsi="Cambria Math"/>
                <w:sz w:val="16"/>
                <w:szCs w:val="16"/>
              </w:rPr>
              <m:t>kd</m:t>
            </m:r>
          </m:den>
        </m:f>
        <m:r>
          <m:rPr>
            <m:sty m:val="bi"/>
          </m:rPr>
          <w:rPr>
            <w:rFonts w:ascii="Cambria Math" w:hAnsi="Cambria Math"/>
            <w:sz w:val="16"/>
            <w:szCs w:val="16"/>
          </w:rPr>
          <m:t>)</m:t>
        </m:r>
      </m:oMath>
      <w:r w:rsidR="000100B9">
        <w:rPr>
          <w:b/>
          <w:bCs/>
          <w:i/>
          <w:sz w:val="16"/>
          <w:szCs w:val="16"/>
        </w:rPr>
        <w:tab/>
      </w:r>
      <w:r>
        <w:rPr>
          <w:b/>
          <w:bCs/>
          <w:i/>
          <w:sz w:val="16"/>
          <w:szCs w:val="16"/>
        </w:rPr>
        <w:tab/>
      </w:r>
      <w:r w:rsidR="000100B9">
        <w:rPr>
          <w:b/>
          <w:bCs/>
          <w:i/>
          <w:sz w:val="16"/>
          <w:szCs w:val="16"/>
        </w:rPr>
        <w:t xml:space="preserve">           </w:t>
      </w:r>
      <w:r w:rsidR="000100B9" w:rsidRPr="007441BA">
        <w:rPr>
          <w:b/>
          <w:bCs/>
          <w:i/>
          <w:iCs/>
          <w:sz w:val="16"/>
          <w:szCs w:val="16"/>
        </w:rPr>
        <w:t>(</w:t>
      </w:r>
      <w:r w:rsidR="000100B9">
        <w:rPr>
          <w:b/>
          <w:bCs/>
          <w:i/>
          <w:iCs/>
          <w:sz w:val="16"/>
          <w:szCs w:val="16"/>
        </w:rPr>
        <w:t>5</w:t>
      </w:r>
      <w:r w:rsidR="000100B9" w:rsidRPr="007441BA">
        <w:rPr>
          <w:b/>
          <w:bCs/>
          <w:i/>
          <w:iCs/>
          <w:sz w:val="16"/>
          <w:szCs w:val="16"/>
        </w:rPr>
        <w:t>)</w:t>
      </w:r>
    </w:p>
    <w:p w14:paraId="1CC59A59" w14:textId="77777777" w:rsidR="000100B9" w:rsidRPr="008736BE" w:rsidRDefault="000100B9" w:rsidP="000100B9">
      <w:pPr>
        <w:jc w:val="both"/>
        <w:rPr>
          <w:i/>
          <w:iCs/>
          <w:sz w:val="8"/>
          <w:szCs w:val="8"/>
        </w:rPr>
      </w:pPr>
    </w:p>
    <w:p w14:paraId="2F33E497" w14:textId="63BF161B" w:rsidR="000100B9" w:rsidRPr="008736BE" w:rsidRDefault="000100B9" w:rsidP="000100B9">
      <w:pPr>
        <w:jc w:val="both"/>
      </w:pPr>
      <w:r>
        <w:t xml:space="preserve">      </w:t>
      </w:r>
    </w:p>
    <w:p w14:paraId="7581FF1A" w14:textId="5C6AA68D" w:rsidR="00F56F1B" w:rsidRPr="009C259A" w:rsidRDefault="00F70C50" w:rsidP="00F56F1B">
      <w:pPr>
        <w:pStyle w:val="Heading1"/>
      </w:pPr>
      <w:r>
        <w:t>SIMULATIONS</w:t>
      </w:r>
    </w:p>
    <w:p w14:paraId="17248295" w14:textId="7198A814" w:rsidR="00F56F1B" w:rsidRPr="003F1036" w:rsidRDefault="002339A9" w:rsidP="005763A4">
      <w:pPr>
        <w:pStyle w:val="BodyText"/>
        <w:rPr>
          <w:lang w:val="en-US"/>
        </w:rPr>
      </w:pPr>
      <w:r>
        <w:rPr>
          <w:lang w:val="en-US"/>
        </w:rPr>
        <w:t xml:space="preserve">This section will discuss the </w:t>
      </w:r>
      <w:r w:rsidR="00F70C50">
        <w:rPr>
          <w:lang w:val="en-US"/>
        </w:rPr>
        <w:t xml:space="preserve">simulations we’ve done and how they’re the best and completely will tell us </w:t>
      </w:r>
      <w:proofErr w:type="spellStart"/>
      <w:r w:rsidR="00F70C50">
        <w:rPr>
          <w:lang w:val="en-US"/>
        </w:rPr>
        <w:t>excatly</w:t>
      </w:r>
      <w:proofErr w:type="spellEnd"/>
      <w:r w:rsidR="00F70C50">
        <w:rPr>
          <w:lang w:val="en-US"/>
        </w:rPr>
        <w:t xml:space="preserve"> what will happen in real life and oh </w:t>
      </w:r>
      <w:proofErr w:type="gramStart"/>
      <w:r w:rsidR="00F70C50">
        <w:rPr>
          <w:lang w:val="en-US"/>
        </w:rPr>
        <w:t>wait</w:t>
      </w:r>
      <w:proofErr w:type="gramEnd"/>
      <w:r w:rsidR="00F70C50">
        <w:rPr>
          <w:lang w:val="en-US"/>
        </w:rPr>
        <w:t xml:space="preserve"> something wrong. This </w:t>
      </w:r>
      <w:proofErr w:type="gramStart"/>
      <w:r w:rsidR="00F70C50">
        <w:rPr>
          <w:lang w:val="en-US"/>
        </w:rPr>
        <w:t>not</w:t>
      </w:r>
      <w:proofErr w:type="gramEnd"/>
      <w:r w:rsidR="00F70C50">
        <w:rPr>
          <w:lang w:val="en-US"/>
        </w:rPr>
        <w:t xml:space="preserve"> right. </w:t>
      </w:r>
      <w:proofErr w:type="gramStart"/>
      <w:r w:rsidR="00F70C50">
        <w:rPr>
          <w:lang w:val="en-US"/>
        </w:rPr>
        <w:t>Yeah</w:t>
      </w:r>
      <w:proofErr w:type="gramEnd"/>
      <w:r w:rsidR="00F70C50">
        <w:rPr>
          <w:lang w:val="en-US"/>
        </w:rPr>
        <w:t xml:space="preserve"> something </w:t>
      </w:r>
      <w:proofErr w:type="gramStart"/>
      <w:r w:rsidR="00F70C50">
        <w:rPr>
          <w:lang w:val="en-US"/>
        </w:rPr>
        <w:t>wrong</w:t>
      </w:r>
      <w:proofErr w:type="gramEnd"/>
      <w:r w:rsidR="00F70C50">
        <w:rPr>
          <w:lang w:val="en-US"/>
        </w:rPr>
        <w:t>.</w:t>
      </w:r>
    </w:p>
    <w:p w14:paraId="6EB24499" w14:textId="5F3AFDB9" w:rsidR="00F56F1B" w:rsidRPr="003D48DF" w:rsidRDefault="005A72C2" w:rsidP="00F56F1B">
      <w:pPr>
        <w:pStyle w:val="Heading2"/>
        <w:numPr>
          <w:ilvl w:val="1"/>
          <w:numId w:val="25"/>
        </w:numPr>
      </w:pPr>
      <w:r>
        <w:t>Simulations Section A</w:t>
      </w:r>
    </w:p>
    <w:p w14:paraId="3092C58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9B19761"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149D9E7A" w14:textId="28163A45" w:rsidR="003C4196" w:rsidRPr="003D48DF" w:rsidRDefault="005A72C2" w:rsidP="003C4196">
      <w:pPr>
        <w:pStyle w:val="Heading2"/>
        <w:numPr>
          <w:ilvl w:val="1"/>
          <w:numId w:val="25"/>
        </w:numPr>
      </w:pPr>
      <w:r>
        <w:t>Simulations Section B</w:t>
      </w:r>
    </w:p>
    <w:p w14:paraId="7D091FF4"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21BCAED"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1386B345" w14:textId="7A654425" w:rsidR="00861D8B" w:rsidRDefault="00F31853" w:rsidP="00861D8B">
      <w:pPr>
        <w:pStyle w:val="Heading1"/>
      </w:pPr>
      <w:r>
        <w:t>ANTENNA RADIATION PATTERN</w:t>
      </w:r>
    </w:p>
    <w:p w14:paraId="45157400" w14:textId="5C0E7217" w:rsidR="00F31853" w:rsidRDefault="00F31853" w:rsidP="00F31853">
      <w:pPr>
        <w:jc w:val="both"/>
      </w:pPr>
      <w:r>
        <w:t>This section will discuss the bell pepper pattern of our UCA and the better pattern of the ULA</w:t>
      </w:r>
      <w:r w:rsidR="00F126D6">
        <w:t xml:space="preserve">. </w:t>
      </w:r>
      <w:proofErr w:type="gramStart"/>
      <w:r w:rsidR="00F126D6">
        <w:t>Also</w:t>
      </w:r>
      <w:proofErr w:type="gramEnd"/>
      <w:r w:rsidR="00F126D6">
        <w:t xml:space="preserve"> maybe the 2d plots for each. </w:t>
      </w:r>
    </w:p>
    <w:p w14:paraId="77677453" w14:textId="73A285A0" w:rsidR="00F31853" w:rsidRDefault="00F31853" w:rsidP="00F31853">
      <w:pPr>
        <w:pStyle w:val="Heading2"/>
      </w:pPr>
      <w:r>
        <w:t>UCA Pattern</w:t>
      </w:r>
    </w:p>
    <w:p w14:paraId="1DB34C6F"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0287EE6F"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B142BCC" w14:textId="7E9EED65" w:rsidR="000F5D6B" w:rsidRDefault="000F5D6B" w:rsidP="000F5D6B">
      <w:pPr>
        <w:pStyle w:val="Heading2"/>
      </w:pPr>
      <w:r>
        <w:t>ULA Pattern</w:t>
      </w:r>
    </w:p>
    <w:p w14:paraId="22123AEC" w14:textId="77777777" w:rsidR="006E47E8" w:rsidRPr="002427C2" w:rsidRDefault="006E47E8" w:rsidP="006E47E8">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306B4142" w14:textId="77777777" w:rsidR="006E47E8" w:rsidRPr="002427C2" w:rsidRDefault="006E47E8"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B6E9524" w14:textId="0855C6EF" w:rsidR="00F126D6" w:rsidRDefault="00F126D6" w:rsidP="00F126D6">
      <w:pPr>
        <w:pStyle w:val="Heading1"/>
      </w:pPr>
      <w:r>
        <w:t>LIVE DEMO TESTING</w:t>
      </w:r>
    </w:p>
    <w:p w14:paraId="50EF3410" w14:textId="25C51AAB" w:rsidR="00F126D6" w:rsidRDefault="00F126D6" w:rsidP="00F126D6">
      <w:pPr>
        <w:jc w:val="both"/>
      </w:pPr>
      <w:r>
        <w:t xml:space="preserve">This section will discuss how we test the apparatus, how far, important angles to test at, how we collect the data, and </w:t>
      </w:r>
      <w:r w:rsidRPr="00F126D6">
        <w:rPr>
          <w:u w:val="single"/>
        </w:rPr>
        <w:t>why</w:t>
      </w:r>
      <w:r>
        <w:t xml:space="preserve"> to all of that.</w:t>
      </w:r>
    </w:p>
    <w:p w14:paraId="3EA23EB9" w14:textId="12AC35D2" w:rsidR="00F126D6" w:rsidRDefault="00A3344F" w:rsidP="00F126D6">
      <w:pPr>
        <w:pStyle w:val="Heading2"/>
      </w:pPr>
      <w:r>
        <w:t>Holy Apparatus Configuration</w:t>
      </w:r>
    </w:p>
    <w:p w14:paraId="37C78FE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E9701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4E39D40" w14:textId="4CA7CA7E" w:rsidR="00F126D6" w:rsidRDefault="00A3344F" w:rsidP="00A3344F">
      <w:pPr>
        <w:pStyle w:val="Heading2"/>
      </w:pPr>
      <w:r>
        <w:t>Azimuth ..</w:t>
      </w:r>
    </w:p>
    <w:p w14:paraId="230AF3D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63A5B2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0C7F0A7" w14:textId="00820C22" w:rsidR="00A3344F" w:rsidRDefault="00A3344F" w:rsidP="00A3344F">
      <w:pPr>
        <w:pStyle w:val="Heading2"/>
      </w:pPr>
      <w:r>
        <w:t>Elevation ..</w:t>
      </w:r>
    </w:p>
    <w:p w14:paraId="2C113AE8"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C0DA8A1"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231BE6F" w14:textId="582C6AD0" w:rsidR="00A3344F" w:rsidRDefault="00A3344F" w:rsidP="00A3344F">
      <w:pPr>
        <w:pStyle w:val="Heading2"/>
      </w:pPr>
      <w:r>
        <w:t>Range ..</w:t>
      </w:r>
    </w:p>
    <w:p w14:paraId="769996D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3D19BC"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4DEC7AB0" w14:textId="3007E6C1" w:rsidR="00A3344F" w:rsidRDefault="00A3344F" w:rsidP="00A3344F">
      <w:pPr>
        <w:pStyle w:val="Heading2"/>
      </w:pPr>
      <w:r>
        <w:t>Data Collection</w:t>
      </w:r>
    </w:p>
    <w:p w14:paraId="1DD344B3"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4CFF3B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4A6018B" w14:textId="20A6A5BD" w:rsidR="00A3344F" w:rsidRDefault="00A3344F" w:rsidP="00A3344F">
      <w:pPr>
        <w:pStyle w:val="Heading1"/>
      </w:pPr>
      <w:r>
        <w:t>RESULTS AND OBSER</w:t>
      </w:r>
      <w:r w:rsidR="0015693A">
        <w:t>V</w:t>
      </w:r>
      <w:r>
        <w:t>ATIONS</w:t>
      </w:r>
    </w:p>
    <w:p w14:paraId="1AF5DC44" w14:textId="53878095" w:rsidR="00CB10C3" w:rsidRDefault="00A3344F" w:rsidP="00A9640C">
      <w:pPr>
        <w:ind w:firstLine="14.40pt"/>
        <w:jc w:val="both"/>
      </w:pPr>
      <w:r>
        <w:t>This section we’ll talk about basically the entire project</w:t>
      </w:r>
      <w:r w:rsidR="00CB10C3">
        <w:t xml:space="preserve"> focus.</w:t>
      </w:r>
      <w:r w:rsidR="005858DE">
        <w:t xml:space="preserve"> Going to split up sections to static source and moving source, then talk about the performance from there. Remember to insert a text box to outline your figure and </w:t>
      </w:r>
      <w:r w:rsidR="00BE400A">
        <w:t>you need a specific figure caption</w:t>
      </w:r>
      <w:r w:rsidR="00A9640C">
        <w:t xml:space="preserve"> by hitting numbered list and doing change list level to fig x</w:t>
      </w:r>
      <w:r w:rsidR="00BE400A">
        <w:t xml:space="preserve">. </w:t>
      </w:r>
    </w:p>
    <w:p w14:paraId="2112A87D" w14:textId="69BCC996" w:rsidR="003E0398" w:rsidRDefault="003E0398" w:rsidP="003E0398">
      <w:pPr>
        <w:pStyle w:val="Heading2"/>
      </w:pPr>
      <w:r>
        <w:t>Static Source</w:t>
      </w:r>
    </w:p>
    <w:p w14:paraId="157AB865"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000AFF8"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226E2B1" w14:textId="75BE6F84" w:rsidR="00C5507E" w:rsidRDefault="00C5507E" w:rsidP="00C5507E">
      <w:pPr>
        <w:pStyle w:val="Heading2"/>
      </w:pPr>
      <w:r>
        <w:t>Moving Source</w:t>
      </w:r>
    </w:p>
    <w:p w14:paraId="556B7630"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6A1F904" w14:textId="77777777" w:rsidR="00A9640C" w:rsidRPr="002427C2" w:rsidRDefault="00A9640C" w:rsidP="00A9640C">
      <w:pPr>
        <w:pStyle w:val="Heading3"/>
        <w:numPr>
          <w:ilvl w:val="0"/>
          <w:numId w:val="0"/>
        </w:numPr>
        <w:ind w:firstLine="14.40pt"/>
        <w:rPr>
          <w:i w:val="0"/>
          <w:iCs w:val="0"/>
        </w:rPr>
      </w:pPr>
      <w:r>
        <w:rPr>
          <w:i w:val="0"/>
          <w:iCs w:val="0"/>
        </w:rPr>
        <w:lastRenderedPageBreak/>
        <w:t>Paragraph 2 blah blah. Hello this is paragraph 2 and I’m trying to extend it so that you can see how far the indentation goes. Thanks.</w:t>
      </w:r>
    </w:p>
    <w:p w14:paraId="6AAC6F2F" w14:textId="05212921" w:rsidR="002E61A4" w:rsidRDefault="002E61A4" w:rsidP="002E61A4">
      <w:pPr>
        <w:pStyle w:val="Heading1"/>
      </w:pPr>
      <w:r>
        <w:t>COMPARISON</w:t>
      </w:r>
    </w:p>
    <w:p w14:paraId="2C7871F3" w14:textId="128F3269" w:rsidR="00CB10C3" w:rsidRDefault="002E61A4" w:rsidP="00D04C8C">
      <w:pPr>
        <w:jc w:val="both"/>
      </w:pPr>
      <w:r>
        <w:t xml:space="preserve">This section will </w:t>
      </w:r>
      <w:r w:rsidR="00593E93">
        <w:t xml:space="preserve">detail the comparison and maybe we can end it with a good message about our thoughts on our work. </w:t>
      </w:r>
    </w:p>
    <w:p w14:paraId="0D24DCA3" w14:textId="6640F286" w:rsidR="00593E93" w:rsidRDefault="00593E93" w:rsidP="00593E93">
      <w:pPr>
        <w:pStyle w:val="Heading2"/>
      </w:pPr>
      <w:r>
        <w:t>Section A</w:t>
      </w:r>
    </w:p>
    <w:p w14:paraId="5F44C687"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C8120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8EE5AE3" w14:textId="4A2725FE" w:rsidR="00593E93" w:rsidRDefault="00593E93" w:rsidP="00593E93">
      <w:pPr>
        <w:pStyle w:val="Heading2"/>
      </w:pPr>
      <w:r>
        <w:t>Section B</w:t>
      </w:r>
    </w:p>
    <w:p w14:paraId="30C7D6B1"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840D3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2974748" w14:textId="0B73C607" w:rsidR="00D04C8C" w:rsidRDefault="00D04C8C" w:rsidP="00D04C8C">
      <w:pPr>
        <w:pStyle w:val="Heading2"/>
      </w:pPr>
      <w:r>
        <w:t>Section C</w:t>
      </w:r>
    </w:p>
    <w:p w14:paraId="4DFB79F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E069FC9" w14:textId="33D2BCF7" w:rsidR="00F126D6" w:rsidRPr="006E47E8" w:rsidRDefault="00A9640C"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64B12F" w14:textId="47ADCC4D" w:rsidR="0080791D" w:rsidRPr="009C259A" w:rsidRDefault="004F5F5C" w:rsidP="0080791D">
      <w:pPr>
        <w:pStyle w:val="Heading5"/>
      </w:pPr>
      <w:r>
        <w:t>ACKNOWLEDGEMENTS</w:t>
      </w:r>
    </w:p>
    <w:p w14:paraId="24C13905" w14:textId="643294CE" w:rsidR="00854240" w:rsidRDefault="004F5F5C" w:rsidP="004F5F5C">
      <w:pPr>
        <w:pStyle w:val="BodyText"/>
        <w:rPr>
          <w:lang w:val="en-US"/>
        </w:rPr>
      </w:pPr>
      <w:r w:rsidRPr="004F5F5C">
        <w:rPr>
          <w:lang w:val="en-US"/>
        </w:rPr>
        <w:t>The authors 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p>
    <w:p w14:paraId="6A971960" w14:textId="1C67A811" w:rsidR="004F5F5C" w:rsidRDefault="004F5F5C" w:rsidP="004F5F5C">
      <w:pPr>
        <w:pStyle w:val="BodyText"/>
        <w:rPr>
          <w:lang w:val="en-US"/>
        </w:rPr>
      </w:pPr>
      <w:r w:rsidRPr="004F5F5C">
        <w:rPr>
          <w:lang w:val="en-US"/>
        </w:rPr>
        <w:t>The authors 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p>
    <w:p w14:paraId="62CA5CEE" w14:textId="77777777" w:rsidR="004F5F5C" w:rsidRDefault="004F5F5C" w:rsidP="004F5F5C">
      <w:pPr>
        <w:pStyle w:val="BodyText"/>
        <w:rPr>
          <w:lang w:val="en-US"/>
        </w:rPr>
      </w:pPr>
    </w:p>
    <w:p w14:paraId="25883A2C" w14:textId="77777777" w:rsidR="005A72C2" w:rsidRPr="003F2E06" w:rsidRDefault="005A72C2" w:rsidP="003F2E06">
      <w:pPr>
        <w:pStyle w:val="BodyText"/>
        <w:rPr>
          <w:lang w:val="en-US"/>
        </w:rPr>
      </w:pPr>
    </w:p>
    <w:p w14:paraId="7D217A01" w14:textId="1BAED7DE" w:rsidR="00854240" w:rsidRDefault="00854240" w:rsidP="002F527D">
      <w:pPr>
        <w:pStyle w:val="Heading5"/>
      </w:pPr>
    </w:p>
    <w:p w14:paraId="5B6A2C91" w14:textId="5DA6AD81" w:rsidR="00854240" w:rsidRDefault="00854240" w:rsidP="002F527D">
      <w:pPr>
        <w:pStyle w:val="Heading5"/>
      </w:pPr>
    </w:p>
    <w:p w14:paraId="17C86F60" w14:textId="77777777" w:rsidR="00854240" w:rsidRDefault="00854240" w:rsidP="002F527D">
      <w:pPr>
        <w:pStyle w:val="Heading5"/>
      </w:pPr>
    </w:p>
    <w:p w14:paraId="7192C756" w14:textId="77777777" w:rsidR="00854240" w:rsidRDefault="00854240" w:rsidP="002F527D">
      <w:pPr>
        <w:pStyle w:val="Heading5"/>
      </w:pPr>
    </w:p>
    <w:p w14:paraId="4D609D29" w14:textId="77777777" w:rsidR="00854240" w:rsidRDefault="00854240" w:rsidP="002F527D">
      <w:pPr>
        <w:pStyle w:val="Heading5"/>
      </w:pPr>
    </w:p>
    <w:p w14:paraId="7B819DB7" w14:textId="77777777" w:rsidR="00854240" w:rsidRDefault="00854240" w:rsidP="002F527D">
      <w:pPr>
        <w:pStyle w:val="Heading5"/>
      </w:pPr>
    </w:p>
    <w:p w14:paraId="437D83EA" w14:textId="77777777" w:rsidR="00854240" w:rsidRDefault="00854240" w:rsidP="002F527D">
      <w:pPr>
        <w:pStyle w:val="Heading5"/>
      </w:pPr>
    </w:p>
    <w:p w14:paraId="7A8BEAE9" w14:textId="77777777" w:rsidR="00854240" w:rsidRDefault="00854240" w:rsidP="002F527D">
      <w:pPr>
        <w:pStyle w:val="Heading5"/>
      </w:pPr>
    </w:p>
    <w:p w14:paraId="2EA99824" w14:textId="77777777" w:rsidR="00854240" w:rsidRDefault="00854240" w:rsidP="002F527D">
      <w:pPr>
        <w:pStyle w:val="Heading5"/>
      </w:pPr>
    </w:p>
    <w:p w14:paraId="621238D5" w14:textId="77777777" w:rsidR="00854240" w:rsidRDefault="00854240" w:rsidP="002F527D">
      <w:pPr>
        <w:pStyle w:val="Heading5"/>
      </w:pPr>
    </w:p>
    <w:p w14:paraId="5D398820" w14:textId="77777777" w:rsidR="00854240" w:rsidRDefault="00854240" w:rsidP="002F527D">
      <w:pPr>
        <w:pStyle w:val="Heading5"/>
      </w:pPr>
    </w:p>
    <w:p w14:paraId="3276E175" w14:textId="77777777" w:rsidR="00854240" w:rsidRDefault="00854240" w:rsidP="002F527D">
      <w:pPr>
        <w:pStyle w:val="Heading5"/>
      </w:pPr>
    </w:p>
    <w:p w14:paraId="35FBCB7F" w14:textId="77777777" w:rsidR="00854240" w:rsidRDefault="00854240" w:rsidP="002F527D">
      <w:pPr>
        <w:pStyle w:val="Heading5"/>
      </w:pPr>
    </w:p>
    <w:p w14:paraId="6ADBA9BA" w14:textId="77777777" w:rsidR="00854240" w:rsidRDefault="00854240" w:rsidP="002F527D">
      <w:pPr>
        <w:pStyle w:val="Heading5"/>
      </w:pPr>
    </w:p>
    <w:p w14:paraId="31072C60" w14:textId="77777777" w:rsidR="00854240" w:rsidRDefault="00854240" w:rsidP="002F527D">
      <w:pPr>
        <w:pStyle w:val="Heading5"/>
      </w:pPr>
    </w:p>
    <w:p w14:paraId="189D697F" w14:textId="77777777" w:rsidR="00854240" w:rsidRDefault="00854240" w:rsidP="002F527D">
      <w:pPr>
        <w:pStyle w:val="Heading5"/>
      </w:pPr>
    </w:p>
    <w:p w14:paraId="1032CE8D" w14:textId="77777777" w:rsidR="00854240" w:rsidRDefault="00854240" w:rsidP="002F527D">
      <w:pPr>
        <w:pStyle w:val="Heading5"/>
      </w:pPr>
    </w:p>
    <w:p w14:paraId="67B568C4" w14:textId="77777777" w:rsidR="00854240" w:rsidRDefault="00854240" w:rsidP="002F527D">
      <w:pPr>
        <w:pStyle w:val="Heading5"/>
      </w:pPr>
    </w:p>
    <w:p w14:paraId="352265DA" w14:textId="77777777" w:rsidR="00854240" w:rsidRDefault="00854240" w:rsidP="002F527D">
      <w:pPr>
        <w:pStyle w:val="Heading5"/>
      </w:pPr>
    </w:p>
    <w:p w14:paraId="347D4238" w14:textId="77777777" w:rsidR="00854240" w:rsidRDefault="00854240" w:rsidP="002F527D">
      <w:pPr>
        <w:pStyle w:val="Heading5"/>
      </w:pPr>
    </w:p>
    <w:p w14:paraId="03A29C53" w14:textId="77777777" w:rsidR="00854240" w:rsidRDefault="00854240" w:rsidP="002F527D">
      <w:pPr>
        <w:pStyle w:val="Heading5"/>
      </w:pPr>
    </w:p>
    <w:p w14:paraId="79822E78" w14:textId="77777777" w:rsidR="00854240" w:rsidRDefault="00854240" w:rsidP="002F527D">
      <w:pPr>
        <w:pStyle w:val="Heading5"/>
      </w:pPr>
    </w:p>
    <w:p w14:paraId="62428338" w14:textId="77777777" w:rsidR="00854240" w:rsidRDefault="00854240" w:rsidP="002F527D">
      <w:pPr>
        <w:pStyle w:val="Heading5"/>
      </w:pPr>
    </w:p>
    <w:p w14:paraId="195F01AF" w14:textId="77777777" w:rsidR="00854240" w:rsidRDefault="00854240" w:rsidP="002F527D">
      <w:pPr>
        <w:pStyle w:val="Heading5"/>
      </w:pPr>
    </w:p>
    <w:p w14:paraId="119B1986" w14:textId="77777777" w:rsidR="00854240" w:rsidRDefault="00854240" w:rsidP="002F527D">
      <w:pPr>
        <w:pStyle w:val="Heading5"/>
      </w:pPr>
    </w:p>
    <w:p w14:paraId="4D436C16" w14:textId="77777777" w:rsidR="00854240" w:rsidRDefault="00854240" w:rsidP="002F527D">
      <w:pPr>
        <w:pStyle w:val="Heading5"/>
      </w:pPr>
    </w:p>
    <w:p w14:paraId="58510FC7" w14:textId="77777777" w:rsidR="00854240" w:rsidRDefault="00854240" w:rsidP="002F527D">
      <w:pPr>
        <w:pStyle w:val="Heading5"/>
      </w:pPr>
    </w:p>
    <w:p w14:paraId="3005EAB2" w14:textId="77777777" w:rsidR="00854240" w:rsidRDefault="00854240" w:rsidP="002F527D">
      <w:pPr>
        <w:pStyle w:val="Heading5"/>
      </w:pPr>
    </w:p>
    <w:p w14:paraId="7F170AE9" w14:textId="77777777" w:rsidR="00854240" w:rsidRDefault="00854240" w:rsidP="002F527D">
      <w:pPr>
        <w:pStyle w:val="Heading5"/>
      </w:pPr>
    </w:p>
    <w:p w14:paraId="59B3339D" w14:textId="77777777" w:rsidR="00854240" w:rsidRDefault="00854240" w:rsidP="002F527D">
      <w:pPr>
        <w:pStyle w:val="Heading5"/>
      </w:pPr>
    </w:p>
    <w:p w14:paraId="252A6C1C" w14:textId="77777777" w:rsidR="00854240" w:rsidRDefault="00854240" w:rsidP="002F527D">
      <w:pPr>
        <w:pStyle w:val="Heading5"/>
      </w:pPr>
    </w:p>
    <w:p w14:paraId="087C7605" w14:textId="77777777" w:rsidR="00854240" w:rsidRDefault="00854240" w:rsidP="002F527D">
      <w:pPr>
        <w:pStyle w:val="Heading5"/>
      </w:pPr>
    </w:p>
    <w:p w14:paraId="065C0AFB" w14:textId="77777777" w:rsidR="00854240" w:rsidRDefault="00854240" w:rsidP="002F527D">
      <w:pPr>
        <w:pStyle w:val="Heading5"/>
      </w:pPr>
    </w:p>
    <w:p w14:paraId="5B7774A0" w14:textId="77777777" w:rsidR="00854240" w:rsidRDefault="00854240" w:rsidP="002F527D">
      <w:pPr>
        <w:pStyle w:val="Heading5"/>
      </w:pPr>
    </w:p>
    <w:p w14:paraId="7FD0882E" w14:textId="77777777" w:rsidR="00854240" w:rsidRDefault="00854240" w:rsidP="002F527D">
      <w:pPr>
        <w:pStyle w:val="Heading5"/>
      </w:pPr>
    </w:p>
    <w:p w14:paraId="29FA7A7D" w14:textId="77777777" w:rsidR="00854240" w:rsidRDefault="00854240" w:rsidP="002F527D">
      <w:pPr>
        <w:pStyle w:val="Heading5"/>
      </w:pPr>
    </w:p>
    <w:p w14:paraId="08281073" w14:textId="77777777" w:rsidR="00854240" w:rsidRDefault="00854240" w:rsidP="002F527D">
      <w:pPr>
        <w:pStyle w:val="Heading5"/>
      </w:pPr>
    </w:p>
    <w:p w14:paraId="533620F4" w14:textId="77777777" w:rsidR="00854240" w:rsidRDefault="00854240" w:rsidP="002F527D">
      <w:pPr>
        <w:pStyle w:val="Heading5"/>
      </w:pPr>
    </w:p>
    <w:p w14:paraId="0057BB0B" w14:textId="77777777" w:rsidR="00854240" w:rsidRDefault="00854240" w:rsidP="002F527D">
      <w:pPr>
        <w:pStyle w:val="Heading5"/>
      </w:pPr>
    </w:p>
    <w:p w14:paraId="2164C5A6" w14:textId="77777777" w:rsidR="00854240" w:rsidRDefault="00854240" w:rsidP="002F527D">
      <w:pPr>
        <w:pStyle w:val="Heading5"/>
      </w:pPr>
    </w:p>
    <w:p w14:paraId="24C8579B" w14:textId="77777777" w:rsidR="00854240" w:rsidRDefault="00854240" w:rsidP="002F527D">
      <w:pPr>
        <w:pStyle w:val="Heading5"/>
      </w:pPr>
    </w:p>
    <w:p w14:paraId="013D7E0E" w14:textId="77777777" w:rsidR="00854240" w:rsidRDefault="00854240" w:rsidP="002F527D">
      <w:pPr>
        <w:pStyle w:val="Heading5"/>
      </w:pPr>
    </w:p>
    <w:p w14:paraId="15CB1E13" w14:textId="34D59838" w:rsidR="009303D9" w:rsidRPr="009C259A" w:rsidRDefault="009303D9" w:rsidP="002F527D">
      <w:pPr>
        <w:pStyle w:val="Heading5"/>
      </w:pPr>
      <w:r w:rsidRPr="009C259A">
        <w:t>References</w:t>
      </w:r>
    </w:p>
    <w:p w14:paraId="2C4D7946" w14:textId="4640ECFC" w:rsidR="009303D9" w:rsidRPr="009C259A" w:rsidRDefault="00930F35" w:rsidP="0004781E">
      <w:pPr>
        <w:pStyle w:val="references"/>
        <w:ind w:start="17.70pt" w:hanging="17.70pt"/>
      </w:pPr>
      <w:r w:rsidRPr="00930F35">
        <w:t>Codău, C.; Buta, R.-C.; Păstrăv, A.; Dolea, P.; Palade, T.; Puschita, E. Experimental Evaluation of an SDR-Based UAV Localization System. Sensors 2024, 24, 2789. https://doi.org/10.3390/s24092789</w:t>
      </w:r>
    </w:p>
    <w:p w14:paraId="2373013E" w14:textId="77777777" w:rsidR="00930F35" w:rsidRDefault="00930F35" w:rsidP="00930F35">
      <w:pPr>
        <w:pStyle w:val="references"/>
      </w:pPr>
      <w:r w:rsidRPr="00930F35">
        <w:t>H. -C. Chen, T. -H. Lin, H. T. Kung, C. -K. Lin and Y. Gwon, "Determining RF angle of arrival using COTS antenna arrays: A field evaluation," MILCOM 2012 - 2012 IEEE Military Communications Conference, Orlando, FL, USA, 2012, pp. 1-6,</w:t>
      </w:r>
    </w:p>
    <w:p w14:paraId="015E5B66" w14:textId="64EAEC2A" w:rsidR="00930F35" w:rsidRPr="00930F35" w:rsidRDefault="00930F35" w:rsidP="00930F35">
      <w:pPr>
        <w:pStyle w:val="references"/>
        <w:numPr>
          <w:ilvl w:val="0"/>
          <w:numId w:val="0"/>
        </w:numPr>
        <w:ind w:start="18pt"/>
      </w:pPr>
      <w:r w:rsidRPr="00930F35">
        <w:t>doi: 10.1109/MILCOM.2012.6415851</w:t>
      </w:r>
    </w:p>
    <w:p w14:paraId="4DC385F6" w14:textId="39C604CF" w:rsidR="008C4D84" w:rsidRPr="008C4D84" w:rsidRDefault="008C4D84" w:rsidP="008C4D84">
      <w:pPr>
        <w:pStyle w:val="references"/>
      </w:pPr>
      <w:r w:rsidRPr="008C4D84">
        <w:t>O. A. Oumar, M. F. Siyau and T. P. Sattar, "Comparison between MUSIC and ESPRIT direction of arrival estimation algorithms for wireless communication systems," The First International Conference on Future Generation Communication Technologies, London, UK, 2012, pp. 99-103, doi: 10.1109/FGCT.2012.6476563</w:t>
      </w:r>
      <w:r>
        <w:t>1</w:t>
      </w:r>
    </w:p>
    <w:p w14:paraId="15BE6308" w14:textId="15C9352A" w:rsidR="009303D9" w:rsidRDefault="00AC216F" w:rsidP="00816184">
      <w:pPr>
        <w:pStyle w:val="references"/>
        <w:ind w:start="17.70pt" w:hanging="17.70pt"/>
      </w:pPr>
      <w:hyperlink r:id="rId14" w:history="1">
        <w:r w:rsidRPr="00C500BE">
          <w:rPr>
            <w:rStyle w:val="Hyperlink"/>
          </w:rPr>
          <w:t>https://wiki.analog.com/_media/resources/tools-software/linux-software/doa_whitepaper.pdf</w:t>
        </w:r>
      </w:hyperlink>
    </w:p>
    <w:p w14:paraId="26DF1C99" w14:textId="5A45AA62" w:rsidR="00AC216F" w:rsidRDefault="00AC216F" w:rsidP="00AC216F">
      <w:pPr>
        <w:pStyle w:val="references"/>
      </w:pPr>
      <w:bookmarkStart w:id="2" w:name="_Ref222519479"/>
      <w:r>
        <w:t>M. A. ihedrane, A. E. FAdl, and S. Bri, “Direction of Arrival Using 2-D Matrix Pencil Method,” Advances in Science, Technology and Engineering Systems Journal, vol. 4, no. 5, pp. 341–342, 2019, doi: https://doi.org/10.25046/aj040544.</w:t>
      </w:r>
      <w:bookmarkEnd w:id="2"/>
    </w:p>
    <w:p w14:paraId="1C33217A" w14:textId="58372EA7" w:rsidR="00AC216F" w:rsidRDefault="00AC216F" w:rsidP="00AC216F">
      <w:pPr>
        <w:pStyle w:val="references"/>
      </w:pPr>
      <w:bookmarkStart w:id="3" w:name="_Ref222519489"/>
      <w:r>
        <w:t>‌Cristian Codău, R.-C. Buta, A. Păstrăv, P. Dolea, Tudor Palade, and E. Puschita, “Experimental Evaluation of an SDR-Based UAV Localization System,” Sensors, vol. 24, no. 9, pp. 2789–2789, Apr. 2024, doi: https://doi.org/10.3390/s24092789.</w:t>
      </w:r>
      <w:bookmarkEnd w:id="3"/>
    </w:p>
    <w:p w14:paraId="56DB9FF9" w14:textId="70980A37" w:rsidR="00AC216F" w:rsidRPr="009C259A" w:rsidRDefault="00AC216F" w:rsidP="00AC216F">
      <w:pPr>
        <w:pStyle w:val="references"/>
      </w:pPr>
      <w:r>
        <w:t>‌</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4D03F28C" w:rsidR="00836367" w:rsidRPr="00F44186" w:rsidRDefault="002F527D"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r w:rsidRPr="00F44186">
        <w:rPr>
          <w:rFonts w:eastAsia="SimSun"/>
          <w:b/>
          <w:noProof w:val="0"/>
          <w:color w:val="00B0F0"/>
          <w:spacing w:val="-1"/>
          <w:sz w:val="20"/>
          <w:szCs w:val="20"/>
          <w:lang w:eastAsia="x-none"/>
        </w:rPr>
        <w:t>Make sure to remove all placeholder and explanatory text from the template when you add your own text</w:t>
      </w:r>
      <w:r w:rsidR="009C259A" w:rsidRPr="00F44186">
        <w:rPr>
          <w:rFonts w:eastAsia="SimSun"/>
          <w:b/>
          <w:noProof w:val="0"/>
          <w:color w:val="00B0F0"/>
          <w:spacing w:val="-1"/>
          <w:sz w:val="20"/>
          <w:szCs w:val="20"/>
          <w:lang w:eastAsia="x-none"/>
        </w:rPr>
        <w:t>. This text should not be here in the final version!</w:t>
      </w: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074BBD0" w14:textId="77777777" w:rsidR="004F52B7" w:rsidRDefault="004F52B7" w:rsidP="001A3B3D">
      <w:r>
        <w:separator/>
      </w:r>
    </w:p>
  </w:endnote>
  <w:endnote w:type="continuationSeparator" w:id="0">
    <w:p w14:paraId="726E1B00" w14:textId="77777777" w:rsidR="004F52B7" w:rsidRDefault="004F52B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896C218" w14:textId="77777777" w:rsidR="004F52B7" w:rsidRDefault="004F52B7" w:rsidP="001A3B3D">
      <w:r>
        <w:separator/>
      </w:r>
    </w:p>
  </w:footnote>
  <w:footnote w:type="continuationSeparator" w:id="0">
    <w:p w14:paraId="1F93A297" w14:textId="77777777" w:rsidR="004F52B7" w:rsidRDefault="004F52B7"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7AD1"/>
    <w:rsid w:val="000100B9"/>
    <w:rsid w:val="0002097B"/>
    <w:rsid w:val="000416DA"/>
    <w:rsid w:val="0004781E"/>
    <w:rsid w:val="00057453"/>
    <w:rsid w:val="00060D7C"/>
    <w:rsid w:val="000722AF"/>
    <w:rsid w:val="00073A0F"/>
    <w:rsid w:val="0008269D"/>
    <w:rsid w:val="000855EF"/>
    <w:rsid w:val="0008758A"/>
    <w:rsid w:val="00091848"/>
    <w:rsid w:val="000A7904"/>
    <w:rsid w:val="000C1E68"/>
    <w:rsid w:val="000C4438"/>
    <w:rsid w:val="000D36F9"/>
    <w:rsid w:val="000F5D6B"/>
    <w:rsid w:val="001042EC"/>
    <w:rsid w:val="0013448C"/>
    <w:rsid w:val="0014431B"/>
    <w:rsid w:val="0014732A"/>
    <w:rsid w:val="00152357"/>
    <w:rsid w:val="0015296A"/>
    <w:rsid w:val="001554F8"/>
    <w:rsid w:val="0015693A"/>
    <w:rsid w:val="00172CD7"/>
    <w:rsid w:val="00177AC4"/>
    <w:rsid w:val="0018612A"/>
    <w:rsid w:val="0019544F"/>
    <w:rsid w:val="001A2EFD"/>
    <w:rsid w:val="001A3B3D"/>
    <w:rsid w:val="001B67DC"/>
    <w:rsid w:val="001E63E8"/>
    <w:rsid w:val="001F1C8E"/>
    <w:rsid w:val="001F236A"/>
    <w:rsid w:val="00215402"/>
    <w:rsid w:val="002254A9"/>
    <w:rsid w:val="002339A9"/>
    <w:rsid w:val="00233A43"/>
    <w:rsid w:val="00233D97"/>
    <w:rsid w:val="002347A2"/>
    <w:rsid w:val="002427C2"/>
    <w:rsid w:val="002600C7"/>
    <w:rsid w:val="002850E3"/>
    <w:rsid w:val="00292B29"/>
    <w:rsid w:val="002A50B1"/>
    <w:rsid w:val="002C2015"/>
    <w:rsid w:val="002C21E1"/>
    <w:rsid w:val="002D63A2"/>
    <w:rsid w:val="002E61A4"/>
    <w:rsid w:val="002E7CBA"/>
    <w:rsid w:val="002F527D"/>
    <w:rsid w:val="00314D5E"/>
    <w:rsid w:val="00324E4D"/>
    <w:rsid w:val="003251FF"/>
    <w:rsid w:val="003357D0"/>
    <w:rsid w:val="00336ADA"/>
    <w:rsid w:val="00337008"/>
    <w:rsid w:val="00340308"/>
    <w:rsid w:val="00354FCF"/>
    <w:rsid w:val="0035639D"/>
    <w:rsid w:val="00357D90"/>
    <w:rsid w:val="00360EA2"/>
    <w:rsid w:val="0038104D"/>
    <w:rsid w:val="00397225"/>
    <w:rsid w:val="003A19E2"/>
    <w:rsid w:val="003A2738"/>
    <w:rsid w:val="003A3007"/>
    <w:rsid w:val="003B2B40"/>
    <w:rsid w:val="003B4E04"/>
    <w:rsid w:val="003C4196"/>
    <w:rsid w:val="003D3D04"/>
    <w:rsid w:val="003D3E4A"/>
    <w:rsid w:val="003D48DF"/>
    <w:rsid w:val="003D7E3C"/>
    <w:rsid w:val="003E0398"/>
    <w:rsid w:val="003E2867"/>
    <w:rsid w:val="003E7D80"/>
    <w:rsid w:val="003F1036"/>
    <w:rsid w:val="003F2E06"/>
    <w:rsid w:val="003F5A08"/>
    <w:rsid w:val="00402641"/>
    <w:rsid w:val="004077E7"/>
    <w:rsid w:val="004107FB"/>
    <w:rsid w:val="00415014"/>
    <w:rsid w:val="00420716"/>
    <w:rsid w:val="004221F6"/>
    <w:rsid w:val="004231F4"/>
    <w:rsid w:val="0043026B"/>
    <w:rsid w:val="004325FB"/>
    <w:rsid w:val="004432BA"/>
    <w:rsid w:val="0044407E"/>
    <w:rsid w:val="00447BB9"/>
    <w:rsid w:val="00454421"/>
    <w:rsid w:val="004554A3"/>
    <w:rsid w:val="0046031D"/>
    <w:rsid w:val="0046692A"/>
    <w:rsid w:val="00473AC9"/>
    <w:rsid w:val="00480761"/>
    <w:rsid w:val="00495427"/>
    <w:rsid w:val="004B46DC"/>
    <w:rsid w:val="004B4CC1"/>
    <w:rsid w:val="004C1187"/>
    <w:rsid w:val="004C1BEE"/>
    <w:rsid w:val="004D72B5"/>
    <w:rsid w:val="004E5A83"/>
    <w:rsid w:val="004F41B3"/>
    <w:rsid w:val="004F52B7"/>
    <w:rsid w:val="004F5F5C"/>
    <w:rsid w:val="004F659B"/>
    <w:rsid w:val="005067CE"/>
    <w:rsid w:val="00524535"/>
    <w:rsid w:val="00532558"/>
    <w:rsid w:val="00551B7F"/>
    <w:rsid w:val="00557C50"/>
    <w:rsid w:val="0056610F"/>
    <w:rsid w:val="00570352"/>
    <w:rsid w:val="00575BCA"/>
    <w:rsid w:val="005763A4"/>
    <w:rsid w:val="00582C8E"/>
    <w:rsid w:val="005858DE"/>
    <w:rsid w:val="00593E93"/>
    <w:rsid w:val="00594E31"/>
    <w:rsid w:val="005A3FC3"/>
    <w:rsid w:val="005A72C2"/>
    <w:rsid w:val="005B0344"/>
    <w:rsid w:val="005B520E"/>
    <w:rsid w:val="005D26C0"/>
    <w:rsid w:val="005D5121"/>
    <w:rsid w:val="005E2800"/>
    <w:rsid w:val="00605825"/>
    <w:rsid w:val="00605BEA"/>
    <w:rsid w:val="00611E4B"/>
    <w:rsid w:val="00620C07"/>
    <w:rsid w:val="006226A3"/>
    <w:rsid w:val="00630A3F"/>
    <w:rsid w:val="0063106E"/>
    <w:rsid w:val="0063180B"/>
    <w:rsid w:val="00633FD7"/>
    <w:rsid w:val="00645D22"/>
    <w:rsid w:val="00651A08"/>
    <w:rsid w:val="00654204"/>
    <w:rsid w:val="00656227"/>
    <w:rsid w:val="006662E7"/>
    <w:rsid w:val="00670434"/>
    <w:rsid w:val="00680F8F"/>
    <w:rsid w:val="00684D4A"/>
    <w:rsid w:val="006B2C8E"/>
    <w:rsid w:val="006B6B66"/>
    <w:rsid w:val="006C1E6F"/>
    <w:rsid w:val="006D2281"/>
    <w:rsid w:val="006D7297"/>
    <w:rsid w:val="006E47E8"/>
    <w:rsid w:val="006F6D3D"/>
    <w:rsid w:val="0070015B"/>
    <w:rsid w:val="00710ACF"/>
    <w:rsid w:val="007142F8"/>
    <w:rsid w:val="00715BEA"/>
    <w:rsid w:val="00723AAD"/>
    <w:rsid w:val="00740EEA"/>
    <w:rsid w:val="007441BA"/>
    <w:rsid w:val="0077012F"/>
    <w:rsid w:val="00794804"/>
    <w:rsid w:val="007B33F1"/>
    <w:rsid w:val="007B6DDA"/>
    <w:rsid w:val="007C0308"/>
    <w:rsid w:val="007C0AC6"/>
    <w:rsid w:val="007C2FF2"/>
    <w:rsid w:val="007C6004"/>
    <w:rsid w:val="007C6F08"/>
    <w:rsid w:val="007D2F2F"/>
    <w:rsid w:val="007D6232"/>
    <w:rsid w:val="007E1AFF"/>
    <w:rsid w:val="007F1F99"/>
    <w:rsid w:val="007F2CAF"/>
    <w:rsid w:val="007F50AA"/>
    <w:rsid w:val="007F768F"/>
    <w:rsid w:val="0080791D"/>
    <w:rsid w:val="00810E26"/>
    <w:rsid w:val="00816184"/>
    <w:rsid w:val="00833C3B"/>
    <w:rsid w:val="00836367"/>
    <w:rsid w:val="0085031A"/>
    <w:rsid w:val="00854240"/>
    <w:rsid w:val="00861D8B"/>
    <w:rsid w:val="00873603"/>
    <w:rsid w:val="008736BE"/>
    <w:rsid w:val="00897A75"/>
    <w:rsid w:val="008A2C7D"/>
    <w:rsid w:val="008A5B5C"/>
    <w:rsid w:val="008B6524"/>
    <w:rsid w:val="008B7EC9"/>
    <w:rsid w:val="008C2B0D"/>
    <w:rsid w:val="008C3C24"/>
    <w:rsid w:val="008C4B23"/>
    <w:rsid w:val="008C4D84"/>
    <w:rsid w:val="008D0C28"/>
    <w:rsid w:val="008D632B"/>
    <w:rsid w:val="008E0B4C"/>
    <w:rsid w:val="008E7D37"/>
    <w:rsid w:val="008F6E2C"/>
    <w:rsid w:val="00913CDE"/>
    <w:rsid w:val="009303D9"/>
    <w:rsid w:val="00930F35"/>
    <w:rsid w:val="00933C64"/>
    <w:rsid w:val="00953F4A"/>
    <w:rsid w:val="00970D63"/>
    <w:rsid w:val="00971A5C"/>
    <w:rsid w:val="00972203"/>
    <w:rsid w:val="00975FA2"/>
    <w:rsid w:val="00994367"/>
    <w:rsid w:val="00994E6D"/>
    <w:rsid w:val="009A2CAC"/>
    <w:rsid w:val="009A3DE1"/>
    <w:rsid w:val="009C259A"/>
    <w:rsid w:val="009E5CF0"/>
    <w:rsid w:val="009F1D79"/>
    <w:rsid w:val="00A059B3"/>
    <w:rsid w:val="00A134AE"/>
    <w:rsid w:val="00A22AFA"/>
    <w:rsid w:val="00A314F9"/>
    <w:rsid w:val="00A3344F"/>
    <w:rsid w:val="00A44E4B"/>
    <w:rsid w:val="00A46460"/>
    <w:rsid w:val="00A75C27"/>
    <w:rsid w:val="00A853DC"/>
    <w:rsid w:val="00A908AA"/>
    <w:rsid w:val="00A9640C"/>
    <w:rsid w:val="00AA4FEF"/>
    <w:rsid w:val="00AC0052"/>
    <w:rsid w:val="00AC216F"/>
    <w:rsid w:val="00AE3409"/>
    <w:rsid w:val="00B01462"/>
    <w:rsid w:val="00B054A0"/>
    <w:rsid w:val="00B11A60"/>
    <w:rsid w:val="00B22613"/>
    <w:rsid w:val="00B44A76"/>
    <w:rsid w:val="00B517AE"/>
    <w:rsid w:val="00B66F5D"/>
    <w:rsid w:val="00B74411"/>
    <w:rsid w:val="00B768D1"/>
    <w:rsid w:val="00BA1025"/>
    <w:rsid w:val="00BC3420"/>
    <w:rsid w:val="00BD5962"/>
    <w:rsid w:val="00BD670B"/>
    <w:rsid w:val="00BE400A"/>
    <w:rsid w:val="00BE78DB"/>
    <w:rsid w:val="00BE7D3C"/>
    <w:rsid w:val="00BF5FF6"/>
    <w:rsid w:val="00C0207F"/>
    <w:rsid w:val="00C05D7B"/>
    <w:rsid w:val="00C16117"/>
    <w:rsid w:val="00C224D2"/>
    <w:rsid w:val="00C2596C"/>
    <w:rsid w:val="00C3075A"/>
    <w:rsid w:val="00C37ACC"/>
    <w:rsid w:val="00C40ECF"/>
    <w:rsid w:val="00C43124"/>
    <w:rsid w:val="00C5507E"/>
    <w:rsid w:val="00C64669"/>
    <w:rsid w:val="00C742CA"/>
    <w:rsid w:val="00C8040C"/>
    <w:rsid w:val="00C84DA0"/>
    <w:rsid w:val="00C919A4"/>
    <w:rsid w:val="00C92787"/>
    <w:rsid w:val="00C929B4"/>
    <w:rsid w:val="00CA26BF"/>
    <w:rsid w:val="00CA4392"/>
    <w:rsid w:val="00CA5E0B"/>
    <w:rsid w:val="00CB10C3"/>
    <w:rsid w:val="00CB1BF9"/>
    <w:rsid w:val="00CC393F"/>
    <w:rsid w:val="00CC567D"/>
    <w:rsid w:val="00CE197C"/>
    <w:rsid w:val="00CF1348"/>
    <w:rsid w:val="00D04C8C"/>
    <w:rsid w:val="00D06B70"/>
    <w:rsid w:val="00D2176E"/>
    <w:rsid w:val="00D2192B"/>
    <w:rsid w:val="00D35BB0"/>
    <w:rsid w:val="00D513E0"/>
    <w:rsid w:val="00D57B3B"/>
    <w:rsid w:val="00D6287F"/>
    <w:rsid w:val="00D632BE"/>
    <w:rsid w:val="00D65A84"/>
    <w:rsid w:val="00D72D06"/>
    <w:rsid w:val="00D7522C"/>
    <w:rsid w:val="00D7536F"/>
    <w:rsid w:val="00D76668"/>
    <w:rsid w:val="00D90F96"/>
    <w:rsid w:val="00DA7105"/>
    <w:rsid w:val="00DC3CA1"/>
    <w:rsid w:val="00DD4068"/>
    <w:rsid w:val="00DE02F9"/>
    <w:rsid w:val="00DF45D3"/>
    <w:rsid w:val="00E02283"/>
    <w:rsid w:val="00E07383"/>
    <w:rsid w:val="00E165BC"/>
    <w:rsid w:val="00E174ED"/>
    <w:rsid w:val="00E204AA"/>
    <w:rsid w:val="00E35448"/>
    <w:rsid w:val="00E37B6F"/>
    <w:rsid w:val="00E54242"/>
    <w:rsid w:val="00E55AF7"/>
    <w:rsid w:val="00E61E12"/>
    <w:rsid w:val="00E62F24"/>
    <w:rsid w:val="00E66311"/>
    <w:rsid w:val="00E7596C"/>
    <w:rsid w:val="00E80210"/>
    <w:rsid w:val="00E86C3F"/>
    <w:rsid w:val="00E878F2"/>
    <w:rsid w:val="00E9089E"/>
    <w:rsid w:val="00EB5191"/>
    <w:rsid w:val="00ED0149"/>
    <w:rsid w:val="00ED5C7D"/>
    <w:rsid w:val="00ED6C35"/>
    <w:rsid w:val="00EF11AD"/>
    <w:rsid w:val="00EF7DE3"/>
    <w:rsid w:val="00F00AEA"/>
    <w:rsid w:val="00F03103"/>
    <w:rsid w:val="00F054EB"/>
    <w:rsid w:val="00F126D6"/>
    <w:rsid w:val="00F1306B"/>
    <w:rsid w:val="00F271DE"/>
    <w:rsid w:val="00F31853"/>
    <w:rsid w:val="00F3774B"/>
    <w:rsid w:val="00F44186"/>
    <w:rsid w:val="00F56F1B"/>
    <w:rsid w:val="00F627DA"/>
    <w:rsid w:val="00F70C50"/>
    <w:rsid w:val="00F72615"/>
    <w:rsid w:val="00F7288F"/>
    <w:rsid w:val="00F7521E"/>
    <w:rsid w:val="00F847A6"/>
    <w:rsid w:val="00F9441B"/>
    <w:rsid w:val="00FA4C32"/>
    <w:rsid w:val="00FA733A"/>
    <w:rsid w:val="00FE283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015B"/>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3.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fontTable" Target="fontTable.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hyperlink" Target="https://wiki.analog.com/_media/resources/tools-software/linux-software/doa_whitepaper.pdf" TargetMode="External"/></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TotalTime>
  <Pages>5</Pages>
  <Words>2725</Words>
  <Characters>15537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Brandon Lewis</cp:lastModifiedBy>
  <cp:revision>2</cp:revision>
  <dcterms:created xsi:type="dcterms:W3CDTF">2026-02-26T03:22:00Z</dcterms:created>
  <dcterms:modified xsi:type="dcterms:W3CDTF">2026-02-26T03:22:00Z</dcterms:modified>
</cp:coreProperties>
</file>