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 bin runs: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breast-cancer-wisconson.csv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Avg. precision for breast-cancer-wisconson.csv: 89.9.%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Avg. Mean Squared Error for breast-cancer-wisconson.csv: 6.4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glass.csv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Avg. precision for glass.csv: 69.1%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Avg. Mean Squared Error for glass.csv: 5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house-votes-84.csv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Avg. precision for house-votes-84.csv: 89.7%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Avg. Mean Squared Error for house-votes-84.csv:  4.3%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iris.csv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Avg. precision for iris.csv: 70.7%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Avg. Mean Squared Error for iris.csv: 7.8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soybean-small.csv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Avg. precision for soybean-small.csv: 79%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Avg. Mean Squared Error for soybean-small.csv: 0.7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10 Bin runs: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breast-cancer-wisconson.csv 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Avg. precision for breast-cancer-wisconson.csv: 72.2%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Avg. Mean Squared Error for breast-cancer-wisconson.csv: 103.2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glass.csv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Avg. precision for glass.csv: 20.7%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Avg. Mean Squared Error for glass.csv: 45.20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house-votes-84.csv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Avg. precision for house-votes-84.csv: 89.9%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Avg. Mean Squared Error for house-votes-84.csv: 7.0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iris.csv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Avg. precision for iris.csv: 92.7%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Avg. Mean Squared Error for iris.csv: 0.8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soybean-small.csv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Avg. precision for soybean-small.csv: 81.4%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Avg. Mean Squared Error for soybean-small.csv: 0.7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