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1.Write the user story and test case for the following scenrio: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i)Amazon login page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registered user,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 want to log in with my email id and password so that the system can authenticate me and i can trust 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Acceptance Criteria,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*Ensure registered users and logged out.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*Ensure as a new user able to login with correct credentials.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*if i go to the login page and enter my email with an incorrect password and click on log in,then log in fails to Login.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ii)Search for Samsung m30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a registered user,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 want to search for a Samsung m30 in the searchbar and get the result.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Acceptance Criteria,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*Ensure only the searched product is displayed.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*if the searched term is incorrect then it must be corrected and the product is displayed.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iii)Add to cart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a registered user,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 want to add the product selected to my shopping cart which is my order list.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Acceptance Criteria,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Ensure only the selected product is added to the list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If no product is selected the cart should be empty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If any product is not in stock, the product should be highlighted with the text.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iv) Buy Now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 a registered user,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 want to buy all the selected items from my shopping cart and proceed to payment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Acceptance Criteria,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Ensure only the selected products are bought and receipt is generated.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*If the payment method is wrong or card declined, It should display the reason for failure.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If any of the selected product is out of stock that should be indicated before proceeding to buy page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v)Search for product with filter: price&lt;10000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 a registered user,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 want to view the products with price lesser than 10000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Acceptance Criteria,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 Ensure only the products with price lesser than 10000 is displayed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If there are no products with such price then display "No results available for selected filter for the searched product".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