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sz w:val="21"/>
          <w:szCs w:val="21"/>
        </w:rPr>
        <w:t xml:space="preserve"/>
      </w:r>
    </w:p>
    <w:p>
      <w:pPr>
        <w:spacing w:after="40"/>
      </w:pPr>
      <w:r>
        <w:rPr>
          <w:sz w:val="21"/>
          <w:szCs w:val="21"/>
        </w:rPr>
        <w:t xml:space="preserve"/>
      </w:r>
    </w:p>
    <w:p>
      <w:pPr>
        <w:spacing w:after="40"/>
      </w:pPr>
      <w:r>
        <w:rPr>
          <w:sz w:val="21"/>
          <w:szCs w:val="21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DIGITRANS-CM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Module CRM — SavoirManger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DOCUMENT 2 : DOCUMENTATION TECHNIQUE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Prêt à livrer au client AGROCAM S.A.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CAMTECH SOLUTIONS S.A.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Version 1.0 — Mai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Architecture technique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1.1 Vue d'ensemble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L'architecture suit un modèle trois tiers (3-tier) adapté au contexte camerounais :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Frontend : React 18 + Vite, déployé sur AWS S3 + CloudFront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Backend : Spring Boot 3 (Java 17), API RESTful, déployé sur AWS ECS Fargate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Base de données : PostgreSQL 15 sur AWS RDS (région Afrique du Sud)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Cache offline : localStorage + IndexedDB côté navigateur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Authentification : JWT avec rotation de tokens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1.2 Justification des choix techniques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F4E79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pct" w:w="70%"/>
            <w:shd w:fill="1F4E79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Spring Boot 3</w:t>
            </w:r>
          </w:p>
        </w:tc>
        <w:tc>
          <w:tcPr>
            <w:tcW w:type="pct" w:w="7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Rapidité de développement, écosystème mature, excellent support JPA/Hibernate, adapté aux contraintes forfait du projet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Java 17</w:t>
            </w:r>
          </w:p>
        </w:tc>
        <w:tc>
          <w:tcPr>
            <w:tcW w:type="pct" w:w="7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LTS, performances améliorées, records et pattern matching pour code plus concis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18</w:t>
            </w:r>
          </w:p>
        </w:tc>
        <w:tc>
          <w:tcPr>
            <w:tcW w:type="pct" w:w="7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Rendu concurrent, Suspense pour la gestion des états de chargement, large communauté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PostgreSQL 15</w:t>
            </w:r>
          </w:p>
        </w:tc>
        <w:tc>
          <w:tcPr>
            <w:tcW w:type="pct" w:w="7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source, fiable, support JSON, extensions de performance pour l'Afrique du Sud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Afrique du Sud</w:t>
            </w:r>
          </w:p>
        </w:tc>
        <w:tc>
          <w:tcPr>
            <w:tcW w:type="pct" w:w="7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Latence réduite (80-120 ms depuis Douala vs 250 ms depuis Europe), conformité RGPD équivalente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pct" w:w="7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Sans état (stateless), adapté aux architectures REST et au mode dégradé offline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Structure du code source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Arborescence commentée du projet :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digitrans-cm-crm/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├── backend/                          # Application Spring Boot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├── src/main/java/com/camtech/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├── config/                   # Configuration JWT, CORS, Swagger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├── controller/               # Contrôleurs REST (ZoneController, OccupationController, AnomalieController, InterventionController)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├── model/                    # Entités JPA (Zone, Restaurant, Occupation, Anomalie, Intervention)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├── repository/               # Repositories Spring Data JPA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├── service/                  # Logique métier (ZoneService, AnomalieService, OccupationService)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├── dto/                      # Data Transfer Objects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├── security/                 # Filtres JWT, UserDetailsService, SecurityConfig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└── batch/                    # Batch simulation données occupation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├── src/main/resources/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├── application.yml           # Configuration multi-environnements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└── schema.sql               # Script DDL PostgreSQL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└── Dockerfile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├── frontend/                         # Application React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├── src/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├── components/               # Composants React (ZoneList, Dashboard, ZoneDetail, AnomalieAlert, InterventionForm)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├── services/                 # Services Axios + cache offline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├── hooks/                    # Hooks personnalisés (useOffline, useAuth)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├── pages/                    # Pages (LoginPage, DashboardPage, ZonePage, InterventionPage)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├── store/                    # État global (Context API)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│   └── utils/                    # Utilitaires (JWT decode, formatters)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├── vite.config.ts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│   └── Dockerfile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├── docker-compose.yml                # Orchestration locale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├── .github/workflows/                # Pipeline CI/CD GitHub Actions</w:t>
      </w:r>
    </w:p>
    <w:p>
      <w:pPr>
        <w:spacing w:after="0" w:before="0"/>
        <w:ind w:left="3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└── docs/                             # Documentation technique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API REST endpoints détaillés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Base URL : https://api.crm.digitrans.cm/v1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3.1 Zones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GET /api/zones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Liste de toutes les zones actives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Réponse : [{id, nom, localisation, capaciteMax, type, estActive, tauxOccupation}]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POST /api/zones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Créer une nouvelle zone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Corps : {nom, localisation, capaciteMax, type, dateDebut?, dateFin?}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GET /api/zones/{id}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Détail d'une zone avec historique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PUT /api/zones/{id}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Modifier une zone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DELETE /api/zones/{id}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Désactiver une zone (soft delete)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3.2 Occupations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POST /api/occupations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Enregistrer une donnée d'occupation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Corps : {zoneId, placesOccupees, source?}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GET /api/occupations/zone/{zoneId}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Historique des occupations pour une zone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3.3 Anomalies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GET /api/anomalies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Liste des anomalies (filtre par statut, zone, type)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GET /api/anomalies/{id}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Détail d'une anomalie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3.4 Interventions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POST /api/interventions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Consigner une intervention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Corps : {anomalieId, zoneId, typeIntervention, commentaire, agentId, datePrevue}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GET /api/interventions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Liste des interventions (filtres)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GET /api/interventions/zone/{zoneId}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Interventions par zone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Sécurité et authentification JWT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 mécanisme JWT assure une authentification stateless adaptée au mode offline-first.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Rôles et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1F4E79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pct" w:w="75%"/>
            <w:shd w:fill="1F4E79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ADMIN_RESTAURANT</w:t>
            </w:r>
          </w:p>
        </w:tc>
        <w:tc>
          <w:tcPr>
            <w:tcW w:type="pct" w:w="7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CRUD zones/restaurants, consultation tableaux de bord, gestion utilisateurs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AGENT_TERRAIN</w:t>
            </w:r>
          </w:p>
        </w:tc>
        <w:tc>
          <w:tcPr>
            <w:tcW w:type="pct" w:w="7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Consultation zones, consignation interventions, consultation anomalies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DG</w:t>
            </w:r>
          </w:p>
        </w:tc>
        <w:tc>
          <w:tcPr>
            <w:tcW w:type="pct" w:w="7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Supervision globale, consultation KPI, historique complet, export données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Flux d'authentification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POST /api/auth/login → { token, refreshToken }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Le token JWT contient : sub, roles, iat, exp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Durée de validité : 24h (access token), 7 jours (refresh token)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Le refresh token est stocké dans le cache local (IndexedDB) pour le mode offline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Stratégie offline-first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Conformément aux contraintes AGROCAM (coupures réseau fréquentes), une stratégie offline-first est implémentée :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Couche cache : localStorage pour les données fréquentes (liste zones, profils utilisateurs) ; IndexedDB pour les données volumineuses (historique occupations, anomalies).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Queue de synchronisation : les actions effectuées hors-ligne (consignation intervention) sont mises en file d'attente et synchronisées à la reconnexion.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Détection de connectivité : navigator.onLine + heartbeat périodique vers l'API.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Mode dégradé : le tableau de bord affiche les dernières données en cache avec un indicateur « données non synchronisées ».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Conflits : résolution par dernier écrit (last-write-wins) avec horodatage côté client.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Scripts de déploiement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Dockerfile (Backend)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FROM eclipse-temurin:17-jre-alpine
COPY target/crm-api.jar app.jar
EXPOSE 8080
ENTRYPOINT ["java","-jar","/app.jar"]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docker-compose.yml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version: '3.8'
services:
  db:
    image: postgres:15
    environment:
      POSTGRES_DB: digitrans_crm
      POSTGRES_USER: crm_user
      POSTGRES_PASSWORD: ${DB_PASSWORD}
  backend:
    build: ./backend
    ports:
      - "8080:8080"
    depends_on:
      - db
  frontend:
    build: ./frontend
    ports:
      - "3000:80"
    depends_on:
      - backend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Pipeline CI/CD (GitHub Actions)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 pipeline s'exécute sur push sur main : build → test → analyse SonarQube → build Docker → push ECR → déploiement ECS Fargate sur AWS Afrique du Sud.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Guide d'installation et exécution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Environnement de développement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Prérequis : Java 17+, Node.js 18+, PostgreSQL 15, Docker Desktop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Backend : git clone → cd backend → ./mvnw spring-boot:run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Frontend : cd frontend → npm install → npm run dev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Base de données : créer la base digitrans_crm, exécuter src/main/resources/schema.sql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Accès : http://localhost:8080/swagger-ui.html / http://localhost:5173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Environnement de production (AWS)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Backend : ECS Fargate (tâche avec 2 vCPU, 4 GB RAM)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Frontend : S3 + CloudFront (distribution globale)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Base de données : RDS PostgreSQL db.t3.medium (multi-AZ)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Région : af-south-1 (Le Cap, Afrique du Sud)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Swagger URL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Environnement de développement :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http://localhost:8080/swagger-ui/index.html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Environnement de staging :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https://api.staging.crm.digitrans.cm/swagger-ui/index.html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La documentation OpenAPI 3.0 est générée automatiquement par springdoc-openapi.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Qualité et tests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Couverture de tests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Objectif : ≥ 80 % de couverture (lignes) validé par JaCoCo.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Tests unitaires : JUnit 5 + Mockito pour les services et contrôleurs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Tests d'intégration : Testcontainers pour PostgreSQL, RestAssured pour les endpoints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Tests frontend : Vitest + React Testing Library pour les composants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Exemple de test unitaire (Java)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@Test
void testCalculTauxOccupation() {
    Zone zone = new Zone();
    zone.setCapaciteMax(100);
    Occupation occ = new Occupation();
    occ.setPlacesOccupees(85);
    double taux = occupationService.calculerTaux(zone, occ);
    assertEquals(85.0, taux, 0.01);
}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Exemple de test intégration (React)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test('Dashboard affiche les zones critiques en rouge', async () =&gt; {
    render(&lt;Dashboard /&gt;);
    const zone = await screen.findByText('Zone Test');
    expect(zone.closest('.zone-card')).toHaveClass('border-red-500');
});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DIGITRANS-CM - Documentation Technique CRM</dc:title>
  <dc:creator>Un-named</dc:creator>
  <cp:lastModifiedBy>Un-named</cp:lastModifiedBy>
  <cp:revision>1</cp:revision>
  <dcterms:created xsi:type="dcterms:W3CDTF">2026-05-19T21:48:24.875Z</dcterms:created>
  <dcterms:modified xsi:type="dcterms:W3CDTF">2026-05-19T21:48:24.875Z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