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1F3A"/>
          <w:sz w:val="40"/>
          <w:szCs w:val="40"/>
        </w:rPr>
        <w:t xml:space="preserve">Video Presentation Script</w:t>
      </w:r>
    </w:p>
    <w:p>
      <w:pPr>
        <w:spacing w:after="80"/>
      </w:pPr>
      <w:r>
        <w:rPr>
          <w:rFonts w:ascii="Arial" w:cs="Arial" w:eastAsia="Arial" w:hAnsi="Arial"/>
          <w:color w:val="6B7280"/>
          <w:sz w:val="26"/>
          <w:szCs w:val="26"/>
        </w:rPr>
        <w:t xml:space="preserve">Novel View Synthesis: From NeRFs to Gaussian Splats to Gaussian Ray Tracing</w:t>
      </w:r>
    </w:p>
    <w:p>
      <w:pPr>
        <w:pBdr>
          <w:bottom w:val="single" w:color="F2994A" w:sz="6" w:space="1"/>
        </w:pBdr>
        <w:spacing w:after="200"/>
      </w:pPr>
    </w:p>
    <w:p>
      <w:pPr>
        <w:spacing w:after="60"/>
      </w:pPr>
      <w:r>
        <w:rPr>
          <w:rFonts w:ascii="Arial" w:cs="Arial" w:eastAsia="Arial" w:hAnsi="Arial"/>
          <w:color w:val="1B1F3A"/>
          <w:sz w:val="22"/>
          <w:szCs w:val="22"/>
        </w:rPr>
        <w:t xml:space="preserve">Daniel Oni</w:t>
      </w:r>
    </w:p>
    <w:p>
      <w:pPr>
        <w:spacing w:after="60"/>
      </w:pPr>
      <w:r>
        <w:rPr>
          <w:rFonts w:ascii="Arial" w:cs="Arial" w:eastAsia="Arial" w:hAnsi="Arial"/>
          <w:color w:val="1B1F3A"/>
          <w:sz w:val="22"/>
          <w:szCs w:val="22"/>
        </w:rPr>
        <w:t xml:space="preserve">CS 7382 Computer Graphics  ·  Spring 2026</w:t>
      </w:r>
    </w:p>
    <w:p>
      <w:pPr>
        <w:spacing w:after="60"/>
      </w:pPr>
      <w:r>
        <w:rPr>
          <w:rFonts w:ascii="Arial" w:cs="Arial" w:eastAsia="Arial" w:hAnsi="Arial"/>
          <w:color w:val="1B1F3A"/>
          <w:sz w:val="22"/>
          <w:szCs w:val="22"/>
        </w:rPr>
        <w:t xml:space="preserve">Companion to the slide deck CG_S26_NovelViewSynthesis_OniDaniel.pptx</w:t>
      </w:r>
    </w:p>
    <w:p>
      <w:pPr>
        <w:spacing w:after="80"/>
      </w:pPr>
      <w:r>
        <w:rPr>
          <w:rFonts w:ascii="Arial" w:cs="Arial" w:eastAsia="Arial" w:hAnsi="Arial"/>
          <w:sz w:val="16"/>
          <w:szCs w:val="16"/>
        </w:rPr>
        <w:t xml:space="preserve"> </w:t>
      </w:r>
    </w:p>
    <w:p>
      <w:pPr>
        <w:spacing w:after="120" w:before="100"/>
      </w:pPr>
      <w:r>
        <w:rPr>
          <w:rFonts w:ascii="Arial" w:cs="Arial" w:eastAsia="Arial" w:hAnsi="Arial"/>
          <w:b/>
          <w:bCs/>
          <w:color w:val="1B1F3A"/>
          <w:sz w:val="22"/>
          <w:szCs w:val="22"/>
        </w:rPr>
        <w:t xml:space="preserve">Recording notes</w:t>
      </w:r>
    </w:p>
    <w:p>
      <w:pPr>
        <w:spacing w:after="120" w:line="320"/>
      </w:pPr>
      <w:r>
        <w:rPr>
          <w:rFonts w:ascii="Arial" w:cs="Arial" w:eastAsia="Arial" w:hAnsi="Arial"/>
          <w:color w:val="1B1F3A"/>
          <w:sz w:val="22"/>
          <w:szCs w:val="22"/>
        </w:rPr>
        <w:t xml:space="preserve">Target length is six to eight minutes. The slide deck has fifteen slides, so I am aiming for roughly twenty-five to thirty seconds per slide on average, with the title and references slides shorter and the methods slides slightly longer.</w:t>
      </w:r>
    </w:p>
    <w:p>
      <w:pPr>
        <w:spacing w:after="120" w:line="320"/>
      </w:pPr>
      <w:r>
        <w:rPr>
          <w:rFonts w:ascii="Arial" w:cs="Arial" w:eastAsia="Arial" w:hAnsi="Arial"/>
          <w:color w:val="1B1F3A"/>
          <w:sz w:val="22"/>
          <w:szCs w:val="22"/>
        </w:rPr>
        <w:t xml:space="preserve">I will not read the script word for word. The text below is what I plan to talk through on each slide so I can stay close to that timing.</w:t>
      </w:r>
    </w:p>
    <w:p>
      <w:pPr>
        <w:spacing w:after="120" w:line="320"/>
      </w:pPr>
      <w:r>
        <w:rPr>
          <w:rFonts w:ascii="Arial" w:cs="Arial" w:eastAsia="Arial" w:hAnsi="Arial"/>
          <w:color w:val="1B1F3A"/>
          <w:sz w:val="22"/>
          <w:szCs w:val="22"/>
        </w:rPr>
        <w:t xml:space="preserve">I give permission for this video to be shared with future classes. Daniel Oni</w:t>
      </w:r>
    </w:p>
    <w:p>
      <w:pPr>
        <w:spacing w:after="80"/>
      </w:pPr>
      <w:r>
        <w:rPr>
          <w:rFonts w:ascii="Arial" w:cs="Arial" w:eastAsia="Arial" w:hAnsi="Arial"/>
          <w:sz w:val="16"/>
          <w:szCs w:val="16"/>
        </w:rPr>
        <w:t xml:space="preserve"> </w:t>
      </w:r>
    </w:p>
    <w:p>
      <w:pPr>
        <w:pBdr>
          <w:left w:val="single" w:color="F2994A" w:sz="24" w:space="6"/>
        </w:pBdr>
        <w:spacing w:after="80" w:before="320"/>
      </w:pPr>
      <w:r>
        <w:rPr>
          <w:rFonts w:ascii="Arial" w:cs="Arial" w:eastAsia="Arial" w:hAnsi="Arial"/>
          <w:b/>
          <w:bCs/>
          <w:color w:val="1B1F3A"/>
          <w:sz w:val="28"/>
          <w:szCs w:val="28"/>
        </w:rPr>
        <w:t xml:space="preserve">Slide 1: Title</w:t>
      </w:r>
    </w:p>
    <w:p>
      <w:pPr>
        <w:spacing w:after="100"/>
      </w:pPr>
      <w:r>
        <w:rPr>
          <w:rFonts w:ascii="Arial" w:cs="Arial" w:eastAsia="Arial" w:hAnsi="Arial"/>
          <w:color w:val="6B7280"/>
          <w:sz w:val="18"/>
          <w:szCs w:val="18"/>
        </w:rPr>
        <w:t xml:space="preserve">On screen: title slide with my name and the topic.</w:t>
      </w:r>
    </w:p>
    <w:p>
      <w:pPr>
        <w:spacing w:after="160" w:line="340"/>
      </w:pPr>
      <w:r>
        <w:rPr>
          <w:rFonts w:ascii="Arial" w:cs="Arial" w:eastAsia="Arial" w:hAnsi="Arial"/>
          <w:color w:val="1B1F3A"/>
          <w:sz w:val="22"/>
          <w:szCs w:val="22"/>
        </w:rPr>
        <w:t xml:space="preserve">Hi, my name is Daniel Oni, and this is my video presentation for the research arc from NeRFs to Gaussian Splats to Gaussian Ray Tracing. I am going to walk through what each of these papers contributed and how the field has moved forward from 2020 to 2026. The goal is to give a clear picture of where novel view synthesis started, where it stands today, and what is still open.</w:t>
      </w:r>
    </w:p>
    <w:p>
      <w:pPr>
        <w:pBdr>
          <w:left w:val="single" w:color="F2994A" w:sz="24" w:space="6"/>
        </w:pBdr>
        <w:spacing w:after="80" w:before="320"/>
      </w:pPr>
      <w:r>
        <w:rPr>
          <w:rFonts w:ascii="Arial" w:cs="Arial" w:eastAsia="Arial" w:hAnsi="Arial"/>
          <w:b/>
          <w:bCs/>
          <w:color w:val="1B1F3A"/>
          <w:sz w:val="28"/>
          <w:szCs w:val="28"/>
        </w:rPr>
        <w:t xml:space="preserve">Slide 2: What problem are we solving?</w:t>
      </w:r>
    </w:p>
    <w:p>
      <w:pPr>
        <w:spacing w:after="100"/>
      </w:pPr>
      <w:r>
        <w:rPr>
          <w:rFonts w:ascii="Arial" w:cs="Arial" w:eastAsia="Arial" w:hAnsi="Arial"/>
          <w:color w:val="6B7280"/>
          <w:sz w:val="18"/>
          <w:szCs w:val="18"/>
        </w:rPr>
        <w:t xml:space="preserve">On screen: side-by-side cards comparing the traditional camera approach with the new approach.</w:t>
      </w:r>
    </w:p>
    <w:p>
      <w:pPr>
        <w:spacing w:after="160" w:line="340"/>
      </w:pPr>
      <w:r>
        <w:rPr>
          <w:rFonts w:ascii="Arial" w:cs="Arial" w:eastAsia="Arial" w:hAnsi="Arial"/>
          <w:color w:val="1B1F3A"/>
          <w:sz w:val="22"/>
          <w:szCs w:val="22"/>
        </w:rPr>
        <w:t xml:space="preserve">So the area we are looking at is novel view synthesis. In our class so far, we have been doing the traditional thing. We fully specify a 3D scene with vertices, materials, and lights, and then we aim a virtual camera at it to render. That is what every shadedSphere example or every homework project we have built does.</w:t>
      </w:r>
    </w:p>
    <w:p>
      <w:pPr>
        <w:spacing w:after="160" w:line="340"/>
      </w:pPr>
      <w:r>
        <w:rPr>
          <w:rFonts w:ascii="Arial" w:cs="Arial" w:eastAsia="Arial" w:hAnsi="Arial"/>
          <w:color w:val="1B1F3A"/>
          <w:sz w:val="22"/>
          <w:szCs w:val="22"/>
        </w:rPr>
        <w:t xml:space="preserve">The papers in this presentation ask a different question. What if I do not have a 3D model? What if all I have is a stack of photos of a real scene from different angles? Can I render a new view from a viewpoint that was never photographed? That is the question this whole arc of papers is trying to answer, and it has obvious value for VR walkthroughs, film, robotics, and digital twins of real places.</w:t>
      </w:r>
    </w:p>
    <w:p>
      <w:pPr>
        <w:pBdr>
          <w:left w:val="single" w:color="F2994A" w:sz="24" w:space="6"/>
        </w:pBdr>
        <w:spacing w:after="80" w:before="320"/>
      </w:pPr>
      <w:r>
        <w:rPr>
          <w:rFonts w:ascii="Arial" w:cs="Arial" w:eastAsia="Arial" w:hAnsi="Arial"/>
          <w:b/>
          <w:bCs/>
          <w:color w:val="1B1F3A"/>
          <w:sz w:val="28"/>
          <w:szCs w:val="28"/>
        </w:rPr>
        <w:t xml:space="preserve">Slide 3: NeRF (2020), the scene as a function</w:t>
      </w:r>
    </w:p>
    <w:p>
      <w:pPr>
        <w:spacing w:after="100"/>
      </w:pPr>
      <w:r>
        <w:rPr>
          <w:rFonts w:ascii="Arial" w:cs="Arial" w:eastAsia="Arial" w:hAnsi="Arial"/>
          <w:color w:val="6B7280"/>
          <w:sz w:val="18"/>
          <w:szCs w:val="18"/>
        </w:rPr>
        <w:t xml:space="preserve">On screen: the F(x, y, z, theta, phi) -&gt; (RGB, density) callout and three points beneath.</w:t>
      </w:r>
    </w:p>
    <w:p>
      <w:pPr>
        <w:spacing w:after="160" w:line="340"/>
      </w:pPr>
      <w:r>
        <w:rPr>
          <w:rFonts w:ascii="Arial" w:cs="Arial" w:eastAsia="Arial" w:hAnsi="Arial"/>
          <w:color w:val="1B1F3A"/>
          <w:sz w:val="22"/>
          <w:szCs w:val="22"/>
        </w:rPr>
        <w:t xml:space="preserve">In 2020, Mildenhall and his coauthors published NeRF at ECCV. The idea was elegant. Instead of storing a mesh or a point cloud, they stored the scene as a function. Specifically, they trained a small multilayer perceptron that takes in a 3D position and a viewing direction, so five numbers in total, and outputs a color and a density. The MLP weights are the scene. There is no mesh, no triangle list, nothing explicit. That was a real reset in how a 3D scene could be represented.</w:t>
      </w:r>
    </w:p>
    <w:p>
      <w:pPr>
        <w:pBdr>
          <w:left w:val="single" w:color="F2994A" w:sz="24" w:space="6"/>
        </w:pBdr>
        <w:spacing w:after="80" w:before="320"/>
      </w:pPr>
      <w:r>
        <w:rPr>
          <w:rFonts w:ascii="Arial" w:cs="Arial" w:eastAsia="Arial" w:hAnsi="Arial"/>
          <w:b/>
          <w:bCs/>
          <w:color w:val="1B1F3A"/>
          <w:sz w:val="28"/>
          <w:szCs w:val="28"/>
        </w:rPr>
        <w:t xml:space="preserve">Slide 4: How NeRF renders one pixel</w:t>
      </w:r>
    </w:p>
    <w:p>
      <w:pPr>
        <w:spacing w:after="100"/>
      </w:pPr>
      <w:r>
        <w:rPr>
          <w:rFonts w:ascii="Arial" w:cs="Arial" w:eastAsia="Arial" w:hAnsi="Arial"/>
          <w:color w:val="6B7280"/>
          <w:sz w:val="18"/>
          <w:szCs w:val="18"/>
        </w:rPr>
        <w:t xml:space="preserve">On screen: numbered steps on the left, ray-and-samples diagram on the right.</w:t>
      </w:r>
    </w:p>
    <w:p>
      <w:pPr>
        <w:spacing w:after="160" w:line="340"/>
      </w:pPr>
      <w:r>
        <w:rPr>
          <w:rFonts w:ascii="Arial" w:cs="Arial" w:eastAsia="Arial" w:hAnsi="Arial"/>
          <w:color w:val="1B1F3A"/>
          <w:sz w:val="22"/>
          <w:szCs w:val="22"/>
        </w:rPr>
        <w:t xml:space="preserve">To render a pixel, NeRF casts a ray through that pixel into the scene, samples a bunch of points along the ray, queries the MLP at each sample for color and density, and then composites those samples using volume rendering. So it is rendering each pixel by integrating along a ray, just like a real volumetric ray tracer would, but the volume here is whatever the MLP has learned from the training photos.</w:t>
      </w:r>
    </w:p>
    <w:p>
      <w:pPr>
        <w:pBdr>
          <w:left w:val="single" w:color="F2994A" w:sz="24" w:space="6"/>
        </w:pBdr>
        <w:spacing w:after="80" w:before="320"/>
      </w:pPr>
      <w:r>
        <w:rPr>
          <w:rFonts w:ascii="Arial" w:cs="Arial" w:eastAsia="Arial" w:hAnsi="Arial"/>
          <w:b/>
          <w:bCs/>
          <w:color w:val="1B1F3A"/>
          <w:sz w:val="28"/>
          <w:szCs w:val="28"/>
        </w:rPr>
        <w:t xml:space="preserve">Slide 5: What NeRF got right, and what it cost</w:t>
      </w:r>
    </w:p>
    <w:p>
      <w:pPr>
        <w:spacing w:after="100"/>
      </w:pPr>
      <w:r>
        <w:rPr>
          <w:rFonts w:ascii="Arial" w:cs="Arial" w:eastAsia="Arial" w:hAnsi="Arial"/>
          <w:color w:val="6B7280"/>
          <w:sz w:val="18"/>
          <w:szCs w:val="18"/>
        </w:rPr>
        <w:t xml:space="preserve">On screen: green check column on the left, red X column on the right.</w:t>
      </w:r>
    </w:p>
    <w:p>
      <w:pPr>
        <w:spacing w:after="160" w:line="340"/>
      </w:pPr>
      <w:r>
        <w:rPr>
          <w:rFonts w:ascii="Arial" w:cs="Arial" w:eastAsia="Arial" w:hAnsi="Arial"/>
          <w:color w:val="1B1F3A"/>
          <w:sz w:val="22"/>
          <w:szCs w:val="22"/>
        </w:rPr>
        <w:t xml:space="preserve">The result was photorealistic novel views with a really compact representation. The whole scene fits in a few megabytes of weights. View-dependent effects like specular highlights came out naturally. But the cost was steep. Training took days on a single GPU per scene, and rendering a single image took multiple seconds. There was no real-time use of NeRFs out of the box, and editing the scene meant retraining.</w:t>
      </w:r>
    </w:p>
    <w:p>
      <w:pPr>
        <w:pBdr>
          <w:left w:val="single" w:color="F2994A" w:sz="24" w:space="6"/>
        </w:pBdr>
        <w:spacing w:after="80" w:before="320"/>
      </w:pPr>
      <w:r>
        <w:rPr>
          <w:rFonts w:ascii="Arial" w:cs="Arial" w:eastAsia="Arial" w:hAnsi="Arial"/>
          <w:b/>
          <w:bCs/>
          <w:color w:val="1B1F3A"/>
          <w:sz w:val="28"/>
          <w:szCs w:val="28"/>
        </w:rPr>
        <w:t xml:space="preserve">Slide 6: How NeRFs evolved, 2021 to 2022</w:t>
      </w:r>
    </w:p>
    <w:p>
      <w:pPr>
        <w:spacing w:after="100"/>
      </w:pPr>
      <w:r>
        <w:rPr>
          <w:rFonts w:ascii="Arial" w:cs="Arial" w:eastAsia="Arial" w:hAnsi="Arial"/>
          <w:color w:val="6B7280"/>
          <w:sz w:val="18"/>
          <w:szCs w:val="18"/>
        </w:rPr>
        <w:t xml:space="preserve">On screen: timeline with four cards, NeRF then Mip-NeRF then Instant-NGP then Mip-NeRF 360.</w:t>
      </w:r>
    </w:p>
    <w:p>
      <w:pPr>
        <w:spacing w:after="160" w:line="340"/>
      </w:pPr>
      <w:r>
        <w:rPr>
          <w:rFonts w:ascii="Arial" w:cs="Arial" w:eastAsia="Arial" w:hAnsi="Arial"/>
          <w:color w:val="1B1F3A"/>
          <w:sz w:val="22"/>
          <w:szCs w:val="22"/>
        </w:rPr>
        <w:t xml:space="preserve">That kicked off years of follow-up work. In 2021, Barron and coauthors published Mip-NeRF at ICCV, which fixed aliasing across scales by querying cones instead of points. In 2022, Müller and coauthors at NVIDIA published Instant-NGP in ACM Transactions on Graphics, which combined the MLP with a multiresolution hash grid and dropped training time from days to seconds. Also in 2022, Mip-NeRF 360 from Barron and coauthors at CVPR extended the idea to unbounded outdoor scenes. The pattern across all of these is the same. Hybrid representations that mix neural networks with explicit data structures.</w:t>
      </w:r>
    </w:p>
    <w:p>
      <w:pPr>
        <w:pBdr>
          <w:left w:val="single" w:color="F2994A" w:sz="24" w:space="6"/>
        </w:pBdr>
        <w:spacing w:after="80" w:before="320"/>
      </w:pPr>
      <w:r>
        <w:rPr>
          <w:rFonts w:ascii="Arial" w:cs="Arial" w:eastAsia="Arial" w:hAnsi="Arial"/>
          <w:b/>
          <w:bCs/>
          <w:color w:val="1B1F3A"/>
          <w:sz w:val="28"/>
          <w:szCs w:val="28"/>
        </w:rPr>
        <w:t xml:space="preserve">Slide 7: 3D Gaussian Splatting (2023), a reset</w:t>
      </w:r>
    </w:p>
    <w:p>
      <w:pPr>
        <w:spacing w:after="100"/>
      </w:pPr>
      <w:r>
        <w:rPr>
          <w:rFonts w:ascii="Arial" w:cs="Arial" w:eastAsia="Arial" w:hAnsi="Arial"/>
          <w:color w:val="6B7280"/>
          <w:sz w:val="18"/>
          <w:szCs w:val="18"/>
        </w:rPr>
        <w:t xml:space="preserve">On screen: cloud-of-Gaussians visualization on the left, list of per-Gaussian properties on the right.</w:t>
      </w:r>
    </w:p>
    <w:p>
      <w:pPr>
        <w:spacing w:after="160" w:line="340"/>
      </w:pPr>
      <w:r>
        <w:rPr>
          <w:rFonts w:ascii="Arial" w:cs="Arial" w:eastAsia="Arial" w:hAnsi="Arial"/>
          <w:color w:val="1B1F3A"/>
          <w:sz w:val="22"/>
          <w:szCs w:val="22"/>
        </w:rPr>
        <w:t xml:space="preserve">Then in 2023, Kerbl and coauthors at INRIA published 3D Gaussian Splatting at SIGGRAPH. Their move was almost a reversal of the NeRF approach. Instead of an implicit MLP, they went back to an explicit primitive-based representation. The scene is just a few million 3D Gaussians, where each one carries a position, a covariance matrix that controls its shape and orientation, an opacity, and a set of spherical harmonics for view-dependent color. So it is fully explicit. There is no neural network in the rendering loop at all.</w:t>
      </w:r>
    </w:p>
    <w:p>
      <w:pPr>
        <w:pBdr>
          <w:left w:val="single" w:color="F2994A" w:sz="24" w:space="6"/>
        </w:pBdr>
        <w:spacing w:after="80" w:before="320"/>
      </w:pPr>
      <w:r>
        <w:rPr>
          <w:rFonts w:ascii="Arial" w:cs="Arial" w:eastAsia="Arial" w:hAnsi="Arial"/>
          <w:b/>
          <w:bCs/>
          <w:color w:val="1B1F3A"/>
          <w:sz w:val="28"/>
          <w:szCs w:val="28"/>
        </w:rPr>
        <w:t xml:space="preserve">Slide 8: How 3DGS renders a frame</w:t>
      </w:r>
    </w:p>
    <w:p>
      <w:pPr>
        <w:spacing w:after="100"/>
      </w:pPr>
      <w:r>
        <w:rPr>
          <w:rFonts w:ascii="Arial" w:cs="Arial" w:eastAsia="Arial" w:hAnsi="Arial"/>
          <w:color w:val="6B7280"/>
          <w:sz w:val="18"/>
          <w:szCs w:val="18"/>
        </w:rPr>
        <w:t xml:space="preserve">On screen: numbered pipeline boxes from Initialize down to Optimize.</w:t>
      </w:r>
    </w:p>
    <w:p>
      <w:pPr>
        <w:spacing w:after="160" w:line="340"/>
      </w:pPr>
      <w:r>
        <w:rPr>
          <w:rFonts w:ascii="Arial" w:cs="Arial" w:eastAsia="Arial" w:hAnsi="Arial"/>
          <w:color w:val="1B1F3A"/>
          <w:sz w:val="22"/>
          <w:szCs w:val="22"/>
        </w:rPr>
        <w:t xml:space="preserve">The pipeline goes like this. Start from a Structure from Motion point cloud and place one Gaussian at each point as the initialization. Project every Gaussian to screen space using an affine approximation. Group the projected Gaussians into 16 by 16 pixel tiles, and sort them once per tile by depth. Then alpha-composite them in order using shared GPU memory inside each tile. Finally, take the loss against the real photo, backpropagate, and update the parameters. Along the way, the system splits, clones, and prunes Gaussians to add detail where the gradient says it is needed.</w:t>
      </w:r>
    </w:p>
    <w:p>
      <w:pPr>
        <w:pBdr>
          <w:left w:val="single" w:color="F2994A" w:sz="24" w:space="6"/>
        </w:pBdr>
        <w:spacing w:after="80" w:before="320"/>
      </w:pPr>
      <w:r>
        <w:rPr>
          <w:rFonts w:ascii="Arial" w:cs="Arial" w:eastAsia="Arial" w:hAnsi="Arial"/>
          <w:b/>
          <w:bCs/>
          <w:color w:val="1B1F3A"/>
          <w:sz w:val="28"/>
          <w:szCs w:val="28"/>
        </w:rPr>
        <w:t xml:space="preserve">Slide 9: Why 3DGS took over the field</w:t>
      </w:r>
    </w:p>
    <w:p>
      <w:pPr>
        <w:spacing w:after="100"/>
      </w:pPr>
      <w:r>
        <w:rPr>
          <w:rFonts w:ascii="Arial" w:cs="Arial" w:eastAsia="Arial" w:hAnsi="Arial"/>
          <w:color w:val="6B7280"/>
          <w:sz w:val="18"/>
          <w:szCs w:val="18"/>
        </w:rPr>
        <w:t xml:space="preserve">On screen: three big stat callouts, 100+ FPS, Minutes not days, Explicit primitives.</w:t>
      </w:r>
    </w:p>
    <w:p>
      <w:pPr>
        <w:spacing w:after="160" w:line="340"/>
      </w:pPr>
      <w:r>
        <w:rPr>
          <w:rFonts w:ascii="Arial" w:cs="Arial" w:eastAsia="Arial" w:hAnsi="Arial"/>
          <w:color w:val="1B1F3A"/>
          <w:sz w:val="22"/>
          <w:szCs w:val="22"/>
        </w:rPr>
        <w:t xml:space="preserve">The result was real-time rendering on a consumer GPU at quality that matched or beat NeRFs. Training time went from days to minutes. And because Gaussians are explicit primitives, you can edit them, transform them, and reason about them in ways that an MLP just does not allow. 3DGS basically reset the baseline for the whole field. Almost every paper since then has had to compare against it.</w:t>
      </w:r>
    </w:p>
    <w:p>
      <w:pPr>
        <w:pBdr>
          <w:left w:val="single" w:color="F2994A" w:sz="24" w:space="6"/>
        </w:pBdr>
        <w:spacing w:after="80" w:before="320"/>
      </w:pPr>
      <w:r>
        <w:rPr>
          <w:rFonts w:ascii="Arial" w:cs="Arial" w:eastAsia="Arial" w:hAnsi="Arial"/>
          <w:b/>
          <w:bCs/>
          <w:color w:val="1B1F3A"/>
          <w:sz w:val="28"/>
          <w:szCs w:val="28"/>
        </w:rPr>
        <w:t xml:space="preserve">Slide 10: What 3DGS left on the table, and the move to 3DGRT</w:t>
      </w:r>
    </w:p>
    <w:p>
      <w:pPr>
        <w:spacing w:after="100"/>
      </w:pPr>
      <w:r>
        <w:rPr>
          <w:rFonts w:ascii="Arial" w:cs="Arial" w:eastAsia="Arial" w:hAnsi="Arial"/>
          <w:color w:val="6B7280"/>
          <w:sz w:val="18"/>
          <w:szCs w:val="18"/>
        </w:rPr>
        <w:t xml:space="preserve">On screen: three red exclamation cards across the top, 3DGRT bridge box at the bottom.</w:t>
      </w:r>
    </w:p>
    <w:p>
      <w:pPr>
        <w:spacing w:after="160" w:line="340"/>
      </w:pPr>
      <w:r>
        <w:rPr>
          <w:rFonts w:ascii="Arial" w:cs="Arial" w:eastAsia="Arial" w:hAnsi="Arial"/>
          <w:color w:val="1B1F3A"/>
          <w:sz w:val="22"/>
          <w:szCs w:val="22"/>
        </w:rPr>
        <w:t xml:space="preserve">But there were holes. Sorting Gaussians per tile rather than per pixel causes visibility ordering to flip when the camera moves, which produces popping artifacts. The screen-space projection uses an affine approximation that breaks under strong perspective, like wide-angle lenses. And the renderer only supports pinhole cameras. If you want fisheye lenses, reflections, refractions, or global illumination, you need real ray tracing.</w:t>
      </w:r>
    </w:p>
    <w:p>
      <w:pPr>
        <w:spacing w:after="160" w:line="340"/>
      </w:pPr>
      <w:r>
        <w:rPr>
          <w:rFonts w:ascii="Arial" w:cs="Arial" w:eastAsia="Arial" w:hAnsi="Arial"/>
          <w:color w:val="1B1F3A"/>
          <w:sz w:val="22"/>
          <w:szCs w:val="22"/>
        </w:rPr>
        <w:t xml:space="preserve">That is what motivated 3D Gaussian Ray Tracing, or 3DGRT, by Moenne-Loccoz and coauthors at SIGGRAPH Asia 2024. They wrapped each Gaussian in a triangle proxy, built a BVH, and ray-traced it. It worked, and it brought back all the things splatting could not do, but it was about nine times slower to optimize than 3DGS.</w:t>
      </w:r>
    </w:p>
    <w:p>
      <w:pPr>
        <w:pBdr>
          <w:left w:val="single" w:color="F2994A" w:sz="24" w:space="6"/>
        </w:pBdr>
        <w:spacing w:after="80" w:before="320"/>
      </w:pPr>
      <w:r>
        <w:rPr>
          <w:rFonts w:ascii="Arial" w:cs="Arial" w:eastAsia="Arial" w:hAnsi="Arial"/>
          <w:b/>
          <w:bCs/>
          <w:color w:val="1B1F3A"/>
          <w:sz w:val="28"/>
          <w:szCs w:val="28"/>
        </w:rPr>
        <w:t xml:space="preserve">Slide 11: GRay (2026), the scaling insight</w:t>
      </w:r>
    </w:p>
    <w:p>
      <w:pPr>
        <w:spacing w:after="100"/>
      </w:pPr>
      <w:r>
        <w:rPr>
          <w:rFonts w:ascii="Arial" w:cs="Arial" w:eastAsia="Arial" w:hAnsi="Arial"/>
          <w:color w:val="6B7280"/>
          <w:sz w:val="18"/>
          <w:szCs w:val="18"/>
        </w:rPr>
        <w:t xml:space="preserve">On screen: two cards comparing O(n) for splatting versus O(log n) for ray tracing, dark insight box at the bottom.</w:t>
      </w:r>
    </w:p>
    <w:p>
      <w:pPr>
        <w:spacing w:after="160" w:line="340"/>
      </w:pPr>
      <w:r>
        <w:rPr>
          <w:rFonts w:ascii="Arial" w:cs="Arial" w:eastAsia="Arial" w:hAnsi="Arial"/>
          <w:color w:val="1B1F3A"/>
          <w:sz w:val="22"/>
          <w:szCs w:val="22"/>
        </w:rPr>
        <w:t xml:space="preserve">That brings us to GRay, the 2026 paper by Poirier-Ginter, Lalonde, and Drettakis. Their key insight is about scaling. Splatting cost is linear in the number of Gaussians per tile, regardless of how big or small those primitives are. Ray tracing cost depends on actual ray-Gaussian intersections, which can scale logarithmically when primitives are small and well distributed. So smaller, denser Gaussians actually slow splatting down and speed ray tracing up. That had been overlooked across all the prior work.</w:t>
      </w:r>
    </w:p>
    <w:p>
      <w:pPr>
        <w:pBdr>
          <w:left w:val="single" w:color="F2994A" w:sz="24" w:space="6"/>
        </w:pBdr>
        <w:spacing w:after="80" w:before="320"/>
      </w:pPr>
      <w:r>
        <w:rPr>
          <w:rFonts w:ascii="Arial" w:cs="Arial" w:eastAsia="Arial" w:hAnsi="Arial"/>
          <w:b/>
          <w:bCs/>
          <w:color w:val="1B1F3A"/>
          <w:sz w:val="28"/>
          <w:szCs w:val="28"/>
        </w:rPr>
        <w:t xml:space="preserve">Slide 12: What GRay actually does</w:t>
      </w:r>
    </w:p>
    <w:p>
      <w:pPr>
        <w:spacing w:after="100"/>
      </w:pPr>
      <w:r>
        <w:rPr>
          <w:rFonts w:ascii="Arial" w:cs="Arial" w:eastAsia="Arial" w:hAnsi="Arial"/>
          <w:color w:val="6B7280"/>
          <w:sz w:val="18"/>
          <w:szCs w:val="18"/>
        </w:rPr>
        <w:t xml:space="preserve">On screen: 2 by 3 grid of method cards.</w:t>
      </w:r>
    </w:p>
    <w:p>
      <w:pPr>
        <w:spacing w:after="160" w:line="340"/>
      </w:pPr>
      <w:r>
        <w:rPr>
          <w:rFonts w:ascii="Arial" w:cs="Arial" w:eastAsia="Arial" w:hAnsi="Arial"/>
          <w:color w:val="1B1F3A"/>
          <w:sz w:val="22"/>
          <w:szCs w:val="22"/>
        </w:rPr>
        <w:t xml:space="preserve">GRay leans into that scaling insight. They use dense initialization, which spawns millions of tiny Gaussians right at the start instead of building up from a sparse SfM cloud. They use oriented bounding boxes instead of triangle proxies so the BVH is fast to update, which matters when you start with millions of primitives. They add detached hybrid transparency to make early ray termination stable during training. They use per-pixel linked lists so they only have to traverse the BVH once per ray and replay the hits later. They prune aggressively based on accumulated weight, and they use a scale decay term to keep Gaussians small. Because dense initialization converges faster, they only train for fifteen thousand iterations instead of thirty thousand.</w:t>
      </w:r>
    </w:p>
    <w:p>
      <w:pPr>
        <w:pBdr>
          <w:left w:val="single" w:color="F2994A" w:sz="24" w:space="6"/>
        </w:pBdr>
        <w:spacing w:after="80" w:before="320"/>
      </w:pPr>
      <w:r>
        <w:rPr>
          <w:rFonts w:ascii="Arial" w:cs="Arial" w:eastAsia="Arial" w:hAnsi="Arial"/>
          <w:b/>
          <w:bCs/>
          <w:color w:val="1B1F3A"/>
          <w:sz w:val="28"/>
          <w:szCs w:val="28"/>
        </w:rPr>
        <w:t xml:space="preserve">Slide 13: The numbers</w:t>
      </w:r>
    </w:p>
    <w:p>
      <w:pPr>
        <w:spacing w:after="100"/>
      </w:pPr>
      <w:r>
        <w:rPr>
          <w:rFonts w:ascii="Arial" w:cs="Arial" w:eastAsia="Arial" w:hAnsi="Arial"/>
          <w:color w:val="6B7280"/>
          <w:sz w:val="18"/>
          <w:szCs w:val="18"/>
        </w:rPr>
        <w:t xml:space="preserve">On screen: comparison table of 3DGS, 3DGRT, and GRay on FPS, optimization time, PSNR, and LPIPS.</w:t>
      </w:r>
    </w:p>
    <w:p>
      <w:pPr>
        <w:spacing w:after="160" w:line="340"/>
      </w:pPr>
      <w:r>
        <w:rPr>
          <w:rFonts w:ascii="Arial" w:cs="Arial" w:eastAsia="Arial" w:hAnsi="Arial"/>
          <w:color w:val="1B1F3A"/>
          <w:sz w:val="22"/>
          <w:szCs w:val="22"/>
        </w:rPr>
        <w:t xml:space="preserve">The result is striking. GRay runs at 248 frames per second, which is essentially the same as 3DGS at 253. Optimization takes five minutes and forty seconds, again basically the same as 3DGS at six minutes and eighteen. PSNR drops slightly compared to 3DGS, and SSIM drops a bit too, but LPIPS, which tracks perceptual quality, actually improves. So you get nearly all the speed of splatting with the flexibility of ray tracing, at a small cost on the pixel-accuracy metrics. Compared to 3DGRT, GRay is almost four times faster at rendering and ten times faster at optimization.</w:t>
      </w:r>
    </w:p>
    <w:p>
      <w:pPr>
        <w:pBdr>
          <w:left w:val="single" w:color="F2994A" w:sz="24" w:space="6"/>
        </w:pBdr>
        <w:spacing w:after="80" w:before="320"/>
      </w:pPr>
      <w:r>
        <w:rPr>
          <w:rFonts w:ascii="Arial" w:cs="Arial" w:eastAsia="Arial" w:hAnsi="Arial"/>
          <w:b/>
          <w:bCs/>
          <w:color w:val="1B1F3A"/>
          <w:sz w:val="28"/>
          <w:szCs w:val="28"/>
        </w:rPr>
        <w:t xml:space="preserve">Slide 14: What remains open in 2026</w:t>
      </w:r>
    </w:p>
    <w:p>
      <w:pPr>
        <w:spacing w:after="100"/>
      </w:pPr>
      <w:r>
        <w:rPr>
          <w:rFonts w:ascii="Arial" w:cs="Arial" w:eastAsia="Arial" w:hAnsi="Arial"/>
          <w:color w:val="6B7280"/>
          <w:sz w:val="18"/>
          <w:szCs w:val="18"/>
        </w:rPr>
        <w:t xml:space="preserve">On screen: numbered list of five open challenges.</w:t>
      </w:r>
    </w:p>
    <w:p>
      <w:pPr>
        <w:spacing w:after="160" w:line="340"/>
      </w:pPr>
      <w:r>
        <w:rPr>
          <w:rFonts w:ascii="Arial" w:cs="Arial" w:eastAsia="Arial" w:hAnsi="Arial"/>
          <w:color w:val="1B1F3A"/>
          <w:sz w:val="22"/>
          <w:szCs w:val="22"/>
        </w:rPr>
        <w:t xml:space="preserve">Where does this leave us. Splatting still has the edge on overall reconstruction quality in most scenes, especially on PSNR and SSIM. Ray-traced Gaussians need a lot more memory because of the linked-list buffers. Inverse rendering and relighting still rely on custom solutions and have not converged on a standard. Dynamic scenes, like video and animated content, are still an open frontier. And there is interest in unifying splatting and ray tracing under one framework, since each has properties the other lacks. The expectation is that ray tracing will eventually outscale splatting at very high Gaussian counts, but we are not there yet.</w:t>
      </w:r>
    </w:p>
    <w:p>
      <w:pPr>
        <w:pBdr>
          <w:left w:val="single" w:color="F2994A" w:sz="24" w:space="6"/>
        </w:pBdr>
        <w:spacing w:after="80" w:before="320"/>
      </w:pPr>
      <w:r>
        <w:rPr>
          <w:rFonts w:ascii="Arial" w:cs="Arial" w:eastAsia="Arial" w:hAnsi="Arial"/>
          <w:b/>
          <w:bCs/>
          <w:color w:val="1B1F3A"/>
          <w:sz w:val="28"/>
          <w:szCs w:val="28"/>
        </w:rPr>
        <w:t xml:space="preserve">Slide 15: References</w:t>
      </w:r>
    </w:p>
    <w:p>
      <w:pPr>
        <w:spacing w:after="100"/>
      </w:pPr>
      <w:r>
        <w:rPr>
          <w:rFonts w:ascii="Arial" w:cs="Arial" w:eastAsia="Arial" w:hAnsi="Arial"/>
          <w:color w:val="6B7280"/>
          <w:sz w:val="18"/>
          <w:szCs w:val="18"/>
        </w:rPr>
        <w:t xml:space="preserve">On screen: numbered list of nine peer-reviewed citations.</w:t>
      </w:r>
    </w:p>
    <w:p>
      <w:pPr>
        <w:spacing w:after="160" w:line="340"/>
      </w:pPr>
      <w:r>
        <w:rPr>
          <w:rFonts w:ascii="Arial" w:cs="Arial" w:eastAsia="Arial" w:hAnsi="Arial"/>
          <w:color w:val="1B1F3A"/>
          <w:sz w:val="22"/>
          <w:szCs w:val="22"/>
        </w:rPr>
        <w:t xml:space="preserve">These are the peer-reviewed sources I drew on for this presentation. Thank you for watching.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Presentation Script - Novel View Synthesis</dc:title>
  <dc:creator>Daniel Oni</dc:creator>
  <cp:lastModifiedBy>Daniel Oni</cp:lastModifiedBy>
  <cp:revision>1</cp:revision>
  <dcterms:created xsi:type="dcterms:W3CDTF">2026-10-27T16:52:15.139Z</dcterms:created>
  <dcterms:modified xsi:type="dcterms:W3CDTF">2026-10-27T16:52:15.139Z</dcterms:modified>
</cp:coreProperties>
</file>

<file path=docProps/custom.xml><?xml version="1.0" encoding="utf-8"?>
<Properties xmlns="http://schemas.openxmlformats.org/officeDocument/2006/custom-properties" xmlns:vt="http://schemas.openxmlformats.org/officeDocument/2006/docPropsVTypes"/>
</file>