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AE9B" w14:textId="77777777" w:rsidR="004D2C89" w:rsidRPr="00CD4639" w:rsidRDefault="004D2C89" w:rsidP="004D2C89">
      <w:pPr>
        <w:spacing w:after="120"/>
        <w:rPr>
          <w:rFonts w:asciiTheme="majorHAnsi" w:eastAsia="Arial" w:hAnsiTheme="majorHAnsi" w:cs="Arial"/>
          <w:b/>
          <w:bCs/>
          <w:color w:val="000000" w:themeColor="text1"/>
          <w:sz w:val="24"/>
          <w:szCs w:val="24"/>
        </w:rPr>
      </w:pPr>
    </w:p>
    <w:p w14:paraId="0C1AB453" w14:textId="1ABFF08A" w:rsidR="001B6C64" w:rsidRPr="00CD4639" w:rsidRDefault="00775B45" w:rsidP="004D2C89">
      <w:pPr>
        <w:spacing w:after="120"/>
        <w:rPr>
          <w:rFonts w:asciiTheme="majorHAnsi" w:hAnsiTheme="majorHAnsi"/>
          <w:color w:val="000000" w:themeColor="text1"/>
          <w:sz w:val="24"/>
          <w:szCs w:val="24"/>
        </w:rPr>
      </w:pPr>
      <w:r w:rsidRPr="00CD4639">
        <w:rPr>
          <w:rFonts w:asciiTheme="majorHAnsi" w:eastAsia="Arial" w:hAnsiTheme="majorHAnsi" w:cs="Arial"/>
          <w:b/>
          <w:bCs/>
          <w:color w:val="000000" w:themeColor="text1"/>
          <w:sz w:val="24"/>
          <w:szCs w:val="24"/>
        </w:rPr>
        <w:t>Project 4 — Risk Analysis: Annotated Code Document</w:t>
      </w:r>
    </w:p>
    <w:p w14:paraId="7784993C" w14:textId="77777777" w:rsidR="001B6C64" w:rsidRPr="00CD4639" w:rsidRDefault="00775B45" w:rsidP="004D2C89">
      <w:pPr>
        <w:spacing w:after="300"/>
        <w:rPr>
          <w:rFonts w:asciiTheme="majorHAnsi" w:hAnsiTheme="majorHAnsi"/>
          <w:color w:val="000000" w:themeColor="text1"/>
          <w:sz w:val="24"/>
          <w:szCs w:val="24"/>
        </w:rPr>
      </w:pPr>
      <w:r w:rsidRPr="00CD4639">
        <w:rPr>
          <w:rFonts w:asciiTheme="majorHAnsi" w:eastAsia="Arial" w:hAnsiTheme="majorHAnsi" w:cs="Arial"/>
          <w:color w:val="000000" w:themeColor="text1"/>
          <w:sz w:val="24"/>
          <w:szCs w:val="24"/>
        </w:rPr>
        <w:t>Florida &amp; Louisiana | Coastal Flooding · Landslides · Hurricanes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2"/>
        <w:gridCol w:w="4753"/>
      </w:tblGrid>
      <w:tr w:rsidR="00CD4639" w:rsidRPr="00CD4639" w14:paraId="127D2945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77EC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8A09BF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 xml:space="preserve"> Code</w:t>
            </w:r>
          </w:p>
        </w:tc>
        <w:tc>
          <w:tcPr>
            <w:tcW w:w="4819" w:type="dxa"/>
            <w:shd w:val="clear" w:color="auto" w:fill="215E99" w:themeFill="text2" w:themeFillTint="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71BA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Annotation</w:t>
            </w:r>
          </w:p>
        </w:tc>
      </w:tr>
      <w:tr w:rsidR="00CD4639" w:rsidRPr="00CD4639" w14:paraId="60417C45" w14:textId="77777777" w:rsidTr="00CD4639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0435" w:type="dxa"/>
            <w:gridSpan w:val="2"/>
            <w:shd w:val="clear" w:color="auto" w:fill="7F7F7F" w:themeFill="text1" w:themeFillTint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4EDB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1 — Library Imports</w:t>
            </w:r>
          </w:p>
        </w:tc>
      </w:tr>
      <w:tr w:rsidR="00CD4639" w:rsidRPr="00CD4639" w14:paraId="00063392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952A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import pandas as pd</w:t>
            </w:r>
          </w:p>
          <w:p w14:paraId="56F3FC7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import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as np</w:t>
            </w:r>
          </w:p>
          <w:p w14:paraId="69289B5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matplotlib.pyplot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as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</w:t>
            </w:r>
            <w:proofErr w:type="spellEnd"/>
          </w:p>
          <w:p w14:paraId="55DB86E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import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geopandas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as gpd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4591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Imports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four core libraries:</w:t>
            </w:r>
          </w:p>
          <w:p w14:paraId="2A6B82A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pandas — tabular data manipulation</w:t>
            </w:r>
          </w:p>
          <w:p w14:paraId="798027B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numerical operations and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NaN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handling</w:t>
            </w:r>
          </w:p>
          <w:p w14:paraId="447FA82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matplotlib — chart and figure creation</w:t>
            </w:r>
          </w:p>
          <w:p w14:paraId="706223D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geopandas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geospatial data handling for maps</w:t>
            </w:r>
          </w:p>
        </w:tc>
      </w:tr>
      <w:tr w:rsidR="00CD4639" w:rsidRPr="00CD4639" w14:paraId="3FB4570A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F7F7F" w:themeFill="text1" w:themeFillTint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525B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2 — Loading Source Datasets</w:t>
            </w:r>
          </w:p>
        </w:tc>
      </w:tr>
      <w:tr w:rsidR="00CD4639" w:rsidRPr="00CD4639" w14:paraId="5D4FD63C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BEA4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pd.read_csv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("NRI_Table_CensusTracts_Florida.csv")</w:t>
            </w:r>
          </w:p>
          <w:p w14:paraId="20D8612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fl_svi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pd.read_csv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("Florida.csv")</w:t>
            </w:r>
          </w:p>
          <w:p w14:paraId="28147641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340967F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pd.read_csv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("NRI_Table_CensusTracts_Louisiana.csv")</w:t>
            </w:r>
          </w:p>
          <w:p w14:paraId="67E64C1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la_svi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pd.read_csv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("Louisiana.csv")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1F4A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Loads four CSV files into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DataFrames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:</w:t>
            </w:r>
          </w:p>
          <w:p w14:paraId="2B12C25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fl_nri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la_nri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FEMA National Risk Index data at the census-tract level for Florida and Louisiana</w:t>
            </w:r>
          </w:p>
          <w:p w14:paraId="09B76FF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fl_svi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la_svi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CDC Social Vulnerability Index data for each state</w:t>
            </w:r>
          </w:p>
        </w:tc>
      </w:tr>
      <w:tr w:rsidR="00CD4639" w:rsidRPr="00CD4639" w14:paraId="74E9C8BD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AA4C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tracts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gpd.read_file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NRI_Shapefile_CensusTracts.shp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")</w:t>
            </w:r>
          </w:p>
          <w:p w14:paraId="10F005C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tracts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tracts.replace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(-9999,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np.nan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9EEC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Loads the national census-tract shapefile for map geometry. Replaces the NRI sentinel value 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9999 (used for missing/null data) with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NaN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so it is treated as missing by pandas.</w:t>
            </w:r>
          </w:p>
        </w:tc>
      </w:tr>
      <w:tr w:rsidR="00CD4639" w:rsidRPr="00CD4639" w14:paraId="64D1943C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6FE4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nri_dictionary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pd.read_csv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("NRIDataDictionary.csv")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6FC1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Loads the NRI data dictionary, which maps field codes (e.g. CFLD_RISKS) to human-readable descriptions. Used later to print variable metadata.</w:t>
            </w:r>
          </w:p>
        </w:tc>
      </w:tr>
      <w:tr w:rsidR="00CD4639" w:rsidRPr="00CD4639" w14:paraId="7F090B4C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F7F7F" w:themeFill="text1" w:themeFillTint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9D2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3 — Creating Merge Keys &amp; Joining NRI and SVI</w:t>
            </w:r>
          </w:p>
        </w:tc>
      </w:tr>
      <w:tr w:rsidR="00CD4639" w:rsidRPr="00CD4639" w14:paraId="09B562EE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35CA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["STCNTY"]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["STCOFIPS"]</w:t>
            </w:r>
          </w:p>
          <w:p w14:paraId="3106E1E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["STCNTY"]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["STCOFIPS"]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5A70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Creates a common key column STCNTY in each NRI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DataFrame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by copying the state-county FIPS code (STCOFIPS). This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standardises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the column name so both NRI and SVI tables can be joined on it.</w:t>
            </w:r>
          </w:p>
        </w:tc>
      </w:tr>
      <w:tr w:rsidR="00CD4639" w:rsidRPr="00CD4639" w14:paraId="6B74B504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0FE8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pd.merge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5151787A" w14:textId="72817CD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fl_svi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</w:t>
            </w:r>
          </w:p>
          <w:p w14:paraId="3D87CEB1" w14:textId="6C9EB62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on="STCNTY",</w:t>
            </w:r>
          </w:p>
          <w:p w14:paraId="1E112522" w14:textId="1FBF71D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suffixes=(""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 "_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right"))</w:t>
            </w:r>
          </w:p>
          <w:p w14:paraId="12CA521C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6BCBDF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pd.merge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1D04C47" w14:textId="0E7F9722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la_nri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la_svi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</w:t>
            </w:r>
          </w:p>
          <w:p w14:paraId="6F0B0566" w14:textId="4FD5AC2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on="STCNTY",</w:t>
            </w:r>
          </w:p>
          <w:p w14:paraId="14DB1072" w14:textId="5339FB8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suffixes=("", "_right"))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2989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Performs inner joins linking NRI risk data to SVI social-vulnerability data by county FIPS code. The suffix "_right" is appended to any duplicate column names from the SVI table so they are distinguishable.</w:t>
            </w:r>
          </w:p>
        </w:tc>
      </w:tr>
      <w:tr w:rsidR="00CD4639" w:rsidRPr="00CD4639" w14:paraId="03B71752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F7F7F" w:themeFill="text1" w:themeFillTint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1445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4 — Handling Missing Values &amp; Deduplication</w:t>
            </w:r>
          </w:p>
        </w:tc>
      </w:tr>
      <w:tr w:rsidR="00CD4639" w:rsidRPr="00CD4639" w14:paraId="5C40E291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65F4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fl_complete_data.select_dtypes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69832E37" w14:textId="72726B9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include=["int64", "float64"]).columns</w:t>
            </w:r>
          </w:p>
          <w:p w14:paraId="6890EFFC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B5387F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6E94CEE6" w14:textId="2A955C2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].median())</w:t>
            </w:r>
          </w:p>
          <w:p w14:paraId="5DD22D29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31B756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2F73E5C2" w14:textId="3EFC890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num_cols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].median())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2083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Identifies all numeric columns and fills remaining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NaN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values with each column's median. Using the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median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(rather than the mean) is robust to outliers — important for skewed risk scores.</w:t>
            </w:r>
          </w:p>
        </w:tc>
      </w:tr>
      <w:tr w:rsidR="00CD4639" w:rsidRPr="00CD4639" w14:paraId="162F74D8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0B94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fl_complete_data.drop_duplicates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0E11BD01" w14:textId="7922857F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subset="TRACTFIPS").copy()</w:t>
            </w:r>
          </w:p>
          <w:p w14:paraId="598C96C5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0180E16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la_complete_data.drop_duplicates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8530999" w14:textId="3C6847C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subset="TRACTFIPS").copy()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417B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Removes duplicate rows that share the same census-tract FIPS code — a safety step in case the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merge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introduced duplicates. .copy() creates an independent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DataFrame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to avoid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SettingWithCopyWarning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later.</w:t>
            </w:r>
          </w:p>
        </w:tc>
      </w:tr>
      <w:tr w:rsidR="00CD4639" w:rsidRPr="00CD4639" w14:paraId="2E32719A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24B6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5 — Min-Max Scaling Utility Function</w:t>
            </w:r>
          </w:p>
        </w:tc>
      </w:tr>
      <w:tr w:rsidR="00CD4639" w:rsidRPr="00CD4639" w14:paraId="545ACE11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CDE9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(series,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new_max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):</w:t>
            </w:r>
          </w:p>
          <w:p w14:paraId="1A34F352" w14:textId="07978E9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old_min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series.min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  <w:p w14:paraId="7C6752CC" w14:textId="5C4702A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old_max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series.max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  <w:p w14:paraId="22E05D4A" w14:textId="2B3D0CBF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return ((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series -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old_min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 /</w:t>
            </w:r>
          </w:p>
          <w:p w14:paraId="1467990E" w14:textId="601EB39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old_max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old_min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)) *</w:t>
            </w:r>
          </w:p>
          <w:p w14:paraId="65677843" w14:textId="14DC3DD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new_max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new_min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) +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new_min</w:t>
            </w:r>
            <w:proofErr w:type="spellEnd"/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D9BC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Defines a reusable min-max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normalisation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function.</w:t>
            </w:r>
          </w:p>
          <w:p w14:paraId="66CECBC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Formula: scaled = ((x 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min) / (max 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min)) </w:t>
            </w:r>
            <w:r w:rsidRPr="00CD4639">
              <w:rPr>
                <w:rFonts w:asciiTheme="majorHAnsi" w:eastAsia="Arial" w:hAnsiTheme="majorHAnsi" w:cs="Bierstadt"/>
                <w:color w:val="000000" w:themeColor="text1"/>
                <w:sz w:val="24"/>
                <w:szCs w:val="24"/>
              </w:rPr>
              <w:t>×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new_max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new_min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) +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new_min</w:t>
            </w:r>
            <w:proofErr w:type="spellEnd"/>
          </w:p>
          <w:p w14:paraId="266D90D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This linearly maps any numeric series to an arbitrary target range (e.g. 0–1 or 0–100), preserving relative differences between values.</w:t>
            </w:r>
          </w:p>
        </w:tc>
      </w:tr>
      <w:tr w:rsidR="00CD4639" w:rsidRPr="00CD4639" w14:paraId="2F8FFE1C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037F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6 — Florida Hazard Risk Calculations</w:t>
            </w:r>
          </w:p>
        </w:tc>
      </w:tr>
      <w:tr w:rsidR="00CD4639" w:rsidRPr="00CD4639" w14:paraId="353F6A02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449E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1F649CBB" w14:textId="603C108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["SOVI_SCORE"], 0, 1)</w:t>
            </w:r>
          </w:p>
          <w:p w14:paraId="71DD7C09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58EC57C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DEF9C4B" w14:textId="7B520AB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["RESL_SCORE"], 0, 1)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BDBE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Normalises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the Social Vulnerability Index (SOVI_SCORE) and Community Resilience score (RESL_SCORE) to a 0–1 range. This makes them dimensionally consistent with the hazard indicators before they are combined in the risk equation.</w:t>
            </w:r>
          </w:p>
        </w:tc>
      </w:tr>
      <w:tr w:rsidR="00CD4639" w:rsidRPr="00CD4639" w14:paraId="2C14A61E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2A0C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176EA1CD" w14:textId="1570FC6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["CFLD_EXPT"] *</w:t>
            </w:r>
          </w:p>
          <w:p w14:paraId="0A41EF19" w14:textId="2A8E9AD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["CFLD_AFREQ"] *</w:t>
            </w:r>
          </w:p>
          <w:p w14:paraId="1E7E3959" w14:textId="3BD7B54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["CFLD_HLRP"])</w:t>
            </w:r>
          </w:p>
          <w:p w14:paraId="6B6AC5B3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A2F50F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04423E7F" w14:textId="5D531A7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["LNDS_EXPT"] *</w:t>
            </w:r>
          </w:p>
          <w:p w14:paraId="7C64401C" w14:textId="582B631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["LNDS_AFREQ"] *</w:t>
            </w:r>
          </w:p>
          <w:p w14:paraId="2CFC784C" w14:textId="1384EF4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["LNDS_HLRP"])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FB47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Builds composite hazard indicators for coastal flooding (CFLD) and landslides (LNDS) by multiplying three NRI component scores:</w:t>
            </w:r>
          </w:p>
          <w:p w14:paraId="45DBA75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EXPT — population/property exposure</w:t>
            </w:r>
          </w:p>
          <w:p w14:paraId="16B00B6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 xml:space="preserve">• AFREQ —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annualised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frequency of the hazard</w:t>
            </w:r>
          </w:p>
          <w:p w14:paraId="7AB3255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HLRP — historic loss ratio (severity proxy)</w:t>
            </w:r>
          </w:p>
          <w:p w14:paraId="45AD800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Multiplying captures compound risk: a frequent but low-impact hazard scores differently from a rare but catastrophic one.</w:t>
            </w:r>
          </w:p>
        </w:tc>
      </w:tr>
      <w:tr w:rsidR="00CD4639" w:rsidRPr="00CD4639" w14:paraId="7DF3B65D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59B2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\</w:t>
            </w:r>
          </w:p>
          <w:p w14:paraId="368CE661" w14:textId="6DDC37A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566EE337" w14:textId="3450F39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"].median())</w:t>
            </w:r>
          </w:p>
          <w:p w14:paraId="2BF513C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\</w:t>
            </w:r>
          </w:p>
          <w:p w14:paraId="74059B7A" w14:textId="209DB88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162A88C4" w14:textId="5DBDEB1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"].median())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D7AF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Fills any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NaN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values in the raw hazard columns with their median. Missing values could arise from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tracts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where one or more component scores were unavailable.</w:t>
            </w:r>
          </w:p>
        </w:tc>
      </w:tr>
      <w:tr w:rsidR="00CD4639" w:rsidRPr="00CD4639" w14:paraId="1F491643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7FD3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0CA991A1" w14:textId="59F194F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1)</w:t>
            </w:r>
          </w:p>
          <w:p w14:paraId="604489E1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406A660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CD862CC" w14:textId="23ECDB5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3008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Normalises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each raw hazard score to 0–1 so it can be combined with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on the same scale.</w:t>
            </w:r>
          </w:p>
        </w:tc>
      </w:tr>
      <w:tr w:rsidR="00CD4639" w:rsidRPr="00CD4639" w14:paraId="7EE47096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7D78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(</w:t>
            </w:r>
          </w:p>
          <w:p w14:paraId="4644A2BF" w14:textId="50A76C0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0.40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+</w:t>
            </w:r>
          </w:p>
          <w:p w14:paraId="52245C84" w14:textId="41E71C3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-</w:t>
            </w:r>
          </w:p>
          <w:p w14:paraId="57FE19B4" w14:textId="5A31FFC9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0.15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</w:p>
          <w:p w14:paraId="4A2D01D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).clip(lower=0)</w:t>
            </w:r>
          </w:p>
          <w:p w14:paraId="3BAD04E0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7A0E8C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new_LNDS_RISKS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73100219" w14:textId="4B2E966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0.40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+</w:t>
            </w:r>
          </w:p>
          <w:p w14:paraId="482D5C36" w14:textId="554C4209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-</w:t>
            </w:r>
          </w:p>
          <w:p w14:paraId="0F376973" w14:textId="698E269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0.15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</w:p>
          <w:p w14:paraId="5BD50E7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).clip(lower=0)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97D3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Computes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the adjusted risk score using a weighted combination:</w:t>
            </w:r>
          </w:p>
          <w:p w14:paraId="7666975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40% hazard intensity</w:t>
            </w:r>
          </w:p>
          <w:p w14:paraId="58C8494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45%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social vulnerability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(higher weight — vulnerable populations face greater impact)</w:t>
            </w:r>
          </w:p>
          <w:p w14:paraId="16AF376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15% resilience (subtracts community capacity to recover)</w:t>
            </w:r>
          </w:p>
          <w:p w14:paraId="5AEE314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.clip(lower=0) prevents negative scores where resilience is very high.</w:t>
            </w:r>
          </w:p>
        </w:tc>
      </w:tr>
      <w:tr w:rsidR="00CD4639" w:rsidRPr="00CD4639" w14:paraId="0B97A478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032D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146C123E" w14:textId="0D6B4819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 0, 100)</w:t>
            </w:r>
          </w:p>
          <w:p w14:paraId="110492B8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77D472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new_LNDS_RISKS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1C207B3E" w14:textId="67B9A75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new_LNDS_RISKS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100)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4B09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Rescales the final risk scores from 0–100 for easy interpretation and comparability with the original NRI scores, which also use a 0–100 scale.</w:t>
            </w:r>
          </w:p>
        </w:tc>
      </w:tr>
      <w:tr w:rsidR="00CD4639" w:rsidRPr="00CD4639" w14:paraId="6C5BA655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D3CA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7 — Florida Spatial Join</w:t>
            </w:r>
          </w:p>
        </w:tc>
      </w:tr>
      <w:tr w:rsidR="00CD4639" w:rsidRPr="00CD4639" w14:paraId="447A67FE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ED6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tracts[tracts["STATE"] == "Florida"].copy()</w:t>
            </w:r>
          </w:p>
          <w:p w14:paraId="5888A99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fl_tracts_clean.to_crs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("ESRI:102003")</w:t>
            </w:r>
          </w:p>
          <w:p w14:paraId="0DDED489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388C349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 = \</w:t>
            </w:r>
          </w:p>
          <w:p w14:paraId="75CAF7EB" w14:textId="5856BB8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astype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(str)</w:t>
            </w:r>
          </w:p>
          <w:p w14:paraId="0695FBD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 = \</w:t>
            </w:r>
          </w:p>
          <w:p w14:paraId="42EC331D" w14:textId="1264357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astype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(str)</w:t>
            </w:r>
          </w:p>
          <w:p w14:paraId="7A71B39A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704138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fl_tracts_clean.merge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26D1FBD" w14:textId="29638B1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[[</w:t>
            </w:r>
          </w:p>
          <w:p w14:paraId="5F679ACE" w14:textId="6ADAE28A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"TRACTFIPS", "CFLD_RISKS", "LNDS_RISKS",</w:t>
            </w:r>
          </w:p>
          <w:p w14:paraId="24AAC880" w14:textId="6A31C06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new_LNDS_RISKS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"]],</w:t>
            </w:r>
          </w:p>
          <w:p w14:paraId="46DA8D0C" w14:textId="11AEAAB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on="TRACTFIPS", how="left")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1E83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Prepares geometry for mapping:</w:t>
            </w:r>
          </w:p>
          <w:p w14:paraId="4C1569A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1. Filters to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Florida tracts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only</w:t>
            </w:r>
          </w:p>
          <w:p w14:paraId="6C8415C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2. Reprojects to ESRI:102003 (USA Contiguous Albers Equal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Area) —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a suitable 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equal-area projection for continental US mapping</w:t>
            </w:r>
          </w:p>
          <w:p w14:paraId="224507E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3. Converts TRACTFIPS to string in both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DataFrames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to prevent type-mismatch join failures</w:t>
            </w:r>
          </w:p>
          <w:p w14:paraId="4D4E009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4. Left-joins risk scores onto the shapefile, keeping all spatial features even if risk data is missing</w:t>
            </w:r>
          </w:p>
        </w:tc>
      </w:tr>
      <w:tr w:rsidR="00CD4639" w:rsidRPr="00CD4639" w14:paraId="06B1485E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456C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SECTION 8 — Louisiana Hazard Risk Calculations</w:t>
            </w:r>
          </w:p>
        </w:tc>
      </w:tr>
      <w:tr w:rsidR="00CD4639" w:rsidRPr="00CD4639" w14:paraId="1917F819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1E33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6E771A1" w14:textId="74D75DD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["SOVI_SCORE"], 0, 1)</w:t>
            </w:r>
          </w:p>
          <w:p w14:paraId="37FEF87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B8FCCCB" w14:textId="053889A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["RESL_SCORE"], 0, 1)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06B7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Same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normalisation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as Florida — scales social vulnerability and resilience scores to 0–1 for Louisiana.</w:t>
            </w:r>
          </w:p>
        </w:tc>
      </w:tr>
      <w:tr w:rsidR="00CD4639" w:rsidRPr="00CD4639" w14:paraId="4D219B1A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5833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4DD7AE4B" w14:textId="65069A12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["HRCN_EXPT"] *</w:t>
            </w:r>
          </w:p>
          <w:p w14:paraId="664660DD" w14:textId="495197C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["HRCN_AFREQ"] *</w:t>
            </w:r>
          </w:p>
          <w:p w14:paraId="34FEF486" w14:textId="5A38951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["HRCN_HLRP"])</w:t>
            </w:r>
          </w:p>
          <w:p w14:paraId="33F78449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399AA29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7C5B3112" w14:textId="47BB9CF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["CFLD_EXPT"] *</w:t>
            </w:r>
          </w:p>
          <w:p w14:paraId="517679AC" w14:textId="0381B03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["CFLD_AFREQ"] *</w:t>
            </w:r>
          </w:p>
          <w:p w14:paraId="49269852" w14:textId="2152B4F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["CFLD_HLRP"])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5DA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Builds raw hazard indicators for two Louisiana-specific hazards:</w:t>
            </w:r>
          </w:p>
          <w:p w14:paraId="044B9DA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HRCN — Hurricane risk (unique to Louisiana analysis)</w:t>
            </w:r>
          </w:p>
          <w:p w14:paraId="63EC865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CFLD — Coastal flooding (shared with Florida)</w:t>
            </w:r>
          </w:p>
          <w:p w14:paraId="03EA433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Same multiplicative approach: exposure × frequency × historic loss ratio.</w:t>
            </w:r>
          </w:p>
        </w:tc>
      </w:tr>
      <w:tr w:rsidR="00CD4639" w:rsidRPr="00CD4639" w14:paraId="1D4C8770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8138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# Fill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NaNs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with median</w:t>
            </w:r>
          </w:p>
          <w:p w14:paraId="71220F2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\</w:t>
            </w:r>
          </w:p>
          <w:p w14:paraId="42AB9D89" w14:textId="7CF5CA1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CC7794B" w14:textId="7C56A41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"].median())</w:t>
            </w:r>
          </w:p>
          <w:p w14:paraId="1B851B0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\</w:t>
            </w:r>
          </w:p>
          <w:p w14:paraId="5C697FED" w14:textId="22E1774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fillna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565D9863" w14:textId="3EAA64F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"].median())</w:t>
            </w:r>
          </w:p>
          <w:p w14:paraId="5FAC0061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497711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#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Normalise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hazards to 0-1</w:t>
            </w:r>
          </w:p>
          <w:p w14:paraId="20DA4FC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2327521" w14:textId="29F0471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1)</w:t>
            </w:r>
          </w:p>
          <w:p w14:paraId="14C460E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CC6901A" w14:textId="01E37A99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CFLD_hazard_raw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31DE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Applies the same two-step imputation and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normalisation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pipeline to Louisiana's hazard indicators:</w:t>
            </w:r>
          </w:p>
          <w:p w14:paraId="3EEEBBF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1. Missing values 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column median</w:t>
            </w:r>
          </w:p>
          <w:p w14:paraId="67AE1AF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2. Raw score 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0</w:t>
            </w:r>
            <w:r w:rsidRPr="00CD4639">
              <w:rPr>
                <w:rFonts w:asciiTheme="majorHAnsi" w:eastAsia="Arial" w:hAnsiTheme="majorHAnsi" w:cs="Bierstadt"/>
                <w:color w:val="000000" w:themeColor="text1"/>
                <w:sz w:val="24"/>
                <w:szCs w:val="24"/>
              </w:rPr>
              <w:t>–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normalised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range</w:t>
            </w:r>
          </w:p>
        </w:tc>
      </w:tr>
      <w:tr w:rsidR="00CD4639" w:rsidRPr="00CD4639" w14:paraId="379DFF0B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49F2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new_HRCN_RISKS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= (</w:t>
            </w:r>
          </w:p>
          <w:p w14:paraId="1289FE8C" w14:textId="0EE2F92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0.40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+</w:t>
            </w:r>
          </w:p>
          <w:p w14:paraId="52F70BDD" w14:textId="347C2DA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-</w:t>
            </w:r>
          </w:p>
          <w:p w14:paraId="6A8EF04E" w14:textId="1AF00EC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0.15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</w:p>
          <w:p w14:paraId="08A5C41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).clip(lower=0)</w:t>
            </w:r>
          </w:p>
          <w:p w14:paraId="5A5F90F2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F488CC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la_complete_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(</w:t>
            </w:r>
          </w:p>
          <w:p w14:paraId="3D4D613F" w14:textId="06748B9E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0.40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CFLD_hazard_norm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+</w:t>
            </w:r>
          </w:p>
          <w:p w14:paraId="5C987524" w14:textId="401CE84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0.45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SOVI_norm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 -</w:t>
            </w:r>
          </w:p>
          <w:p w14:paraId="5FD2DC50" w14:textId="3007579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0.15 *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RESL_norm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</w:p>
          <w:p w14:paraId="375ADB0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).clip(lower=0)</w:t>
            </w:r>
          </w:p>
          <w:p w14:paraId="33917FF3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FE6500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new_HRCN_RISKS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1996366" w14:textId="24B70781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new_HRCN_RISKS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100)</w:t>
            </w:r>
          </w:p>
          <w:p w14:paraId="2487434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"]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minmax_scale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42BF08C" w14:textId="1CA7B1B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 0, 100)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8263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Applies the identical weighted risk equation (40/45/</w:t>
            </w:r>
            <w:r w:rsidRPr="00CD4639">
              <w:rPr>
                <w:rFonts w:asciiTheme="majorHAnsi" w:eastAsia="Arial" w:hAnsiTheme="majorHAnsi" w:cs="Cambria Math"/>
                <w:color w:val="000000" w:themeColor="text1"/>
                <w:sz w:val="24"/>
                <w:szCs w:val="24"/>
              </w:rPr>
              <w:t>−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15) to Louisiana's hurricane and coastal flood hazards, then scales results to 0</w:t>
            </w:r>
            <w:r w:rsidRPr="00CD4639">
              <w:rPr>
                <w:rFonts w:asciiTheme="majorHAnsi" w:eastAsia="Arial" w:hAnsiTheme="majorHAnsi" w:cs="Bierstadt"/>
                <w:color w:val="000000" w:themeColor="text1"/>
                <w:sz w:val="24"/>
                <w:szCs w:val="24"/>
              </w:rPr>
              <w:t>–</w:t>
            </w: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100. The consistent weighting scheme allows direct cross-state comparison.</w:t>
            </w:r>
          </w:p>
        </w:tc>
      </w:tr>
      <w:tr w:rsidR="00CD4639" w:rsidRPr="00CD4639" w14:paraId="23C70984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E094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9 — Louisiana Spatial Join</w:t>
            </w:r>
          </w:p>
        </w:tc>
      </w:tr>
      <w:tr w:rsidR="00CD4639" w:rsidRPr="00CD4639" w14:paraId="363E3EEA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4D82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tracts[tracts["STATE"] == "Louisiana"].copy()</w:t>
            </w:r>
          </w:p>
          <w:p w14:paraId="0BA644A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la_tracts_clean.to_crs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("ESRI:102003")</w:t>
            </w:r>
          </w:p>
          <w:p w14:paraId="04A3F896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21843E0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 = \</w:t>
            </w:r>
          </w:p>
          <w:p w14:paraId="694C5A79" w14:textId="68586DE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astype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(str)</w:t>
            </w:r>
          </w:p>
          <w:p w14:paraId="3137BC2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 = \</w:t>
            </w:r>
          </w:p>
          <w:p w14:paraId="423B23F3" w14:textId="237CFCE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["TRACTFIPS"].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astype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(str)</w:t>
            </w:r>
          </w:p>
          <w:p w14:paraId="71DF090D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46B278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la_tracts_clean.merge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6DD7CD17" w14:textId="0CFEF66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la_complete_data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[[</w:t>
            </w:r>
          </w:p>
          <w:p w14:paraId="0AE3D8E7" w14:textId="2C40522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"TRACTFIPS", "HRCN_RISKS",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new_HRCN_RISKS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</w:t>
            </w:r>
          </w:p>
          <w:p w14:paraId="6204DEF9" w14:textId="3A9D19A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"CFLD_RISKS",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],</w:t>
            </w:r>
          </w:p>
          <w:p w14:paraId="6FEAD41D" w14:textId="37EE1A4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on="TRACTFIPS", how="left")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85EB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Mirrors the Florida spatial join for Louisiana:</w:t>
            </w:r>
          </w:p>
          <w:p w14:paraId="6DB54D0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1. Filters shapefile to Louisiana tracts</w:t>
            </w:r>
          </w:p>
          <w:p w14:paraId="5F59874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2. Reprojects to ESRI:102003</w:t>
            </w:r>
          </w:p>
          <w:p w14:paraId="08A8427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3. Aligns TRACTFIPS types</w:t>
            </w:r>
          </w:p>
          <w:p w14:paraId="3A0A3FC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4. Left-joins NRI baseline and adjusted risk scores for both hurricanes and flooding</w:t>
            </w:r>
          </w:p>
        </w:tc>
      </w:tr>
      <w:tr w:rsidR="00CD4639" w:rsidRPr="00CD4639" w14:paraId="647A6C10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06DA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10 — Choropleth Map Generation</w:t>
            </w:r>
          </w:p>
        </w:tc>
      </w:tr>
      <w:tr w:rsidR="00CD4639" w:rsidRPr="00CD4639" w14:paraId="27279B94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092F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fig, ax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plt.subplots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(1, 2,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figsize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=(14, 7))</w:t>
            </w:r>
          </w:p>
          <w:p w14:paraId="10627F1F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2DB391F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state_name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"Florida"</w:t>
            </w:r>
          </w:p>
          <w:p w14:paraId="5CF48CE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</w:t>
            </w:r>
          </w:p>
          <w:p w14:paraId="2CCF16CC" w14:textId="4473AE6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fl_tracts_clean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["STATE"].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str.lower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() ==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state_name.lower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()]</w:t>
            </w:r>
          </w:p>
          <w:p w14:paraId="1FAA5A84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55F3B9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map_colors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YlGnBu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DEE3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Sets up a side-by-side figure (1 row, 2 columns) at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14×7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inches. Filters the </w:t>
            </w:r>
            <w:proofErr w:type="spellStart"/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geodataframe</w:t>
            </w:r>
            <w:proofErr w:type="spellEnd"/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to Florida tracts. Selects the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YlGnBu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(Yellow-Green-Blue) colormap — a sequential palette suited to risk gradients.</w:t>
            </w:r>
          </w:p>
        </w:tc>
      </w:tr>
      <w:tr w:rsidR="00CD4639" w:rsidRPr="00CD4639" w14:paraId="156BD1D2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8451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47CEA83E" w14:textId="24F6624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CFLD_RISKS_x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</w:t>
            </w:r>
          </w:p>
          <w:p w14:paraId="5E193128" w14:textId="1B246AB3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ax=ax[0], legend=True,</w:t>
            </w:r>
          </w:p>
          <w:p w14:paraId="077FB52F" w14:textId="5F1E1E02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linewidth=0.15,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edgecolor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="black",</w:t>
            </w:r>
          </w:p>
          <w:p w14:paraId="495683E5" w14:textId="2172096C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cmap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map_colors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</w:t>
            </w:r>
          </w:p>
          <w:p w14:paraId="170ECE65" w14:textId="2EE02DC8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legend_kwds</w:t>
            </w:r>
            <w:proofErr w:type="spellEnd"/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={"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label": "Risk Score",</w:t>
            </w:r>
          </w:p>
          <w:p w14:paraId="2E10C93E" w14:textId="6949185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"orientation": "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horizontal"}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</w:t>
            </w:r>
          </w:p>
          <w:p w14:paraId="55050D1D" w14:textId="343699E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missing_kwds</w:t>
            </w:r>
            <w:proofErr w:type="spellEnd"/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={"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color":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whitesmoke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</w:t>
            </w:r>
          </w:p>
          <w:p w14:paraId="3DD4F737" w14:textId="2DBB929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"label": "No 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Data"}</w:t>
            </w:r>
            <w:proofErr w:type="gram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</w:t>
            </w:r>
          </w:p>
          <w:p w14:paraId="2E1CBF1D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FDC95F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minx, miny,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state_map.total_bounds</w:t>
            </w:r>
            <w:proofErr w:type="spellEnd"/>
          </w:p>
          <w:p w14:paraId="6C72548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padding = 0.5</w:t>
            </w:r>
          </w:p>
          <w:p w14:paraId="7921045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set_xlim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(minx - padding,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+ padding)</w:t>
            </w:r>
          </w:p>
          <w:p w14:paraId="02B1A82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set_ylim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(miny - padding,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+ padding)</w:t>
            </w:r>
          </w:p>
          <w:p w14:paraId="748D7CF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set_title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("Baseline NRI - Flooding - Florida",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fontsize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=12)</w:t>
            </w:r>
          </w:p>
          <w:p w14:paraId="73001FE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set_axis_off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4710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Plots the baseline NRI coastal flood risk (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CFLD_RISKS_x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the original NRI column) as a choropleth. Key parameters:</w:t>
            </w:r>
          </w:p>
          <w:p w14:paraId="7F00F57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linewidth=0.15 — thin tract borders to reduce visual clutter</w:t>
            </w:r>
          </w:p>
          <w:p w14:paraId="62D644A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legend_kwds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places a horizontal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colorbar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below the map</w:t>
            </w:r>
          </w:p>
          <w:p w14:paraId="511493E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missing_kwds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renders tracts without data in light grey</w:t>
            </w:r>
          </w:p>
          <w:p w14:paraId="1D7B11E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Bounds are derived from actual geometry and padded by 0.5 map units.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set_axis_off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() removes axis ticks for a cleaner cartographic look.</w:t>
            </w:r>
          </w:p>
        </w:tc>
      </w:tr>
      <w:tr w:rsidR="00CD4639" w:rsidRPr="00CD4639" w14:paraId="06767E57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308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661B1FE0" w14:textId="0FF3192D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</w:t>
            </w:r>
          </w:p>
          <w:p w14:paraId="39A2D21B" w14:textId="7C198BEA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ax=ax[1], ...)</w:t>
            </w:r>
          </w:p>
          <w:p w14:paraId="366327B5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4F712B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ax[1].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set_xlim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(minx - padding,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+ padding)</w:t>
            </w:r>
          </w:p>
          <w:p w14:paraId="6594ABC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ax[1].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set_ylim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(miny - padding,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maxy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+ padding)</w:t>
            </w:r>
          </w:p>
          <w:p w14:paraId="138FA45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ax[1].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set_title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("Adjusted Risk Index - Flooding - Florida")</w:t>
            </w:r>
          </w:p>
          <w:p w14:paraId="08A0D21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ax[1].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set_axis_off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  <w:p w14:paraId="1CA9459B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24DFFF1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plt.tight_layout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  <w:p w14:paraId="4049B62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plt.show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EA54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Plots the adjusted risk score (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) in the right panel using identical map extents, enabling direct visual comparison between the NRI baseline and the adjusted methodology.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plt.tight_layout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() prevents label/title overlap.</w:t>
            </w:r>
          </w:p>
        </w:tc>
      </w:tr>
      <w:tr w:rsidR="00CD4639" w:rsidRPr="00CD4639" w14:paraId="570D7CB6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98D4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10b — Landslide &amp; Hurricane Maps (Louisiana)</w:t>
            </w:r>
          </w:p>
        </w:tc>
      </w:tr>
      <w:tr w:rsidR="00CD4639" w:rsidRPr="00CD4639" w14:paraId="1BFCCF4E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63A7E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# Florida Landslide Maps</w:t>
            </w:r>
          </w:p>
          <w:p w14:paraId="41AECE9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map_colors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YlOrBr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</w:p>
          <w:p w14:paraId="6A38300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LNDS_RISKS_x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  <w:p w14:paraId="089746B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new_LNDS_RISKS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  <w:p w14:paraId="2E80FA4E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250F46A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# Louisiana Flood Maps</w:t>
            </w:r>
          </w:p>
          <w:p w14:paraId="5617012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map_colors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YlGnBu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</w:p>
          <w:p w14:paraId="4B936E96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CFLD_RISKS_x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  <w:p w14:paraId="7206464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  <w:p w14:paraId="75C33788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5D36548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# Louisiana Hurricane Maps</w:t>
            </w:r>
          </w:p>
          <w:p w14:paraId="08552C64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map_colors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OrRd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</w:p>
          <w:p w14:paraId="4694A30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HRCN_RISKS_x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  <w:p w14:paraId="4F3F7EA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state_map.plot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(column="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new_HRCN_RISKS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", ...)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A226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Three additional choropleth pairs follow the same structure:</w:t>
            </w:r>
          </w:p>
          <w:p w14:paraId="1E36DEE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YlOrBr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(Yellow-Orange-Brown) for Florida landslides — earthy tones suit geologic hazard</w:t>
            </w:r>
          </w:p>
          <w:p w14:paraId="3A1205B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YlGnBu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for Louisiana coastal flooding — consistent with Florida flood maps</w:t>
            </w:r>
          </w:p>
          <w:p w14:paraId="6071B6A9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OrRd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(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Orange-Red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) for Louisiana hurricanes — warmer, higher-intensity palette</w:t>
            </w:r>
          </w:p>
          <w:p w14:paraId="05795D4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Each pair shows baseline NRI (left) vs. adjusted score (right) for direct comparison.</w:t>
            </w:r>
          </w:p>
        </w:tc>
      </w:tr>
      <w:tr w:rsidR="00CD4639" w:rsidRPr="00CD4639" w14:paraId="219E14A4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10435" w:type="dxa"/>
            <w:gridSpan w:val="2"/>
            <w:shd w:val="clear" w:color="auto" w:fill="747474" w:themeFill="background2" w:themeFillShade="8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99AA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b/>
                <w:bCs/>
                <w:color w:val="000000" w:themeColor="text1"/>
                <w:sz w:val="24"/>
                <w:szCs w:val="24"/>
              </w:rPr>
              <w:t>SECTION 11 — County-Level Bar Chart Comparisons</w:t>
            </w:r>
          </w:p>
        </w:tc>
      </w:tr>
      <w:tr w:rsidR="00CD4639" w:rsidRPr="00CD4639" w14:paraId="53145176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A9E9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fl_complete_data.groupby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("COUNTY")[</w:t>
            </w:r>
          </w:p>
          <w:p w14:paraId="08F3A802" w14:textId="7B19958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["CFLD_RISKS",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"]]</w:t>
            </w:r>
            <w:proofErr w:type="gram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.mean()</w:t>
            </w:r>
            <w:proofErr w:type="gramEnd"/>
          </w:p>
          <w:p w14:paraId="06810655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EDCA7C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fl_counties_floods_top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fl_counties_floods.nlargest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121E0A70" w14:textId="1F8A5042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10,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")</w:t>
            </w:r>
          </w:p>
          <w:p w14:paraId="25832F8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lastRenderedPageBreak/>
              <w:t>fl_counties_floods_bottom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fl_counties_floods.nsmallest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34C3E4ED" w14:textId="1835C35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10,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2347C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lastRenderedPageBreak/>
              <w:t>Aggregates tract-level risk scores to the county level by computing the mean. Selects the 10 highest-risk and 10 lowest-risk counties by adjusted score, enabling focused comparison charts at both ends of the distribution.</w:t>
            </w:r>
          </w:p>
        </w:tc>
      </w:tr>
      <w:tr w:rsidR="00CD4639" w:rsidRPr="00CD4639" w14:paraId="0E8812E8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6029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fig, axes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plt.subplots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(1, 2,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figsize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=(14, 7))</w:t>
            </w:r>
          </w:p>
          <w:p w14:paraId="291E5C2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width = 0.38</w:t>
            </w:r>
          </w:p>
          <w:p w14:paraId="0CC33E2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base_color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"navy"</w:t>
            </w:r>
          </w:p>
          <w:p w14:paraId="3935530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compare_color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darkorange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</w:t>
            </w:r>
          </w:p>
          <w:p w14:paraId="4DBE6DEF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1D8C4D7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 xml:space="preserve">x = 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np.arange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fl_counties_floods_top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))</w:t>
            </w:r>
          </w:p>
          <w:p w14:paraId="2A85317D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52C85F0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axes[0].bar(</w:t>
            </w:r>
          </w:p>
          <w:p w14:paraId="6BF2687B" w14:textId="61932EB4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x - width / 2,</w:t>
            </w:r>
          </w:p>
          <w:p w14:paraId="4D9F27D3" w14:textId="66738A4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fl_counties_floods_top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["CFLD_RISKS"],</w:t>
            </w:r>
          </w:p>
          <w:p w14:paraId="6DC7AE47" w14:textId="798CAC4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width, label="NRI Score", color=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base_color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</w:t>
            </w:r>
          </w:p>
          <w:p w14:paraId="2075D7D3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3E58135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axes[0].bar(</w:t>
            </w:r>
          </w:p>
          <w:p w14:paraId="769AB9FF" w14:textId="24BAA5A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x + width / 2,</w:t>
            </w:r>
          </w:p>
          <w:p w14:paraId="28DE737C" w14:textId="277264AB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fl_counties_floods_top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["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new_CFLD_RISKS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"],</w:t>
            </w:r>
          </w:p>
          <w:p w14:paraId="79011BA8" w14:textId="6A8CBBE6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width, label="Adjusted Score", color=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compare_color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F046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Creates grouped bar charts with two bars per county:</w:t>
            </w:r>
          </w:p>
          <w:p w14:paraId="1BA8AD6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Navy bar (offset left by half a bar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width) —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baseline NRI score</w:t>
            </w:r>
          </w:p>
          <w:p w14:paraId="310FFA1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Orange bar (offset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right) —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adjusted risk score</w:t>
            </w:r>
          </w:p>
          <w:p w14:paraId="4CF92EE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np.arange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() generates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evenly-spaced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x-positions; offsetting by ±width/2 places bars side by side without 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overlap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. Contrasting colors (navy vs.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darkorange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) make the comparison visually immediate.</w:t>
            </w:r>
          </w:p>
        </w:tc>
      </w:tr>
      <w:tr w:rsidR="00CD4639" w:rsidRPr="00CD4639" w14:paraId="33A0C017" w14:textId="77777777" w:rsidTr="00CD4639">
        <w:tblPrEx>
          <w:tblCellMar>
            <w:top w:w="0" w:type="dxa"/>
            <w:bottom w:w="0" w:type="dxa"/>
          </w:tblCellMar>
        </w:tblPrEx>
        <w:tc>
          <w:tcPr>
            <w:tcW w:w="5616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A055B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set_xticks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(x)</w:t>
            </w:r>
          </w:p>
          <w:p w14:paraId="53BC3AF1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set_xticklabels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</w:t>
            </w:r>
          </w:p>
          <w:p w14:paraId="772E02F1" w14:textId="34116735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fl_counties_floods_top.index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,</w:t>
            </w:r>
          </w:p>
          <w:p w14:paraId="3B33DE1F" w14:textId="1AB13160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rotation=45, ha="right")</w:t>
            </w:r>
          </w:p>
          <w:p w14:paraId="4FDD2DCB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7332991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set_ylabel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("Mean Flood Risk Score (0-100)")</w:t>
            </w:r>
          </w:p>
          <w:p w14:paraId="7728DB9A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</w:t>
            </w: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set_title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("Top 10 Highest Risk Counties - Florida Flooding")</w:t>
            </w:r>
          </w:p>
          <w:p w14:paraId="757D9CB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axes[0].legend(title="Risk Type")</w:t>
            </w:r>
          </w:p>
          <w:p w14:paraId="6EF185AC" w14:textId="77777777" w:rsidR="001B6C64" w:rsidRPr="00CD4639" w:rsidRDefault="001B6C64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42A2010F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plt.tight_layout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  <w:p w14:paraId="5C0F73BD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plt.show</w:t>
            </w:r>
            <w:proofErr w:type="spellEnd"/>
            <w:r w:rsidRPr="00CD4639">
              <w:rPr>
                <w:rFonts w:asciiTheme="majorHAnsi" w:eastAsia="Courier New" w:hAnsiTheme="majorHAnsi" w:cs="Courier New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4819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80AF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Formats the chart axes:</w:t>
            </w:r>
          </w:p>
          <w:p w14:paraId="1628FEB2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set_xticks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set_xticklabels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ensures one tick per county, labelled by name</w:t>
            </w:r>
          </w:p>
          <w:p w14:paraId="3DBFB427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rotation=45, ha='</w:t>
            </w:r>
            <w:proofErr w:type="gram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right' —</w:t>
            </w:r>
            <w:proofErr w:type="gram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angled labels prevent overlap for long county names</w:t>
            </w:r>
          </w:p>
          <w:p w14:paraId="7E6F0C90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• </w:t>
            </w:r>
            <w:proofErr w:type="spellStart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set_ylabel</w:t>
            </w:r>
            <w:proofErr w:type="spellEnd"/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 xml:space="preserve"> — labels the shared risk score axis</w:t>
            </w:r>
          </w:p>
          <w:p w14:paraId="0541ECB3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• legend — distinguishes NRI vs. adjusted bars</w:t>
            </w:r>
          </w:p>
          <w:p w14:paraId="4D223038" w14:textId="77777777" w:rsidR="001B6C64" w:rsidRPr="00CD4639" w:rsidRDefault="00775B45" w:rsidP="004D2C89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CD4639">
              <w:rPr>
                <w:rFonts w:asciiTheme="majorHAnsi" w:eastAsia="Arial" w:hAnsiTheme="majorHAnsi" w:cs="Arial"/>
                <w:color w:val="000000" w:themeColor="text1"/>
                <w:sz w:val="24"/>
                <w:szCs w:val="24"/>
              </w:rPr>
              <w:t>The same pattern is repeated for bottom-10 counties and for Louisiana flood/hurricane charts.</w:t>
            </w:r>
          </w:p>
        </w:tc>
      </w:tr>
    </w:tbl>
    <w:p w14:paraId="38F613D7" w14:textId="77777777" w:rsidR="00775B45" w:rsidRPr="00CD4639" w:rsidRDefault="00775B45" w:rsidP="004D2C89">
      <w:pPr>
        <w:rPr>
          <w:rFonts w:asciiTheme="majorHAnsi" w:hAnsiTheme="majorHAnsi"/>
          <w:color w:val="000000" w:themeColor="text1"/>
          <w:sz w:val="24"/>
          <w:szCs w:val="24"/>
        </w:rPr>
      </w:pPr>
    </w:p>
    <w:sectPr w:rsidR="00775B45" w:rsidRPr="00CD463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8406E"/>
    <w:multiLevelType w:val="hybridMultilevel"/>
    <w:tmpl w:val="FF6A3230"/>
    <w:lvl w:ilvl="0" w:tplc="CD084160">
      <w:start w:val="1"/>
      <w:numFmt w:val="bullet"/>
      <w:lvlText w:val="●"/>
      <w:lvlJc w:val="left"/>
      <w:pPr>
        <w:ind w:left="720" w:hanging="360"/>
      </w:pPr>
    </w:lvl>
    <w:lvl w:ilvl="1" w:tplc="83B2DAC8">
      <w:start w:val="1"/>
      <w:numFmt w:val="bullet"/>
      <w:lvlText w:val="○"/>
      <w:lvlJc w:val="left"/>
      <w:pPr>
        <w:ind w:left="1440" w:hanging="360"/>
      </w:pPr>
    </w:lvl>
    <w:lvl w:ilvl="2" w:tplc="ABDC9130">
      <w:start w:val="1"/>
      <w:numFmt w:val="bullet"/>
      <w:lvlText w:val="■"/>
      <w:lvlJc w:val="left"/>
      <w:pPr>
        <w:ind w:left="2160" w:hanging="360"/>
      </w:pPr>
    </w:lvl>
    <w:lvl w:ilvl="3" w:tplc="418E3104">
      <w:start w:val="1"/>
      <w:numFmt w:val="bullet"/>
      <w:lvlText w:val="●"/>
      <w:lvlJc w:val="left"/>
      <w:pPr>
        <w:ind w:left="2880" w:hanging="360"/>
      </w:pPr>
    </w:lvl>
    <w:lvl w:ilvl="4" w:tplc="C6C8913A">
      <w:start w:val="1"/>
      <w:numFmt w:val="bullet"/>
      <w:lvlText w:val="○"/>
      <w:lvlJc w:val="left"/>
      <w:pPr>
        <w:ind w:left="3600" w:hanging="360"/>
      </w:pPr>
    </w:lvl>
    <w:lvl w:ilvl="5" w:tplc="FCBC6ADC">
      <w:start w:val="1"/>
      <w:numFmt w:val="bullet"/>
      <w:lvlText w:val="■"/>
      <w:lvlJc w:val="left"/>
      <w:pPr>
        <w:ind w:left="4320" w:hanging="360"/>
      </w:pPr>
    </w:lvl>
    <w:lvl w:ilvl="6" w:tplc="0D5C0008">
      <w:start w:val="1"/>
      <w:numFmt w:val="bullet"/>
      <w:lvlText w:val="●"/>
      <w:lvlJc w:val="left"/>
      <w:pPr>
        <w:ind w:left="5040" w:hanging="360"/>
      </w:pPr>
    </w:lvl>
    <w:lvl w:ilvl="7" w:tplc="7F1CFAEC">
      <w:start w:val="1"/>
      <w:numFmt w:val="bullet"/>
      <w:lvlText w:val="●"/>
      <w:lvlJc w:val="left"/>
      <w:pPr>
        <w:ind w:left="5760" w:hanging="360"/>
      </w:pPr>
    </w:lvl>
    <w:lvl w:ilvl="8" w:tplc="ECE2477E">
      <w:start w:val="1"/>
      <w:numFmt w:val="bullet"/>
      <w:lvlText w:val="●"/>
      <w:lvlJc w:val="left"/>
      <w:pPr>
        <w:ind w:left="6480" w:hanging="360"/>
      </w:pPr>
    </w:lvl>
  </w:abstractNum>
  <w:num w:numId="1" w16cid:durableId="1265764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C64"/>
    <w:rsid w:val="001B6C64"/>
    <w:rsid w:val="004D2C89"/>
    <w:rsid w:val="005C6A5B"/>
    <w:rsid w:val="00775B45"/>
    <w:rsid w:val="008A09BF"/>
    <w:rsid w:val="00BF58D4"/>
    <w:rsid w:val="00CD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3129"/>
  <w15:docId w15:val="{81697542-DA2E-4D96-88F7-E20CD1F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Nomaan Ahmed</cp:lastModifiedBy>
  <cp:revision>2</cp:revision>
  <cp:lastPrinted>2026-04-21T06:50:00Z</cp:lastPrinted>
  <dcterms:created xsi:type="dcterms:W3CDTF">2026-04-21T07:00:00Z</dcterms:created>
  <dcterms:modified xsi:type="dcterms:W3CDTF">2026-04-21T07:00:00Z</dcterms:modified>
</cp:coreProperties>
</file>