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Phishing Email Scams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 common type of cyber security threat is Phishing Scams. These typically take the form of a fake email sent to get you to click a link that will download a virus, or get you to give them your personal information. There are ways to see through this though. Phishin emails typically try to create a sense of urgency to lower your critical thinking skills so you click the link. The email address is usually unfamiliar or odd, and the links themselves are suspicious. The email itself will contain very generic phrases, strange downloads, and contain grammar or spelling errors. Your job is to look through the emails and find the real one, and use the underlined words to help form the question.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