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Anti-Villain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(Verse 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He's got a crooked smile, and he's always late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Sneaking 'round the corner, he's got his own fate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He's not a hero, but he's no villain too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Living life in between, he's the anti villain, it's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(Pre-Chorus)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He'll break your heart, but then he'll make you smile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Got a different story, but it's all worth the while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He's the anti villain, with a heart of gold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Chasing shadows, but his secrets never told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He's not the one you'd expect, but he'll save your soul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Oh, he's the anti villain, playing his own role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(Verse 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He's got his flaws, but he's got his charm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Leaving trails of mystery, keeping us warm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He's not the bad guy, but he's not the best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Living in the gray, he's putting us to the test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(Pre-Chorus)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He'll lead you astray, but then he'll lead you home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Got a different rhythm, but it's all in his tone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He's the anti villain, with a secret side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Dancing in the shadows, but his spirit's wide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He's not the knight in armor, but he'll be your guide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Oh, he's the anti villain, taking us for a ride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(Bridge)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a world of black and white, he's the shade of gray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Making his own rules, in his own way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He's the anti villain, with a twist of fate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Navigating through chaos, but never too late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He's not the one you'd expect, but he'll change your state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Oh, he's the anti villain, sealing our fate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