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Join Us for an Exciting Event: Learn to Learn More Efficiently and Involvedly!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BASTION CORP Team,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excited to announce an upcoming event designed to help us all enhance our learning skills and improve how we approach both individual and team growth.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Event: Learning More Efficiently &amp; Involvedly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Pittsburgh Office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today’s fast-paced world, it’s essential to not only absorb information quickly but also to engage with it in a meaningful way. This event will focus on strategies for: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Learning new skills more efficiently.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Staying actively involved in the learning process.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Applying what we learn to improve collaboration and productivity.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Whether you're looking to sharpen your existing skills or discover new approaches, this session promises to provide valuable insights that will benefit us all.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encourage everyone to participate! Together, we can elevate how we learn, grow, and contribute to BASTION CORP’s success.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RSVP by next week so we can make necessary arrangements.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Looking forward to seeing you there!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BASTION CORP HR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