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Subject: A New Chapter Awaits You at Vanguard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Dear Jaime,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hope this message finds you well. I’m Melissa, from Vanguard’s strategic team, and we’ve been observing your work at BASTION closely. Your expertise and insight are exactly what we’re looking for as we move into our next phase of growth.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don’t need to tell you how competitive this industry is. What I can tell you is that we recognize talent when we see it—and we know how to reward it. The position we have in mind for you is more than just another role; it's a chance to be part of something bigger. At Vanguard, we’re not just shaping the future—we’re controlling it.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You’ve already proven yourself invaluable. Now, it’s time to take the next step. I’ll leave the details to your discretion, but rest assured, this opportunity won’t stay open for long. When you’re ready, reach out.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Looking forward to hearing from you, Jaime. The future is waiting.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Best,  </w:t>
      </w:r>
    </w:p>
    <w:p w:rsidR="00000000" w:rsidDel="00000000" w:rsidP="00000000" w:rsidRDefault="00000000" w:rsidRPr="00000000" w14:paraId="0000000E">
      <w:pPr>
        <w:rPr/>
      </w:pPr>
      <w:r w:rsidDel="00000000" w:rsidR="00000000" w:rsidRPr="00000000">
        <w:rPr>
          <w:rtl w:val="0"/>
        </w:rPr>
        <w:t xml:space="preserve">Melissa</w:t>
      </w:r>
    </w:p>
    <w:p w:rsidR="00000000" w:rsidDel="00000000" w:rsidP="00000000" w:rsidRDefault="00000000" w:rsidRPr="00000000" w14:paraId="0000000F">
      <w:pPr>
        <w:rPr/>
      </w:pPr>
      <w:r w:rsidDel="00000000" w:rsidR="00000000" w:rsidRPr="00000000">
        <w:rPr>
          <w:rtl w:val="0"/>
        </w:rPr>
        <w:t xml:space="preserve">Talent Acquisition Specialist  </w:t>
      </w:r>
    </w:p>
    <w:p w:rsidR="00000000" w:rsidDel="00000000" w:rsidP="00000000" w:rsidRDefault="00000000" w:rsidRPr="00000000" w14:paraId="00000010">
      <w:pPr>
        <w:rPr/>
      </w:pPr>
      <w:r w:rsidDel="00000000" w:rsidR="00000000" w:rsidRPr="00000000">
        <w:rPr>
          <w:rtl w:val="0"/>
        </w:rPr>
        <w:t xml:space="preserve">Vanguard</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