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Each of these is a password locked zip file. When you click on the locked file. A terminal shows up asking a question with a hint  (how we are recycling the security questions). Wireframe example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Sam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name of your childhood best friend.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Ryan Hansen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Make and Model of your first Car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Chevrolet Cruze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city in which you were born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Seattle 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2733675</wp:posOffset>
            </wp:positionH>
            <wp:positionV relativeFrom="paragraph">
              <wp:posOffset>2514600</wp:posOffset>
            </wp:positionV>
            <wp:extent cx="3695700" cy="2149192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1491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2733675</wp:posOffset>
            </wp:positionH>
            <wp:positionV relativeFrom="paragraph">
              <wp:posOffset>180975</wp:posOffset>
            </wp:positionV>
            <wp:extent cx="3890963" cy="2333625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0963" cy="2333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-609599</wp:posOffset>
            </wp:positionH>
            <wp:positionV relativeFrom="paragraph">
              <wp:posOffset>885825</wp:posOffset>
            </wp:positionV>
            <wp:extent cx="3698236" cy="2436688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8236" cy="24366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