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Subject: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Request for Incident Response Documentation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Hi Sam,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We’re compiling a report for the executive team regarding a slight uptick in recent security incidents, and we need documentation on any incidents your team has handled over the past quarter. Could you provide a summary of the issues your team has worked on and their resolutions by next Monday? This will be a critical part of our quarterly review.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Thanks,</w:t>
        <w:br w:type="textWrapping"/>
        <w:t xml:space="preserve">James</w:t>
        <w:br w:type="textWrapping"/>
        <w:t xml:space="preserve">BASTION Corporation</w:t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Subject:</w:t>
      </w:r>
      <w:r w:rsidDel="00000000" w:rsidR="00000000" w:rsidRPr="00000000">
        <w:rPr>
          <w:rtl w:val="0"/>
        </w:rPr>
        <w:t xml:space="preserve"> RE: Request for Incident Response Documentation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Hi John,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I’ll compile the incident response summaries and get them to you by Monday. We’ve handled a few notable cases that I’ll make sure to highlight in the report. If you need more details on any specific incidents, feel free to let me know.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Best,</w:t>
        <w:br w:type="textWrapping"/>
        <w:t xml:space="preserve">Sam Carters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