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Feedback Test 1 - 11/22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Players who were college age, with little to no technological experience in things regarding to cybersecurity (not very tech savvy in general)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Minor issues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website has filler on it still (Lorem ipsum stuff) “does this mean anything for the puzzles?” minor issue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about us page isn’t fully updated, they were curious, minor issue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“Bastion Sign-in” is hard to see, white on white, minor issue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They asked for a back button in the email interface instead of having to click the tabs on the left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FTP is a little confusing as a concept for people. Took them a while to figure out what to click and do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Players asked for a resource page with the video transcripts, so they can read over any information they missed/may need for later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Major issues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one of the testers laptops, the videos would not play, they could hear the audio. They were using Opera as a browser. Maybe something else?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one point the progress bar seemed to completely full, they only explored Jaime’s emails, so they clicked on the incident report and it was still a place holder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Video that played when the Transaction was clicked said it was too vague. Players did not know what to do with the report/information given by. It tells them to go to the incident report right away. Maybe tell them again to look at ftp?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Alex’s email is not implemented yet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players typed in the correct password for the 3 locked files, a pop up said “no matching pdf found”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Couldn’t complete game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Positive Feedback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email interface is interesting and fun to use. The needle and the haystack idea is pretty engaging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Liked the process and idea of skimming over digital and physical clues, very “escape room like”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 artifacts such as the picture emails, logos, felt good and were immersive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