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Linda: (sighs) so it was Sam all along… How could I have been so stupid. (shakes head)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Linda: well we still need to know exactly what information the transferred files contain. It looks like the files have passwords, so you will have to locate the originals in Sam’s personal files to unlock them. You may be able to find some useful clues on Sam’s social media.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Linda: and look, time’s running out, and the boss isn’t happy. We need this report as soon as possible. Word is starting to spread.</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