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БЕЛОРУССКИЙ ГОСУДАРСТВЕННЫЙ УНИВЕРСИТЕТ</w:t>
      </w:r>
    </w:p>
    <w:p>
      <w:pPr>
        <w:pStyle w:val="Normal"/>
        <w:jc w:val="center"/>
        <w:rPr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ИНФОРМАТИКИ И РАДИОЭЛЕКТРОНИКИ</w:t>
      </w:r>
    </w:p>
    <w:p>
      <w:pPr>
        <w:pStyle w:val="Normal"/>
        <w:jc w:val="center"/>
        <w:rPr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Факультет компьютерного проектирования</w:t>
      </w:r>
    </w:p>
    <w:p>
      <w:pPr>
        <w:pStyle w:val="Normal"/>
        <w:spacing w:before="0" w:after="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проектирования информационно-компьютерных систем</w:t>
      </w:r>
    </w:p>
    <w:tbl>
      <w:tblPr>
        <w:tblW w:w="9299" w:type="dxa"/>
        <w:jc w:val="left"/>
        <w:tblInd w:w="15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3"/>
        <w:gridCol w:w="3916"/>
      </w:tblGrid>
      <w:tr>
        <w:trPr/>
        <w:tc>
          <w:tcPr>
            <w:tcW w:w="5383" w:type="dxa"/>
            <w:vMerge w:val="restart"/>
            <w:tcBorders/>
            <w:vAlign w:val="center"/>
          </w:tcPr>
          <w:p>
            <w:pPr>
              <w:pStyle w:val="Normal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drawing>
                <wp:inline distT="0" distB="0" distL="0" distR="0">
                  <wp:extent cx="1917700" cy="46672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3" t="-95" r="-23" b="-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6" w:type="dxa"/>
            <w:tcBorders/>
          </w:tcPr>
          <w:p>
            <w:pPr>
              <w:pStyle w:val="Normal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УТВЕРЖДАЮ</w:t>
            </w:r>
          </w:p>
          <w:p>
            <w:pPr>
              <w:pStyle w:val="Normal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Заведующий кафедрой ПИКС </w:t>
            </w:r>
          </w:p>
          <w:p>
            <w:pPr>
              <w:pStyle w:val="Normal"/>
              <w:jc w:val="both"/>
              <w:rPr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______________В. В. Хорошко</w:t>
            </w:r>
          </w:p>
        </w:tc>
      </w:tr>
      <w:tr>
        <w:trPr/>
        <w:tc>
          <w:tcPr>
            <w:tcW w:w="5383" w:type="dxa"/>
            <w:vMerge w:val="continue"/>
            <w:tcBorders/>
            <w:vAlign w:val="center"/>
          </w:tcPr>
          <w:p>
            <w:pPr>
              <w:pStyle w:val="Normal"/>
              <w:snapToGrid w:val="false"/>
              <w:jc w:val="righ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3916" w:type="dxa"/>
            <w:tcBorders/>
          </w:tcPr>
          <w:p>
            <w:pPr>
              <w:pStyle w:val="Normal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i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iCs/>
                <w:sz w:val="24"/>
                <w:szCs w:val="24"/>
                <w:u w:val="single"/>
                <w:lang w:val="en-US"/>
              </w:rPr>
              <w:t>3</w:t>
            </w:r>
            <w:r>
              <w:rPr>
                <w:rFonts w:ascii="Times New Roman" w:hAnsi="Times New Roman"/>
                <w:i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» февраля 20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года</w:t>
            </w:r>
          </w:p>
        </w:tc>
      </w:tr>
    </w:tbl>
    <w:p>
      <w:pPr>
        <w:pStyle w:val="Normal"/>
        <w:spacing w:before="60" w:after="0"/>
        <w:jc w:val="center"/>
        <w:rPr>
          <w:rFonts w:ascii="Times New Roman" w:hAnsi="Times New Roman" w:cs="Bookman Old Style"/>
          <w:b/>
          <w:b/>
          <w:bCs/>
          <w:sz w:val="28"/>
          <w:szCs w:val="28"/>
        </w:rPr>
      </w:pPr>
      <w:r>
        <w:rPr>
          <w:rFonts w:cs="Bookman Old Style" w:ascii="Times New Roman" w:hAnsi="Times New Roman"/>
          <w:b/>
          <w:bCs/>
          <w:sz w:val="28"/>
          <w:szCs w:val="28"/>
        </w:rPr>
        <w:t>ЗАДАНИЕ</w:t>
      </w:r>
    </w:p>
    <w:p>
      <w:pPr>
        <w:pStyle w:val="Normal"/>
        <w:jc w:val="center"/>
        <w:rPr>
          <w:rFonts w:ascii="Times New Roman" w:hAnsi="Times New Roman" w:cs="Bookman Old Style"/>
          <w:b/>
          <w:b/>
          <w:bCs/>
          <w:sz w:val="28"/>
          <w:szCs w:val="28"/>
        </w:rPr>
      </w:pPr>
      <w:r>
        <w:rPr>
          <w:rFonts w:cs="Bookman Old Style" w:ascii="Times New Roman" w:hAnsi="Times New Roman"/>
          <w:b/>
          <w:bCs/>
          <w:sz w:val="28"/>
          <w:szCs w:val="28"/>
        </w:rPr>
        <w:t>по курсовому проекту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cs="Arial" w:ascii="Times New Roman" w:hAnsi="Times New Roman"/>
          <w:bCs/>
          <w:iCs/>
          <w:sz w:val="24"/>
          <w:szCs w:val="24"/>
        </w:rPr>
        <w:t xml:space="preserve">Группа </w:t>
      </w:r>
      <w:r>
        <w:rPr>
          <w:rFonts w:cs="Arial" w:ascii="Times New Roman" w:hAnsi="Times New Roman"/>
          <w:bCs/>
          <w:iCs/>
          <w:sz w:val="24"/>
          <w:szCs w:val="24"/>
          <w:u w:val="single"/>
        </w:rPr>
        <w:t xml:space="preserve"> </w:t>
      </w:r>
      <w:r>
        <w:rPr>
          <w:rFonts w:cs="Arial" w:ascii="Times New Roman" w:hAnsi="Times New Roman"/>
          <w:bCs/>
          <w:i/>
          <w:iCs/>
          <w:sz w:val="24"/>
          <w:szCs w:val="24"/>
          <w:u w:val="single"/>
        </w:rPr>
        <w:t xml:space="preserve">713802  </w:t>
      </w:r>
      <w:r>
        <w:rPr>
          <w:rFonts w:cs="Arial" w:ascii="Times New Roman" w:hAnsi="Times New Roman"/>
          <w:b/>
          <w:bCs/>
          <w:iCs/>
          <w:color w:val="FFFFFF"/>
          <w:sz w:val="24"/>
          <w:szCs w:val="24"/>
        </w:rPr>
        <w:t>_</w:t>
      </w:r>
      <w:r>
        <w:rPr>
          <w:rFonts w:cs="Arial" w:ascii="Times New Roman" w:hAnsi="Times New Roman"/>
          <w:b/>
          <w:bCs/>
          <w:iCs/>
          <w:sz w:val="24"/>
          <w:szCs w:val="24"/>
        </w:rPr>
        <w:t xml:space="preserve"> 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rFonts w:cs="Arial" w:ascii="Times New Roman" w:hAnsi="Times New Roman"/>
          <w:sz w:val="22"/>
          <w:szCs w:val="22"/>
        </w:rPr>
        <w:t xml:space="preserve">Студенту </w:t>
      </w:r>
      <w:r>
        <w:rPr>
          <w:rFonts w:cs="Arial" w:ascii="Times New Roman" w:hAnsi="Times New Roman"/>
          <w:sz w:val="22"/>
          <w:szCs w:val="22"/>
          <w:u w:val="single"/>
        </w:rPr>
        <w:t xml:space="preserve">                    </w:t>
      </w:r>
      <w:r>
        <w:rPr>
          <w:rFonts w:cs="Arial" w:ascii="Times New Roman" w:hAnsi="Times New Roman"/>
          <w:i/>
          <w:sz w:val="22"/>
          <w:szCs w:val="22"/>
          <w:u w:val="single"/>
        </w:rPr>
        <w:t>Синило Артуру Викторовичу</w:t>
        <w:tab/>
        <w:t xml:space="preserve">                </w:t>
        <w:tab/>
        <w:tab/>
        <w:t xml:space="preserve">        </w:t>
      </w:r>
      <w:r>
        <w:rPr>
          <w:rFonts w:cs="Arial" w:ascii="Times New Roman" w:hAnsi="Times New Roman"/>
          <w:i/>
          <w:color w:val="FFFFFF"/>
          <w:sz w:val="22"/>
          <w:szCs w:val="22"/>
          <w:u w:val="single"/>
        </w:rPr>
        <w:t>_</w:t>
      </w:r>
    </w:p>
    <w:p>
      <w:pPr>
        <w:pStyle w:val="Normal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iCs/>
          <w:sz w:val="22"/>
          <w:szCs w:val="22"/>
        </w:rPr>
        <w:tab/>
        <w:tab/>
        <w:tab/>
        <w:tab/>
        <w:t>(</w:t>
      </w:r>
      <w:r>
        <w:rPr>
          <w:rFonts w:ascii="Times New Roman" w:hAnsi="Times New Roman"/>
          <w:bCs/>
          <w:i/>
          <w:iCs/>
          <w:sz w:val="22"/>
          <w:szCs w:val="22"/>
        </w:rPr>
        <w:t>указать полностью фамилию, имя, отчество</w:t>
      </w:r>
      <w:r>
        <w:rPr>
          <w:rFonts w:ascii="Times New Roman" w:hAnsi="Times New Roman"/>
          <w:bCs/>
          <w:iCs/>
          <w:sz w:val="22"/>
          <w:szCs w:val="22"/>
        </w:rPr>
        <w:t>)</w:t>
      </w:r>
    </w:p>
    <w:p>
      <w:pPr>
        <w:pStyle w:val="Normal"/>
        <w:jc w:val="both"/>
        <w:rPr>
          <w:rFonts w:ascii="Times New Roman" w:hAnsi="Times New Roman"/>
          <w:sz w:val="22"/>
          <w:szCs w:val="22"/>
        </w:rPr>
      </w:pPr>
      <w:r>
        <w:rPr>
          <w:rFonts w:cs="Arial" w:ascii="Times New Roman" w:hAnsi="Times New Roman"/>
          <w:b/>
          <w:bCs/>
          <w:iCs/>
          <w:sz w:val="22"/>
          <w:szCs w:val="22"/>
        </w:rPr>
        <w:t>1. Тема проекта</w:t>
      </w:r>
      <w:r>
        <w:rPr>
          <w:rFonts w:cs="Arial" w:ascii="Times New Roman" w:hAnsi="Times New Roman"/>
          <w:sz w:val="22"/>
          <w:szCs w:val="22"/>
        </w:rPr>
        <w:t>: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u w:val="single"/>
        </w:rPr>
        <w:t xml:space="preserve">     </w:t>
      </w:r>
      <w:r>
        <w:rPr>
          <w:rFonts w:cs="Arial" w:ascii="Times New Roman" w:hAnsi="Times New Roman"/>
          <w:sz w:val="22"/>
          <w:szCs w:val="22"/>
          <w:u w:val="single"/>
        </w:rPr>
        <w:t xml:space="preserve">Мобильный тепловизор на базе микроконтроллерного ядра ARM Cortex-M4 с WiFi-каналом связи                                                                                                                                      </w:t>
      </w:r>
    </w:p>
    <w:p>
      <w:pPr>
        <w:pStyle w:val="Normal"/>
        <w:ind w:firstLine="720"/>
        <w:jc w:val="both"/>
        <w:rPr>
          <w:i/>
          <w:i/>
          <w:sz w:val="16"/>
          <w:szCs w:val="16"/>
        </w:rPr>
      </w:pPr>
      <w:r>
        <w:rPr>
          <w:rFonts w:ascii="Times New Roman" w:hAnsi="Times New Roman"/>
          <w:i/>
          <w:sz w:val="16"/>
          <w:szCs w:val="16"/>
        </w:rPr>
        <w:tab/>
        <w:tab/>
        <w:tab/>
        <w:tab/>
        <w:tab/>
      </w:r>
      <w:r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i/>
          <w:sz w:val="16"/>
          <w:szCs w:val="16"/>
        </w:rPr>
        <w:t>указать название</w:t>
      </w:r>
      <w:r>
        <w:rPr>
          <w:rFonts w:ascii="Times New Roman" w:hAnsi="Times New Roman"/>
          <w:sz w:val="16"/>
          <w:szCs w:val="16"/>
        </w:rPr>
        <w:t>)</w:t>
      </w:r>
    </w:p>
    <w:p>
      <w:pPr>
        <w:pStyle w:val="Normal"/>
        <w:jc w:val="both"/>
        <w:rPr>
          <w:sz w:val="28"/>
          <w:szCs w:val="28"/>
        </w:rPr>
      </w:pPr>
      <w:r>
        <w:rPr>
          <w:rFonts w:cs="Arial" w:ascii="Times New Roman" w:hAnsi="Times New Roman"/>
          <w:b/>
          <w:bCs/>
          <w:iCs/>
          <w:sz w:val="22"/>
          <w:szCs w:val="22"/>
        </w:rPr>
        <w:t>2. Сроки сдачи студентом законченного проекта:</w:t>
      </w:r>
      <w:r>
        <w:rPr>
          <w:rFonts w:ascii="Times New Roman" w:hAnsi="Times New Roman"/>
          <w:sz w:val="22"/>
          <w:szCs w:val="22"/>
        </w:rPr>
        <w:t xml:space="preserve">  08.05.2020 г.</w:t>
      </w:r>
    </w:p>
    <w:p>
      <w:pPr>
        <w:pStyle w:val="Normal"/>
        <w:jc w:val="both"/>
        <w:rPr>
          <w:rFonts w:ascii="Times New Roman" w:hAnsi="Times New Roman" w:cs="Arial"/>
          <w:b/>
          <w:b/>
          <w:bCs/>
          <w:iCs/>
          <w:sz w:val="22"/>
          <w:szCs w:val="22"/>
        </w:rPr>
      </w:pPr>
      <w:r>
        <w:rPr>
          <w:rFonts w:cs="Arial" w:ascii="Times New Roman" w:hAnsi="Times New Roman"/>
          <w:b/>
          <w:bCs/>
          <w:iCs/>
          <w:sz w:val="22"/>
          <w:szCs w:val="22"/>
        </w:rPr>
        <w:t>3. Исходные данные к проекту:</w:t>
      </w:r>
    </w:p>
    <w:p>
      <w:pPr>
        <w:pStyle w:val="Normal"/>
        <w:ind w:left="0" w:right="0" w:firstLine="567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3.1. Назначение прибора: </w:t>
      </w:r>
      <w:r>
        <w:rPr>
          <w:rFonts w:ascii="Times New Roman" w:hAnsi="Times New Roman"/>
          <w:i/>
          <w:sz w:val="22"/>
          <w:szCs w:val="22"/>
          <w:u w:val="single"/>
        </w:rPr>
        <w:t xml:space="preserve">считывание кадров с распределением </w:t>
      </w:r>
      <w:r>
        <w:rPr>
          <w:rFonts w:eastAsia="Times New Roman" w:cs="Times New Roman" w:ascii="Times New Roman" w:hAnsi="Times New Roman"/>
          <w:i/>
          <w:color w:val="auto"/>
          <w:sz w:val="22"/>
          <w:szCs w:val="22"/>
          <w:u w:val="single"/>
          <w:lang w:val="ru-RU" w:bidi="ar-SA"/>
        </w:rPr>
        <w:t>температур</w:t>
      </w:r>
      <w:r>
        <w:rPr>
          <w:rFonts w:ascii="Times New Roman" w:hAnsi="Times New Roman"/>
          <w:i/>
          <w:sz w:val="22"/>
          <w:szCs w:val="22"/>
          <w:u w:val="single"/>
        </w:rPr>
        <w:t xml:space="preserve"> </w:t>
      </w:r>
      <w:r>
        <w:rPr>
          <w:rFonts w:ascii="Times New Roman" w:hAnsi="Times New Roman"/>
          <w:i/>
          <w:sz w:val="22"/>
          <w:szCs w:val="22"/>
          <w:u w:val="single"/>
        </w:rPr>
        <w:t xml:space="preserve">в </w:t>
      </w:r>
      <w:r>
        <w:rPr>
          <w:rFonts w:ascii="Times New Roman" w:hAnsi="Times New Roman"/>
          <w:i/>
          <w:sz w:val="22"/>
          <w:szCs w:val="22"/>
          <w:u w:val="single"/>
        </w:rPr>
        <w:t xml:space="preserve">поле зрения </w:t>
      </w:r>
      <w:r>
        <w:rPr>
          <w:rFonts w:eastAsia="Times New Roman" w:cs="Times New Roman" w:ascii="Times New Roman" w:hAnsi="Times New Roman"/>
          <w:i/>
          <w:color w:val="auto"/>
          <w:sz w:val="22"/>
          <w:szCs w:val="22"/>
          <w:u w:val="single"/>
          <w:lang w:val="ru-RU" w:bidi="ar-SA"/>
        </w:rPr>
        <w:t>тепловизора</w:t>
      </w:r>
      <w:r>
        <w:rPr>
          <w:rFonts w:ascii="Times New Roman" w:hAnsi="Times New Roman"/>
          <w:i/>
          <w:sz w:val="22"/>
          <w:szCs w:val="22"/>
          <w:u w:val="single"/>
        </w:rPr>
        <w:t xml:space="preserve"> и трансляция </w:t>
      </w:r>
      <w:r>
        <w:rPr>
          <w:rFonts w:eastAsia="Times New Roman" w:cs="Times New Roman" w:ascii="Times New Roman" w:hAnsi="Times New Roman"/>
          <w:i/>
          <w:color w:val="auto"/>
          <w:sz w:val="22"/>
          <w:szCs w:val="22"/>
          <w:u w:val="single"/>
          <w:lang w:val="ru-RU" w:bidi="ar-SA"/>
        </w:rPr>
        <w:t>данных</w:t>
      </w:r>
      <w:r>
        <w:rPr>
          <w:rFonts w:ascii="Times New Roman" w:hAnsi="Times New Roman"/>
          <w:i/>
          <w:sz w:val="22"/>
          <w:szCs w:val="22"/>
          <w:u w:val="single"/>
        </w:rPr>
        <w:t xml:space="preserve"> по Wi-Fi-каналу связи </w:t>
      </w:r>
      <w:r>
        <w:rPr>
          <w:rFonts w:ascii="Times New Roman" w:hAnsi="Times New Roman"/>
          <w:i/>
          <w:sz w:val="22"/>
          <w:szCs w:val="22"/>
          <w:u w:val="single"/>
        </w:rPr>
        <w:t>с дальнейшим их отображением на экране другого устройства</w:t>
      </w:r>
      <w:r>
        <w:rPr>
          <w:rFonts w:ascii="Times New Roman" w:hAnsi="Times New Roman"/>
          <w:i/>
          <w:sz w:val="22"/>
          <w:szCs w:val="22"/>
        </w:rPr>
        <w:t>.</w:t>
      </w:r>
    </w:p>
    <w:p>
      <w:pPr>
        <w:pStyle w:val="Normal"/>
        <w:ind w:left="0" w:right="0" w:firstLine="567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3.2. Электрические параметры: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false"/>
        <w:bidi w:val="0"/>
        <w:ind w:left="567" w:right="0" w:firstLine="283"/>
        <w:jc w:val="both"/>
        <w:rPr>
          <w:sz w:val="22"/>
          <w:szCs w:val="24"/>
          <w:u w:val="single"/>
        </w:rPr>
      </w:pPr>
      <w:r>
        <w:rPr>
          <w:rFonts w:ascii="Times New Roman" w:hAnsi="Times New Roman"/>
          <w:i/>
          <w:sz w:val="21"/>
          <w:szCs w:val="21"/>
          <w:u w:val="single"/>
        </w:rPr>
        <w:t>основное питание от аккумулятора напряжением 3,6В</w:t>
      </w:r>
      <w:r>
        <w:rPr>
          <w:rFonts w:ascii="Times New Roman" w:hAnsi="Times New Roman"/>
          <w:i/>
          <w:sz w:val="21"/>
          <w:szCs w:val="21"/>
        </w:rPr>
        <w:t>;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false"/>
        <w:bidi w:val="0"/>
        <w:ind w:left="567" w:right="0" w:firstLine="283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  <w:u w:val="single"/>
        </w:rPr>
        <w:t>потребляемый ток не более 150 мА</w:t>
      </w:r>
      <w:r>
        <w:rPr>
          <w:rFonts w:ascii="Times New Roman" w:hAnsi="Times New Roman"/>
          <w:i/>
          <w:sz w:val="21"/>
          <w:szCs w:val="21"/>
        </w:rPr>
        <w:t>;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false"/>
        <w:bidi w:val="0"/>
        <w:ind w:left="567" w:right="0" w:firstLine="283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  <w:u w:val="single"/>
        </w:rPr>
        <w:t>предусмотреть возможность зарядки аккумулятора от дополнительного (внешнего) источни</w:t>
      </w:r>
      <w:r>
        <w:rPr>
          <w:rFonts w:ascii="Times New Roman" w:hAnsi="Times New Roman"/>
          <w:i/>
          <w:sz w:val="21"/>
          <w:szCs w:val="21"/>
          <w:u w:val="single"/>
        </w:rPr>
        <w:t>ка</w:t>
      </w:r>
      <w:r>
        <w:rPr>
          <w:rFonts w:ascii="Times New Roman" w:hAnsi="Times New Roman"/>
          <w:i/>
          <w:sz w:val="21"/>
          <w:szCs w:val="21"/>
          <w:u w:val="single"/>
        </w:rPr>
        <w:t xml:space="preserve"> питания напряжением 5,0 В посредством разъёма </w:t>
      </w:r>
      <w:r>
        <w:rPr>
          <w:rFonts w:ascii="Times New Roman" w:hAnsi="Times New Roman"/>
          <w:i/>
          <w:sz w:val="21"/>
          <w:szCs w:val="21"/>
          <w:u w:val="single"/>
          <w:lang w:val="en-US"/>
        </w:rPr>
        <w:t>microUSB</w:t>
      </w:r>
      <w:r>
        <w:rPr>
          <w:rFonts w:ascii="Times New Roman" w:hAnsi="Times New Roman"/>
          <w:i/>
          <w:sz w:val="21"/>
          <w:szCs w:val="21"/>
        </w:rPr>
        <w:t>.</w:t>
      </w:r>
    </w:p>
    <w:p>
      <w:pPr>
        <w:pStyle w:val="Normal"/>
        <w:ind w:left="0" w:right="0" w:firstLine="567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3.3. Общие технические условия (требования) по </w:t>
      </w:r>
      <w:r>
        <w:rPr>
          <w:rFonts w:ascii="Times New Roman" w:hAnsi="Times New Roman"/>
          <w:i/>
          <w:sz w:val="22"/>
          <w:szCs w:val="22"/>
          <w:u w:val="single"/>
        </w:rPr>
        <w:t>ГОСТ 5651-89</w:t>
      </w:r>
      <w:r>
        <w:rPr>
          <w:rFonts w:ascii="Times New Roman" w:hAnsi="Times New Roman"/>
          <w:i/>
          <w:sz w:val="22"/>
          <w:szCs w:val="22"/>
        </w:rPr>
        <w:t xml:space="preserve">, группа </w:t>
      </w:r>
      <w:r>
        <w:rPr>
          <w:rFonts w:ascii="Times New Roman" w:hAnsi="Times New Roman"/>
          <w:i/>
          <w:sz w:val="22"/>
          <w:szCs w:val="22"/>
          <w:u w:val="single"/>
        </w:rPr>
        <w:t xml:space="preserve">  1 </w:t>
      </w:r>
      <w:r>
        <w:rPr>
          <w:rFonts w:ascii="Times New Roman" w:hAnsi="Times New Roman"/>
          <w:i/>
          <w:sz w:val="22"/>
          <w:szCs w:val="22"/>
        </w:rPr>
        <w:t xml:space="preserve">. </w:t>
      </w:r>
      <w:r>
        <w:rPr>
          <w:rFonts w:ascii="Times New Roman" w:hAnsi="Times New Roman"/>
          <w:sz w:val="22"/>
          <w:szCs w:val="22"/>
        </w:rPr>
        <w:t>Устойчивость</w:t>
        <w:br/>
        <w:t xml:space="preserve">к климатическим воздействиям по </w:t>
      </w:r>
      <w:r>
        <w:rPr>
          <w:rFonts w:ascii="Times New Roman" w:hAnsi="Times New Roman"/>
          <w:i/>
          <w:sz w:val="22"/>
          <w:szCs w:val="22"/>
          <w:u w:val="single"/>
        </w:rPr>
        <w:t xml:space="preserve"> ГОСТ 15150-69   УХЛ 1.3</w:t>
      </w:r>
      <w:r>
        <w:rPr>
          <w:rFonts w:ascii="Times New Roman" w:hAnsi="Times New Roman"/>
          <w:i/>
          <w:sz w:val="22"/>
          <w:szCs w:val="22"/>
        </w:rPr>
        <w:t>.</w:t>
      </w:r>
    </w:p>
    <w:p>
      <w:pPr>
        <w:pStyle w:val="Normal"/>
        <w:ind w:left="0" w:right="0" w:firstLine="567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3.4. Конструкторские требования:</w:t>
      </w:r>
    </w:p>
    <w:p>
      <w:pPr>
        <w:pStyle w:val="Normal"/>
        <w:ind w:left="0" w:right="0" w:firstLine="567"/>
        <w:jc w:val="both"/>
        <w:rPr>
          <w:sz w:val="24"/>
          <w:szCs w:val="24"/>
        </w:rPr>
      </w:pPr>
      <w:r>
        <w:rPr>
          <w:rFonts w:ascii="Times New Roman" w:hAnsi="Times New Roman"/>
          <w:sz w:val="22"/>
          <w:szCs w:val="22"/>
        </w:rPr>
        <w:t xml:space="preserve">3.4.1. Габаритные размеры прибора, не более </w:t>
      </w:r>
      <w:r>
        <w:rPr>
          <w:rFonts w:ascii="Times New Roman" w:hAnsi="Times New Roman"/>
          <w:sz w:val="22"/>
          <w:szCs w:val="22"/>
          <w:u w:val="single"/>
        </w:rPr>
        <w:t xml:space="preserve"> </w:t>
      </w:r>
      <w:r>
        <w:rPr>
          <w:rFonts w:ascii="Times New Roman" w:hAnsi="Times New Roman"/>
          <w:i/>
          <w:sz w:val="22"/>
          <w:szCs w:val="22"/>
          <w:u w:val="single"/>
        </w:rPr>
        <w:t xml:space="preserve">100 х 80 х 40 </w:t>
      </w:r>
      <w:r>
        <w:rPr>
          <w:rFonts w:ascii="Times New Roman" w:hAnsi="Times New Roman"/>
          <w:sz w:val="22"/>
          <w:szCs w:val="22"/>
        </w:rPr>
        <w:t>мм.</w:t>
      </w:r>
    </w:p>
    <w:p>
      <w:pPr>
        <w:pStyle w:val="Normal"/>
        <w:ind w:left="0" w:right="0" w:firstLine="567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3.4.2. Масса прибора, не более </w:t>
      </w:r>
      <w:r>
        <w:rPr>
          <w:rFonts w:ascii="Times New Roman" w:hAnsi="Times New Roman"/>
          <w:i/>
          <w:sz w:val="22"/>
          <w:szCs w:val="22"/>
          <w:u w:val="single"/>
        </w:rPr>
        <w:t xml:space="preserve">    0,3   </w:t>
      </w:r>
      <w:r>
        <w:rPr>
          <w:rFonts w:ascii="Times New Roman" w:hAnsi="Times New Roman"/>
          <w:sz w:val="22"/>
          <w:szCs w:val="22"/>
        </w:rPr>
        <w:t xml:space="preserve"> кг.</w:t>
      </w:r>
    </w:p>
    <w:p>
      <w:pPr>
        <w:pStyle w:val="Normal"/>
        <w:ind w:left="0" w:right="0" w:firstLine="567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3.5. Требования к надёжности по </w:t>
      </w:r>
      <w:r>
        <w:rPr>
          <w:rFonts w:ascii="Times New Roman" w:hAnsi="Times New Roman"/>
          <w:sz w:val="22"/>
          <w:szCs w:val="22"/>
          <w:u w:val="single"/>
        </w:rPr>
        <w:t xml:space="preserve"> </w:t>
      </w:r>
      <w:r>
        <w:rPr>
          <w:rFonts w:ascii="Times New Roman" w:hAnsi="Times New Roman"/>
          <w:i/>
          <w:sz w:val="22"/>
          <w:szCs w:val="22"/>
          <w:u w:val="single"/>
        </w:rPr>
        <w:t xml:space="preserve">ГОСТ 27.003-90 </w:t>
      </w:r>
      <w:r>
        <w:rPr>
          <w:rFonts w:ascii="Times New Roman" w:hAnsi="Times New Roman"/>
          <w:sz w:val="22"/>
          <w:szCs w:val="22"/>
        </w:rPr>
        <w:t>.</w:t>
      </w:r>
    </w:p>
    <w:p>
      <w:pPr>
        <w:pStyle w:val="Normal"/>
        <w:ind w:left="0" w:right="0" w:firstLine="567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3.6. Пояснительную записку и графический материал выполнять по </w:t>
      </w:r>
      <w:r>
        <w:rPr>
          <w:rFonts w:ascii="Times New Roman" w:hAnsi="Times New Roman"/>
          <w:sz w:val="22"/>
          <w:szCs w:val="22"/>
          <w:u w:val="single"/>
        </w:rPr>
        <w:t xml:space="preserve"> </w:t>
      </w:r>
      <w:r>
        <w:rPr>
          <w:rFonts w:ascii="Times New Roman" w:hAnsi="Times New Roman"/>
          <w:i/>
          <w:sz w:val="22"/>
          <w:szCs w:val="22"/>
          <w:u w:val="single"/>
        </w:rPr>
        <w:t xml:space="preserve">СТП БГУИР 01-2017 </w:t>
      </w:r>
      <w:r>
        <w:rPr>
          <w:rFonts w:ascii="Times New Roman" w:hAnsi="Times New Roman"/>
          <w:sz w:val="22"/>
          <w:szCs w:val="22"/>
        </w:rPr>
        <w:t>.</w:t>
      </w:r>
    </w:p>
    <w:p>
      <w:pPr>
        <w:pStyle w:val="Normal"/>
        <w:jc w:val="both"/>
        <w:rPr>
          <w:rFonts w:ascii="Times New Roman" w:hAnsi="Times New Roman"/>
          <w:sz w:val="22"/>
          <w:szCs w:val="22"/>
        </w:rPr>
      </w:pPr>
      <w:r>
        <w:rPr>
          <w:rFonts w:cs="Arial" w:ascii="Times New Roman" w:hAnsi="Times New Roman"/>
          <w:b/>
          <w:bCs/>
          <w:iCs/>
          <w:color w:val="000000"/>
          <w:sz w:val="22"/>
          <w:szCs w:val="22"/>
        </w:rPr>
        <w:t>4. Содержание расчётно-пояснительной записки</w:t>
      </w:r>
      <w:r>
        <w:rPr>
          <w:rFonts w:ascii="Times New Roman" w:hAnsi="Times New Roman"/>
          <w:color w:val="000000"/>
          <w:sz w:val="22"/>
          <w:szCs w:val="22"/>
        </w:rPr>
        <w:t xml:space="preserve"> (перечень подлежащих разработке вопросов):</w:t>
      </w:r>
    </w:p>
    <w:p>
      <w:pPr>
        <w:pStyle w:val="Normal"/>
        <w:widowControl/>
        <w:suppressAutoHyphens w:val="false"/>
        <w:bidi w:val="0"/>
        <w:ind w:left="0" w:right="0" w:firstLine="567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4.1.Титульный лист. Задание. Содержание. Перечень условных обозначений, символов и терминов. Введение: применение тепловизоров, актуальность, цель, задачи проекта.</w:t>
      </w:r>
    </w:p>
    <w:p>
      <w:pPr>
        <w:pStyle w:val="Normal"/>
        <w:widowControl/>
        <w:tabs>
          <w:tab w:val="clear" w:pos="708"/>
          <w:tab w:val="left" w:pos="734" w:leader="none"/>
        </w:tabs>
        <w:suppressAutoHyphens w:val="false"/>
        <w:bidi w:val="0"/>
        <w:ind w:left="0" w:right="0" w:firstLine="567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4.2. Общетехническое обоснование разработки прибора:</w:t>
      </w:r>
    </w:p>
    <w:p>
      <w:pPr>
        <w:pStyle w:val="Normal"/>
        <w:ind w:firstLine="993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4.2.1. Анализ исходных данных.</w:t>
      </w:r>
    </w:p>
    <w:p>
      <w:pPr>
        <w:pStyle w:val="Normal"/>
        <w:widowControl/>
        <w:suppressAutoHyphens w:val="false"/>
        <w:bidi w:val="0"/>
        <w:ind w:left="567" w:right="0" w:firstLine="425"/>
        <w:jc w:val="both"/>
        <w:rPr/>
      </w:pPr>
      <w:r>
        <w:rPr>
          <w:rFonts w:ascii="Times New Roman" w:hAnsi="Times New Roman"/>
          <w:color w:val="000000"/>
          <w:sz w:val="22"/>
          <w:szCs w:val="22"/>
        </w:rPr>
        <w:t xml:space="preserve">4.2.2. Теоретические сведения и принципы функционирования отдельных узлов прибора: </w:t>
      </w:r>
      <w:r>
        <w:rPr>
          <w:rFonts w:ascii="Times New Roman" w:hAnsi="Times New Roman"/>
          <w:color w:val="000000"/>
          <w:sz w:val="20"/>
          <w:szCs w:val="20"/>
        </w:rPr>
        <w:t xml:space="preserve">обзор принципов действия, структурных решений и микропроцессорной базы современных тепловизоров; принцип </w:t>
      </w:r>
      <w:r>
        <w:rPr>
          <w:rFonts w:ascii="Times New Roman" w:hAnsi="Times New Roman"/>
          <w:color w:val="000000"/>
          <w:sz w:val="20"/>
          <w:szCs w:val="20"/>
        </w:rPr>
        <w:t>работы термостолбцовой матрицы</w:t>
      </w:r>
      <w:r>
        <w:rPr>
          <w:rFonts w:ascii="Times New Roman" w:hAnsi="Times New Roman"/>
          <w:color w:val="000000"/>
          <w:sz w:val="20"/>
          <w:szCs w:val="20"/>
        </w:rPr>
        <w:t xml:space="preserve">; классификация цветовых моделей; разновидности цветовой модели </w:t>
      </w:r>
      <w:r>
        <w:rPr>
          <w:rFonts w:ascii="Times New Roman" w:hAnsi="Times New Roman"/>
          <w:i/>
          <w:color w:val="000000"/>
          <w:sz w:val="20"/>
          <w:szCs w:val="20"/>
          <w:lang w:val="en-US"/>
        </w:rPr>
        <w:t>RGB</w:t>
      </w:r>
      <w:r>
        <w:rPr>
          <w:rFonts w:ascii="Times New Roman" w:hAnsi="Times New Roman"/>
          <w:color w:val="000000"/>
          <w:sz w:val="20"/>
          <w:szCs w:val="20"/>
        </w:rPr>
        <w:t xml:space="preserve">; цветовая модель </w:t>
      </w:r>
      <w:r>
        <w:rPr>
          <w:rFonts w:ascii="Times New Roman" w:hAnsi="Times New Roman"/>
          <w:i/>
          <w:color w:val="000000"/>
          <w:sz w:val="20"/>
          <w:szCs w:val="20"/>
        </w:rPr>
        <w:t>YCbCr</w:t>
      </w:r>
      <w:r>
        <w:rPr>
          <w:rFonts w:ascii="Times New Roman" w:hAnsi="Times New Roman"/>
          <w:color w:val="000000"/>
          <w:sz w:val="20"/>
          <w:szCs w:val="20"/>
        </w:rPr>
        <w:t xml:space="preserve">; понятия цветовой и яркостной температур;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val="ru-RU" w:bidi="ar-SA"/>
        </w:rPr>
        <w:t>видеокодеки</w:t>
      </w:r>
      <w:r>
        <w:rPr>
          <w:rFonts w:ascii="Times New Roman" w:hAnsi="Times New Roman"/>
          <w:color w:val="000000"/>
          <w:sz w:val="20"/>
          <w:szCs w:val="20"/>
        </w:rPr>
        <w:t xml:space="preserve">: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H264, H265, VP9</w:t>
      </w:r>
      <w:r>
        <w:rPr>
          <w:rFonts w:ascii="Times New Roman" w:hAnsi="Times New Roman"/>
          <w:color w:val="000000"/>
          <w:sz w:val="20"/>
          <w:szCs w:val="20"/>
        </w:rPr>
        <w:t xml:space="preserve">;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0"/>
          <w:szCs w:val="20"/>
          <w:lang w:val="en-US" w:bidi="ar-SA"/>
        </w:rPr>
        <w:t xml:space="preserve">алгоритмы сжатия изображений: 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  <w:lang w:val="en-US" w:bidi="ar-SA"/>
        </w:rPr>
        <w:t>JPEG, HEIC</w:t>
      </w:r>
      <w:r>
        <w:rPr>
          <w:rFonts w:ascii="Times New Roman" w:hAnsi="Times New Roman"/>
          <w:color w:val="000000"/>
          <w:sz w:val="20"/>
          <w:szCs w:val="20"/>
        </w:rPr>
        <w:t xml:space="preserve">; стек </w:t>
      </w:r>
      <w:r>
        <w:rPr>
          <w:rFonts w:ascii="Times New Roman" w:hAnsi="Times New Roman"/>
          <w:i/>
          <w:color w:val="000000"/>
          <w:sz w:val="20"/>
          <w:szCs w:val="20"/>
          <w:lang w:val="en-US"/>
        </w:rPr>
        <w:t>Wi-Fi</w:t>
      </w:r>
      <w:r>
        <w:rPr>
          <w:rFonts w:ascii="Times New Roman" w:hAnsi="Times New Roman"/>
          <w:color w:val="000000"/>
          <w:sz w:val="20"/>
          <w:szCs w:val="20"/>
        </w:rPr>
        <w:t xml:space="preserve">-протоколов; протоколы </w:t>
      </w:r>
      <w:r>
        <w:rPr>
          <w:rFonts w:ascii="Times New Roman" w:hAnsi="Times New Roman"/>
          <w:i/>
          <w:color w:val="000000"/>
          <w:sz w:val="20"/>
          <w:szCs w:val="20"/>
          <w:lang w:val="en-US"/>
        </w:rPr>
        <w:t>UDP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i/>
          <w:color w:val="000000"/>
          <w:sz w:val="20"/>
          <w:szCs w:val="20"/>
          <w:lang w:val="en-US"/>
        </w:rPr>
        <w:t>TCP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i/>
          <w:color w:val="000000"/>
          <w:sz w:val="20"/>
          <w:szCs w:val="20"/>
          <w:lang w:val="en-US"/>
        </w:rPr>
        <w:t>DHCP</w:t>
      </w:r>
      <w:r>
        <w:rPr>
          <w:rFonts w:ascii="Times New Roman" w:hAnsi="Times New Roman"/>
          <w:color w:val="000000"/>
          <w:sz w:val="20"/>
          <w:szCs w:val="20"/>
        </w:rPr>
        <w:t xml:space="preserve">; структура микроконтроллера с ядром </w:t>
      </w:r>
      <w:r>
        <w:rPr>
          <w:rFonts w:ascii="Times New Roman" w:hAnsi="Times New Roman"/>
          <w:i/>
          <w:color w:val="000000"/>
          <w:sz w:val="20"/>
          <w:szCs w:val="20"/>
          <w:lang w:val="en-US"/>
        </w:rPr>
        <w:t>ARM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  <w:lang w:val="en-US"/>
        </w:rPr>
        <w:t>Cortex</w:t>
      </w:r>
      <w:r>
        <w:rPr>
          <w:rFonts w:ascii="Times New Roman" w:hAnsi="Times New Roman"/>
          <w:i/>
          <w:color w:val="000000"/>
          <w:sz w:val="20"/>
          <w:szCs w:val="20"/>
        </w:rPr>
        <w:t>-</w:t>
      </w:r>
      <w:r>
        <w:rPr>
          <w:rFonts w:ascii="Times New Roman" w:hAnsi="Times New Roman"/>
          <w:i/>
          <w:color w:val="000000"/>
          <w:sz w:val="20"/>
          <w:szCs w:val="20"/>
          <w:lang w:val="en-US"/>
        </w:rPr>
        <w:t>M</w:t>
      </w:r>
      <w:r>
        <w:rPr>
          <w:rFonts w:ascii="Times New Roman" w:hAnsi="Times New Roman"/>
          <w:i/>
          <w:color w:val="000000"/>
          <w:sz w:val="20"/>
          <w:szCs w:val="20"/>
        </w:rPr>
        <w:t>4</w:t>
      </w:r>
      <w:r>
        <w:rPr>
          <w:rFonts w:ascii="Times New Roman" w:hAnsi="Times New Roman"/>
          <w:color w:val="000000"/>
          <w:sz w:val="20"/>
          <w:szCs w:val="20"/>
        </w:rPr>
        <w:t xml:space="preserve">; физический и канальный уровни интерфейсов </w:t>
      </w:r>
      <w:r>
        <w:rPr>
          <w:rFonts w:ascii="Times New Roman" w:hAnsi="Times New Roman"/>
          <w:i/>
          <w:color w:val="000000"/>
          <w:sz w:val="20"/>
          <w:szCs w:val="20"/>
          <w:lang w:val="en-US"/>
        </w:rPr>
        <w:t>FSMC</w:t>
      </w:r>
      <w:r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UART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i/>
          <w:color w:val="000000"/>
          <w:sz w:val="20"/>
          <w:szCs w:val="20"/>
          <w:lang w:val="en-US"/>
        </w:rPr>
        <w:t>I</w:t>
      </w:r>
      <w:r>
        <w:rPr>
          <w:rFonts w:ascii="Times New Roman" w:hAnsi="Times New Roman"/>
          <w:i/>
          <w:color w:val="000000"/>
          <w:sz w:val="20"/>
          <w:szCs w:val="20"/>
        </w:rPr>
        <w:t>2</w:t>
      </w:r>
      <w:r>
        <w:rPr>
          <w:rFonts w:ascii="Times New Roman" w:hAnsi="Times New Roman"/>
          <w:i/>
          <w:color w:val="000000"/>
          <w:sz w:val="20"/>
          <w:szCs w:val="20"/>
          <w:lang w:val="en-US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 xml:space="preserve"> и </w:t>
      </w:r>
      <w:r>
        <w:rPr>
          <w:rFonts w:ascii="Times New Roman" w:hAnsi="Times New Roman"/>
          <w:i/>
          <w:color w:val="000000"/>
          <w:sz w:val="20"/>
          <w:szCs w:val="20"/>
          <w:lang w:val="en-US"/>
        </w:rPr>
        <w:t>SPI</w:t>
      </w:r>
      <w:r>
        <w:rPr>
          <w:rFonts w:ascii="Times New Roman" w:hAnsi="Times New Roman"/>
          <w:color w:val="000000"/>
          <w:sz w:val="20"/>
          <w:szCs w:val="20"/>
        </w:rPr>
        <w:t xml:space="preserve">; принципы функционирования контроллера вложенных векторов прерываний микроконтроллерного ядра </w:t>
      </w:r>
      <w:r>
        <w:rPr>
          <w:rFonts w:ascii="Times New Roman" w:hAnsi="Times New Roman"/>
          <w:i/>
          <w:color w:val="000000"/>
          <w:sz w:val="20"/>
          <w:szCs w:val="20"/>
        </w:rPr>
        <w:t>ARM Cortex-M4</w:t>
      </w:r>
      <w:r>
        <w:rPr>
          <w:rFonts w:ascii="Times New Roman" w:hAnsi="Times New Roman"/>
          <w:color w:val="000000"/>
          <w:sz w:val="20"/>
          <w:szCs w:val="20"/>
        </w:rPr>
        <w:t xml:space="preserve">; принципы функционирования блока </w:t>
      </w:r>
      <w:r>
        <w:rPr>
          <w:rFonts w:ascii="Times New Roman" w:hAnsi="Times New Roman"/>
          <w:i/>
          <w:color w:val="000000"/>
          <w:sz w:val="20"/>
          <w:szCs w:val="20"/>
          <w:lang w:val="en-US"/>
        </w:rPr>
        <w:t>DMA</w:t>
      </w:r>
      <w:r>
        <w:rPr>
          <w:rFonts w:ascii="Times New Roman" w:hAnsi="Times New Roman"/>
          <w:color w:val="000000"/>
          <w:sz w:val="20"/>
          <w:szCs w:val="20"/>
        </w:rPr>
        <w:t xml:space="preserve"> прямого доступа к памяти; методика организации обработки прерываний </w:t>
      </w:r>
      <w:r>
        <w:rPr>
          <w:rFonts w:ascii="Times New Roman" w:hAnsi="Times New Roman"/>
          <w:i/>
          <w:color w:val="000000"/>
          <w:sz w:val="20"/>
          <w:szCs w:val="20"/>
          <w:lang w:val="en-US"/>
        </w:rPr>
        <w:t>DMA</w:t>
      </w:r>
      <w:r>
        <w:rPr>
          <w:rFonts w:ascii="Times New Roman" w:hAnsi="Times New Roman"/>
          <w:color w:val="000000"/>
          <w:sz w:val="20"/>
          <w:szCs w:val="20"/>
        </w:rPr>
        <w:t xml:space="preserve">; структура и логика функционирования </w:t>
      </w:r>
      <w:r>
        <w:rPr>
          <w:rFonts w:ascii="Times New Roman" w:hAnsi="Times New Roman"/>
          <w:i/>
          <w:color w:val="000000"/>
          <w:sz w:val="20"/>
          <w:szCs w:val="20"/>
          <w:lang w:val="en-US"/>
        </w:rPr>
        <w:t xml:space="preserve">Wi-Fi </w:t>
      </w:r>
      <w:r>
        <w:rPr>
          <w:rFonts w:ascii="Times New Roman" w:hAnsi="Times New Roman"/>
          <w:color w:val="000000"/>
          <w:sz w:val="20"/>
          <w:szCs w:val="20"/>
        </w:rPr>
        <w:t>модуля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  <w:sz w:val="20"/>
          <w:szCs w:val="20"/>
          <w:lang w:val="en-US" w:bidi="ar-SA"/>
        </w:rPr>
        <w:t>ESP8266</w:t>
      </w:r>
      <w:r>
        <w:rPr>
          <w:rFonts w:ascii="Times New Roman" w:hAnsi="Times New Roman"/>
          <w:color w:val="000000"/>
          <w:sz w:val="20"/>
          <w:szCs w:val="20"/>
        </w:rPr>
        <w:t>; представлени</w:t>
      </w:r>
      <w:r>
        <w:rPr>
          <w:rFonts w:ascii="Times New Roman" w:hAnsi="Times New Roman"/>
          <w:color w:val="000000"/>
          <w:sz w:val="20"/>
          <w:szCs w:val="20"/>
        </w:rPr>
        <w:t>е</w:t>
      </w:r>
      <w:r>
        <w:rPr>
          <w:rFonts w:ascii="Times New Roman" w:hAnsi="Times New Roman"/>
          <w:color w:val="000000"/>
          <w:sz w:val="20"/>
          <w:szCs w:val="20"/>
        </w:rPr>
        <w:t xml:space="preserve"> строк в памяти микроконтроллера; применение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DMA</w:t>
      </w:r>
      <w:r>
        <w:rPr>
          <w:rFonts w:ascii="Times New Roman" w:hAnsi="Times New Roman"/>
          <w:color w:val="000000"/>
          <w:sz w:val="20"/>
          <w:szCs w:val="20"/>
        </w:rPr>
        <w:t xml:space="preserve"> в формировании очереди принимаемых от </w:t>
      </w:r>
      <w:r>
        <w:rPr>
          <w:rFonts w:ascii="Times New Roman" w:hAnsi="Times New Roman"/>
          <w:i/>
          <w:color w:val="000000"/>
          <w:sz w:val="20"/>
          <w:szCs w:val="20"/>
          <w:lang w:val="en-US"/>
        </w:rPr>
        <w:t>Wi-Fi</w:t>
      </w:r>
      <w:r>
        <w:rPr>
          <w:rFonts w:ascii="Times New Roman" w:hAnsi="Times New Roman"/>
          <w:color w:val="000000"/>
          <w:sz w:val="20"/>
          <w:szCs w:val="20"/>
        </w:rPr>
        <w:t xml:space="preserve">-адаптера сообщений; методика асинхронного декодирования сообщений; </w:t>
      </w:r>
      <w:r>
        <w:rPr>
          <w:rFonts w:ascii="Times New Roman" w:hAnsi="Times New Roman"/>
          <w:i/>
          <w:color w:val="000000"/>
          <w:sz w:val="20"/>
          <w:szCs w:val="20"/>
        </w:rPr>
        <w:t>UDP</w:t>
      </w:r>
      <w:r>
        <w:rPr>
          <w:rFonts w:ascii="Times New Roman" w:hAnsi="Times New Roman"/>
          <w:color w:val="000000"/>
          <w:sz w:val="20"/>
          <w:szCs w:val="20"/>
        </w:rPr>
        <w:t xml:space="preserve">-сервер на базе 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  <w:lang w:val="ru-RU" w:bidi="ar-SA"/>
        </w:rPr>
        <w:t>ESP8266</w:t>
      </w:r>
      <w:r>
        <w:rPr>
          <w:rFonts w:ascii="Times New Roman" w:hAnsi="Times New Roman"/>
          <w:color w:val="000000"/>
          <w:sz w:val="20"/>
          <w:szCs w:val="20"/>
        </w:rPr>
        <w:t xml:space="preserve">; структура и логика функционирования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val="ru-RU" w:bidi="ar-SA"/>
        </w:rPr>
        <w:t xml:space="preserve">тепловизионной матрицы </w:t>
      </w:r>
      <w:r>
        <w:rPr>
          <w:rFonts w:ascii="Times New Roman" w:hAnsi="Times New Roman"/>
          <w:i/>
          <w:color w:val="000000"/>
          <w:sz w:val="20"/>
          <w:szCs w:val="20"/>
          <w:lang w:val="en-US"/>
        </w:rPr>
        <w:t>MLX</w:t>
      </w:r>
      <w:r>
        <w:rPr>
          <w:rFonts w:ascii="Times New Roman" w:hAnsi="Times New Roman"/>
          <w:i/>
          <w:color w:val="000000"/>
          <w:sz w:val="20"/>
          <w:szCs w:val="20"/>
        </w:rPr>
        <w:t>90640</w:t>
      </w:r>
      <w:r>
        <w:rPr>
          <w:rFonts w:ascii="Times New Roman" w:hAnsi="Times New Roman"/>
          <w:color w:val="000000"/>
          <w:sz w:val="20"/>
          <w:szCs w:val="20"/>
        </w:rPr>
        <w:t xml:space="preserve">; формат передачи </w:t>
      </w:r>
      <w:r>
        <w:rPr>
          <w:rFonts w:ascii="Times New Roman" w:hAnsi="Times New Roman"/>
          <w:color w:val="000000"/>
          <w:sz w:val="20"/>
          <w:szCs w:val="20"/>
        </w:rPr>
        <w:t xml:space="preserve">данных от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MLX90640</w:t>
      </w:r>
      <w:r>
        <w:rPr>
          <w:rFonts w:ascii="Times New Roman" w:hAnsi="Times New Roman"/>
          <w:color w:val="000000"/>
          <w:sz w:val="20"/>
          <w:szCs w:val="20"/>
        </w:rPr>
        <w:t xml:space="preserve"> к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STM32F401</w:t>
      </w:r>
      <w:r>
        <w:rPr>
          <w:rFonts w:ascii="Times New Roman" w:hAnsi="Times New Roman"/>
          <w:color w:val="000000"/>
          <w:sz w:val="20"/>
          <w:szCs w:val="20"/>
        </w:rPr>
        <w:t xml:space="preserve"> посредством </w:t>
      </w:r>
      <w:r>
        <w:rPr>
          <w:rFonts w:ascii="Times New Roman" w:hAnsi="Times New Roman"/>
          <w:i/>
          <w:color w:val="000000"/>
          <w:sz w:val="20"/>
          <w:szCs w:val="20"/>
        </w:rPr>
        <w:t>I2</w:t>
      </w:r>
      <w:r>
        <w:rPr>
          <w:rFonts w:ascii="Times New Roman" w:hAnsi="Times New Roman"/>
          <w:i/>
          <w:color w:val="000000"/>
          <w:sz w:val="20"/>
          <w:szCs w:val="20"/>
          <w:lang w:val="en-US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 xml:space="preserve">; формирование очереди и линейного буфера потока кадров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val="ru-RU" w:bidi="ar-SA"/>
        </w:rPr>
        <w:t>тепловизионой матрицы</w:t>
      </w:r>
      <w:r>
        <w:rPr>
          <w:rFonts w:ascii="Times New Roman" w:hAnsi="Times New Roman"/>
          <w:color w:val="000000"/>
          <w:sz w:val="20"/>
          <w:szCs w:val="20"/>
        </w:rPr>
        <w:t xml:space="preserve">; алгоритм выделения в линейном буфере отдельных кадров; алгоритм преобразования яркостных значений кадра в цветовой вид; способы визуализации преобразованного кадра на дисплее; </w:t>
      </w:r>
      <w:r>
        <w:rPr>
          <w:rFonts w:ascii="Times New Roman" w:hAnsi="Times New Roman"/>
          <w:color w:val="000000"/>
          <w:sz w:val="20"/>
          <w:szCs w:val="20"/>
        </w:rPr>
        <w:t xml:space="preserve">принципы эргономичности </w:t>
      </w:r>
      <w:r>
        <w:rPr>
          <w:rFonts w:ascii="Times New Roman" w:hAnsi="Times New Roman"/>
          <w:color w:val="000000"/>
          <w:sz w:val="20"/>
          <w:szCs w:val="20"/>
        </w:rPr>
        <w:t>пользовательского интерфейса; принципиальн</w:t>
      </w:r>
      <w:r>
        <w:rPr>
          <w:rFonts w:ascii="Times New Roman" w:hAnsi="Times New Roman"/>
          <w:color w:val="000000"/>
          <w:sz w:val="20"/>
          <w:szCs w:val="20"/>
        </w:rPr>
        <w:t xml:space="preserve">ые </w:t>
      </w:r>
      <w:r>
        <w:rPr>
          <w:rFonts w:ascii="Times New Roman" w:hAnsi="Times New Roman"/>
          <w:color w:val="000000"/>
          <w:sz w:val="20"/>
          <w:szCs w:val="20"/>
        </w:rPr>
        <w:t>основы и схемы зарядки литий-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val="ru-RU" w:bidi="ar-SA"/>
        </w:rPr>
        <w:t>полимерной</w:t>
      </w:r>
      <w:r>
        <w:rPr>
          <w:rFonts w:ascii="Times New Roman" w:hAnsi="Times New Roman"/>
          <w:color w:val="000000"/>
          <w:sz w:val="20"/>
          <w:szCs w:val="20"/>
        </w:rPr>
        <w:t xml:space="preserve"> аккумуляторн</w:t>
      </w:r>
      <w:r>
        <w:rPr>
          <w:rFonts w:ascii="Times New Roman" w:hAnsi="Times New Roman"/>
          <w:color w:val="000000"/>
          <w:sz w:val="20"/>
          <w:szCs w:val="20"/>
        </w:rPr>
        <w:t>ой</w:t>
      </w:r>
      <w:r>
        <w:rPr>
          <w:rFonts w:ascii="Times New Roman" w:hAnsi="Times New Roman"/>
          <w:color w:val="000000"/>
          <w:sz w:val="20"/>
          <w:szCs w:val="20"/>
        </w:rPr>
        <w:t xml:space="preserve"> батаре</w:t>
      </w:r>
      <w:r>
        <w:rPr>
          <w:rFonts w:ascii="Times New Roman" w:hAnsi="Times New Roman"/>
          <w:color w:val="000000"/>
          <w:sz w:val="20"/>
          <w:szCs w:val="20"/>
        </w:rPr>
        <w:t>и.</w:t>
      </w:r>
    </w:p>
    <w:p>
      <w:pPr>
        <w:pStyle w:val="Normal"/>
        <w:ind w:firstLine="7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4.3. Разработка структурной электрической схемы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мобильного тепловизора:</w:t>
      </w:r>
    </w:p>
    <w:p>
      <w:pPr>
        <w:pStyle w:val="Normal"/>
        <w:ind w:firstLine="99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4.3.1. Обоснование базовых блоков структурной схемы тепловизора.</w:t>
      </w:r>
    </w:p>
    <w:p>
      <w:pPr>
        <w:pStyle w:val="Normal"/>
        <w:ind w:firstLine="99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4.3.2. Обоснование связей структурной схемы тепловизора.</w:t>
      </w:r>
    </w:p>
    <w:p>
      <w:pPr>
        <w:pStyle w:val="Normal"/>
        <w:ind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4.4. Разработка принципиальной электрической схемы тепловизора:</w:t>
      </w:r>
    </w:p>
    <w:p>
      <w:pPr>
        <w:pStyle w:val="Normal"/>
        <w:ind w:firstLine="993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4.4.1. Обоснование выбора САПР для разработки принципиальной схемы.</w:t>
      </w:r>
    </w:p>
    <w:p>
      <w:pPr>
        <w:pStyle w:val="Normal"/>
        <w:ind w:firstLine="993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4.4.2. Описание используемых библиотечных элементов и процесса их создания.</w:t>
      </w:r>
    </w:p>
    <w:p>
      <w:pPr>
        <w:pStyle w:val="Normal"/>
        <w:ind w:firstLine="99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4.4.3. Обоснование выбора базовых компонентов принципиальной схемы тепловизора.</w:t>
      </w:r>
    </w:p>
    <w:p>
      <w:pPr>
        <w:pStyle w:val="Normal"/>
        <w:ind w:firstLine="99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4.4.4. Обоснование связей принципиальной электрической схемы тепловизора.</w:t>
      </w:r>
    </w:p>
    <w:p>
      <w:pPr>
        <w:pStyle w:val="Normal"/>
        <w:ind w:firstLine="993"/>
        <w:jc w:val="both"/>
        <w:rPr/>
      </w:pPr>
      <w:r>
        <w:rPr>
          <w:rFonts w:ascii="Times New Roman" w:hAnsi="Times New Roman"/>
          <w:color w:val="000000"/>
          <w:sz w:val="22"/>
          <w:szCs w:val="22"/>
        </w:rPr>
        <w:t xml:space="preserve">4.4.5. Анализ и обоснование принципиальной схемы зарядки </w:t>
      </w:r>
      <w:r>
        <w:rPr>
          <w:rFonts w:eastAsia="Times New Roman" w:cs="Times New Roman" w:ascii="Times New Roman" w:hAnsi="Times New Roman"/>
          <w:color w:val="000000"/>
          <w:sz w:val="22"/>
          <w:szCs w:val="22"/>
          <w:lang w:val="ru-RU" w:bidi="ar-SA"/>
        </w:rPr>
        <w:t>аккумулятора.</w:t>
      </w:r>
    </w:p>
    <w:p>
      <w:pPr>
        <w:pStyle w:val="Normal"/>
        <w:ind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4.5. Разработка модели и алгоритма функционирования тепловизора:</w:t>
      </w:r>
    </w:p>
    <w:p>
      <w:pPr>
        <w:pStyle w:val="Normal"/>
        <w:widowControl/>
        <w:suppressAutoHyphens w:val="false"/>
        <w:bidi w:val="0"/>
        <w:ind w:left="680" w:right="0" w:firstLine="340"/>
        <w:jc w:val="both"/>
        <w:rPr/>
      </w:pPr>
      <w:r>
        <w:rPr>
          <w:rFonts w:ascii="Times New Roman" w:hAnsi="Times New Roman"/>
          <w:color w:val="000000"/>
          <w:sz w:val="22"/>
          <w:szCs w:val="22"/>
        </w:rPr>
        <w:t xml:space="preserve">4.5.1. </w:t>
      </w:r>
      <w:r>
        <w:rPr>
          <w:rFonts w:eastAsia="Times New Roman" w:cs="Times New Roman" w:ascii="Times New Roman" w:hAnsi="Times New Roman"/>
          <w:color w:val="000000"/>
          <w:sz w:val="22"/>
          <w:szCs w:val="22"/>
          <w:lang w:val="ru-RU" w:bidi="ar-SA"/>
        </w:rPr>
        <w:t>Реализация</w:t>
      </w:r>
      <w:r>
        <w:rPr>
          <w:rFonts w:ascii="Times New Roman" w:hAnsi="Times New Roman"/>
          <w:color w:val="000000"/>
          <w:sz w:val="22"/>
          <w:szCs w:val="22"/>
        </w:rPr>
        <w:t xml:space="preserve"> алгоритмов наложения цветовой палитры на яркостную матрицу.</w:t>
      </w:r>
    </w:p>
    <w:p>
      <w:pPr>
        <w:pStyle w:val="Normal"/>
        <w:ind w:firstLine="993"/>
        <w:jc w:val="both"/>
        <w:rPr/>
      </w:pPr>
      <w:r>
        <w:rPr>
          <w:rFonts w:ascii="Times New Roman" w:hAnsi="Times New Roman"/>
          <w:color w:val="000000"/>
          <w:sz w:val="22"/>
          <w:szCs w:val="22"/>
        </w:rPr>
        <w:t xml:space="preserve">4.5.3. </w:t>
      </w:r>
      <w:r>
        <w:rPr>
          <w:rFonts w:ascii="Times New Roman" w:hAnsi="Times New Roman"/>
          <w:color w:val="000000"/>
          <w:sz w:val="22"/>
          <w:szCs w:val="22"/>
        </w:rPr>
        <w:t>Реализация</w:t>
      </w:r>
      <w:r>
        <w:rPr>
          <w:rFonts w:ascii="Times New Roman" w:hAnsi="Times New Roman"/>
          <w:color w:val="000000"/>
          <w:sz w:val="22"/>
          <w:szCs w:val="22"/>
        </w:rPr>
        <w:t xml:space="preserve"> алгоритмов обработки и визуализации кадров.</w:t>
      </w:r>
    </w:p>
    <w:p>
      <w:pPr>
        <w:pStyle w:val="Normal"/>
        <w:ind w:firstLine="99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4.5.4. Разработка диаграммы состояний тепловизора.</w:t>
      </w:r>
    </w:p>
    <w:p>
      <w:pPr>
        <w:pStyle w:val="Normal"/>
        <w:ind w:firstLine="993"/>
        <w:jc w:val="both"/>
        <w:rPr>
          <w:color w:val="000000"/>
          <w:sz w:val="20"/>
          <w:szCs w:val="19"/>
        </w:rPr>
      </w:pPr>
      <w:r>
        <w:rPr>
          <w:rFonts w:ascii="Times New Roman" w:hAnsi="Times New Roman"/>
          <w:color w:val="000000"/>
          <w:sz w:val="22"/>
          <w:szCs w:val="22"/>
        </w:rPr>
        <w:t>4.5.5. Разработка схемы алгоритма функционирования тепловизора.</w:t>
      </w:r>
    </w:p>
    <w:p>
      <w:pPr>
        <w:pStyle w:val="Normal"/>
        <w:ind w:firstLine="993"/>
        <w:jc w:val="both"/>
        <w:rPr/>
      </w:pPr>
      <w:r>
        <w:rPr>
          <w:rFonts w:ascii="Times New Roman" w:hAnsi="Times New Roman"/>
          <w:color w:val="000000"/>
          <w:sz w:val="22"/>
          <w:szCs w:val="22"/>
        </w:rPr>
        <w:t xml:space="preserve">4.5.6. </w:t>
      </w:r>
      <w:r>
        <w:rPr>
          <w:rFonts w:eastAsia="Times New Roman" w:cs="Times New Roman" w:ascii="Times New Roman" w:hAnsi="Times New Roman"/>
          <w:color w:val="000000"/>
          <w:sz w:val="22"/>
          <w:szCs w:val="22"/>
          <w:lang w:val="ru-RU" w:bidi="ar-SA"/>
        </w:rPr>
        <w:t>Разработка пользовательского интерфейса приложения для работы с устройством.</w:t>
      </w:r>
    </w:p>
    <w:p>
      <w:pPr>
        <w:pStyle w:val="Normal"/>
        <w:ind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4.6. Разработка конструкции проектируемого прибора:</w:t>
      </w:r>
    </w:p>
    <w:p>
      <w:pPr>
        <w:pStyle w:val="Normal"/>
        <w:ind w:firstLine="99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4.6.1. Выбор и обоснование элементной базы.</w:t>
      </w:r>
    </w:p>
    <w:p>
      <w:pPr>
        <w:pStyle w:val="Normal"/>
        <w:ind w:firstLine="99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4.6.2. Выбор и обоснование конструктивных элементов и установочных изделий.</w:t>
      </w:r>
    </w:p>
    <w:p>
      <w:pPr>
        <w:pStyle w:val="Normal"/>
        <w:ind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4.7. Расчёт конструктивно-технологических параметров проектируемого прибора:</w:t>
      </w:r>
    </w:p>
    <w:p>
      <w:pPr>
        <w:pStyle w:val="Normal"/>
        <w:widowControl/>
        <w:suppressAutoHyphens w:val="false"/>
        <w:bidi w:val="0"/>
        <w:ind w:left="737" w:right="0" w:firstLine="28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4.7.1. Проектирование печатного модуля: выбор типа конструкции печатной платы, класса точности и шага координатной сетки; выбор и обоснование метода изготовления электронного модуля; расчёт конструктивно-технологических параметров электронного модуля (определение габаритных размеров, выбор толщины печатной платы; определение элементов проводящего рисунка).</w:t>
      </w:r>
    </w:p>
    <w:p>
      <w:pPr>
        <w:pStyle w:val="Normal"/>
        <w:widowControl/>
        <w:suppressAutoHyphens w:val="false"/>
        <w:bidi w:val="0"/>
        <w:ind w:left="737" w:right="0" w:firstLine="28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4.7.2. Выбор и обоснование материалов конструкции и защитных покрытий, маркировки деталей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и сборочных единиц.</w:t>
      </w:r>
    </w:p>
    <w:p>
      <w:pPr>
        <w:pStyle w:val="Normal"/>
        <w:ind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4.8. Применение средств автоматизированного проектирования при разработке прибора.</w:t>
      </w:r>
    </w:p>
    <w:p>
      <w:pPr>
        <w:pStyle w:val="Normal"/>
        <w:ind w:firstLine="7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Заключение. Список использованных источников. Приложения (техническое задание, перечень элементов, спецификация, ведомость курсового проекта, визуализированная трёхмерная модель, текст программы).</w:t>
      </w:r>
    </w:p>
    <w:p>
      <w:pPr>
        <w:pStyle w:val="Normal"/>
        <w:jc w:val="both"/>
        <w:rPr>
          <w:rFonts w:ascii="Times New Roman" w:hAnsi="Times New Roman"/>
          <w:sz w:val="22"/>
          <w:szCs w:val="22"/>
        </w:rPr>
      </w:pPr>
      <w:r>
        <w:rPr>
          <w:rFonts w:cs="Arial" w:ascii="Times New Roman" w:hAnsi="Times New Roman"/>
          <w:b/>
          <w:bCs/>
          <w:iCs/>
          <w:sz w:val="22"/>
          <w:szCs w:val="22"/>
        </w:rPr>
        <w:t>5. Перечень графического материала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(с указанием обязательных чертежей и графиков):</w:t>
      </w:r>
    </w:p>
    <w:p>
      <w:pPr>
        <w:pStyle w:val="Normal"/>
        <w:ind w:firstLine="7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5.1. Схема электрическая структурная (1 лист формата А3).</w:t>
      </w:r>
    </w:p>
    <w:p>
      <w:pPr>
        <w:pStyle w:val="Normal"/>
        <w:ind w:firstLine="7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5.2. Схема электрическая принципиальная (1 лист формата А3).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rFonts w:ascii="Times New Roman" w:hAnsi="Times New Roman"/>
          <w:sz w:val="22"/>
          <w:szCs w:val="22"/>
        </w:rPr>
        <w:t>5.3. Чертёж печатной платы (1 лист формата А3-А2).</w:t>
      </w:r>
    </w:p>
    <w:p>
      <w:pPr>
        <w:pStyle w:val="Normal"/>
        <w:ind w:firstLine="7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5.4. Сборочный чертёж печатной платы (1 лист формата А3-А2).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rFonts w:ascii="Times New Roman" w:hAnsi="Times New Roman"/>
          <w:sz w:val="22"/>
          <w:szCs w:val="22"/>
        </w:rPr>
        <w:t>5.5. Диаграмма состояний (1 лист формата А3-А2).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rFonts w:ascii="Times New Roman" w:hAnsi="Times New Roman"/>
          <w:sz w:val="22"/>
          <w:szCs w:val="22"/>
        </w:rPr>
        <w:t>5.6. Схема алгоритма (1 лист формата А3-А2).</w:t>
      </w:r>
    </w:p>
    <w:p>
      <w:pPr>
        <w:pStyle w:val="Normal"/>
        <w:ind w:left="284" w:hanging="284"/>
        <w:jc w:val="both"/>
        <w:rPr>
          <w:rFonts w:ascii="Times New Roman" w:hAnsi="Times New Roman"/>
          <w:sz w:val="22"/>
          <w:szCs w:val="22"/>
        </w:rPr>
      </w:pPr>
      <w:r>
        <w:rPr>
          <w:rFonts w:cs="Arial" w:ascii="Times New Roman" w:hAnsi="Times New Roman"/>
          <w:b/>
          <w:bCs/>
          <w:iCs/>
          <w:sz w:val="22"/>
          <w:szCs w:val="22"/>
        </w:rPr>
        <w:t>6. Консультанты по проекту</w:t>
      </w:r>
      <w:r>
        <w:rPr>
          <w:rFonts w:ascii="Times New Roman" w:hAnsi="Times New Roman"/>
          <w:sz w:val="22"/>
          <w:szCs w:val="22"/>
        </w:rPr>
        <w:t xml:space="preserve"> (с указанием разделов): доцент кафедры ПИКС РОЛИЧ Олег Чеславович (4.2.2, 4.3–4.5), доцент кафедры ПИКС КОЛБУН Виктор Сильвестрович (4.2.1, 4.6–4.8).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Arial" w:ascii="Times New Roman" w:hAnsi="Times New Roman"/>
          <w:b/>
          <w:bCs/>
          <w:iCs/>
          <w:sz w:val="22"/>
          <w:szCs w:val="22"/>
        </w:rPr>
        <w:t>7. Дата выдачи задания</w:t>
      </w:r>
      <w:r>
        <w:rPr>
          <w:rFonts w:ascii="Times New Roman" w:hAnsi="Times New Roman"/>
          <w:iCs/>
          <w:sz w:val="22"/>
          <w:szCs w:val="22"/>
        </w:rPr>
        <w:t>:</w:t>
      </w:r>
      <w:r>
        <w:rPr>
          <w:rFonts w:ascii="Times New Roman" w:hAnsi="Times New Roman"/>
          <w:sz w:val="22"/>
          <w:szCs w:val="22"/>
        </w:rPr>
        <w:t xml:space="preserve"> 27.01.2020 г.</w:t>
      </w:r>
    </w:p>
    <w:p>
      <w:pPr>
        <w:pStyle w:val="Normal"/>
        <w:spacing w:before="0" w:after="60"/>
        <w:rPr>
          <w:rFonts w:ascii="Times New Roman" w:hAnsi="Times New Roman"/>
          <w:sz w:val="22"/>
          <w:szCs w:val="22"/>
        </w:rPr>
      </w:pPr>
      <w:r>
        <w:rPr>
          <w:rFonts w:cs="Arial" w:ascii="Times New Roman" w:hAnsi="Times New Roman"/>
          <w:b/>
          <w:bCs/>
          <w:iCs/>
          <w:sz w:val="22"/>
          <w:szCs w:val="22"/>
        </w:rPr>
        <w:t>8. Календарный график работы над проектом на весь период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</w:t>
      </w:r>
      <w:r>
        <w:rPr>
          <w:rFonts w:cs="Arial" w:ascii="Times New Roman" w:hAnsi="Times New Roman"/>
          <w:b/>
          <w:bCs/>
          <w:iCs/>
          <w:sz w:val="22"/>
          <w:szCs w:val="22"/>
        </w:rPr>
        <w:t>проектирования</w:t>
        <w:br/>
      </w:r>
      <w:r>
        <w:rPr>
          <w:rFonts w:cs="Arial" w:ascii="Times New Roman" w:hAnsi="Times New Roman"/>
          <w:b/>
          <w:bCs/>
          <w:iCs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(с указанием сроков выполнения и трудоёмкости отдельных этапов):</w:t>
      </w:r>
    </w:p>
    <w:tbl>
      <w:tblPr>
        <w:tblW w:w="5000" w:type="pct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4480"/>
        <w:gridCol w:w="2253"/>
        <w:gridCol w:w="1887"/>
      </w:tblGrid>
      <w:tr>
        <w:trPr/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center" w:pos="7938" w:leader="none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№ </w:t>
            </w:r>
            <w:r>
              <w:rPr>
                <w:rFonts w:ascii="Times New Roman" w:hAnsi="Times New Roman"/>
                <w:sz w:val="21"/>
                <w:szCs w:val="21"/>
              </w:rPr>
              <w:t>п/п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center" w:pos="7938" w:leader="none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Наименование этапов курсового проекта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center" w:pos="7938" w:leader="none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Срок выполнения</w:t>
              <w:br/>
              <w:t>этапов проекта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center" w:pos="7938" w:leader="none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Примечание </w:t>
            </w:r>
          </w:p>
        </w:tc>
      </w:tr>
      <w:tr>
        <w:trPr>
          <w:trHeight w:val="136" w:hRule="atLeas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34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1.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0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sz w:val="21"/>
                <w:szCs w:val="21"/>
              </w:rPr>
              <w:t>1-я опроцентовка (</w:t>
            </w:r>
            <w:r>
              <w:rPr>
                <w:rFonts w:ascii="Times New Roman" w:hAnsi="Times New Roman"/>
                <w:i/>
                <w:color w:val="000000"/>
                <w:sz w:val="21"/>
                <w:szCs w:val="21"/>
              </w:rPr>
              <w:t>4.2, 4.3, 4.6, 5.1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)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0"/>
              <w:jc w:val="left"/>
              <w:rPr>
                <w:sz w:val="22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27.01.2020-24.02.2020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0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30%</w:t>
            </w:r>
          </w:p>
        </w:tc>
      </w:tr>
      <w:tr>
        <w:trPr>
          <w:trHeight w:val="226" w:hRule="atLeas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34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2.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0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sz w:val="21"/>
                <w:szCs w:val="21"/>
              </w:rPr>
              <w:t>2-я опроцентовка (</w:t>
            </w:r>
            <w:r>
              <w:rPr>
                <w:rFonts w:ascii="Times New Roman" w:hAnsi="Times New Roman"/>
                <w:i/>
                <w:color w:val="000000"/>
                <w:sz w:val="21"/>
                <w:szCs w:val="21"/>
              </w:rPr>
              <w:t>4.4, 4.7, 5.2, 5.3, 5.4</w:t>
            </w:r>
            <w:r>
              <w:rPr>
                <w:rFonts w:ascii="Times New Roman" w:hAnsi="Times New Roman"/>
                <w:i/>
                <w:sz w:val="21"/>
                <w:szCs w:val="21"/>
              </w:rPr>
              <w:t>)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0"/>
              <w:jc w:val="left"/>
              <w:rPr>
                <w:sz w:val="22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24.02.2020-23.03.2020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0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60%</w:t>
            </w:r>
          </w:p>
        </w:tc>
      </w:tr>
      <w:tr>
        <w:trPr>
          <w:trHeight w:val="146" w:hRule="atLeas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34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3.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-79" w:right="-66" w:hanging="0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sz w:val="21"/>
                <w:szCs w:val="21"/>
              </w:rPr>
              <w:t>3-я опроцентовка (полностью готовый проект)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0"/>
              <w:jc w:val="left"/>
              <w:rPr>
                <w:sz w:val="22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23.03.2020-20.04.2020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0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90%</w:t>
            </w:r>
          </w:p>
        </w:tc>
      </w:tr>
      <w:tr>
        <w:trPr>
          <w:trHeight w:val="94" w:hRule="atLeas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34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4.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-1" w:hanging="0"/>
              <w:jc w:val="left"/>
              <w:rPr>
                <w:rFonts w:ascii="Times New Roman" w:hAnsi="Times New Roman"/>
                <w:i/>
                <w:i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sz w:val="21"/>
                <w:szCs w:val="21"/>
              </w:rPr>
              <w:t>Сдача курсового проекта на проверку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0"/>
              <w:jc w:val="left"/>
              <w:rPr>
                <w:sz w:val="22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04.05.2020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0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100%</w:t>
            </w:r>
          </w:p>
        </w:tc>
      </w:tr>
      <w:tr>
        <w:trPr>
          <w:trHeight w:val="307" w:hRule="atLeas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34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5.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0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Защита курсового проекта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1" w:hanging="0"/>
              <w:jc w:val="left"/>
              <w:rPr>
                <w:sz w:val="22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После 08.05.2020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center" w:pos="7938" w:leader="none"/>
              </w:tabs>
              <w:ind w:left="-52" w:right="-84" w:hanging="0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Согласно графику</w:t>
            </w:r>
          </w:p>
        </w:tc>
      </w:tr>
    </w:tbl>
    <w:p>
      <w:pPr>
        <w:pStyle w:val="Normal"/>
        <w:spacing w:before="113" w:after="0"/>
        <w:ind w:firstLine="709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Руководители</w:t>
        <w:tab/>
        <w:tab/>
        <w:tab/>
        <w:tab/>
        <w:tab/>
        <w:tab/>
        <w:tab/>
        <w:tab/>
        <w:tab/>
        <w:t xml:space="preserve">О. Ч. Ролич </w:t>
      </w:r>
    </w:p>
    <w:p>
      <w:pPr>
        <w:pStyle w:val="Normal"/>
        <w:spacing w:before="0" w:after="0"/>
        <w:ind w:firstLine="709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ab/>
        <w:tab/>
        <w:tab/>
        <w:tab/>
        <w:tab/>
        <w:tab/>
        <w:tab/>
        <w:tab/>
        <w:tab/>
        <w:t>В. С. Колбун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ascii="Times New Roman" w:hAnsi="Times New Roman"/>
          <w:sz w:val="22"/>
          <w:szCs w:val="22"/>
        </w:rPr>
        <w:tab/>
        <w:t xml:space="preserve">Задание принял к исполнению 27.01.2020  </w:t>
        <w:tab/>
        <w:t xml:space="preserve">______________________ </w:t>
        <w:tab/>
        <w:t>А. В. Синило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ab/>
        <w:t xml:space="preserve">    </w:t>
      </w: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i/>
          <w:sz w:val="20"/>
        </w:rPr>
        <w:t>подпись студента</w:t>
      </w:r>
      <w:r>
        <w:rPr>
          <w:rFonts w:ascii="Times New Roman" w:hAnsi="Times New Roman"/>
          <w:sz w:val="20"/>
        </w:rPr>
        <w:t>)</w:t>
      </w:r>
    </w:p>
    <w:sectPr>
      <w:type w:val="nextPage"/>
      <w:pgSz w:w="11906" w:h="16838"/>
      <w:pgMar w:left="1701" w:right="851" w:header="0" w:top="1134" w:footer="0" w:bottom="153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cs="Symbol" w:hint="default"/>
        <w:sz w:val="22"/>
        <w:szCs w:val="24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mirrorMargins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Times New Roman" w:hAnsi="Times New Roman" w:eastAsia="Times New Roman" w:cs="Times New Roman"/>
      <w:color w:val="auto"/>
      <w:sz w:val="26"/>
      <w:szCs w:val="20"/>
      <w:lang w:val="ru-RU" w:bidi="ar-SA" w:eastAsia="zh-CN"/>
    </w:rPr>
  </w:style>
  <w:style w:type="character" w:styleId="WW8Num1z0">
    <w:name w:val="WW8Num1z0"/>
    <w:qFormat/>
    <w:rPr>
      <w:rFonts w:ascii="Symbol" w:hAnsi="Symbol" w:cs="Symbol"/>
      <w:sz w:val="22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Style14">
    <w:name w:val="Основной шрифт абзаца"/>
    <w:qFormat/>
    <w:rPr/>
  </w:style>
  <w:style w:type="character" w:styleId="FootnoteCharacters">
    <w:name w:val="Footnote Characters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1">
    <w:name w:val="заголовок 1"/>
    <w:basedOn w:val="Normal"/>
    <w:next w:val="Normal"/>
    <w:qFormat/>
    <w:pPr>
      <w:keepNext w:val="true"/>
      <w:autoSpaceDE w:val="false"/>
      <w:spacing w:lineRule="exact" w:line="300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paragraph" w:styleId="Footnote">
    <w:name w:val="Footnote Text"/>
    <w:basedOn w:val="Normal"/>
    <w:pPr/>
    <w:rPr>
      <w:sz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918</TotalTime>
  <Application>LibreOffice/6.4.2.2$Linux_X86_64 LibreOffice_project/40$Build-2</Application>
  <Pages>2</Pages>
  <Words>799</Words>
  <Characters>5943</Characters>
  <CharactersWithSpaces>6895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2016-07-05T10:09:00Z</dcterms:created>
  <dc:creator>Rolich Oleg</dc:creator>
  <dc:description/>
  <cp:keywords/>
  <dc:language>en-US</dc:language>
  <cp:lastModifiedBy/>
  <dcterms:modified xsi:type="dcterms:W3CDTF">2020-04-03T15:21:22Z</dcterms:modified>
  <cp:revision>169</cp:revision>
  <dc:subject/>
  <dc:title>Учреждение образования</dc:title>
</cp:coreProperties>
</file>