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  <w:t>Учреждение образования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БЕЛОРУССКИЙ ГОСУДАРСТВЕННЫЙ УНИВЕРСИТЕТ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ИНФОРМАТИКИ И РАДИОЭЛЕКТРОНИКИ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Факультет компьютерного проектирования </w:t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 xml:space="preserve">Кафедра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проектирования информационно-компьютерных систем</w:t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Дисциплина: Мобильные вычислительные системы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ПОЯСНИТЕЛЬНАЯ ЗАПИСКА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 курсовому проекту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тему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МОБИЛЬНЫЙ ТЕПЛОВИЗОР НА БАЗЕ МИКРОКОНТРОЛЛЕРНОГО ЯДРА ARM CORTEX-M4 С WIFI-КАНАЛОМ СВЯЗИ</w:t>
        <w:br/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БГУИР КП 1-39 03 02 044 ПЗ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sectPr>
          <w:footerReference w:type="default" r:id="rId2"/>
          <w:footerReference w:type="first" r:id="rId3"/>
          <w:type w:val="nextPage"/>
          <w:pgSz w:w="11906" w:h="16838"/>
          <w:pgMar w:left="1701" w:right="851" w:header="0" w:top="1134" w:footer="964" w:bottom="1530" w:gutter="0"/>
          <w:pgNumType w:fmt="decimal"/>
          <w:formProt w:val="false"/>
          <w:titlePg/>
          <w:textDirection w:val="lrTb"/>
          <w:docGrid w:type="default" w:linePitch="360" w:charSpace="4294959103"/>
        </w:sectPr>
      </w:pP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</w:t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Руководители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br w:type="column"/>
      </w:r>
      <w:r>
        <w:rPr>
          <w:rFonts w:cs="Times New Roman" w:ascii="Times New Roman" w:hAnsi="Times New Roman"/>
          <w:sz w:val="28"/>
          <w:szCs w:val="28"/>
        </w:rPr>
        <w:t>А. В. Синило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О. Ч. Ролич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В. С. Колбун</w:t>
      </w:r>
    </w:p>
    <w:p>
      <w:pPr>
        <w:sectPr>
          <w:type w:val="continuous"/>
          <w:pgSz w:w="11906" w:h="16838"/>
          <w:pgMar w:left="1701" w:right="851" w:header="0" w:top="1134" w:footer="964" w:bottom="1530" w:gutter="0"/>
          <w:cols w:num="2" w:space="4536" w:equalWidth="true" w:sep="false"/>
          <w:formProt w:val="false"/>
          <w:textDirection w:val="lrTb"/>
          <w:docGrid w:type="default" w:linePitch="360" w:charSpace="4294959103"/>
        </w:sectPr>
      </w:pP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TextBody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TextBody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</w:rPr>
        <w:t>Минск 202</w:t>
      </w:r>
      <w:r>
        <w:rPr>
          <w:rFonts w:ascii="Times New Roman" w:hAnsi="Times New Roman"/>
        </w:rPr>
        <w:t>0</w:t>
      </w:r>
      <w:r>
        <w:br w:type="page"/>
      </w:r>
    </w:p>
    <w:p>
      <w:pPr>
        <w:pStyle w:val="Heading1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С</w:t>
      </w:r>
      <w:r>
        <w:rPr>
          <w:rFonts w:cs="Times New Roman" w:ascii="Times New Roman" w:hAnsi="Times New Roman"/>
          <w:b/>
          <w:bCs/>
          <w:sz w:val="32"/>
          <w:szCs w:val="32"/>
        </w:rPr>
        <w:t>ОДЕРЖАНИЕ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Heading1"/>
        <w:spacing w:lineRule="auto" w:line="276"/>
        <w:rPr>
          <w:rFonts w:ascii="Times New Roman" w:hAnsi="Times New Roman" w:cs="Times New Roman"/>
          <w:b/>
          <w:b/>
          <w:sz w:val="32"/>
        </w:rPr>
      </w:pPr>
      <w:r>
        <w:rPr>
          <w:sz w:val="32"/>
          <w:szCs w:val="32"/>
        </w:rPr>
        <w:t>ВВЕДЕНИЕ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</w:rPr>
      </w:pPr>
      <w:r>
        <w:rPr/>
        <w:t>Потребности современного производства диктуют необходимость использования информационных технологий на всех этапах жизненного цикла изделия: от предпроектных исследований до его утилизации. Основу информационных технологий в проектировании и производстве сложных объектов и устройств сегодня составляют полномасштабные промышленные САПР, а также пакеты векторной графики.</w:t>
      </w:r>
    </w:p>
    <w:p>
      <w:pPr>
        <w:pStyle w:val="Normal"/>
        <w:spacing w:lineRule="auto" w:line="276" w:before="0" w:after="0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Тенденции перехода промышленности к “безбумажным” технологиям требуют от современного инженера знания основ автоматизированного компьютерного проектирования, векторной графики и навыков работы с соответствующими пакетами ПО. В свою очередь, от специалистов сферы информационных технологий зависит разработка, а также поиск наиболее рациональных и эффективных путей использования программных продуктов в решении прикладных задач.</w:t>
      </w:r>
    </w:p>
    <w:p>
      <w:pPr>
        <w:pStyle w:val="Normal"/>
        <w:spacing w:lineRule="auto" w:line="276" w:before="0" w:after="0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Векторная графика используется в инженерной сфере для создания чертежей деталей, проектирования микросхем, оборудования, биопротезов, роботов. Кроме того, векторная графика применяется в дизайне (для создания логотипов, плакатов, диаграмм и других изображений, подвергаемых масштабированию в широких пределах), архитектуре и других областях человеческой деятельности.</w:t>
      </w:r>
    </w:p>
    <w:p>
      <w:pPr>
        <w:pStyle w:val="Normal"/>
        <w:spacing w:lineRule="auto" w:line="276" w:before="0" w:after="0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 связи с этим, дисциплина «Прикладные пакеты векторной графики» является основой инженерной подготовки. Цель дисциплины – овладение следующими навыками: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применение прикладных пакетов векторной графики (на базовом уровне);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преобразование технических чертежей из растрового формата в векторный;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построение векторных графических изображений (диаграмм).</w:t>
      </w:r>
    </w:p>
    <w:p>
      <w:pPr>
        <w:pStyle w:val="Normal"/>
        <w:spacing w:lineRule="auto" w:line="276" w:before="0" w:after="0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 задачам дисциплины можно отнести: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развитие творческого потенциала в области решения инженерных задач проектирования, моделирования и усовершенствования изделий;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приобретение способностей к пространственному и логическому мышлению;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получение и использование в практической деятельности новых знаний и умений, в том числе в других областях, непосредственно не связанных со сферой деятельности;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расширение кругозора.</w:t>
      </w:r>
      <w:r>
        <w:br w:type="page"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Обзорная часть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cs="Times New Roman"/>
          <w:b/>
          <w:b/>
          <w:sz w:val="28"/>
        </w:rPr>
      </w:pPr>
      <w:r>
        <w:rPr/>
      </w:r>
    </w:p>
    <w:sectPr>
      <w:type w:val="continuous"/>
      <w:pgSz w:w="11906" w:h="16838"/>
      <w:pgMar w:left="1701" w:right="851" w:header="0" w:top="1134" w:footer="964" w:bottom="1530" w:gutter="0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right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sz w:val="28"/>
        <w:szCs w:val="28"/>
        <w:rFonts w:ascii="Times New Roman" w:hAnsi="Times New Roman"/>
      </w:rPr>
      <w:instrText> PAGE </w:instrText>
    </w:r>
    <w:r>
      <w:rPr>
        <w:sz w:val="28"/>
        <w:szCs w:val="28"/>
        <w:rFonts w:ascii="Times New Roman" w:hAnsi="Times New Roman"/>
      </w:rPr>
      <w:fldChar w:fldCharType="separate"/>
    </w:r>
    <w:r>
      <w:rPr>
        <w:sz w:val="28"/>
        <w:szCs w:val="28"/>
        <w:rFonts w:ascii="Times New Roman" w:hAnsi="Times New Roman"/>
      </w:rPr>
      <w:t>4</w:t>
    </w:r>
    <w:r>
      <w:rPr>
        <w:sz w:val="28"/>
        <w:szCs w:val="28"/>
        <w:rFonts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200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doNotHyphenateCap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30d7c"/>
    <w:pPr>
      <w:widowControl/>
      <w:suppressAutoHyphens w:val="false"/>
      <w:bidi w:val="0"/>
      <w:spacing w:lineRule="auto" w:line="276" w:before="0" w:after="0"/>
      <w:ind w:left="0" w:right="0"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280"/>
      <w:contextualSpacing/>
      <w:jc w:val="center"/>
      <w:outlineLvl w:val="0"/>
    </w:pPr>
    <w:rPr>
      <w:rFonts w:ascii="Times New Roman" w:hAnsi="Times New Roman"/>
      <w:b/>
      <w:bCs/>
      <w:caps/>
      <w:sz w:val="32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tabs/>
      <w:spacing w:lineRule="auto" w:line="276" w:before="0" w:after="280"/>
      <w:ind w:left="935" w:right="0" w:hanging="227"/>
      <w:contextualSpacing/>
      <w:outlineLvl w:val="1"/>
    </w:pPr>
    <w:rPr>
      <w:rFonts w:ascii="Times New Roman" w:hAnsi="Times New Roman"/>
      <w:b/>
      <w:bCs/>
      <w:cap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tabs/>
      <w:spacing w:before="0" w:after="280"/>
      <w:ind w:left="1020" w:right="0" w:hanging="312"/>
      <w:outlineLvl w:val="2"/>
    </w:pPr>
    <w:rPr>
      <w:rFonts w:ascii="Times New Roman" w:hAnsi="Times New Roman"/>
      <w:b/>
      <w:bCs/>
      <w:i w:val="false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uppressAutoHyphens w:val="false"/>
      <w:spacing w:lineRule="auto" w:line="276" w:before="0" w:after="0"/>
      <w:ind w:left="0" w:right="0" w:hanging="0"/>
    </w:pPr>
    <w:rPr>
      <w:sz w:val="28"/>
      <w:szCs w:val="28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b625c3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4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Application>LibreOffice/6.4.2.2$Linux_X86_64 LibreOffice_project/40$Build-2</Application>
  <Pages>4</Pages>
  <Words>292</Words>
  <Characters>2210</Characters>
  <CharactersWithSpaces>2465</CharactersWithSpaces>
  <Paragraphs>34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2018-10-16T18:48:00Z</dcterms:created>
  <dc:creator>RePack by Diakov</dc:creator>
  <dc:description/>
  <dc:language>en-US</dc:language>
  <cp:lastModifiedBy/>
  <dcterms:modified xsi:type="dcterms:W3CDTF">2020-05-10T00:12:23Z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