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7941" w:rsidRPr="006C7941" w:rsidRDefault="006C7941" w:rsidP="006C7941">
      <w:pPr>
        <w:rPr>
          <w:b/>
          <w:bCs/>
        </w:rPr>
      </w:pPr>
      <w:r w:rsidRPr="006C7941">
        <w:rPr>
          <w:b/>
          <w:bCs/>
        </w:rPr>
        <w:t>1. F1 Curve (FT Curve):</w:t>
      </w:r>
    </w:p>
    <w:p w:rsidR="006C7941" w:rsidRPr="006C7941" w:rsidRDefault="006C7941" w:rsidP="006C7941">
      <w:pPr>
        <w:numPr>
          <w:ilvl w:val="0"/>
          <w:numId w:val="1"/>
        </w:numPr>
      </w:pPr>
      <w:r w:rsidRPr="006C7941">
        <w:rPr>
          <w:b/>
          <w:bCs/>
        </w:rPr>
        <w:t>What it shows</w:t>
      </w:r>
      <w:r w:rsidRPr="006C7941">
        <w:t xml:space="preserve">: The F1 curve tells you how well your model balances two things: </w:t>
      </w:r>
      <w:r w:rsidRPr="006C7941">
        <w:rPr>
          <w:b/>
          <w:bCs/>
        </w:rPr>
        <w:t>precision</w:t>
      </w:r>
      <w:r w:rsidRPr="006C7941">
        <w:t xml:space="preserve"> (how accurate your predictions are) and </w:t>
      </w:r>
      <w:r w:rsidRPr="006C7941">
        <w:rPr>
          <w:b/>
          <w:bCs/>
        </w:rPr>
        <w:t>recall</w:t>
      </w:r>
      <w:r w:rsidRPr="006C7941">
        <w:t xml:space="preserve"> (how many of the real objects in the image your model found).</w:t>
      </w:r>
    </w:p>
    <w:p w:rsidR="006C7941" w:rsidRPr="006C7941" w:rsidRDefault="006C7941" w:rsidP="006C7941">
      <w:pPr>
        <w:numPr>
          <w:ilvl w:val="0"/>
          <w:numId w:val="1"/>
        </w:numPr>
      </w:pPr>
      <w:r w:rsidRPr="006C7941">
        <w:rPr>
          <w:b/>
          <w:bCs/>
        </w:rPr>
        <w:t>Why it’s useful</w:t>
      </w:r>
      <w:r w:rsidRPr="006C7941">
        <w:t>: If your model is good at finding objects but sometimes makes mistakes (incorrectly identifying objects that aren’t there), the F1 score helps balance that. The F1 curve shows how well this balance is maintained as you change the confidence level at which the model makes predictions.</w:t>
      </w:r>
    </w:p>
    <w:p w:rsidR="006C7941" w:rsidRPr="006C7941" w:rsidRDefault="006C7941" w:rsidP="006C7941">
      <w:pPr>
        <w:numPr>
          <w:ilvl w:val="0"/>
          <w:numId w:val="1"/>
        </w:numPr>
      </w:pPr>
      <w:r w:rsidRPr="006C7941">
        <w:rPr>
          <w:b/>
          <w:bCs/>
        </w:rPr>
        <w:t>Example</w:t>
      </w:r>
      <w:r w:rsidRPr="006C7941">
        <w:t>: If you want to know at what confidence threshold the model gives the best balance between finding objects and making sure the predictions are correct, the F1 curve will show that.</w:t>
      </w:r>
    </w:p>
    <w:p w:rsidR="006C7941" w:rsidRPr="006C7941" w:rsidRDefault="006C7941" w:rsidP="006C7941">
      <w:pPr>
        <w:rPr>
          <w:b/>
          <w:bCs/>
        </w:rPr>
      </w:pPr>
      <w:r w:rsidRPr="006C7941">
        <w:rPr>
          <w:b/>
          <w:bCs/>
        </w:rPr>
        <w:t>2. Precision Curve (P Curve):</w:t>
      </w:r>
    </w:p>
    <w:p w:rsidR="006C7941" w:rsidRPr="006C7941" w:rsidRDefault="006C7941" w:rsidP="006C7941">
      <w:pPr>
        <w:numPr>
          <w:ilvl w:val="0"/>
          <w:numId w:val="2"/>
        </w:numPr>
      </w:pPr>
      <w:r w:rsidRPr="006C7941">
        <w:rPr>
          <w:b/>
          <w:bCs/>
        </w:rPr>
        <w:t>What it shows</w:t>
      </w:r>
      <w:r w:rsidRPr="006C7941">
        <w:t xml:space="preserve">: This curve tells you how </w:t>
      </w:r>
      <w:r w:rsidRPr="006C7941">
        <w:rPr>
          <w:b/>
          <w:bCs/>
        </w:rPr>
        <w:t>precise</w:t>
      </w:r>
      <w:r w:rsidRPr="006C7941">
        <w:t xml:space="preserve"> your model is. Precision measures how many of the objects your model says are in the image are actually there.</w:t>
      </w:r>
    </w:p>
    <w:p w:rsidR="006C7941" w:rsidRPr="006C7941" w:rsidRDefault="006C7941" w:rsidP="006C7941">
      <w:pPr>
        <w:numPr>
          <w:ilvl w:val="0"/>
          <w:numId w:val="2"/>
        </w:numPr>
      </w:pPr>
      <w:r w:rsidRPr="006C7941">
        <w:rPr>
          <w:b/>
          <w:bCs/>
        </w:rPr>
        <w:t>Why it’s useful</w:t>
      </w:r>
      <w:r w:rsidRPr="006C7941">
        <w:t>: If you want fewer false positives (wrong guesses), you want a high precision. The P curve shows you how precision changes as you adjust the confidence threshold of the model.</w:t>
      </w:r>
    </w:p>
    <w:p w:rsidR="006C7941" w:rsidRPr="006C7941" w:rsidRDefault="006C7941" w:rsidP="006C7941">
      <w:pPr>
        <w:numPr>
          <w:ilvl w:val="0"/>
          <w:numId w:val="2"/>
        </w:numPr>
      </w:pPr>
      <w:r w:rsidRPr="006C7941">
        <w:rPr>
          <w:b/>
          <w:bCs/>
        </w:rPr>
        <w:t>Example</w:t>
      </w:r>
      <w:r w:rsidRPr="006C7941">
        <w:t>: If the model detects a bottle but it’s not sure, you can increase the confidence threshold to reduce wrong guesses. The precision curve will show if precision improves as you increase that threshold.</w:t>
      </w:r>
    </w:p>
    <w:p w:rsidR="006C7941" w:rsidRPr="006C7941" w:rsidRDefault="006C7941" w:rsidP="006C7941">
      <w:pPr>
        <w:rPr>
          <w:b/>
          <w:bCs/>
        </w:rPr>
      </w:pPr>
      <w:r w:rsidRPr="006C7941">
        <w:rPr>
          <w:b/>
          <w:bCs/>
        </w:rPr>
        <w:t>3. Precision-Recall Curve (PR Curve):</w:t>
      </w:r>
    </w:p>
    <w:p w:rsidR="006C7941" w:rsidRPr="006C7941" w:rsidRDefault="006C7941" w:rsidP="006C7941">
      <w:pPr>
        <w:numPr>
          <w:ilvl w:val="0"/>
          <w:numId w:val="3"/>
        </w:numPr>
      </w:pPr>
      <w:r w:rsidRPr="006C7941">
        <w:rPr>
          <w:b/>
          <w:bCs/>
        </w:rPr>
        <w:t>What it shows</w:t>
      </w:r>
      <w:r w:rsidRPr="006C7941">
        <w:t xml:space="preserve">: This curve shows the trade-off between </w:t>
      </w:r>
      <w:r w:rsidRPr="006C7941">
        <w:rPr>
          <w:b/>
          <w:bCs/>
        </w:rPr>
        <w:t>precision</w:t>
      </w:r>
      <w:r w:rsidRPr="006C7941">
        <w:t xml:space="preserve"> (how many of your model’s predictions are correct) and </w:t>
      </w:r>
      <w:r w:rsidRPr="006C7941">
        <w:rPr>
          <w:b/>
          <w:bCs/>
        </w:rPr>
        <w:t>recall</w:t>
      </w:r>
      <w:r w:rsidRPr="006C7941">
        <w:t xml:space="preserve"> (how many of the actual objects your model finds) at different confidence levels.</w:t>
      </w:r>
    </w:p>
    <w:p w:rsidR="006C7941" w:rsidRPr="006C7941" w:rsidRDefault="006C7941" w:rsidP="006C7941">
      <w:pPr>
        <w:numPr>
          <w:ilvl w:val="0"/>
          <w:numId w:val="3"/>
        </w:numPr>
      </w:pPr>
      <w:r w:rsidRPr="006C7941">
        <w:rPr>
          <w:b/>
          <w:bCs/>
        </w:rPr>
        <w:t>Why it’s useful</w:t>
      </w:r>
      <w:r w:rsidRPr="006C7941">
        <w:t>: It helps you see how well your model performs at different confidence levels. For example, if you set a high confidence threshold, the model might be more accurate but might miss some objects (high precision, low recall). If you set a lower confidence, the model might detect more objects but also make more mistakes (high recall, low precision).</w:t>
      </w:r>
    </w:p>
    <w:p w:rsidR="006C7941" w:rsidRPr="006C7941" w:rsidRDefault="006C7941" w:rsidP="006C7941">
      <w:pPr>
        <w:numPr>
          <w:ilvl w:val="0"/>
          <w:numId w:val="3"/>
        </w:numPr>
      </w:pPr>
      <w:r w:rsidRPr="006C7941">
        <w:rPr>
          <w:b/>
          <w:bCs/>
        </w:rPr>
        <w:t>Example</w:t>
      </w:r>
      <w:r w:rsidRPr="006C7941">
        <w:t>: If you’re okay with a few mistakes but want to make sure the model finds every object, you would look at the PR curve to find a balance.</w:t>
      </w:r>
    </w:p>
    <w:p w:rsidR="006C7941" w:rsidRPr="006C7941" w:rsidRDefault="006C7941" w:rsidP="006C7941">
      <w:pPr>
        <w:rPr>
          <w:b/>
          <w:bCs/>
        </w:rPr>
      </w:pPr>
      <w:r w:rsidRPr="006C7941">
        <w:rPr>
          <w:b/>
          <w:bCs/>
        </w:rPr>
        <w:t>4. Recall Curve (R Curve):</w:t>
      </w:r>
    </w:p>
    <w:p w:rsidR="006C7941" w:rsidRPr="006C7941" w:rsidRDefault="006C7941" w:rsidP="006C7941">
      <w:pPr>
        <w:numPr>
          <w:ilvl w:val="0"/>
          <w:numId w:val="4"/>
        </w:numPr>
      </w:pPr>
      <w:r w:rsidRPr="006C7941">
        <w:rPr>
          <w:b/>
          <w:bCs/>
        </w:rPr>
        <w:t>What it shows</w:t>
      </w:r>
      <w:r w:rsidRPr="006C7941">
        <w:t>: The recall curve tells you how many of the actual objects in the image your model is able to find.</w:t>
      </w:r>
    </w:p>
    <w:p w:rsidR="006C7941" w:rsidRPr="006C7941" w:rsidRDefault="006C7941" w:rsidP="006C7941">
      <w:pPr>
        <w:numPr>
          <w:ilvl w:val="0"/>
          <w:numId w:val="4"/>
        </w:numPr>
      </w:pPr>
      <w:r w:rsidRPr="006C7941">
        <w:rPr>
          <w:b/>
          <w:bCs/>
        </w:rPr>
        <w:lastRenderedPageBreak/>
        <w:t>Why it’s useful</w:t>
      </w:r>
      <w:r w:rsidRPr="006C7941">
        <w:t xml:space="preserve">: If your goal is to make sure the model finds </w:t>
      </w:r>
      <w:r w:rsidRPr="006C7941">
        <w:rPr>
          <w:b/>
          <w:bCs/>
        </w:rPr>
        <w:t>all</w:t>
      </w:r>
      <w:r w:rsidRPr="006C7941">
        <w:t xml:space="preserve"> objects (even if it sometimes makes mistakes), recall is the key. The R curve shows how well your model’s recall improves or changes as you adjust the confidence threshold.</w:t>
      </w:r>
    </w:p>
    <w:p w:rsidR="006C7941" w:rsidRDefault="006C7941" w:rsidP="006C7941">
      <w:pPr>
        <w:numPr>
          <w:ilvl w:val="0"/>
          <w:numId w:val="4"/>
        </w:numPr>
      </w:pPr>
      <w:r w:rsidRPr="006C7941">
        <w:rPr>
          <w:b/>
          <w:bCs/>
        </w:rPr>
        <w:t>Example</w:t>
      </w:r>
      <w:r w:rsidRPr="006C7941">
        <w:t>: If your model is missing objects in the images, you might lower the confidence threshold to increase recall. The recall curve will show if your model is doing a better job of finding more objects as you adjust the threshold.</w:t>
      </w:r>
    </w:p>
    <w:p w:rsidR="00452388" w:rsidRPr="006C7941" w:rsidRDefault="00452388" w:rsidP="00452388"/>
    <w:p w:rsidR="00452388" w:rsidRPr="00452388" w:rsidRDefault="00452388" w:rsidP="00452388">
      <w:pPr>
        <w:spacing w:after="0" w:line="240" w:lineRule="auto"/>
        <w:rPr>
          <w:rFonts w:ascii="Times New Roman" w:eastAsia="Times New Roman" w:hAnsi="Times New Roman" w:cs="Times New Roman"/>
          <w:vanish/>
          <w:kern w:val="0"/>
          <w:lang w:eastAsia="en-IN"/>
          <w14:ligatures w14:val="none"/>
        </w:rPr>
      </w:pPr>
    </w:p>
    <w:p w:rsidR="00452388" w:rsidRPr="00452388" w:rsidRDefault="00452388" w:rsidP="00452388">
      <w:pPr>
        <w:spacing w:after="0" w:line="240" w:lineRule="auto"/>
        <w:rPr>
          <w:rFonts w:ascii="Times New Roman" w:eastAsia="Times New Roman" w:hAnsi="Times New Roman" w:cs="Times New Roman"/>
          <w:vanish/>
          <w:kern w:val="0"/>
          <w:lang w:eastAsia="en-IN"/>
          <w14:ligatures w14:val="none"/>
        </w:rPr>
      </w:pPr>
    </w:p>
    <w:tbl>
      <w:tblPr>
        <w:tblStyle w:val="TableGrid"/>
        <w:tblW w:w="0" w:type="auto"/>
        <w:tblLook w:val="04A0" w:firstRow="1" w:lastRow="0" w:firstColumn="1" w:lastColumn="0" w:noHBand="0" w:noVBand="1"/>
      </w:tblPr>
      <w:tblGrid>
        <w:gridCol w:w="2254"/>
        <w:gridCol w:w="2254"/>
        <w:gridCol w:w="2254"/>
      </w:tblGrid>
      <w:tr w:rsidR="00452388" w:rsidTr="00452388">
        <w:tc>
          <w:tcPr>
            <w:tcW w:w="2254" w:type="dxa"/>
          </w:tcPr>
          <w:p w:rsidR="00452388" w:rsidRPr="00452388" w:rsidRDefault="00452388" w:rsidP="00452388">
            <w:pPr>
              <w:rPr>
                <w:b/>
                <w:bCs/>
                <w:sz w:val="28"/>
                <w:szCs w:val="28"/>
              </w:rPr>
            </w:pPr>
            <w:r w:rsidRPr="00452388">
              <w:rPr>
                <w:rStyle w:val="Strong"/>
                <w:sz w:val="28"/>
                <w:szCs w:val="28"/>
              </w:rPr>
              <w:t>Metric</w:t>
            </w:r>
          </w:p>
          <w:p w:rsidR="00452388" w:rsidRDefault="00452388"/>
        </w:tc>
        <w:tc>
          <w:tcPr>
            <w:tcW w:w="2254" w:type="dxa"/>
          </w:tcPr>
          <w:p w:rsidR="00452388" w:rsidRPr="00452388" w:rsidRDefault="00452388">
            <w:pPr>
              <w:rPr>
                <w:b/>
                <w:bCs/>
              </w:rPr>
            </w:pPr>
            <w:r>
              <w:t xml:space="preserve"> </w:t>
            </w:r>
            <w:r w:rsidRPr="00452388">
              <w:rPr>
                <w:b/>
                <w:bCs/>
                <w:sz w:val="28"/>
                <w:szCs w:val="28"/>
              </w:rPr>
              <w:t xml:space="preserve">Obtained values </w:t>
            </w:r>
          </w:p>
        </w:tc>
        <w:tc>
          <w:tcPr>
            <w:tcW w:w="2254" w:type="dxa"/>
          </w:tcPr>
          <w:p w:rsidR="00452388" w:rsidRDefault="00452388">
            <w:pPr>
              <w:rPr>
                <w:b/>
                <w:bCs/>
              </w:rPr>
            </w:pPr>
            <w:r w:rsidRPr="00452388">
              <w:rPr>
                <w:b/>
                <w:bCs/>
              </w:rPr>
              <w:t xml:space="preserve">Ideal </w:t>
            </w:r>
            <w:proofErr w:type="gramStart"/>
            <w:r w:rsidRPr="00452388">
              <w:rPr>
                <w:b/>
                <w:bCs/>
              </w:rPr>
              <w:t>Value(</w:t>
            </w:r>
            <w:proofErr w:type="gramEnd"/>
            <w:r w:rsidRPr="00452388">
              <w:rPr>
                <w:b/>
                <w:bCs/>
              </w:rPr>
              <w:t>General Guideline)</w:t>
            </w:r>
          </w:p>
          <w:p w:rsidR="00452388" w:rsidRPr="00452388" w:rsidRDefault="00452388">
            <w:pPr>
              <w:rPr>
                <w:b/>
                <w:bCs/>
              </w:rPr>
            </w:pPr>
          </w:p>
        </w:tc>
      </w:tr>
      <w:tr w:rsidR="00452388" w:rsidTr="00452388">
        <w:tc>
          <w:tcPr>
            <w:tcW w:w="2254" w:type="dxa"/>
          </w:tcPr>
          <w:p w:rsidR="00452388" w:rsidRDefault="00452388">
            <w:r w:rsidRPr="00452388">
              <w:t>mAP@0.5</w:t>
            </w:r>
          </w:p>
        </w:tc>
        <w:tc>
          <w:tcPr>
            <w:tcW w:w="2254" w:type="dxa"/>
          </w:tcPr>
          <w:p w:rsidR="00452388" w:rsidRDefault="00452388">
            <w:r w:rsidRPr="00452388">
              <w:t>0.781</w:t>
            </w:r>
          </w:p>
        </w:tc>
        <w:tc>
          <w:tcPr>
            <w:tcW w:w="2254" w:type="dxa"/>
          </w:tcPr>
          <w:p w:rsidR="00452388" w:rsidRDefault="00452388">
            <w:r w:rsidRPr="00452388">
              <w:t>&gt; 0.8</w:t>
            </w:r>
          </w:p>
          <w:p w:rsidR="00452388" w:rsidRDefault="00452388"/>
        </w:tc>
      </w:tr>
      <w:tr w:rsidR="00452388" w:rsidTr="00452388">
        <w:tc>
          <w:tcPr>
            <w:tcW w:w="2254" w:type="dxa"/>
          </w:tcPr>
          <w:p w:rsidR="00452388" w:rsidRDefault="00452388">
            <w:r w:rsidRPr="00452388">
              <w:t>Precision (at 0.994 confidence)</w:t>
            </w:r>
          </w:p>
        </w:tc>
        <w:tc>
          <w:tcPr>
            <w:tcW w:w="2254" w:type="dxa"/>
          </w:tcPr>
          <w:p w:rsidR="00452388" w:rsidRDefault="00452388">
            <w:r w:rsidRPr="00452388">
              <w:t>1.00</w:t>
            </w:r>
          </w:p>
        </w:tc>
        <w:tc>
          <w:tcPr>
            <w:tcW w:w="2254" w:type="dxa"/>
          </w:tcPr>
          <w:p w:rsidR="00452388" w:rsidRDefault="00452388">
            <w:r w:rsidRPr="00452388">
              <w:t>Close to 1</w:t>
            </w:r>
          </w:p>
        </w:tc>
      </w:tr>
      <w:tr w:rsidR="00452388" w:rsidTr="00452388">
        <w:tc>
          <w:tcPr>
            <w:tcW w:w="2254" w:type="dxa"/>
          </w:tcPr>
          <w:p w:rsidR="00452388" w:rsidRDefault="00452388">
            <w:r w:rsidRPr="00452388">
              <w:t>Precision/Recall (at 0.267 confidence)</w:t>
            </w:r>
          </w:p>
        </w:tc>
        <w:tc>
          <w:tcPr>
            <w:tcW w:w="2254" w:type="dxa"/>
          </w:tcPr>
          <w:p w:rsidR="00452388" w:rsidRDefault="00452388">
            <w:r w:rsidRPr="00452388">
              <w:t>0.71</w:t>
            </w:r>
          </w:p>
        </w:tc>
        <w:tc>
          <w:tcPr>
            <w:tcW w:w="2254" w:type="dxa"/>
          </w:tcPr>
          <w:p w:rsidR="00452388" w:rsidRDefault="00452388">
            <w:r w:rsidRPr="00452388">
              <w:rPr>
                <w:b/>
                <w:bCs/>
              </w:rPr>
              <w:t>&gt; 0.7</w:t>
            </w:r>
            <w:r w:rsidRPr="00452388">
              <w:t xml:space="preserve"> for low thresholds</w:t>
            </w:r>
          </w:p>
        </w:tc>
      </w:tr>
    </w:tbl>
    <w:p w:rsidR="00452388" w:rsidRDefault="00452388">
      <w:pPr>
        <w:rPr>
          <w:noProof/>
        </w:rPr>
      </w:pPr>
    </w:p>
    <w:p w:rsidR="00452388" w:rsidRDefault="00452388">
      <w:r>
        <w:rPr>
          <w:noProof/>
        </w:rPr>
        <w:drawing>
          <wp:inline distT="0" distB="0" distL="0" distR="0">
            <wp:extent cx="3825240" cy="3825240"/>
            <wp:effectExtent l="0" t="0" r="3810" b="3810"/>
            <wp:docPr id="14601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25240" cy="3825240"/>
                    </a:xfrm>
                    <a:prstGeom prst="rect">
                      <a:avLst/>
                    </a:prstGeom>
                    <a:noFill/>
                    <a:ln>
                      <a:noFill/>
                    </a:ln>
                  </pic:spPr>
                </pic:pic>
              </a:graphicData>
            </a:graphic>
          </wp:inline>
        </w:drawing>
      </w:r>
    </w:p>
    <w:p w:rsidR="00452388" w:rsidRDefault="00452388">
      <w:r>
        <w:rPr>
          <w:noProof/>
        </w:rPr>
        <w:lastRenderedPageBreak/>
        <w:drawing>
          <wp:inline distT="0" distB="0" distL="0" distR="0">
            <wp:extent cx="4717473" cy="4717473"/>
            <wp:effectExtent l="0" t="0" r="6985" b="6985"/>
            <wp:docPr id="310738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19236" cy="4719236"/>
                    </a:xfrm>
                    <a:prstGeom prst="rect">
                      <a:avLst/>
                    </a:prstGeom>
                    <a:noFill/>
                    <a:ln>
                      <a:noFill/>
                    </a:ln>
                  </pic:spPr>
                </pic:pic>
              </a:graphicData>
            </a:graphic>
          </wp:inline>
        </w:drawing>
      </w:r>
      <w:r>
        <w:rPr>
          <w:noProof/>
        </w:rPr>
        <w:lastRenderedPageBreak/>
        <w:drawing>
          <wp:inline distT="0" distB="0" distL="0" distR="0">
            <wp:extent cx="5721985" cy="5721985"/>
            <wp:effectExtent l="0" t="0" r="0" b="0"/>
            <wp:docPr id="597435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1985" cy="5721985"/>
                    </a:xfrm>
                    <a:prstGeom prst="rect">
                      <a:avLst/>
                    </a:prstGeom>
                    <a:noFill/>
                    <a:ln>
                      <a:noFill/>
                    </a:ln>
                  </pic:spPr>
                </pic:pic>
              </a:graphicData>
            </a:graphic>
          </wp:inline>
        </w:drawing>
      </w:r>
    </w:p>
    <w:sectPr w:rsidR="004523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50D4D"/>
    <w:multiLevelType w:val="multilevel"/>
    <w:tmpl w:val="CF5C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A76AD"/>
    <w:multiLevelType w:val="multilevel"/>
    <w:tmpl w:val="356E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46EBB"/>
    <w:multiLevelType w:val="multilevel"/>
    <w:tmpl w:val="9260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BD5438"/>
    <w:multiLevelType w:val="multilevel"/>
    <w:tmpl w:val="50A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070892">
    <w:abstractNumId w:val="0"/>
  </w:num>
  <w:num w:numId="2" w16cid:durableId="333337680">
    <w:abstractNumId w:val="3"/>
  </w:num>
  <w:num w:numId="3" w16cid:durableId="263730606">
    <w:abstractNumId w:val="2"/>
  </w:num>
  <w:num w:numId="4" w16cid:durableId="110441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941"/>
    <w:rsid w:val="000F1E1D"/>
    <w:rsid w:val="00452388"/>
    <w:rsid w:val="006C79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26C46"/>
  <w15:chartTrackingRefBased/>
  <w15:docId w15:val="{A0380D69-1BA0-4CDE-BCAD-C6454E160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9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9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9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9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9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9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9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9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9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9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941"/>
    <w:rPr>
      <w:rFonts w:eastAsiaTheme="majorEastAsia" w:cstheme="majorBidi"/>
      <w:color w:val="272727" w:themeColor="text1" w:themeTint="D8"/>
    </w:rPr>
  </w:style>
  <w:style w:type="paragraph" w:styleId="Title">
    <w:name w:val="Title"/>
    <w:basedOn w:val="Normal"/>
    <w:next w:val="Normal"/>
    <w:link w:val="TitleChar"/>
    <w:uiPriority w:val="10"/>
    <w:qFormat/>
    <w:rsid w:val="006C7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941"/>
    <w:pPr>
      <w:spacing w:before="160"/>
      <w:jc w:val="center"/>
    </w:pPr>
    <w:rPr>
      <w:i/>
      <w:iCs/>
      <w:color w:val="404040" w:themeColor="text1" w:themeTint="BF"/>
    </w:rPr>
  </w:style>
  <w:style w:type="character" w:customStyle="1" w:styleId="QuoteChar">
    <w:name w:val="Quote Char"/>
    <w:basedOn w:val="DefaultParagraphFont"/>
    <w:link w:val="Quote"/>
    <w:uiPriority w:val="29"/>
    <w:rsid w:val="006C7941"/>
    <w:rPr>
      <w:i/>
      <w:iCs/>
      <w:color w:val="404040" w:themeColor="text1" w:themeTint="BF"/>
    </w:rPr>
  </w:style>
  <w:style w:type="paragraph" w:styleId="ListParagraph">
    <w:name w:val="List Paragraph"/>
    <w:basedOn w:val="Normal"/>
    <w:uiPriority w:val="34"/>
    <w:qFormat/>
    <w:rsid w:val="006C7941"/>
    <w:pPr>
      <w:ind w:left="720"/>
      <w:contextualSpacing/>
    </w:pPr>
  </w:style>
  <w:style w:type="character" w:styleId="IntenseEmphasis">
    <w:name w:val="Intense Emphasis"/>
    <w:basedOn w:val="DefaultParagraphFont"/>
    <w:uiPriority w:val="21"/>
    <w:qFormat/>
    <w:rsid w:val="006C7941"/>
    <w:rPr>
      <w:i/>
      <w:iCs/>
      <w:color w:val="2F5496" w:themeColor="accent1" w:themeShade="BF"/>
    </w:rPr>
  </w:style>
  <w:style w:type="paragraph" w:styleId="IntenseQuote">
    <w:name w:val="Intense Quote"/>
    <w:basedOn w:val="Normal"/>
    <w:next w:val="Normal"/>
    <w:link w:val="IntenseQuoteChar"/>
    <w:uiPriority w:val="30"/>
    <w:qFormat/>
    <w:rsid w:val="006C79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941"/>
    <w:rPr>
      <w:i/>
      <w:iCs/>
      <w:color w:val="2F5496" w:themeColor="accent1" w:themeShade="BF"/>
    </w:rPr>
  </w:style>
  <w:style w:type="character" w:styleId="IntenseReference">
    <w:name w:val="Intense Reference"/>
    <w:basedOn w:val="DefaultParagraphFont"/>
    <w:uiPriority w:val="32"/>
    <w:qFormat/>
    <w:rsid w:val="006C7941"/>
    <w:rPr>
      <w:b/>
      <w:bCs/>
      <w:smallCaps/>
      <w:color w:val="2F5496" w:themeColor="accent1" w:themeShade="BF"/>
      <w:spacing w:val="5"/>
    </w:rPr>
  </w:style>
  <w:style w:type="character" w:styleId="Strong">
    <w:name w:val="Strong"/>
    <w:basedOn w:val="DefaultParagraphFont"/>
    <w:uiPriority w:val="22"/>
    <w:qFormat/>
    <w:rsid w:val="00452388"/>
    <w:rPr>
      <w:b/>
      <w:bCs/>
    </w:rPr>
  </w:style>
  <w:style w:type="table" w:styleId="TableGrid">
    <w:name w:val="Table Grid"/>
    <w:basedOn w:val="TableNormal"/>
    <w:uiPriority w:val="39"/>
    <w:rsid w:val="00452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411018">
      <w:bodyDiv w:val="1"/>
      <w:marLeft w:val="0"/>
      <w:marRight w:val="0"/>
      <w:marTop w:val="0"/>
      <w:marBottom w:val="0"/>
      <w:divBdr>
        <w:top w:val="none" w:sz="0" w:space="0" w:color="auto"/>
        <w:left w:val="none" w:sz="0" w:space="0" w:color="auto"/>
        <w:bottom w:val="none" w:sz="0" w:space="0" w:color="auto"/>
        <w:right w:val="none" w:sz="0" w:space="0" w:color="auto"/>
      </w:divBdr>
    </w:div>
    <w:div w:id="1168059824">
      <w:bodyDiv w:val="1"/>
      <w:marLeft w:val="0"/>
      <w:marRight w:val="0"/>
      <w:marTop w:val="0"/>
      <w:marBottom w:val="0"/>
      <w:divBdr>
        <w:top w:val="none" w:sz="0" w:space="0" w:color="auto"/>
        <w:left w:val="none" w:sz="0" w:space="0" w:color="auto"/>
        <w:bottom w:val="none" w:sz="0" w:space="0" w:color="auto"/>
        <w:right w:val="none" w:sz="0" w:space="0" w:color="auto"/>
      </w:divBdr>
    </w:div>
    <w:div w:id="1247226203">
      <w:bodyDiv w:val="1"/>
      <w:marLeft w:val="0"/>
      <w:marRight w:val="0"/>
      <w:marTop w:val="0"/>
      <w:marBottom w:val="0"/>
      <w:divBdr>
        <w:top w:val="none" w:sz="0" w:space="0" w:color="auto"/>
        <w:left w:val="none" w:sz="0" w:space="0" w:color="auto"/>
        <w:bottom w:val="none" w:sz="0" w:space="0" w:color="auto"/>
        <w:right w:val="none" w:sz="0" w:space="0" w:color="auto"/>
      </w:divBdr>
    </w:div>
    <w:div w:id="1379166031">
      <w:bodyDiv w:val="1"/>
      <w:marLeft w:val="0"/>
      <w:marRight w:val="0"/>
      <w:marTop w:val="0"/>
      <w:marBottom w:val="0"/>
      <w:divBdr>
        <w:top w:val="none" w:sz="0" w:space="0" w:color="auto"/>
        <w:left w:val="none" w:sz="0" w:space="0" w:color="auto"/>
        <w:bottom w:val="none" w:sz="0" w:space="0" w:color="auto"/>
        <w:right w:val="none" w:sz="0" w:space="0" w:color="auto"/>
      </w:divBdr>
    </w:div>
    <w:div w:id="1418743323">
      <w:bodyDiv w:val="1"/>
      <w:marLeft w:val="0"/>
      <w:marRight w:val="0"/>
      <w:marTop w:val="0"/>
      <w:marBottom w:val="0"/>
      <w:divBdr>
        <w:top w:val="none" w:sz="0" w:space="0" w:color="auto"/>
        <w:left w:val="none" w:sz="0" w:space="0" w:color="auto"/>
        <w:bottom w:val="none" w:sz="0" w:space="0" w:color="auto"/>
        <w:right w:val="none" w:sz="0" w:space="0" w:color="auto"/>
      </w:divBdr>
    </w:div>
    <w:div w:id="1792244641">
      <w:bodyDiv w:val="1"/>
      <w:marLeft w:val="0"/>
      <w:marRight w:val="0"/>
      <w:marTop w:val="0"/>
      <w:marBottom w:val="0"/>
      <w:divBdr>
        <w:top w:val="none" w:sz="0" w:space="0" w:color="auto"/>
        <w:left w:val="none" w:sz="0" w:space="0" w:color="auto"/>
        <w:bottom w:val="none" w:sz="0" w:space="0" w:color="auto"/>
        <w:right w:val="none" w:sz="0" w:space="0" w:color="auto"/>
      </w:divBdr>
    </w:div>
    <w:div w:id="1800684045">
      <w:bodyDiv w:val="1"/>
      <w:marLeft w:val="0"/>
      <w:marRight w:val="0"/>
      <w:marTop w:val="0"/>
      <w:marBottom w:val="0"/>
      <w:divBdr>
        <w:top w:val="none" w:sz="0" w:space="0" w:color="auto"/>
        <w:left w:val="none" w:sz="0" w:space="0" w:color="auto"/>
        <w:bottom w:val="none" w:sz="0" w:space="0" w:color="auto"/>
        <w:right w:val="none" w:sz="0" w:space="0" w:color="auto"/>
      </w:divBdr>
    </w:div>
    <w:div w:id="213582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 A.J</dc:creator>
  <cp:keywords/>
  <dc:description/>
  <cp:lastModifiedBy>logesh A.J</cp:lastModifiedBy>
  <cp:revision>1</cp:revision>
  <dcterms:created xsi:type="dcterms:W3CDTF">2025-03-15T11:32:00Z</dcterms:created>
  <dcterms:modified xsi:type="dcterms:W3CDTF">2025-03-15T11:52:00Z</dcterms:modified>
</cp:coreProperties>
</file>