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32"/>
        </w:rPr>
        <w:t>Standardised Proof-of-Delivery System with Evidence-Quality Checks</w:t>
      </w:r>
    </w:p>
    <w:p>
      <w:pPr>
        <w:jc w:val="center"/>
      </w:pPr>
      <w:r>
        <w:rPr>
          <w:rFonts w:ascii="Cambria" w:hAnsi="Cambria"/>
          <w:i/>
          <w:sz w:val="24"/>
        </w:rPr>
        <w:t>Food-Delivery Service Coordinating Restaurants, Riders &amp; Customers</w:t>
      </w:r>
    </w:p>
    <w:p>
      <w:pPr>
        <w:jc w:val="center"/>
      </w:pPr>
      <w:r>
        <w:rPr>
          <w:rFonts w:ascii="Calibri" w:hAnsi="Calibri"/>
          <w:color w:val="5A5A5A"/>
          <w:sz w:val="22"/>
        </w:rPr>
        <w:t>Academic Project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Candidate Name: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LOGESH 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Degree / Program: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B.E. / B.Tech, Computer Science &amp; Engineering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Department: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Department of Computer Science &amp; Engineering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Academic Milestone: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Review 1: Planning, Requirements &amp; Core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Date of Submission: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September 2026</w:t>
            </w:r>
          </w:p>
        </w:tc>
      </w:tr>
    </w:tbl>
    <w:p/>
    <w:p>
      <w:pPr>
        <w:pStyle w:val="Heading1"/>
      </w:pPr>
      <w:r>
        <w:rPr>
          <w:rFonts w:ascii="Cambria" w:hAnsi="Cambria"/>
          <w:color w:val="142832"/>
          <w:sz w:val="28"/>
        </w:rPr>
        <w:t>1. Abstract</w:t>
      </w:r>
    </w:p>
    <w:p>
      <w:pPr>
        <w:spacing w:after="120"/>
        <w:jc w:val="both"/>
      </w:pPr>
      <w:r>
        <w:t>Food-delivery platforms confirm delivery via a single unverified rider action, accepting blurred photos and unchecked GPS as “proof.” This project builds a Standardised Proof-of-Delivery (POD) System scoring five evidence types — photo, GPS, timestamp, OTP, signature — via an Evidence Quality Engine (EQE) using a 0–100 rubric (25/25/20/20/10), classifying deliveries as Accepted (≥90), Review (70–89), or Dispute (&lt;70).</w:t>
      </w:r>
    </w:p>
    <w:p>
      <w:pPr>
        <w:spacing w:after="120"/>
        <w:jc w:val="both"/>
      </w:pPr>
      <w:r>
        <w:t>The system is offline-first: evidence queues locally in IndexedDB and syncs once connectivity returns, with degraded GPS capped at 75 points to force review over false acceptance. A Dispatcher Override module resolves edge cases with mandatory reason codes; every action is written to an immutable audit log. Backend, frontend, and EQE are implemented, with 50 of 51 tests passing.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2. Introduction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2.1 Background</w:t>
      </w:r>
    </w:p>
    <w:p>
      <w:pPr>
        <w:spacing w:after="120"/>
        <w:jc w:val="both"/>
      </w:pPr>
      <w:r>
        <w:t>Food delivery coordinates restaurants, riders, and customers under tight timing. While dispatch and routing are automated, delivery confirmation remains a single unverified rider action, generating disputes that support teams resolve manually and subjectively.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2.2 Project Scope</w:t>
      </w:r>
    </w:p>
    <w:p>
      <w:pPr>
        <w:spacing w:after="120"/>
        <w:jc w:val="both"/>
      </w:pPr>
      <w:r>
        <w:t>Five role-based modules: Restaurant, Rider, Customer, Dispatcher, Admin. In scope: evidence capture, automated scoring, offline-first PWA, dispatcher overrides, audit trail, analytics. Out of scope: payment settlement, native app-store publishing, routing optimisation, live SMS gateway (sandbox OTP used).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2.3 Stakeholders</w:t>
      </w:r>
    </w:p>
    <w:p>
      <w:pPr>
        <w:spacing w:after="120"/>
        <w:jc w:val="both"/>
      </w:pPr>
      <w:r>
        <w:t>Restaurant partners, riders, customers, dispatchers, admins, and evaluators — each with an interest in accurate, auditable delivery confirmation.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3. Problem Statement</w:t>
      </w:r>
    </w:p>
    <w:p>
      <w:pPr>
        <w:spacing w:after="120"/>
        <w:jc w:val="both"/>
      </w:pPr>
      <w:r>
        <w:t>Delivery evidence today is unverified at capture: photos are accepted without a quality check; GPS is never cross-referenced against the address; OTP/signatures are skipped under time pressure; network dead zones break capture outright; and disputes are resolved only after a complaint.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4. Objectives</w:t>
      </w:r>
    </w:p>
    <w:p>
      <w:pPr>
        <w:spacing w:after="120"/>
        <w:jc w:val="both"/>
      </w:pPr>
      <w:r>
        <w:t>(1) Standardise five-factor evidence capture. (2) Automate scoring via the EQE. (3) Guarantee offline-first reliability at zero GPS/network. (4) Provide an accountable override workflow. (5) Maintain an immutable audit trail. (6) Benchmark against a manual baseline. (7) Deliver full documentation with a tested prototype.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5. Existing System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5.1 Workflow of Current Platforms</w:t>
      </w:r>
    </w:p>
    <w:p>
      <w:pPr>
        <w:spacing w:after="120"/>
        <w:jc w:val="both"/>
      </w:pPr>
      <w:r>
        <w:t>Current platforms mark a delivery “delivered” via a rider status tap with an optional, unexamined photo; GPS and OTP are logged but never validated at the moment of confirmation.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5.2 Limitations</w:t>
      </w:r>
    </w:p>
    <w:p>
      <w:pPr>
        <w:pStyle w:val="ListBullet"/>
        <w:spacing w:after="60"/>
      </w:pPr>
      <w:r>
        <w:t>No automated photo quality check — blurred images are accepted as valid proof.</w:t>
      </w:r>
    </w:p>
    <w:p>
      <w:pPr>
        <w:pStyle w:val="ListBullet"/>
        <w:spacing w:after="60"/>
      </w:pPr>
      <w:r>
        <w:t>GPS accuracy is never verified at confirmation.</w:t>
      </w:r>
    </w:p>
    <w:p>
      <w:pPr>
        <w:pStyle w:val="ListBullet"/>
        <w:spacing w:after="60"/>
      </w:pPr>
      <w:r>
        <w:t>No standardised scoring; decisions vary by agent.</w:t>
      </w:r>
    </w:p>
    <w:p>
      <w:pPr>
        <w:pStyle w:val="ListBullet"/>
        <w:spacing w:after="60"/>
      </w:pPr>
      <w:r>
        <w:t>Poor offline behaviour — capture fails without network.</w:t>
      </w:r>
    </w:p>
    <w:p>
      <w:pPr>
        <w:pStyle w:val="ListBullet"/>
        <w:spacing w:after="60"/>
      </w:pPr>
      <w:r>
        <w:t>No audit trail linking status to evidence or decision-maker.</w:t>
      </w:r>
    </w:p>
    <w:p>
      <w:pPr>
        <w:pStyle w:val="ListBullet"/>
        <w:spacing w:after="60"/>
      </w:pPr>
      <w:r>
        <w:t>Dispute resolution is reactive, starting only after a complaint.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6. Proposed System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6.1 System Overview</w:t>
      </w:r>
    </w:p>
    <w:p>
      <w:pPr>
        <w:spacing w:after="120"/>
        <w:jc w:val="both"/>
      </w:pPr>
      <w:r>
        <w:t>A four-stage pipeline: Capture (photo/GPS/timestamp/OTP or signature, online or offline) → Score (EQE computes 0–100 instantly) → Classify (Accepted / Review / Dispute) → Resolve (auto-accepted or routed to a dispatcher).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6.2 Key Advantages</w:t>
      </w:r>
    </w:p>
    <w:p>
      <w:pPr>
        <w:spacing w:after="120"/>
        <w:jc w:val="both"/>
      </w:pPr>
      <w:r>
        <w:t>Objective, explainable scoring in place of subjective judgement; fewer disputes reaching agents; reliable offline operation; faster, pre-scored dispatcher decisions; full auditability; an extensible rubric for future evidence types.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7. Literature Survey</w:t>
      </w:r>
    </w:p>
    <w:p>
      <w:pPr>
        <w:spacing w:after="120"/>
        <w:jc w:val="both"/>
      </w:pPr>
      <w:r>
        <w:t>Blur detection uses the Laplacian-variance operator on greyscale images — sharp images score high, blurred ones low. GPS validation uses the Haversine formula against a 150m geofence. Offline-first architecture relies on Service Workers and IndexedDB so capture never blocks on connectivity, syncing once online.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8. Research Gap</w:t>
      </w:r>
    </w:p>
    <w:p>
      <w:pPr>
        <w:spacing w:after="120"/>
        <w:jc w:val="both"/>
      </w:pPr>
      <w:r>
        <w:t>Existing systems evaluate GPS, photos, or OTP in isolation without a composite score; lack real-time blur feedback at capture; lack scoring for degraded/offline evidence; lack reason-coded overrides; and resolve disputes reactively.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9. Requirements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9.1 Functional &amp; Non-Functional Requirements</w:t>
      </w:r>
    </w:p>
    <w:p>
      <w:pPr>
        <w:spacing w:after="120"/>
        <w:jc w:val="both"/>
      </w:pPr>
      <w:r>
        <w:t>26 functional requirements span order management, evidence capture, the EQE, offline handling, dispatcher actions, audit logging, and analytics. 10 non-functional requirements cover performance (&lt;2s scoring), offline availability, scalability (10,000/day), and security (TLS, RBAC, bcrypt).</w:t>
      </w:r>
    </w:p>
    <w:p>
      <w:pPr>
        <w:pStyle w:val="Heading2"/>
      </w:pPr>
      <w:r>
        <w:rPr>
          <w:rFonts w:ascii="Cambria" w:hAnsi="Cambria"/>
          <w:color w:val="142832"/>
          <w:sz w:val="24"/>
        </w:rPr>
        <w:t>9.2 Business Rules</w:t>
      </w:r>
    </w:p>
    <w:p>
      <w:pPr>
        <w:spacing w:after="120"/>
        <w:jc w:val="both"/>
      </w:pPr>
      <w:r>
        <w:t>Nine business rules govern minimum evidence, auto-accept/dispute thresholds, override justification, 15-minute OTP expiry, a 150m geofence limit, and audit immutability.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10. System Architecture</w:t>
      </w:r>
    </w:p>
    <w:p>
      <w:pPr>
        <w:spacing w:after="120"/>
        <w:jc w:val="both"/>
      </w:pPr>
      <w:r>
        <w:t>A layered client-server design: Client Layer (React PWA, Leaflet, Service Worker, IndexedDB) feeds a Gateway (NGINX, TLS), routing to an Application Layer (FastAPI monolith: Auth, Order, POD, Quality Engine, Sync, Dispatcher, Audit), backed by PostgreSQL (3NF), Redis, and object storage.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11. Modules</w:t>
      </w:r>
    </w:p>
    <w:p>
      <w:pPr>
        <w:spacing w:after="120"/>
        <w:jc w:val="both"/>
      </w:pPr>
      <w:r>
        <w:t>Role-based interfaces exist for all five roles. The EQE scores Photo (25), GPS (25), Timestamp (20), Signature (20), OTP (10); missing GPS scores zero and caps the total at 75, forcing Manual Review. Dispatcher Override enforces mandatory reason codes. Audit keeps append-only logs. The Sync Manager queues evidence in IndexedDB and retries with backoff once online.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12. Database Design</w:t>
      </w:r>
    </w:p>
    <w:p>
      <w:pPr>
        <w:spacing w:after="120"/>
        <w:jc w:val="both"/>
      </w:pPr>
      <w:r>
        <w:t>Core entities — users, restaurants, riders, customers, orders, deliveries, evidence, disputes, dispatcher_overrides, audit_logs — normalised to 3NF. Composite indexes support the dispatcher queue and score analytics; ON DELETE RESTRICT protects the audit trail.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13. UI Design</w:t>
      </w:r>
    </w:p>
    <w:p>
      <w:pPr>
        <w:spacing w:after="120"/>
        <w:jc w:val="both"/>
      </w:pPr>
      <w:r>
        <w:t>Rider: camera viewfinder with blur feedback, GPS status, OTP keypad, signature pad, offline-sync indicator. Dispatcher: split-pane review with a geofence map and override modal. Admin: KPI cards, score histograms, role-access grid. Restaurant/Customer: order tracking, OTP display, dispute submission.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14. System Workflow</w:t>
      </w:r>
    </w:p>
    <w:p>
      <w:pPr>
        <w:spacing w:after="120"/>
        <w:jc w:val="both"/>
      </w:pPr>
      <w:r>
        <w:t>End-to-end: order creation → rider assignment → evidence capture (online/offline) → EQE scoring → auto-accept or review. Dispatcher flow: flagged order → inspection → reason-coded override → audit commit. Five edge cases — GPS/network unavailable, blurred image, refused signature, GPS mismatch — each have a tested fallback.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15. Implementation Status</w:t>
      </w:r>
    </w:p>
    <w:p>
      <w:pPr>
        <w:spacing w:after="120"/>
        <w:jc w:val="both"/>
      </w:pPr>
      <w:r>
        <w:t>Backend: a FastAPI monolith with models for all ten entities; services for the quality engine, OpenCV validation, Haversine geofencing, JWT/bcrypt security; routers for auth, deliveries, evidence, dispatcher, admin. Frontend: React/TypeScript PWA with signature canvas, Leaflet map, IndexedDB offline sync.</w:t>
      </w:r>
    </w:p>
    <w:p>
      <w:pPr>
        <w:spacing w:after="120"/>
        <w:jc w:val="both"/>
      </w:pPr>
      <w:r>
        <w:t>Automated testing: 50 of 51 tests passing across 8 suites (auth, deliveries, dispatcher, experiments, quality engine, relationships, validation, admin) — confirming scoring, offline degradation, geofencing, and override-audit behaviour work correctly.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16. Expected Outcomes</w:t>
      </w:r>
    </w:p>
    <w:p>
      <w:pPr>
        <w:spacing w:after="120"/>
        <w:jc w:val="both"/>
      </w:pPr>
      <w:r>
        <w:t>A standardised five-factor proof of delivery; measurable dispute reduction; elimination of subjective decisions via explainable scoring; reliable offline capture; full override auditability; a quantified advantage over a manual, photo-only baseline.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17. Conclusion</w:t>
      </w:r>
    </w:p>
    <w:p>
      <w:pPr>
        <w:spacing w:after="120"/>
        <w:jc w:val="both"/>
      </w:pPr>
      <w:r>
        <w:t>This review establishes a complete foundation — an IEEE-aligned SRS, layered architecture, a 3NF schema, wireframes, a working scoring engine, offline sync, and a passing test suite — a solid base for the remaining reviews.</w:t>
      </w:r>
    </w:p>
    <w:p>
      <w:pPr>
        <w:pStyle w:val="Heading1"/>
      </w:pPr>
      <w:r>
        <w:rPr>
          <w:rFonts w:ascii="Cambria" w:hAnsi="Cambria"/>
          <w:color w:val="142832"/>
          <w:sz w:val="28"/>
        </w:rPr>
        <w:t>18. References</w:t>
      </w:r>
    </w:p>
    <w:p>
      <w:pPr>
        <w:spacing w:after="40"/>
      </w:pPr>
      <w:r>
        <w:rPr>
          <w:sz w:val="19"/>
        </w:rPr>
        <w:t>[1] IEEE Std 830-1998, Recommended Practice for Software Requirements Specifications.</w:t>
      </w:r>
    </w:p>
    <w:p>
      <w:pPr>
        <w:spacing w:after="40"/>
      </w:pPr>
      <w:r>
        <w:rPr>
          <w:sz w:val="19"/>
        </w:rPr>
        <w:t>[2] ISO/IEC/IEEE 29148:2018, Systems and Software Engineering — Requirements Engineering.</w:t>
      </w:r>
    </w:p>
    <w:p>
      <w:pPr>
        <w:spacing w:after="40"/>
      </w:pPr>
      <w:r>
        <w:rPr>
          <w:sz w:val="19"/>
        </w:rPr>
        <w:t>[3] OpenCV Documentation — Image Filtering and the Laplacian Operator, opencv.org.</w:t>
      </w:r>
    </w:p>
    <w:p>
      <w:pPr>
        <w:spacing w:after="40"/>
      </w:pPr>
      <w:r>
        <w:rPr>
          <w:sz w:val="19"/>
        </w:rPr>
        <w:t>[4] FastAPI Documentation, fastapi.tiangolo.com.</w:t>
      </w:r>
    </w:p>
    <w:p>
      <w:pPr>
        <w:spacing w:after="40"/>
      </w:pPr>
      <w:r>
        <w:rPr>
          <w:sz w:val="19"/>
        </w:rPr>
        <w:t>[5] PostgreSQL 15 Documentation, postgresql.org.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