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92ACB1" w14:textId="6C485B34" w:rsidR="00865910" w:rsidRDefault="00865910" w:rsidP="00865910">
      <w:pPr>
        <w:pStyle w:val="NormalWeb"/>
      </w:pPr>
      <w:r>
        <w:t>Hi [Names],</w:t>
      </w:r>
    </w:p>
    <w:p w14:paraId="2EDFC724" w14:textId="59E77430" w:rsidR="00865910" w:rsidRDefault="00865910" w:rsidP="00865910">
      <w:pPr>
        <w:pStyle w:val="NormalWeb"/>
      </w:pPr>
    </w:p>
    <w:p w14:paraId="29B8468D" w14:textId="77777777" w:rsidR="00865910" w:rsidRPr="00865910" w:rsidRDefault="00865910" w:rsidP="0086591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65910">
        <w:rPr>
          <w:rFonts w:ascii="Times New Roman" w:eastAsia="Times New Roman" w:hAnsi="Times New Roman" w:cs="Times New Roman"/>
        </w:rPr>
        <w:t xml:space="preserve">The </w:t>
      </w:r>
      <w:r w:rsidRPr="00865910">
        <w:rPr>
          <w:rFonts w:ascii="Times New Roman" w:eastAsia="Times New Roman" w:hAnsi="Times New Roman" w:cs="Times New Roman"/>
          <w:b/>
          <w:bCs/>
        </w:rPr>
        <w:t>two incident dates now tell the story very clearly</w:t>
      </w:r>
      <w:r w:rsidRPr="00865910">
        <w:rPr>
          <w:rFonts w:ascii="Times New Roman" w:eastAsia="Times New Roman" w:hAnsi="Times New Roman" w:cs="Times New Roman"/>
        </w:rPr>
        <w:t>:</w:t>
      </w:r>
    </w:p>
    <w:p w14:paraId="1D774F83" w14:textId="77777777" w:rsidR="00865910" w:rsidRPr="00865910" w:rsidRDefault="00865910" w:rsidP="0086591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65910">
        <w:rPr>
          <w:rFonts w:ascii="Times New Roman" w:eastAsia="Times New Roman" w:hAnsi="Times New Roman" w:cs="Times New Roman"/>
          <w:b/>
          <w:bCs/>
        </w:rPr>
        <w:t>3 Aug:</w:t>
      </w:r>
      <w:r w:rsidRPr="00865910">
        <w:rPr>
          <w:rFonts w:ascii="Times New Roman" w:eastAsia="Times New Roman" w:hAnsi="Times New Roman" w:cs="Times New Roman"/>
        </w:rPr>
        <w:t xml:space="preserve"> Orphan </w:t>
      </w:r>
      <w:r w:rsidRPr="00865910">
        <w:rPr>
          <w:rFonts w:ascii="Times New Roman" w:eastAsia="Times New Roman" w:hAnsi="Times New Roman" w:cs="Times New Roman"/>
          <w:b/>
          <w:bCs/>
        </w:rPr>
        <w:t>92.53% ↑</w:t>
      </w:r>
      <w:r w:rsidRPr="00865910">
        <w:rPr>
          <w:rFonts w:ascii="Times New Roman" w:eastAsia="Times New Roman" w:hAnsi="Times New Roman" w:cs="Times New Roman"/>
        </w:rPr>
        <w:t xml:space="preserve"> while Forward Recon </w:t>
      </w:r>
      <w:r w:rsidRPr="00865910">
        <w:rPr>
          <w:rFonts w:ascii="Times New Roman" w:eastAsia="Times New Roman" w:hAnsi="Times New Roman" w:cs="Times New Roman"/>
          <w:b/>
          <w:bCs/>
        </w:rPr>
        <w:t>45% ↓</w:t>
      </w:r>
    </w:p>
    <w:p w14:paraId="05322897" w14:textId="77777777" w:rsidR="00865910" w:rsidRPr="00865910" w:rsidRDefault="00865910" w:rsidP="0086591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65910">
        <w:rPr>
          <w:rFonts w:ascii="Times New Roman" w:eastAsia="Times New Roman" w:hAnsi="Times New Roman" w:cs="Times New Roman"/>
          <w:b/>
          <w:bCs/>
        </w:rPr>
        <w:t>2 Sep:</w:t>
      </w:r>
      <w:r w:rsidRPr="00865910">
        <w:rPr>
          <w:rFonts w:ascii="Times New Roman" w:eastAsia="Times New Roman" w:hAnsi="Times New Roman" w:cs="Times New Roman"/>
        </w:rPr>
        <w:t xml:space="preserve"> Orphan </w:t>
      </w:r>
      <w:r w:rsidRPr="00865910">
        <w:rPr>
          <w:rFonts w:ascii="Times New Roman" w:eastAsia="Times New Roman" w:hAnsi="Times New Roman" w:cs="Times New Roman"/>
          <w:b/>
          <w:bCs/>
        </w:rPr>
        <w:t>69.92% ↑</w:t>
      </w:r>
      <w:r w:rsidRPr="00865910">
        <w:rPr>
          <w:rFonts w:ascii="Times New Roman" w:eastAsia="Times New Roman" w:hAnsi="Times New Roman" w:cs="Times New Roman"/>
        </w:rPr>
        <w:t xml:space="preserve"> while Forward Recon </w:t>
      </w:r>
      <w:r w:rsidRPr="00865910">
        <w:rPr>
          <w:rFonts w:ascii="Times New Roman" w:eastAsia="Times New Roman" w:hAnsi="Times New Roman" w:cs="Times New Roman"/>
          <w:b/>
          <w:bCs/>
        </w:rPr>
        <w:t>54.51% ↓</w:t>
      </w:r>
    </w:p>
    <w:p w14:paraId="704BCDB8" w14:textId="77777777" w:rsidR="00865910" w:rsidRPr="00865910" w:rsidRDefault="00865910" w:rsidP="0086591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65910">
        <w:rPr>
          <w:rFonts w:ascii="Times New Roman" w:eastAsia="Times New Roman" w:hAnsi="Times New Roman" w:cs="Times New Roman"/>
        </w:rPr>
        <w:t xml:space="preserve">On the surrounding normal days, orphaning is approximately </w:t>
      </w:r>
      <w:r w:rsidRPr="00865910">
        <w:rPr>
          <w:rFonts w:ascii="Times New Roman" w:eastAsia="Times New Roman" w:hAnsi="Times New Roman" w:cs="Times New Roman"/>
          <w:b/>
          <w:bCs/>
        </w:rPr>
        <w:t>0.01–0.12%</w:t>
      </w:r>
      <w:r w:rsidRPr="00865910">
        <w:rPr>
          <w:rFonts w:ascii="Times New Roman" w:eastAsia="Times New Roman" w:hAnsi="Times New Roman" w:cs="Times New Roman"/>
        </w:rPr>
        <w:t xml:space="preserve"> and Forward Recon is approximately </w:t>
      </w:r>
      <w:r w:rsidRPr="00865910">
        <w:rPr>
          <w:rFonts w:ascii="Times New Roman" w:eastAsia="Times New Roman" w:hAnsi="Times New Roman" w:cs="Times New Roman"/>
          <w:b/>
          <w:bCs/>
        </w:rPr>
        <w:t>100%</w:t>
      </w:r>
      <w:r w:rsidRPr="00865910">
        <w:rPr>
          <w:rFonts w:ascii="Times New Roman" w:eastAsia="Times New Roman" w:hAnsi="Times New Roman" w:cs="Times New Roman"/>
        </w:rPr>
        <w:t>.</w:t>
      </w:r>
    </w:p>
    <w:p w14:paraId="1F61338D" w14:textId="6086C375" w:rsidR="00865910" w:rsidRDefault="00865910" w:rsidP="00865910">
      <w:pPr>
        <w:pStyle w:val="NormalWeb"/>
      </w:pPr>
      <w:r w:rsidRPr="00865910">
        <w:drawing>
          <wp:inline distT="0" distB="0" distL="0" distR="0" wp14:anchorId="2D054E66" wp14:editId="5936EE3A">
            <wp:extent cx="5727700" cy="21831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CF7C8A9" w14:textId="77777777" w:rsidR="00865910" w:rsidRDefault="00865910" w:rsidP="00865910">
      <w:pPr>
        <w:pStyle w:val="NormalWeb"/>
      </w:pPr>
      <w:r>
        <w:t xml:space="preserve">Following our discussion, I have looked at the </w:t>
      </w:r>
      <w:proofErr w:type="spellStart"/>
      <w:r>
        <w:t>BICoE</w:t>
      </w:r>
      <w:proofErr w:type="spellEnd"/>
      <w:r>
        <w:t xml:space="preserve"> production trend around the MQS orphan records, particularly before and after the </w:t>
      </w:r>
      <w:r>
        <w:rPr>
          <w:rStyle w:val="Strong"/>
        </w:rPr>
        <w:t>29 July MQS release</w:t>
      </w:r>
      <w:r>
        <w:t>, which was intended to reduce message loss/orphaning.</w:t>
      </w:r>
    </w:p>
    <w:p w14:paraId="68D9C45F" w14:textId="77777777" w:rsidR="00865910" w:rsidRDefault="00865910" w:rsidP="00865910">
      <w:pPr>
        <w:pStyle w:val="NormalWeb"/>
      </w:pPr>
      <w:r>
        <w:t xml:space="preserve">From the </w:t>
      </w:r>
      <w:proofErr w:type="spellStart"/>
      <w:r>
        <w:t>BICoE</w:t>
      </w:r>
      <w:proofErr w:type="spellEnd"/>
      <w:r>
        <w:t xml:space="preserve"> data, there are two observations worth highlighting.</w:t>
      </w:r>
    </w:p>
    <w:p w14:paraId="054F6D92" w14:textId="77777777" w:rsidR="00865910" w:rsidRDefault="00865910" w:rsidP="00865910">
      <w:pPr>
        <w:pStyle w:val="NormalWeb"/>
      </w:pPr>
      <w:r>
        <w:rPr>
          <w:rStyle w:val="Strong"/>
        </w:rPr>
        <w:t>1. Change in the underlying orphan trend</w:t>
      </w:r>
    </w:p>
    <w:p w14:paraId="532B3395" w14:textId="77777777" w:rsidR="00865910" w:rsidRDefault="00865910" w:rsidP="00865910">
      <w:pPr>
        <w:pStyle w:val="NormalWeb"/>
      </w:pPr>
      <w:r>
        <w:t xml:space="preserve">Prior to 29 July, the average orphan rate was approximately </w:t>
      </w:r>
      <w:r>
        <w:rPr>
          <w:rStyle w:val="Strong"/>
        </w:rPr>
        <w:t>0.01%</w:t>
      </w:r>
      <w:r>
        <w:t xml:space="preserve">. Since the 29 July release, this has increased to approximately </w:t>
      </w:r>
      <w:r>
        <w:rPr>
          <w:rStyle w:val="Strong"/>
        </w:rPr>
        <w:t>0.03%</w:t>
      </w:r>
      <w:r>
        <w:t>.</w:t>
      </w:r>
    </w:p>
    <w:p w14:paraId="3B66C826" w14:textId="77777777" w:rsidR="00865910" w:rsidRDefault="00865910" w:rsidP="00865910">
      <w:pPr>
        <w:pStyle w:val="NormalWeb"/>
      </w:pPr>
      <w:r>
        <w:t>While the absolute percentages remain small on normal processing days, the trend is important because the expectation following the release was for orphaning to reduce rather than increase.</w:t>
      </w:r>
    </w:p>
    <w:p w14:paraId="71193EA8" w14:textId="77777777" w:rsidR="00865910" w:rsidRDefault="00865910" w:rsidP="00865910">
      <w:pPr>
        <w:pStyle w:val="NormalWeb"/>
      </w:pPr>
      <w:r>
        <w:rPr>
          <w:rStyle w:val="Strong"/>
        </w:rPr>
        <w:t>2. Significant spikes on 3 August and 2 September</w:t>
      </w:r>
    </w:p>
    <w:p w14:paraId="70859F9A" w14:textId="77777777" w:rsidR="00865910" w:rsidRDefault="00865910" w:rsidP="00865910">
      <w:pPr>
        <w:pStyle w:val="NormalWeb"/>
      </w:pPr>
      <w:r>
        <w:t>There are two clear exceptions to the normal daily pattern:</w:t>
      </w:r>
    </w:p>
    <w:p w14:paraId="5148B86D" w14:textId="77777777" w:rsidR="00865910" w:rsidRDefault="00865910" w:rsidP="00865910">
      <w:pPr>
        <w:pStyle w:val="NormalWeb"/>
        <w:numPr>
          <w:ilvl w:val="0"/>
          <w:numId w:val="1"/>
        </w:numPr>
      </w:pPr>
      <w:r>
        <w:rPr>
          <w:rStyle w:val="Strong"/>
        </w:rPr>
        <w:t>3 August:</w:t>
      </w:r>
      <w:r>
        <w:t xml:space="preserve"> approximately </w:t>
      </w:r>
      <w:r>
        <w:rPr>
          <w:rStyle w:val="Strong"/>
        </w:rPr>
        <w:t>1.02m out of 1.10m quotes (92.53%)</w:t>
      </w:r>
      <w:r>
        <w:t xml:space="preserve"> were identified with an incomplete/orphaned message sequence. Forward Reconciliation also dropped to approximately </w:t>
      </w:r>
      <w:r>
        <w:rPr>
          <w:rStyle w:val="Strong"/>
        </w:rPr>
        <w:t>45%</w:t>
      </w:r>
      <w:r>
        <w:t>.</w:t>
      </w:r>
    </w:p>
    <w:p w14:paraId="6DD81393" w14:textId="77777777" w:rsidR="00865910" w:rsidRDefault="00865910" w:rsidP="00865910">
      <w:pPr>
        <w:pStyle w:val="NormalWeb"/>
        <w:numPr>
          <w:ilvl w:val="0"/>
          <w:numId w:val="1"/>
        </w:numPr>
      </w:pPr>
      <w:r>
        <w:rPr>
          <w:rStyle w:val="Strong"/>
        </w:rPr>
        <w:lastRenderedPageBreak/>
        <w:t>2 September:</w:t>
      </w:r>
      <w:r>
        <w:t xml:space="preserve"> approximately </w:t>
      </w:r>
      <w:r>
        <w:rPr>
          <w:rStyle w:val="Strong"/>
        </w:rPr>
        <w:t>755k out of 1.08m quotes (69.92%)</w:t>
      </w:r>
      <w:r>
        <w:t xml:space="preserve"> were identified with an incomplete/orphaned message sequence. Forward Reconciliation dropped to </w:t>
      </w:r>
      <w:r>
        <w:rPr>
          <w:rStyle w:val="Strong"/>
        </w:rPr>
        <w:t>54.51%</w:t>
      </w:r>
      <w:r>
        <w:t>.</w:t>
      </w:r>
    </w:p>
    <w:p w14:paraId="1573D069" w14:textId="77777777" w:rsidR="00865910" w:rsidRDefault="00865910" w:rsidP="00865910">
      <w:pPr>
        <w:pStyle w:val="NormalWeb"/>
      </w:pPr>
      <w:r>
        <w:t xml:space="preserve">On the surrounding normal processing days, the orphan rate is generally very low and Forward Reconciliation is close to </w:t>
      </w:r>
      <w:r>
        <w:rPr>
          <w:rStyle w:val="Strong"/>
        </w:rPr>
        <w:t>100%</w:t>
      </w:r>
      <w:r>
        <w:t>. Both indicators therefore show a significant deterioration on the same two incident dates.</w:t>
      </w:r>
    </w:p>
    <w:p w14:paraId="170F161A" w14:textId="77777777" w:rsidR="00865910" w:rsidRDefault="00865910" w:rsidP="00865910">
      <w:pPr>
        <w:pStyle w:val="NormalWeb"/>
      </w:pPr>
      <w:r>
        <w:t xml:space="preserve">There is an important distinction between the two measures. </w:t>
      </w:r>
      <w:r>
        <w:rPr>
          <w:rStyle w:val="Strong"/>
        </w:rPr>
        <w:t xml:space="preserve">Forward Reconciliation is primarily based on the </w:t>
      </w:r>
      <w:r>
        <w:rPr>
          <w:rStyle w:val="HTMLCode"/>
          <w:b/>
          <w:bCs/>
        </w:rPr>
        <w:t>quote-request</w:t>
      </w:r>
      <w:r>
        <w:rPr>
          <w:rStyle w:val="Strong"/>
        </w:rPr>
        <w:t xml:space="preserve"> population from the Athena reconciliation file, whereas the orphan analysis identifies breaks across the wider sequence of MQS messages associated with a quote.</w:t>
      </w:r>
      <w:r>
        <w:t xml:space="preserve"> The populations and matching logic are therefore different, and we should not interpret the orphan percentage as directly explaining the reconciliation percentage.</w:t>
      </w:r>
    </w:p>
    <w:p w14:paraId="38CFA1A3" w14:textId="77777777" w:rsidR="00865910" w:rsidRDefault="00865910" w:rsidP="00865910">
      <w:pPr>
        <w:pStyle w:val="NormalWeb"/>
      </w:pPr>
      <w:r>
        <w:t xml:space="preserve">However, the trend is significant: </w:t>
      </w:r>
      <w:r>
        <w:rPr>
          <w:rStyle w:val="Strong"/>
        </w:rPr>
        <w:t>on both 3 August and 2 September, the orphan population increased exceptionally at the same time that Forward Reconciliation deteriorated significantly.</w:t>
      </w:r>
      <w:r>
        <w:t xml:space="preserve"> This indicates that both </w:t>
      </w:r>
      <w:proofErr w:type="spellStart"/>
      <w:r>
        <w:t>BICoE</w:t>
      </w:r>
      <w:proofErr w:type="spellEnd"/>
      <w:r>
        <w:t xml:space="preserve"> controls are independently showing disruption to the MQS message flow on the same incident dates.</w:t>
      </w:r>
    </w:p>
    <w:p w14:paraId="1078BAEA" w14:textId="77777777" w:rsidR="00865910" w:rsidRDefault="00865910" w:rsidP="00865910">
      <w:pPr>
        <w:pStyle w:val="NormalWeb"/>
      </w:pPr>
      <w:r>
        <w:t>The attached trend graph illustrates this behaviour, including the change in the underlying orphan rate following 29 July.</w:t>
      </w:r>
    </w:p>
    <w:p w14:paraId="02A76E8A" w14:textId="77777777" w:rsidR="00865910" w:rsidRDefault="00865910" w:rsidP="00865910">
      <w:pPr>
        <w:pStyle w:val="NormalWeb"/>
      </w:pPr>
      <w:r>
        <w:t>Regards,</w:t>
      </w:r>
      <w:r>
        <w:br/>
        <w:t>[Name]</w:t>
      </w:r>
    </w:p>
    <w:p w14:paraId="7E9EEBF8" w14:textId="77777777" w:rsidR="00865910" w:rsidRDefault="00865910"/>
    <w:sectPr w:rsidR="00865910" w:rsidSect="00F7144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D36145"/>
    <w:multiLevelType w:val="multilevel"/>
    <w:tmpl w:val="A954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910"/>
    <w:rsid w:val="00865910"/>
    <w:rsid w:val="00F7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017ABD"/>
  <w15:chartTrackingRefBased/>
  <w15:docId w15:val="{7CF05447-4289-4B4B-B058-C3CA270E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ta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591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6591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5910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86591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9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2026-09-25T14:17:00Z</dcterms:created>
  <dcterms:modified xsi:type="dcterms:W3CDTF">2026-09-25T14:20:00Z</dcterms:modified>
</cp:coreProperties>
</file>