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RADAR LIVE | Athena Reconciliation – MQS &amp; Interaction Flow</w:t>
      </w:r>
    </w:p>
    <w:p>
      <w:pPr>
        <w:pStyle w:val="Subtitle"/>
      </w:pPr>
      <w:r>
        <w:t>Technical Handover | Functional Context, Processing and Operational Guidance</w:t>
      </w:r>
    </w:p>
    <w:p>
      <w:r>
        <w:t>Version 1.1  •  12 October 2026  •  Scope: Athena CSV against MQS and Interaction Flow event streams</w:t>
      </w:r>
    </w:p>
    <w:p>
      <w:r>
        <w:t>Status: Technical handover based on supplied business specifications, MQS notebook screenshots and Interaction Flow test script. Implementation differences and pending production decisions are identified.</w:t>
      </w:r>
    </w:p>
    <w:p>
      <w:pPr>
        <w:pStyle w:val="Heading1"/>
      </w:pPr>
      <w:r>
        <w:t>1. Purpose and business context</w:t>
      </w:r>
    </w:p>
    <w:p>
      <w:r>
        <w:t>Athena is the quote-request source system. With the move from Polaris rating to Radar Live and the introduction of Master Quote Service (MQS), the reconciliation control checks whether Athena-originated quote requests are represented in the Allianz Azure Data Platform (AZP) MQS streaming ingestion. It provides evidence of data completeness, highlights missing requests and supports operational investigation, reporting confidence and GIPP-related data integrity controls.</w:t>
      </w:r>
    </w:p>
    <w:p>
      <w:r>
        <w:t>The design performs record-level reconciliation in both directions rather than comparing file and stream counts alone. A CSV record absent from MQS and an MQS event absent from CSV represent distinct exceptions with different investigation owners.</w:t>
      </w:r>
    </w:p>
    <w:p>
      <w:pPr>
        <w:pStyle w:val="Heading1"/>
      </w:pPr>
      <w:r>
        <w:t>2. Business file contract and operating expectations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Source specification / expectation</w:t>
            </w:r>
          </w:p>
        </w:tc>
      </w:tr>
      <w:tr>
        <w:tc>
          <w:tcPr>
            <w:tcW w:type="dxa" w:w="4320"/>
          </w:tcPr>
          <w:p>
            <w:r>
              <w:t>Detail file</w:t>
            </w:r>
          </w:p>
        </w:tc>
        <w:tc>
          <w:tcPr>
            <w:tcW w:type="dxa" w:w="4320"/>
          </w:tcPr>
          <w:p>
            <w:r>
              <w:t>CSV, comma-delimited; data_reconciliation_DDMMYYYY.csv; contains Interaction ID, optional MQS Quote ID, request date, request time, transaction type and product.</w:t>
            </w:r>
          </w:p>
        </w:tc>
      </w:tr>
      <w:tr>
        <w:tc>
          <w:tcPr>
            <w:tcW w:type="dxa" w:w="4320"/>
          </w:tcPr>
          <w:p>
            <w:r>
              <w:t>Summary file</w:t>
            </w:r>
          </w:p>
        </w:tc>
        <w:tc>
          <w:tcPr>
            <w:tcW w:type="dxa" w:w="4320"/>
          </w:tcPr>
          <w:p>
            <w:r>
              <w:t>TXT; data_reconciliation_count_DDMMYYYY.txt; number of prior-day records. The screenshots do not show summary-file ingestion in the reconciliation notebook.</w:t>
            </w:r>
          </w:p>
        </w:tc>
      </w:tr>
      <w:tr>
        <w:tc>
          <w:tcPr>
            <w:tcW w:type="dxa" w:w="4320"/>
          </w:tcPr>
          <w:p>
            <w:r>
              <w:t>Cadence</w:t>
            </w:r>
          </w:p>
        </w:tc>
        <w:tc>
          <w:tcPr>
            <w:tcW w:type="dxa" w:w="4320"/>
          </w:tcPr>
          <w:p>
            <w:r>
              <w:t>Daily; Athena run shown as 05:30 daylight-saving time after batch processing (BST equivalent needs confirmation).</w:t>
            </w:r>
          </w:p>
        </w:tc>
      </w:tr>
      <w:tr>
        <w:tc>
          <w:tcPr>
            <w:tcW w:type="dxa" w:w="4320"/>
          </w:tcPr>
          <w:p>
            <w:r>
              <w:t>Data period</w:t>
            </w:r>
          </w:p>
        </w:tc>
        <w:tc>
          <w:tcPr>
            <w:tcW w:type="dxa" w:w="4320"/>
          </w:tcPr>
          <w:p>
            <w:r>
              <w:t>Previous-day interaction events; filename identifies the business/event date in the file, not necessarily file-arrival time.</w:t>
            </w:r>
          </w:p>
        </w:tc>
      </w:tr>
      <w:tr>
        <w:tc>
          <w:tcPr>
            <w:tcW w:type="dxa" w:w="4320"/>
          </w:tcPr>
          <w:p>
            <w:r>
              <w:t>Transfer</w:t>
            </w:r>
          </w:p>
        </w:tc>
        <w:tc>
          <w:tcPr>
            <w:tcW w:type="dxa" w:w="4320"/>
          </w:tcPr>
          <w:p>
            <w:r>
              <w:t>SFTP / MoveIT described in specification; endpoint and encryption particulars left as placeholders.</w:t>
            </w:r>
          </w:p>
        </w:tc>
      </w:tr>
      <w:tr>
        <w:tc>
          <w:tcPr>
            <w:tcW w:type="dxa" w:w="4320"/>
          </w:tcPr>
          <w:p>
            <w:r>
              <w:t>Late arrival</w:t>
            </w:r>
          </w:p>
        </w:tc>
        <w:tc>
          <w:tcPr>
            <w:tcW w:type="dxa" w:w="4320"/>
          </w:tcPr>
          <w:p>
            <w:r>
              <w:t>Specification asks for 24-hour accommodation and removal/resolution of previously missing quotes if the record arrives.</w:t>
            </w:r>
          </w:p>
        </w:tc>
      </w:tr>
      <w:tr>
        <w:tc>
          <w:tcPr>
            <w:tcW w:type="dxa" w:w="4320"/>
          </w:tcPr>
          <w:p>
            <w:r>
              <w:t>Backfill</w:t>
            </w:r>
          </w:p>
        </w:tc>
        <w:tc>
          <w:tcPr>
            <w:tcW w:type="dxa" w:w="4320"/>
          </w:tcPr>
          <w:p>
            <w:r>
              <w:t>Marked N/A in original specification; the notebook has first-run and incremental processing modes.</w:t>
            </w:r>
          </w:p>
        </w:tc>
      </w:tr>
      <w:tr>
        <w:tc>
          <w:tcPr>
            <w:tcW w:type="dxa" w:w="4320"/>
          </w:tcPr>
          <w:p>
            <w:r>
              <w:t>Support</w:t>
            </w:r>
          </w:p>
        </w:tc>
        <w:tc>
          <w:tcPr>
            <w:tcW w:type="dxa" w:w="4320"/>
          </w:tcPr>
          <w:p>
            <w:r>
              <w:t>BICoE MI Application Support for data-platform investigation; escalate application-side causes to relevant support team.</w:t>
            </w:r>
          </w:p>
        </w:tc>
      </w:tr>
    </w:tbl>
    <w:p>
      <w:pPr>
        <w:pStyle w:val="Heading1"/>
      </w:pPr>
      <w:r>
        <w:t>3. End-to-end architecture and processing sequence</w:t>
      </w:r>
    </w:p>
    <w:p>
      <w:r>
        <w:t>Athena detail CSV → landing volume → Delta CSV source staging → select CSV run window → read MQS Event Hub ingestion table → normalize and validate keys → forward and reverse left joins → closest-timestamp candidate selection → status and time-difference calculation → Delta reconciliation result table.</w:t>
      </w:r>
    </w:p>
    <w:p>
      <w:pPr>
        <w:pStyle w:val="ListBullet"/>
      </w:pPr>
      <w:r>
        <w:t>Select execution mode and identify the latest eligible file in the landing volume.</w:t>
      </w:r>
    </w:p>
    <w:p>
      <w:pPr>
        <w:pStyle w:val="ListBullet"/>
      </w:pPr>
      <w:r>
        <w:t>MERGE source CSV rows into the persistent staging table.</w:t>
      </w:r>
    </w:p>
    <w:p>
      <w:pPr>
        <w:pStyle w:val="ListBullet"/>
      </w:pPr>
      <w:r>
        <w:t>Load and de-duplicate the CSV population for this reconciliation run.</w:t>
      </w:r>
    </w:p>
    <w:p>
      <w:pPr>
        <w:pStyle w:val="ListBullet"/>
      </w:pPr>
      <w:r>
        <w:t>Derive the minimum and maximum CSV requestTimestamp to bound MQS source extraction.</w:t>
      </w:r>
    </w:p>
    <w:p>
      <w:pPr>
        <w:pStyle w:val="ListBullet"/>
      </w:pPr>
      <w:r>
        <w:t>Filter MQS quote-request events and derive matching attributes and data-quality status.</w:t>
      </w:r>
    </w:p>
    <w:p>
      <w:pPr>
        <w:pStyle w:val="ListBullet"/>
      </w:pPr>
      <w:r>
        <w:t>Build FORWARD and REVERSE datasets independently; combine by column name.</w:t>
      </w:r>
    </w:p>
    <w:p>
      <w:pPr>
        <w:pStyle w:val="ListBullet"/>
      </w:pPr>
      <w:r>
        <w:t>Write initial results by overwrite, or incremental results via Delta MERGE.</w:t>
      </w:r>
    </w:p>
    <w:p>
      <w:pPr>
        <w:pStyle w:val="Heading1"/>
      </w:pPr>
      <w:r>
        <w:t>4. Tables, fields and configuration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Object</w:t>
            </w:r>
          </w:p>
        </w:tc>
        <w:tc>
          <w:tcPr>
            <w:tcW w:type="dxa" w:w="4320"/>
          </w:tcPr>
          <w:p>
            <w:r>
              <w:t>Notebook value / meaning</w:t>
            </w:r>
          </w:p>
        </w:tc>
      </w:tr>
      <w:tr>
        <w:tc>
          <w:tcPr>
            <w:tcW w:type="dxa" w:w="4320"/>
          </w:tcPr>
          <w:p>
            <w:r>
              <w:t>CSV staging</w:t>
            </w:r>
          </w:p>
        </w:tc>
        <w:tc>
          <w:tcPr>
            <w:tcW w:type="dxa" w:w="4320"/>
          </w:tcPr>
          <w:p>
            <w:r>
              <w:t>{catalog}.radar_live.reconciliation_csv_source</w:t>
            </w:r>
          </w:p>
        </w:tc>
      </w:tr>
      <w:tr>
        <w:tc>
          <w:tcPr>
            <w:tcW w:type="dxa" w:w="4320"/>
          </w:tcPr>
          <w:p>
            <w:r>
              <w:t>MQS streaming ingestion</w:t>
            </w:r>
          </w:p>
        </w:tc>
        <w:tc>
          <w:tcPr>
            <w:tcW w:type="dxa" w:w="4320"/>
          </w:tcPr>
          <w:p>
            <w:r>
              <w:t>{catalog}.mqs_athn_mtr.ehubstream</w:t>
            </w:r>
          </w:p>
        </w:tc>
      </w:tr>
      <w:tr>
        <w:tc>
          <w:tcPr>
            <w:tcW w:type="dxa" w:w="4320"/>
          </w:tcPr>
          <w:p>
            <w:r>
              <w:t>Reconciliation output</w:t>
            </w:r>
          </w:p>
        </w:tc>
        <w:tc>
          <w:tcPr>
            <w:tcW w:type="dxa" w:w="4320"/>
          </w:tcPr>
          <w:p>
            <w:r>
              <w:t>{catalog}.radar_live.recon_mqs_details</w:t>
            </w:r>
          </w:p>
        </w:tc>
      </w:tr>
      <w:tr>
        <w:tc>
          <w:tcPr>
            <w:tcW w:type="dxa" w:w="4320"/>
          </w:tcPr>
          <w:p>
            <w:r>
              <w:t>Volume</w:t>
            </w:r>
          </w:p>
        </w:tc>
        <w:tc>
          <w:tcPr>
            <w:tcW w:type="dxa" w:w="4320"/>
          </w:tcPr>
          <w:p>
            <w:r>
              <w:t>/Volumes/{catalog}/raw/structured/radarLiveSourceReconciliation/</w:t>
            </w:r>
          </w:p>
        </w:tc>
      </w:tr>
      <w:tr>
        <w:tc>
          <w:tcPr>
            <w:tcW w:type="dxa" w:w="4320"/>
          </w:tcPr>
          <w:p>
            <w:r>
              <w:t>Execution mode</w:t>
            </w:r>
          </w:p>
        </w:tc>
        <w:tc>
          <w:tcPr>
            <w:tcW w:type="dxa" w:w="4320"/>
          </w:tcPr>
          <w:p>
            <w:r>
              <w:t>is_full_load widget; visible default 0 (incremental file ingestion).</w:t>
            </w:r>
          </w:p>
        </w:tc>
      </w:tr>
      <w:tr>
        <w:tc>
          <w:tcPr>
            <w:tcW w:type="dxa" w:w="4320"/>
          </w:tcPr>
          <w:p>
            <w:r>
              <w:t>Incremental lookback</w:t>
            </w:r>
          </w:p>
        </w:tc>
        <w:tc>
          <w:tcPr>
            <w:tcW w:type="dxa" w:w="4320"/>
          </w:tcPr>
          <w:p>
            <w:r>
              <w:t>LOOKBACK_DAYS = 2 (visible notebook constant).</w:t>
            </w:r>
          </w:p>
        </w:tc>
      </w:tr>
      <w:tr>
        <w:tc>
          <w:tcPr>
            <w:tcW w:type="dxa" w:w="4320"/>
          </w:tcPr>
          <w:p>
            <w:r>
              <w:t>Join scan window</w:t>
            </w:r>
          </w:p>
        </w:tc>
        <w:tc>
          <w:tcPr>
            <w:tcW w:type="dxa" w:w="4320"/>
          </w:tcPr>
          <w:p>
            <w:r>
              <w:t>SCAN_DAYS_BEFORE = 15; SCAN_DAYS_AFTER = 15 (visible notebook constants).</w:t>
            </w:r>
          </w:p>
        </w:tc>
      </w:tr>
    </w:tbl>
    <w:p>
      <w:r>
        <w:t>The two separate mode concepts should not be conflated: the CSV landing notebook has an is_full_load switch for file selection, while the reconciliation script decides FIRST_RUN versus INCREMENTAL_RUN from whether the output table already contains rows.</w:t>
      </w:r>
    </w:p>
    <w:p>
      <w:pPr>
        <w:pStyle w:val="Heading1"/>
      </w:pPr>
      <w:r>
        <w:t>5. Athena CSV file ingestion and staging</w:t>
      </w:r>
    </w:p>
    <w:p>
      <w:pPr>
        <w:pStyle w:val="Heading2"/>
      </w:pPr>
      <w:r>
        <w:t>5.1 File selection</w:t>
      </w:r>
    </w:p>
    <w:p>
      <w:r>
        <w:t>The ingestion notebook lists the reconciliation landing volume, filters names matching data_reconciliation_\d{8}\.csv, and selects the most recently modified qualifying file. In full-load mode the read_files path is this single file. In incremental mode the path is the directory, so every file matching the read_files filename glob can be considered—not simply the latest file. This distinction matters when assessing the processing range.</w:t>
      </w:r>
    </w:p>
    <w:p>
      <w:pPr>
        <w:pStyle w:val="Heading2"/>
      </w:pPr>
      <w:r>
        <w:t>5.2 Data transformations</w:t>
      </w:r>
    </w:p>
    <w:p>
      <w:r>
        <w:t>Databricks read_files reads CSV with a header and a glob shaped like data_reconciliation_[0-9]...csv. It selects interactionId, mqsQuoteId, requestDate, requestTime, transactionType and product; derives requestTimestamp from requestDate plus the last eight characters of requestTime; derives transactionCode; and captures _metadata.file_name as sourceFileName. A GROUP BY ALL is visible in the staging SELECT.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Athena transactionType</w:t>
            </w:r>
          </w:p>
        </w:tc>
        <w:tc>
          <w:tcPr>
            <w:tcW w:type="dxa" w:w="4320"/>
          </w:tcPr>
          <w:p>
            <w:r>
              <w:t>Derived transactionCode</w:t>
            </w:r>
          </w:p>
        </w:tc>
      </w:tr>
      <w:tr>
        <w:tc>
          <w:tcPr>
            <w:tcW w:type="dxa" w:w="4320"/>
          </w:tcPr>
          <w:p>
            <w:r>
              <w:t>nb</w:t>
            </w:r>
          </w:p>
        </w:tc>
        <w:tc>
          <w:tcPr>
            <w:tcW w:type="dxa" w:w="4320"/>
          </w:tcPr>
          <w:p>
            <w:r>
              <w:t>02</w:t>
            </w:r>
          </w:p>
        </w:tc>
      </w:tr>
      <w:tr>
        <w:tc>
          <w:tcPr>
            <w:tcW w:type="dxa" w:w="4320"/>
          </w:tcPr>
          <w:p>
            <w:r>
              <w:t>renewal</w:t>
            </w:r>
          </w:p>
        </w:tc>
        <w:tc>
          <w:tcPr>
            <w:tcW w:type="dxa" w:w="4320"/>
          </w:tcPr>
          <w:p>
            <w:r>
              <w:t>08</w:t>
            </w:r>
          </w:p>
        </w:tc>
      </w:tr>
      <w:tr>
        <w:tc>
          <w:tcPr>
            <w:tcW w:type="dxa" w:w="4320"/>
          </w:tcPr>
          <w:p>
            <w:r>
              <w:t>Anything else</w:t>
            </w:r>
          </w:p>
        </w:tc>
        <w:tc>
          <w:tcPr>
            <w:tcW w:type="dxa" w:w="4320"/>
          </w:tcPr>
          <w:p>
            <w:r>
              <w:t>30</w:t>
            </w:r>
          </w:p>
        </w:tc>
      </w:tr>
    </w:tbl>
    <w:p>
      <w:r>
        <w:t>The fallback mapping to 30 is broad: it includes MTA-type values but also unexpected, null or differently cased transactionType values. No normalization of the string is visible in the staging CASE expression.</w:t>
      </w:r>
    </w:p>
    <w:p>
      <w:pPr>
        <w:pStyle w:val="Heading2"/>
      </w:pPr>
      <w:r>
        <w:t>5.3 Idempotent staging MERGE</w:t>
      </w:r>
    </w:p>
    <w:p>
      <w:r>
        <w:t>The staging MERGE identifies existing records using interactionId, NULL-normalized mqsQuoteId, requestDate and the raw transactionType. It performs WHEN NOT MATCHED THEN INSERT *. Existing matches are not updated. Notably, the staging MERGE key does not include requestTime or requestTimestamp, unlike the reconciliation CSV deduplication key. Consequently, distinct events sharing those four staging keys may not both be inserted; this should be confirmed against Athena’s event-grain contract.</w:t>
      </w:r>
    </w:p>
    <w:p>
      <w:pPr>
        <w:pStyle w:val="Heading1"/>
      </w:pPr>
      <w:r>
        <w:t>6. CSV population for reconciliation</w:t>
      </w:r>
    </w:p>
    <w:p>
      <w:r>
        <w:t>The reconciliation notebook reads the CSV staging table and selects the columns above plus requestTimestamp, transactionCode and csv_transactionType. Rows with null interactionId, mqsQuoteId, requestTimestamp, transactionCode or requestDate are excluded in the visible filter. This is stricter than the source specification, which calls MQS Quote ID optional for Polaris-rated quotes: those CSV rows will not be reconciled by this implementation.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Mode</w:t>
            </w:r>
          </w:p>
        </w:tc>
        <w:tc>
          <w:tcPr>
            <w:tcW w:type="dxa" w:w="4320"/>
          </w:tcPr>
          <w:p>
            <w:r>
              <w:t>Implementation</w:t>
            </w:r>
          </w:p>
        </w:tc>
      </w:tr>
      <w:tr>
        <w:tc>
          <w:tcPr>
            <w:tcW w:type="dxa" w:w="4320"/>
          </w:tcPr>
          <w:p>
            <w:r>
              <w:t>FIRST_RUN</w:t>
            </w:r>
          </w:p>
        </w:tc>
        <w:tc>
          <w:tcPr>
            <w:tcW w:type="dxa" w:w="4320"/>
          </w:tcPr>
          <w:p>
            <w:r>
              <w:t>When the output table is absent or has no rows, read all eligible staged CSV rows and drop duplicates by CSV_KEY_COLS.</w:t>
            </w:r>
          </w:p>
        </w:tc>
      </w:tr>
      <w:tr>
        <w:tc>
          <w:tcPr>
            <w:tcW w:type="dxa" w:w="4320"/>
          </w:tcPr>
          <w:p>
            <w:r>
              <w:t>INCREMENTAL_RUN</w:t>
            </w:r>
          </w:p>
        </w:tc>
        <w:tc>
          <w:tcPr>
            <w:tcW w:type="dxa" w:w="4320"/>
          </w:tcPr>
          <w:p>
            <w:r>
              <w:t>Calculate the maximum requestDate in the entire CSV staging table; filter staged rows from max(requestDate) minus two days through that max date; then drop duplicates by CSV_KEY_COLS.</w:t>
            </w:r>
          </w:p>
        </w:tc>
      </w:tr>
    </w:tbl>
    <w:p>
      <w:r>
        <w:t>CSV_KEY_COLS: interactionId, mqsQuoteId, requestTimestamp, transactionCode. The incremental anchor is the source table’s latest requestDate rather than the previous successful reconciliation watermark or current business day. The code may reprocess the same dates on repeated runs, and a later-arriving older-date record outside the two-day lookback may not be picked up automatically.</w:t>
      </w:r>
    </w:p>
    <w:p>
      <w:pPr>
        <w:pStyle w:val="Heading1"/>
      </w:pPr>
      <w:r>
        <w:t>7. MQS extraction and normalization</w:t>
      </w:r>
    </w:p>
    <w:p>
      <w:r>
        <w:t>Read {catalog}.mqs_athn_mtr.ehubstream and retain headers.messageType = mqs-quote-request. The notebook projects: headers.MQSQuoteId → mqsQuoteId; headers.externalIO → externalIO; enqueuedTime → timestamp; eHubQueuedDatestamp → timestamp; $.control.transactionType from payload → transactionCode; and headers.quoteDate → quoteDate.</w:t>
      </w:r>
    </w:p>
    <w:p>
      <w:r>
        <w:t>The MQS filter requires non-null quote ID, externalIO, enqueuedTime and transactionCode. It then bounds enqueuedTime from the CSV run’s earliest requestTimestamp minus 15 days through latest requestTimestamp plus 15 days. This source scan boundary is applied on first and incremental runs in the screenshots.</w:t>
      </w:r>
    </w:p>
    <w:p>
      <w:r>
        <w:t>A quote_status is calculated as invalidDate when datediff(eHubQueuedDatestamp, quoteDate) &gt; 7, otherwise validDate. This is an informational flag in the displayed code; it is not shown as a join criterion or MQS exclusion rule. Confirm the actual datatype/timezone of quoteDate and the intended treatment of negative date gaps.</w:t>
      </w:r>
    </w:p>
    <w:p>
      <w:pPr>
        <w:pStyle w:val="Heading1"/>
      </w:pPr>
      <w:r>
        <w:t>8. Record matching – common rule</w:t>
      </w:r>
    </w:p>
    <w:p>
      <w:r>
        <w:t>A candidate record matches only if the following three business keys agree and the event timestamps satisfy the asymmetric ±15-day interval: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Athena CSV</w:t>
            </w:r>
          </w:p>
        </w:tc>
        <w:tc>
          <w:tcPr>
            <w:tcW w:type="dxa" w:w="2880"/>
          </w:tcPr>
          <w:p>
            <w:r>
              <w:t>MQS event</w:t>
            </w:r>
          </w:p>
        </w:tc>
        <w:tc>
          <w:tcPr>
            <w:tcW w:type="dxa" w:w="2880"/>
          </w:tcPr>
          <w:p>
            <w:r>
              <w:t>Condition</w:t>
            </w:r>
          </w:p>
        </w:tc>
      </w:tr>
      <w:tr>
        <w:tc>
          <w:tcPr>
            <w:tcW w:type="dxa" w:w="2880"/>
          </w:tcPr>
          <w:p>
            <w:r>
              <w:t>interactionId</w:t>
            </w:r>
          </w:p>
        </w:tc>
        <w:tc>
          <w:tcPr>
            <w:tcW w:type="dxa" w:w="2880"/>
          </w:tcPr>
          <w:p>
            <w:r>
              <w:t>externalIO</w:t>
            </w:r>
          </w:p>
        </w:tc>
        <w:tc>
          <w:tcPr>
            <w:tcW w:type="dxa" w:w="2880"/>
          </w:tcPr>
          <w:p>
            <w:r>
              <w:t>Equality</w:t>
            </w:r>
          </w:p>
        </w:tc>
      </w:tr>
      <w:tr>
        <w:tc>
          <w:tcPr>
            <w:tcW w:type="dxa" w:w="2880"/>
          </w:tcPr>
          <w:p>
            <w:r>
              <w:t>mqsQuoteId</w:t>
            </w:r>
          </w:p>
        </w:tc>
        <w:tc>
          <w:tcPr>
            <w:tcW w:type="dxa" w:w="2880"/>
          </w:tcPr>
          <w:p>
            <w:r>
              <w:t>mqsQuoteId</w:t>
            </w:r>
          </w:p>
        </w:tc>
        <w:tc>
          <w:tcPr>
            <w:tcW w:type="dxa" w:w="2880"/>
          </w:tcPr>
          <w:p>
            <w:r>
              <w:t>Equality</w:t>
            </w:r>
          </w:p>
        </w:tc>
      </w:tr>
      <w:tr>
        <w:tc>
          <w:tcPr>
            <w:tcW w:type="dxa" w:w="2880"/>
          </w:tcPr>
          <w:p>
            <w:r>
              <w:t>transactionCode</w:t>
            </w:r>
          </w:p>
        </w:tc>
        <w:tc>
          <w:tcPr>
            <w:tcW w:type="dxa" w:w="2880"/>
          </w:tcPr>
          <w:p>
            <w:r>
              <w:t>transactionCode</w:t>
            </w:r>
          </w:p>
        </w:tc>
        <w:tc>
          <w:tcPr>
            <w:tcW w:type="dxa" w:w="2880"/>
          </w:tcPr>
          <w:p>
            <w:r>
              <w:t>Equality</w:t>
            </w:r>
          </w:p>
        </w:tc>
      </w:tr>
      <w:tr>
        <w:tc>
          <w:tcPr>
            <w:tcW w:type="dxa" w:w="2880"/>
          </w:tcPr>
          <w:p>
            <w:r>
              <w:t>requestTimestamp</w:t>
            </w:r>
          </w:p>
        </w:tc>
        <w:tc>
          <w:tcPr>
            <w:tcW w:type="dxa" w:w="2880"/>
          </w:tcPr>
          <w:p>
            <w:r>
              <w:t>enqueuedTime</w:t>
            </w:r>
          </w:p>
        </w:tc>
        <w:tc>
          <w:tcPr>
            <w:tcW w:type="dxa" w:w="2880"/>
          </w:tcPr>
          <w:p>
            <w:r>
              <w:t>MQS enqueuedTime between CSV requestTimestamp − 15 days and + 15 days</w:t>
            </w:r>
          </w:p>
        </w:tc>
      </w:tr>
    </w:tbl>
    <w:p>
      <w:r>
        <w:t>The time condition is a matching eligibility window, not a date-lag correction or guarantee of one-to-one matching. Exact equality of requestTimestamp and enqueuedTime is not required. In the opposite direction the reverse join tests CSV requestTimestamp within MQS enqueuedTime ±15 days, logically equivalent for the fixed symmetric window.</w:t>
      </w:r>
    </w:p>
    <w:p>
      <w:pPr>
        <w:pStyle w:val="Heading1"/>
      </w:pPr>
      <w:r>
        <w:t>9. Forward reconciliation: Athena → MQS</w:t>
      </w:r>
    </w:p>
    <w:p>
      <w:r>
        <w:t>The forward function starts with the CSV run population and LEFT JOINs eligible MQS records on the common conditions. It calculates differences between CSV requestTimestamp and MQS enqueuedTime in days, hours, minutes and absolute hours. Candidate rows are ranked within CSV interactionId + quote ID + requestTimestamp + transactionCode by whether MQS is present, then by absolute timestamp difference; only row_number = 1 is retained.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Output</w:t>
            </w:r>
          </w:p>
        </w:tc>
      </w:tr>
      <w:tr>
        <w:tc>
          <w:tcPr>
            <w:tcW w:type="dxa" w:w="4320"/>
          </w:tcPr>
          <w:p>
            <w:r>
              <w:t>MQS event found</w:t>
            </w:r>
          </w:p>
        </w:tc>
        <w:tc>
          <w:tcPr>
            <w:tcW w:type="dxa" w:w="4320"/>
          </w:tcPr>
          <w:p>
            <w:r>
              <w:t>reconciliation_direction = FORWARD; match_flag = Y; recon_status = MATCHED_IN_MQS</w:t>
            </w:r>
          </w:p>
        </w:tc>
      </w:tr>
      <w:tr>
        <w:tc>
          <w:tcPr>
            <w:tcW w:type="dxa" w:w="4320"/>
          </w:tcPr>
          <w:p>
            <w:r>
              <w:t>No MQS event found</w:t>
            </w:r>
          </w:p>
        </w:tc>
        <w:tc>
          <w:tcPr>
            <w:tcW w:type="dxa" w:w="4320"/>
          </w:tcPr>
          <w:p>
            <w:r>
              <w:t>reconciliation_direction = FORWARD; match_flag = N; recon_status = MISSING_IN_MQS</w:t>
            </w:r>
          </w:p>
        </w:tc>
      </w:tr>
    </w:tbl>
    <w:p>
      <w:r>
        <w:t>Forward recon_requestDate comes from csv_requestDate. This direction answers: “Which Athena requests were not located in the eligible MQS ingestion data?” It can reveal ingestion loss, mismatched IDs/transaction codes, out-of-window timestamps, and missing MQS keys.</w:t>
      </w:r>
    </w:p>
    <w:p>
      <w:pPr>
        <w:pStyle w:val="Heading1"/>
      </w:pPr>
      <w:r>
        <w:t>10. Reverse reconciliation: MQS → Athena</w:t>
      </w:r>
    </w:p>
    <w:p>
      <w:r>
        <w:t>The reverse function starts with the extracted MQS population and LEFT JOINs the CSV run population. It uses the same business keys and time window; calculates timestamp differences (here the helper receives MQS timestamp as left input, CSV timestamp as right); and ranks candidate CSV matches within MQS externalIO + quote ID + enqueuedTime + transactionCode, keeping the closest CSV timestamp.</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Output</w:t>
            </w:r>
          </w:p>
        </w:tc>
      </w:tr>
      <w:tr>
        <w:tc>
          <w:tcPr>
            <w:tcW w:type="dxa" w:w="4320"/>
          </w:tcPr>
          <w:p>
            <w:r>
              <w:t>CSV record found</w:t>
            </w:r>
          </w:p>
        </w:tc>
        <w:tc>
          <w:tcPr>
            <w:tcW w:type="dxa" w:w="4320"/>
          </w:tcPr>
          <w:p>
            <w:r>
              <w:t>reconciliation_direction = REVERSE; match_flag = Y; recon_status = MATCHED_IN_CSV</w:t>
            </w:r>
          </w:p>
        </w:tc>
      </w:tr>
      <w:tr>
        <w:tc>
          <w:tcPr>
            <w:tcW w:type="dxa" w:w="4320"/>
          </w:tcPr>
          <w:p>
            <w:r>
              <w:t>No CSV record found</w:t>
            </w:r>
          </w:p>
        </w:tc>
        <w:tc>
          <w:tcPr>
            <w:tcW w:type="dxa" w:w="4320"/>
          </w:tcPr>
          <w:p>
            <w:r>
              <w:t>reconciliation_direction = REVERSE; match_flag = N; recon_status = MISSING_IN_CSV</w:t>
            </w:r>
          </w:p>
        </w:tc>
      </w:tr>
    </w:tbl>
    <w:p>
      <w:r>
        <w:t>Reverse recon_requestDate takes csv_requestDate when present; otherwise the date of mqs_enqueuedTime. This direction answers: “Which MQS requests have no corresponding Athena CSV record in the selected run population?” A MISSING_IN_CSV exception may indicate genuinely absent Athena extract data OR an incomplete CSV run population, staging exclusions, old dates excluded by the two-day lookback, or mismatched keys.</w:t>
      </w:r>
    </w:p>
    <w:p>
      <w:pPr>
        <w:pStyle w:val="Heading1"/>
      </w:pPr>
      <w:r>
        <w:t>11. Matching examples and interpretation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Forward outcome</w:t>
            </w:r>
          </w:p>
        </w:tc>
        <w:tc>
          <w:tcPr>
            <w:tcW w:type="dxa" w:w="2880"/>
          </w:tcPr>
          <w:p>
            <w:r>
              <w:t>Reverse outcome</w:t>
            </w:r>
          </w:p>
        </w:tc>
      </w:tr>
      <w:tr>
        <w:tc>
          <w:tcPr>
            <w:tcW w:type="dxa" w:w="2880"/>
          </w:tcPr>
          <w:p>
            <w:r>
              <w:t>CSV 02 and MQS 02; keys match; 2-hour difference</w:t>
            </w:r>
          </w:p>
        </w:tc>
        <w:tc>
          <w:tcPr>
            <w:tcW w:type="dxa" w:w="2880"/>
          </w:tcPr>
          <w:p>
            <w:r>
              <w:t>MATCHED_IN_MQS</w:t>
            </w:r>
          </w:p>
        </w:tc>
        <w:tc>
          <w:tcPr>
            <w:tcW w:type="dxa" w:w="2880"/>
          </w:tcPr>
          <w:p>
            <w:r>
              <w:t>MATCHED_IN_CSV</w:t>
            </w:r>
          </w:p>
        </w:tc>
      </w:tr>
      <w:tr>
        <w:tc>
          <w:tcPr>
            <w:tcW w:type="dxa" w:w="2880"/>
          </w:tcPr>
          <w:p>
            <w:r>
              <w:t>CSV 02; MQS 30 only for same IDs</w:t>
            </w:r>
          </w:p>
        </w:tc>
        <w:tc>
          <w:tcPr>
            <w:tcW w:type="dxa" w:w="2880"/>
          </w:tcPr>
          <w:p>
            <w:r>
              <w:t>MISSING_IN_MQS for 02</w:t>
            </w:r>
          </w:p>
        </w:tc>
        <w:tc>
          <w:tcPr>
            <w:tcW w:type="dxa" w:w="2880"/>
          </w:tcPr>
          <w:p>
            <w:r>
              <w:t>MISSING_IN_CSV for 30</w:t>
            </w:r>
          </w:p>
        </w:tc>
      </w:tr>
      <w:tr>
        <w:tc>
          <w:tcPr>
            <w:tcW w:type="dxa" w:w="2880"/>
          </w:tcPr>
          <w:p>
            <w:r>
              <w:t>MQS 30 but CSV has only 02</w:t>
            </w:r>
          </w:p>
        </w:tc>
        <w:tc>
          <w:tcPr>
            <w:tcW w:type="dxa" w:w="2880"/>
          </w:tcPr>
          <w:p>
            <w:r>
              <w:t>CSV 02 cannot match MQS 30</w:t>
            </w:r>
          </w:p>
        </w:tc>
        <w:tc>
          <w:tcPr>
            <w:tcW w:type="dxa" w:w="2880"/>
          </w:tcPr>
          <w:p>
            <w:r>
              <w:t>MQS 30 remains as MISSING_IN_CSV, provided the MQS 30 survives extraction</w:t>
            </w:r>
          </w:p>
        </w:tc>
      </w:tr>
      <w:tr>
        <w:tc>
          <w:tcPr>
            <w:tcW w:type="dxa" w:w="2880"/>
          </w:tcPr>
          <w:p>
            <w:r>
              <w:t>CSV and MQS have same IDs/code but timestamps differ &gt;15 days</w:t>
            </w:r>
          </w:p>
        </w:tc>
        <w:tc>
          <w:tcPr>
            <w:tcW w:type="dxa" w:w="2880"/>
          </w:tcPr>
          <w:p>
            <w:r>
              <w:t>MISSING_IN_MQS</w:t>
            </w:r>
          </w:p>
        </w:tc>
        <w:tc>
          <w:tcPr>
            <w:tcW w:type="dxa" w:w="2880"/>
          </w:tcPr>
          <w:p>
            <w:r>
              <w:t>Potential MISSING_IN_CSV if MQS falls in the overall extracted scan window</w:t>
            </w:r>
          </w:p>
        </w:tc>
      </w:tr>
      <w:tr>
        <w:tc>
          <w:tcPr>
            <w:tcW w:type="dxa" w:w="2880"/>
          </w:tcPr>
          <w:p>
            <w:r>
              <w:t>MQS quote exists with NULL externalIO</w:t>
            </w:r>
          </w:p>
        </w:tc>
        <w:tc>
          <w:tcPr>
            <w:tcW w:type="dxa" w:w="2880"/>
          </w:tcPr>
          <w:p>
            <w:r>
              <w:t>No match to it</w:t>
            </w:r>
          </w:p>
        </w:tc>
        <w:tc>
          <w:tcPr>
            <w:tcW w:type="dxa" w:w="2880"/>
          </w:tcPr>
          <w:p>
            <w:r>
              <w:t>MQS row excluded before reverse reconciliation</w:t>
            </w:r>
          </w:p>
        </w:tc>
      </w:tr>
      <w:tr>
        <w:tc>
          <w:tcPr>
            <w:tcW w:type="dxa" w:w="2880"/>
          </w:tcPr>
          <w:p>
            <w:r>
              <w:t>CSV has NULL MQS Quote ID</w:t>
            </w:r>
          </w:p>
        </w:tc>
        <w:tc>
          <w:tcPr>
            <w:tcW w:type="dxa" w:w="2880"/>
          </w:tcPr>
          <w:p>
            <w:r>
              <w:t>CSV row excluded before forward reconciliation</w:t>
            </w:r>
          </w:p>
        </w:tc>
        <w:tc>
          <w:tcPr>
            <w:tcW w:type="dxa" w:w="2880"/>
          </w:tcPr>
          <w:p>
            <w:r>
              <w:t>Cannot match eligible MQS through CSV</w:t>
            </w:r>
          </w:p>
        </w:tc>
      </w:tr>
    </w:tbl>
    <w:p>
      <w:r>
        <w:t>Important: if an expected MQS 30 record does not appear in REVERSE at all, a mere lack of CSV 30 is not an adequate explanation. Check messageType, extraction date bounds, null-key filters, transactionCode JSON extraction, and the input row set before evaluating join results. The screenshot-level evidence does not establish a specific root cause for any individual missing record.</w:t>
      </w:r>
    </w:p>
    <w:p>
      <w:pPr>
        <w:pStyle w:val="Heading1"/>
      </w:pPr>
      <w:r>
        <w:t>12. Date windows and late-arrival behavior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Window</w:t>
            </w:r>
          </w:p>
        </w:tc>
        <w:tc>
          <w:tcPr>
            <w:tcW w:type="dxa" w:w="2880"/>
          </w:tcPr>
          <w:p>
            <w:r>
              <w:t>Meaning</w:t>
            </w:r>
          </w:p>
        </w:tc>
        <w:tc>
          <w:tcPr>
            <w:tcW w:type="dxa" w:w="2880"/>
          </w:tcPr>
          <w:p>
            <w:r>
              <w:t>Potential implication</w:t>
            </w:r>
          </w:p>
        </w:tc>
      </w:tr>
      <w:tr>
        <w:tc>
          <w:tcPr>
            <w:tcW w:type="dxa" w:w="2880"/>
          </w:tcPr>
          <w:p>
            <w:r>
              <w:t>Athena source daily file</w:t>
            </w:r>
          </w:p>
        </w:tc>
        <w:tc>
          <w:tcPr>
            <w:tcW w:type="dxa" w:w="2880"/>
          </w:tcPr>
          <w:p>
            <w:r>
              <w:t>Previous-day events, with late-arrival tolerance in business requirement</w:t>
            </w:r>
          </w:p>
        </w:tc>
        <w:tc>
          <w:tcPr>
            <w:tcW w:type="dxa" w:w="2880"/>
          </w:tcPr>
          <w:p>
            <w:r>
              <w:t>Late files and corrections must arrive in staging and be included in the CSV run.</w:t>
            </w:r>
          </w:p>
        </w:tc>
      </w:tr>
      <w:tr>
        <w:tc>
          <w:tcPr>
            <w:tcW w:type="dxa" w:w="2880"/>
          </w:tcPr>
          <w:p>
            <w:r>
              <w:t>LOOKBACK_DAYS = 2</w:t>
            </w:r>
          </w:p>
        </w:tc>
        <w:tc>
          <w:tcPr>
            <w:tcW w:type="dxa" w:w="2880"/>
          </w:tcPr>
          <w:p>
            <w:r>
              <w:t>CSV requestDate range selected in incremental reconciliation</w:t>
            </w:r>
          </w:p>
        </w:tc>
        <w:tc>
          <w:tcPr>
            <w:tcW w:type="dxa" w:w="2880"/>
          </w:tcPr>
          <w:p>
            <w:r>
              <w:t>Older late events may be excluded when no full/target-reset run occurs.</w:t>
            </w:r>
          </w:p>
        </w:tc>
      </w:tr>
      <w:tr>
        <w:tc>
          <w:tcPr>
            <w:tcW w:type="dxa" w:w="2880"/>
          </w:tcPr>
          <w:p>
            <w:r>
              <w:t>SCAN_DAYS_BEFORE / AFTER = 15</w:t>
            </w:r>
          </w:p>
        </w:tc>
        <w:tc>
          <w:tcPr>
            <w:tcW w:type="dxa" w:w="2880"/>
          </w:tcPr>
          <w:p>
            <w:r>
              <w:t>MQS enqueuedTime extraction around selected CSV min/max timestamps</w:t>
            </w:r>
          </w:p>
        </w:tc>
        <w:tc>
          <w:tcPr>
            <w:tcW w:type="dxa" w:w="2880"/>
          </w:tcPr>
          <w:p>
            <w:r>
              <w:t>MQS data far away from CSV window is not included in reverse results.</w:t>
            </w:r>
          </w:p>
        </w:tc>
      </w:tr>
      <w:tr>
        <w:tc>
          <w:tcPr>
            <w:tcW w:type="dxa" w:w="2880"/>
          </w:tcPr>
          <w:p>
            <w:r>
              <w:t>±15 days in join</w:t>
            </w:r>
          </w:p>
        </w:tc>
        <w:tc>
          <w:tcPr>
            <w:tcW w:type="dxa" w:w="2880"/>
          </w:tcPr>
          <w:p>
            <w:r>
              <w:t>Tolerance around each candidate pair</w:t>
            </w:r>
          </w:p>
        </w:tc>
        <w:tc>
          <w:tcPr>
            <w:tcW w:type="dxa" w:w="2880"/>
          </w:tcPr>
          <w:p>
            <w:r>
              <w:t>An event outside the tolerance cannot be matched even if IDs align.</w:t>
            </w:r>
          </w:p>
        </w:tc>
      </w:tr>
    </w:tbl>
    <w:p>
      <w:r>
        <w:t>The ±15-day scan does not replace the two-day incremental CSV lookback, and the ±15-day join does not by itself cause historical CSV records to be revisited. The 24-hour allowance described in the business requirements is not implemented as a visible standalone lag/wait rule; instead, the code relies on overlapping windows and repeated Delta MERGE processing.</w:t>
      </w:r>
    </w:p>
    <w:p>
      <w:pPr>
        <w:pStyle w:val="Heading1"/>
      </w:pPr>
      <w:r>
        <w:t>13. Result write, rerun semantics and known risks</w:t>
      </w:r>
    </w:p>
    <w:p>
      <w:r>
        <w:t>Forward and reverse dataframes are unioned by column name. On first run (or absent target table) the notebook overwrites/creates the Delta output. On subsequent runs it drops duplicates on MERGE_KEY_COLS, MERGEs to target using null-safe equality for all listed columns, performs whenMatchedUpdateAll and whenNotMatchedInsertAll.</w:t>
      </w:r>
    </w:p>
    <w:p>
      <w:r>
        <w:t>MERGE_KEY_COLS comprises: reconciliation_direction; csv_interactionId; csv_mqsQuoteId; csv_requestTimestamp; csv_transactionCode; mqs_externalIO; mqs_mqsQuoteId; mqs_enqueuedTime; mqs_transactionCode.</w:t>
      </w:r>
    </w:p>
    <w:p>
      <w:pPr>
        <w:pStyle w:val="ListBullet"/>
      </w:pPr>
      <w:r>
        <w:t>A previously unmatched FORWARD row has null MQS key columns, whereas a later matched row has non-null MQS keys. They have different MERGE keys and may coexist rather than the old exception being resolved in place.</w:t>
      </w:r>
    </w:p>
    <w:p>
      <w:pPr>
        <w:pStyle w:val="ListBullet"/>
      </w:pPr>
      <w:r>
        <w:t>The same risk exists in REVERSE: an initially absent CSV yields null CSV MERGE key fields, and a later match has populated CSV keys. This can leave a stale MISSING_IN_CSV row alongside a new MATCHED_IN_CSV row.</w:t>
      </w:r>
    </w:p>
    <w:p>
      <w:pPr>
        <w:pStyle w:val="ListBullet"/>
      </w:pPr>
      <w:r>
        <w:t>There is no whenNotMatchedBySourceDelete shown, so records no longer present in a rerun are not automatically removed.</w:t>
      </w:r>
    </w:p>
    <w:p>
      <w:pPr>
        <w:pStyle w:val="ListBullet"/>
      </w:pPr>
      <w:r>
        <w:t>Output-key null-safe equality assists matching null columns but does not solve lifecycle transitions between unmatched and matched record identities.</w:t>
      </w:r>
    </w:p>
    <w:p>
      <w:pPr>
        <w:pStyle w:val="ListBullet"/>
      </w:pPr>
      <w:r>
        <w:t>Closest-timestamp ranking selects one match per anchor record, but no global one-to-one consumption is enforced; a single MQS record could be selected by multiple CSV anchors (or vice versa).</w:t>
      </w:r>
    </w:p>
    <w:p>
      <w:pPr>
        <w:pStyle w:val="ListBullet"/>
      </w:pPr>
      <w:r>
        <w:t>The visible first-run test checks whether the output has rows, not the is_full_load widget. Clearing output thus changes reconciliation behavior even if ingestion mode stays incremental.</w:t>
      </w:r>
    </w:p>
    <w:p>
      <w:pPr>
        <w:pStyle w:val="Heading1"/>
      </w:pPr>
      <w:r>
        <w:t>14. Troubleshooting and operational runbook</w:t>
      </w:r>
    </w:p>
    <w:p>
      <w:pPr>
        <w:pStyle w:val="ListBullet"/>
      </w:pPr>
      <w:r>
        <w:t>Validate arrival: file name, event date, file size, row count, file modification time, and whether all expected daily Athena files are present.</w:t>
      </w:r>
    </w:p>
    <w:p>
      <w:pPr>
        <w:pStyle w:val="ListBullet"/>
      </w:pPr>
      <w:r>
        <w:t>Compare Athena detail CSV count and optional summary TXT count for the same business date; the displayed code does not automate this check.</w:t>
      </w:r>
    </w:p>
    <w:p>
      <w:pPr>
        <w:pStyle w:val="ListBullet"/>
      </w:pPr>
      <w:r>
        <w:t>Inspect staging counts by requestDate, transactionType/code and sourceFileName; check null mqsQuoteId and possible key collisions in the source staging MERGE.</w:t>
      </w:r>
    </w:p>
    <w:p>
      <w:pPr>
        <w:pStyle w:val="ListBullet"/>
      </w:pPr>
      <w:r>
        <w:t>Check CSV run range: FIRST_RUN vs INCREMENTAL_RUN, source_max_date, two-day lookback, deduplication and non-null filters.</w:t>
      </w:r>
    </w:p>
    <w:p>
      <w:pPr>
        <w:pStyle w:val="ListBullet"/>
      </w:pPr>
      <w:r>
        <w:t>Check MQS raw table with exact interaction/quote identifiers BEFORE notebook filtering; then apply messageType, transactionCode JSON, null checks and timestamp window one at a time.</w:t>
      </w:r>
    </w:p>
    <w:p>
      <w:pPr>
        <w:pStyle w:val="ListBullet"/>
      </w:pPr>
      <w:r>
        <w:t>For mismatches, compare interactionId ↔ externalIO, MQSQuoteId, code 02/08/30, and requestTimestamp ↔ enqueuedTime. Check timezone/DST if timestamps drift.</w:t>
      </w:r>
    </w:p>
    <w:p>
      <w:pPr>
        <w:pStyle w:val="ListBullet"/>
      </w:pPr>
      <w:r>
        <w:t>Inspect both FORWARD and REVERSE output with run_ts and test for stale status rows that persisted after later matches.</w:t>
      </w:r>
    </w:p>
    <w:p>
      <w:pPr>
        <w:pStyle w:val="ListBullet"/>
      </w:pPr>
      <w:r>
        <w:t>Assign probable ownership: Athena-file absence/source extraction to Athena/source team; MQS missing/incorrect ingestion to event pipeline/application platform owners; window/output logic to reconciliation engineering.</w:t>
      </w:r>
    </w:p>
    <w:p>
      <w:pPr>
        <w:pStyle w:val="Heading1"/>
      </w:pPr>
      <w:r>
        <w:t>15. Suggested validation and regression coverage</w:t>
      </w:r>
    </w:p>
    <w:p>
      <w:pPr>
        <w:pStyle w:val="ListBullet"/>
      </w:pPr>
      <w:r>
        <w:t>All three transaction types; case variations and unexpected transactionType values.</w:t>
      </w:r>
    </w:p>
    <w:p>
      <w:pPr>
        <w:pStyle w:val="ListBullet"/>
      </w:pPr>
      <w:r>
        <w:t>Identical keys with same/different timestamps; exactly ±15 days and beyond the boundary.</w:t>
      </w:r>
    </w:p>
    <w:p>
      <w:pPr>
        <w:pStyle w:val="ListBullet"/>
      </w:pPr>
      <w:r>
        <w:t>Multiple candidate MQS/CSV records for one key; verify nearest-time selection and tie handling.</w:t>
      </w:r>
    </w:p>
    <w:p>
      <w:pPr>
        <w:pStyle w:val="ListBullet"/>
      </w:pPr>
      <w:r>
        <w:t>Same mqsQuoteId but different interactionId; verify independence of records.</w:t>
      </w:r>
    </w:p>
    <w:p>
      <w:pPr>
        <w:pStyle w:val="ListBullet"/>
      </w:pPr>
      <w:r>
        <w:t>Missing/null keys, especially Polaris quote IDs, and malformed requestTime.</w:t>
      </w:r>
    </w:p>
    <w:p>
      <w:pPr>
        <w:pStyle w:val="ListBullet"/>
      </w:pPr>
      <w:r>
        <w:t>Incremental late arrivals within and outside two-day lookback; changes to previously unmatched events.</w:t>
      </w:r>
    </w:p>
    <w:p>
      <w:pPr>
        <w:pStyle w:val="ListBullet"/>
      </w:pPr>
      <w:r>
        <w:t>Repeated reruns; expected stale exception treatment and idempotency.</w:t>
      </w:r>
    </w:p>
    <w:p>
      <w:pPr>
        <w:pStyle w:val="ListBullet"/>
      </w:pPr>
      <w:r>
        <w:t>DST/BST transitions; business date vs enqueued timestamp and upstream field types.</w:t>
      </w:r>
    </w:p>
    <w:p>
      <w:pPr>
        <w:pStyle w:val="ListBullet"/>
      </w:pPr>
      <w:r>
        <w:t>Empty CSV run and missing Athena daily file: current code skips reconciliation if no valid CSV dates.</w:t>
      </w:r>
    </w:p>
    <w:p>
      <w:pPr>
        <w:pStyle w:val="Heading1"/>
      </w:pPr>
      <w:r>
        <w:t>16. Open design questions / clarifications</w:t>
      </w:r>
    </w:p>
    <w:p>
      <w:pPr>
        <w:pStyle w:val="ListBullet"/>
      </w:pPr>
      <w:r>
        <w:t>Confirm whether Athena detail CSV always contains a non-null MQS Quote ID for Radar Live scope, despite source requirement describing the field as optional.</w:t>
      </w:r>
    </w:p>
    <w:p>
      <w:pPr>
        <w:pStyle w:val="ListBullet"/>
      </w:pPr>
      <w:r>
        <w:t>Confirm exact meaning and case vocabulary of transactionType: the broad ELSE → 30 rule may mask unrelated values.</w:t>
      </w:r>
    </w:p>
    <w:p>
      <w:pPr>
        <w:pStyle w:val="ListBullet"/>
      </w:pPr>
      <w:r>
        <w:t>Confirm whether requestDate + right(requestTime,8) correctly interprets timezone and source timestamp format.</w:t>
      </w:r>
    </w:p>
    <w:p>
      <w:pPr>
        <w:pStyle w:val="ListBullet"/>
      </w:pPr>
      <w:r>
        <w:t>Confirm intended daily business-date SLA and whether a deliberate 24-hour delay/retry control is required.</w:t>
      </w:r>
    </w:p>
    <w:p>
      <w:pPr>
        <w:pStyle w:val="ListBullet"/>
      </w:pPr>
      <w:r>
        <w:t>Confirm whether summary TXT must be consumed and compared with detailed row count.</w:t>
      </w:r>
    </w:p>
    <w:p>
      <w:pPr>
        <w:pStyle w:val="ListBullet"/>
      </w:pPr>
      <w:r>
        <w:t>Confirm required exception closure behavior: replace stale unmatched rows, keep history with an active flag, or rebuild partitions.</w:t>
      </w:r>
    </w:p>
    <w:p>
      <w:pPr>
        <w:pStyle w:val="ListBullet"/>
      </w:pPr>
      <w:r>
        <w:t>Confirm whether the source staging MERGE grain should include requestTime/requestTimestamp.</w:t>
      </w:r>
    </w:p>
    <w:p>
      <w:pPr>
        <w:pStyle w:val="ListBullet"/>
      </w:pPr>
      <w:r>
        <w:t>Confirm what happens when Athena data is absent: current reverse processing depends on CSV-derived min/max bounds.</w:t>
      </w:r>
    </w:p>
    <w:p>
      <w:pPr>
        <w:pStyle w:val="ListBullet"/>
      </w:pPr>
      <w:r>
        <w:t>Validate whether using the latest modification time (rather than file date) for source-file selection is contractually intended.</w:t>
      </w:r>
    </w:p>
    <w:p>
      <w:pPr>
        <w:pStyle w:val="Heading1"/>
      </w:pPr>
      <w:r>
        <w:t>17. Interaction Flow reconciliation – implementation and handover</w:t>
      </w:r>
    </w:p>
    <w:p>
      <w:r>
        <w:t>Interaction Flow applies the same Athena-to-event-stream reconciliation principles used for MQS: stage or read Athena requests, standardize identifiers and transaction codes, scan an event-time window, select the closest eligible event, and publish match or missing outcomes. This section focuses on the configuration and distinctions relevant to handover rather than repeating the MQS algorithm.</w:t>
      </w:r>
    </w:p>
    <w:p>
      <w:pPr>
        <w:pStyle w:val="Heading2"/>
      </w:pPr>
      <w:r>
        <w:t>17.1 Purpose and supported direction</w:t>
      </w:r>
    </w:p>
    <w:p>
      <w:pPr/>
      <w:r>
        <w:t>This implementation checks whether Athena interaction requests for a selected request date are present in the Interaction Flow Event Hub ingestion table. The supplied script performs FORWARD reconciliation only (Athena → Interaction Flow); it does not build REVERSE results or search for Flow events missing in Athena. It also overwrites its result table on execution. Treat it as the documented date-specific forward test until a scheduled/incremental implementation is confirmed.</w:t>
      </w:r>
    </w:p>
    <w:p>
      <w:pPr>
        <w:pStyle w:val="Heading2"/>
      </w:pPr>
      <w:r>
        <w:t>17.2 Source, destination and operating parameters</w:t>
      </w:r>
    </w:p>
    <w:p>
      <w:pPr/>
      <w:r>
        <w:t>Athena CSV staging: core_bld.radar_live.reconciliation_csv_source. Interaction Flow stream: core.flow.ehubstream. Output: core_bld.radar_live.recon_interaction_detail. Provided test configuration: RUN_REQUEST_DATE = 2026-02-09, SCAN_DAYS_BEFORE = 15, SCAN_DAYS_AFTER = 15 and FLOW_HARD_START_DATE = 2026-01-30. These are explicit test values, not a demonstrated production schedule or dynamically updated watermark.</w:t>
      </w:r>
    </w:p>
    <w:p>
      <w:pPr>
        <w:pStyle w:val="Heading2"/>
      </w:pPr>
      <w:r>
        <w:t>17.3 Population and eligibility</w:t>
      </w:r>
    </w:p>
    <w:p>
      <w:pPr/>
      <w:r>
        <w:t>Athena population consists of rows for RUN_REQUEST_DATE with non-null interactionId, requestTimestamp and transactionCode; MQS quote ID may be null. Duplicate CSV keys are collapsed at interaction ID, quote ID, request timestamp, code and segment. Flow extraction requires interaction ID, TimeEnqueued and eHubQueuedDatestamp, applies a hard lower bound to eHubQueuedDatestamp and searches TimeEnqueued between earliest CSV request timestamp minus 15 days and latest CSV timestamp plus 15 days. Flow candidates are de-duplicated on event identity, quote ID, event time, process code and segment.</w:t>
      </w:r>
    </w:p>
    <w:p>
      <w:pPr>
        <w:pStyle w:val="Heading2"/>
      </w:pPr>
      <w:r>
        <w:t>17.4 Field mapping and key differences from MQS</w:t>
      </w:r>
    </w:p>
    <w:p>
      <w:pPr/>
      <w:r>
        <w:t>Athena interactionId matches $.interaction._id from the Flow payload. For MQS-linked requests, Athena mqsQuoteId must also match $.interaction.mqsQuoteId; both sides must be classified MQS_LINKED. If the Athena quote ID is null, only Flow records with null quote ID are eligible (POLARIS_OR_NON_MQS). Thus a non-MQS row can match without a quote ID but it cannot cross-match an MQS-linked event. This is an intentional difference from the MQS quote-request reconciliation, which requires the quote ID in MQS extraction.</w:t>
      </w:r>
    </w:p>
    <w:p>
      <w:pPr/>
      <w:r>
        <w:t>Athena transactionCode is compared with a Flow process-derived code: mta* → 30, nb* → 02, renewal* → 08, support* → 30; other process values are excluded. Note that mta* and support* are mapped separately to 30; other process names beginning with “m” are not covered by this script. Flow status and eventType are included for investigation but do not constrain the join.</w:t>
      </w:r>
    </w:p>
    <w:p>
      <w:pPr>
        <w:pStyle w:val="Heading2"/>
      </w:pPr>
      <w:r>
        <w:t>17.5 Matching, output and result interpretation</w:t>
      </w:r>
    </w:p>
    <w:p>
      <w:pPr/>
      <w:r>
        <w:t>As in MQS forward reconciliation, the comparison requires identifier and transaction-code agreement plus a ±15-day timestamp tolerance (CSV requestTimestamp against Flow TimeEnqueued). Where multiple eligible Flow candidates exist, the closest event time is selected; eHubQueuedDatestamp provides a secondary ordering. A successful match results in FORWARD / Y / MATCHED_IN_FLOW. Otherwise the row is FORWARD / N / MISSING_IN_FLOW. Date, hour and minute time differences plus absolute hour difference are retained for analysis.</w:t>
      </w:r>
    </w:p>
    <w:p>
      <w:pPr/>
      <w:r>
        <w:t>The script writes the forward outcome using Delta overwrite into core_bld.radar_live.recon_interaction_detail. Each run replaces previous results, and no incremental lookback, Delta MERGE, exception-history lifecycle or reverse reconciliation is shown for Interaction Flow. This differs from the main MQS implementation; do not assume those operational features are shared simply because the match method is similar.</w:t>
      </w:r>
    </w:p>
    <w:p>
      <w:pPr>
        <w:pStyle w:val="Heading2"/>
      </w:pPr>
      <w:r>
        <w:t>17.6 Day-to-day handover and triage</w:t>
      </w:r>
    </w:p>
    <w:p>
      <w:pPr/>
      <w:r>
        <w:t>Before execution, set the intended RUN_REQUEST_DATE, check the Athena staging population for that day, confirm Flow data availability and ensure the hard-start cutoff does not exclude expected events. After execution, compare Athena eligible count with output count, review match_flag and recon_status, inspect missing rows by interaction ID / quote ID / process code, and check time differences and window boundaries. For a missing Flow result, verify the raw event before filters, then the hard-start date, required non-null timestamps, process mapping, segment agreement and ±15-day window. A missing match is not, by itself, proof the event was never ingested.</w:t>
      </w:r>
    </w:p>
    <w:p>
      <w:pPr>
        <w:pStyle w:val="Heading2"/>
      </w:pPr>
      <w:r>
        <w:t>17.7 Current handover limitations / production decisions</w:t>
      </w:r>
    </w:p>
    <w:p>
      <w:pPr/>
      <w:r>
        <w:t>Confirm production scheduling and the desired date parameter; whether reverse Flow → Athena is required; whether non-MQS/Polaris records are in business scope; whether all Flow process values are mapped correctly; expected timezone handling; and whether the output should preserve historical dates rather than overwrite a single-date result. These items are not established by the supplied Interaction Flow script.</w:t>
      </w:r>
    </w:p>
    <w:p>
      <w:pPr>
        <w:pStyle w:val="Heading1"/>
      </w:pPr>
      <w:r>
        <w:t>18. MQS vs Interaction Flow – quick comparison</w:t>
      </w:r>
    </w:p>
    <w:p>
      <w:pPr/>
      <w:r>
        <w:t>Common design: Athena is the comparison source; interaction identity, transaction code, and a ±15-day timestamp condition determine candidates; nearest-time ranking resolves multiple matches; outcomes identify matched versus missing events.</w:t>
      </w:r>
    </w:p>
    <w:p>
      <w:pPr/>
      <w:r>
        <w:t>MQS implementation: reads mqs_athn_mtr.ehubstream quote-request messages, requires MQS quote ID, supports FORWARD and REVERSE, and uses first-run/incremental handling with Delta MERGE. Interaction Flow script: reads core.flow.ehubstream payloads, supports MQS-linked and null-quote-ID segments, implements FORWARD only, is fixed to 9 February 2026, and overwrites the output.</w:t>
      </w:r>
    </w:p>
    <w:p>
      <w:pPr/>
      <w:r>
        <w:t>For operations, use sections 1–16 for the common source-side control and MQS full runbook; use section 17 for Flow-specific parameters and exception diagnostics. Do not apply MQS reverse or incremental assurances to the supplied Flow test script.</w:t>
      </w:r>
    </w:p>
    <w:p>
      <w:pPr>
        <w:pStyle w:val="Heading1"/>
      </w:pPr>
      <w:r>
        <w:t>Appendix: evidence / interpretation boundary</w:t>
      </w:r>
    </w:p>
    <w:p>
      <w:r>
        <w:t>Implementation details are transcribed or interpreted from the supplied Databricks notebook screenshots (12 October 2026); business requirements are from the supplied Radar Live reconciliation specification screenshots (draft dated 18 September 2025). Screenshots omit portions of a few function bodies and operational configuration; this document deliberately labels unverified behaviors and open design points instead of treating them as confirmed production requirements. Interaction Flow specifics reflect the provided PySpark forward-test code and have not been represented as a full production bidirectional implementation.</w:t>
      </w:r>
    </w:p>
    <w:sectPr w:rsidR="00FC693F" w:rsidRPr="0006063C" w:rsidSect="00034616">
      <w:footerReference w:type="default" r:id="rId9"/>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RADAR LIVE  |  MQS–Athena reconciliation  |  Working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0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0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06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