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484"/>
        <w:gridCol w:w="2088"/>
        <w:gridCol w:w="1743"/>
        <w:gridCol w:w="2115"/>
        <w:gridCol w:w="1274"/>
      </w:tblGrid>
      <w:tr w:rsidR="00463856" w:rsidRPr="00463856" w14:paraId="470C6FC4" w14:textId="77777777" w:rsidTr="00463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862D4" w14:textId="77777777" w:rsidR="00463856" w:rsidRPr="00463856" w:rsidRDefault="00463856" w:rsidP="004638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C4199C" w14:textId="77777777" w:rsidR="00463856" w:rsidRPr="00463856" w:rsidRDefault="00463856" w:rsidP="004638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7175128" w14:textId="77777777" w:rsidR="00463856" w:rsidRPr="00463856" w:rsidRDefault="00463856" w:rsidP="004638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Current BICoE position</w:t>
            </w:r>
          </w:p>
        </w:tc>
        <w:tc>
          <w:tcPr>
            <w:tcW w:w="0" w:type="auto"/>
            <w:vAlign w:val="center"/>
            <w:hideMark/>
          </w:tcPr>
          <w:p w14:paraId="5491636A" w14:textId="77777777" w:rsidR="00463856" w:rsidRPr="00463856" w:rsidRDefault="00463856" w:rsidP="004638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Latest update / evidence</w:t>
            </w:r>
          </w:p>
        </w:tc>
        <w:tc>
          <w:tcPr>
            <w:tcW w:w="0" w:type="auto"/>
            <w:vAlign w:val="center"/>
            <w:hideMark/>
          </w:tcPr>
          <w:p w14:paraId="689FCB52" w14:textId="77777777" w:rsidR="00463856" w:rsidRPr="00463856" w:rsidRDefault="00463856" w:rsidP="004638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Action / owner</w:t>
            </w:r>
          </w:p>
        </w:tc>
        <w:tc>
          <w:tcPr>
            <w:tcW w:w="0" w:type="auto"/>
            <w:vAlign w:val="center"/>
            <w:hideMark/>
          </w:tcPr>
          <w:p w14:paraId="5548059E" w14:textId="77777777" w:rsidR="00463856" w:rsidRPr="00463856" w:rsidRDefault="00463856" w:rsidP="0046385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Status</w:t>
            </w:r>
          </w:p>
        </w:tc>
      </w:tr>
      <w:tr w:rsidR="00463856" w:rsidRPr="00463856" w14:paraId="740F867B" w14:textId="77777777" w:rsidTr="00463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8539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8BBF71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Additional message type replayed into BICoE Event Hub</w:t>
            </w:r>
          </w:p>
        </w:tc>
        <w:tc>
          <w:tcPr>
            <w:tcW w:w="0" w:type="auto"/>
            <w:vAlign w:val="center"/>
            <w:hideMark/>
          </w:tcPr>
          <w:p w14:paraId="003BFC77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>During earlier Blob replay, a Working Data/QWD message type was incorrectly replayed into BICoE.</w:t>
            </w:r>
          </w:p>
        </w:tc>
        <w:tc>
          <w:tcPr>
            <w:tcW w:w="0" w:type="auto"/>
            <w:vAlign w:val="center"/>
            <w:hideMark/>
          </w:tcPr>
          <w:p w14:paraId="18510D5E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Root cause was identified and fix applied.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Since 3 Oct, post-fix monitoring has not shown the additional message type in BICoE.</w:t>
            </w:r>
            <w:r w:rsidRPr="00463856">
              <w:rPr>
                <w:rFonts w:ascii="Times New Roman" w:eastAsia="Times New Roman" w:hAnsi="Times New Roman" w:cs="Times New Roman"/>
              </w:rPr>
              <w:t xml:space="preserve"> Today we are seeing only </w:t>
            </w:r>
            <w:r w:rsidRPr="00463856">
              <w:rPr>
                <w:rFonts w:ascii="Courier New" w:eastAsia="Times New Roman" w:hAnsi="Courier New" w:cs="Courier New"/>
                <w:sz w:val="20"/>
                <w:szCs w:val="20"/>
              </w:rPr>
              <w:t>quote_request</w:t>
            </w:r>
            <w:r w:rsidRPr="00463856">
              <w:rPr>
                <w:rFonts w:ascii="Times New Roman" w:eastAsia="Times New Roman" w:hAnsi="Times New Roman" w:cs="Times New Roman"/>
              </w:rPr>
              <w:t xml:space="preserve"> being replayed from Blob; this may also be because there is little/no new PTS data creation currently.</w:t>
            </w:r>
          </w:p>
        </w:tc>
        <w:tc>
          <w:tcPr>
            <w:tcW w:w="0" w:type="auto"/>
            <w:vAlign w:val="center"/>
            <w:hideMark/>
          </w:tcPr>
          <w:p w14:paraId="787A8219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>Continue monitoring replay runs in PTS to confirm routing remains correct when broader message types are available.</w:t>
            </w:r>
          </w:p>
        </w:tc>
        <w:tc>
          <w:tcPr>
            <w:tcW w:w="0" w:type="auto"/>
            <w:vAlign w:val="center"/>
            <w:hideMark/>
          </w:tcPr>
          <w:p w14:paraId="0EDDF513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Positive / Monitoring</w:t>
            </w:r>
          </w:p>
        </w:tc>
      </w:tr>
      <w:tr w:rsidR="00463856" w:rsidRPr="00463856" w14:paraId="7C821652" w14:textId="77777777" w:rsidTr="00463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1FD0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C1D3E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Cross-day duplicate replay</w:t>
            </w:r>
          </w:p>
        </w:tc>
        <w:tc>
          <w:tcPr>
            <w:tcW w:w="0" w:type="auto"/>
            <w:vAlign w:val="center"/>
            <w:hideMark/>
          </w:tcPr>
          <w:p w14:paraId="247AB395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Original message can arrive on one day and the replayed message can arrive on a later day with a new </w:t>
            </w:r>
            <w:r w:rsidRPr="00463856">
              <w:rPr>
                <w:rFonts w:ascii="Courier New" w:eastAsia="Times New Roman" w:hAnsi="Courier New" w:cs="Courier New"/>
                <w:sz w:val="20"/>
                <w:szCs w:val="20"/>
              </w:rPr>
              <w:t>enqueuedTime</w:t>
            </w:r>
            <w:r w:rsidRPr="00463856">
              <w:rPr>
                <w:rFonts w:ascii="Times New Roman" w:eastAsia="Times New Roman" w:hAnsi="Times New Roman" w:cs="Times New Roman"/>
              </w:rPr>
              <w:t>. BICoE ingestion deduplication will not catch this once it falls outside the 1-minute watermark/window.</w:t>
            </w:r>
          </w:p>
        </w:tc>
        <w:tc>
          <w:tcPr>
            <w:tcW w:w="0" w:type="auto"/>
            <w:vAlign w:val="center"/>
            <w:hideMark/>
          </w:tcPr>
          <w:p w14:paraId="12482FBA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Gaurav confirmed why the current BICoE deduplication cannot handle this scenario. Ash has asked for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Arindom’s input on how this type of duplicate should be handled</w:t>
            </w:r>
            <w:r w:rsidRPr="00463856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5BA8D1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Need agreed solution/approach from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Arindom + Ash</w:t>
            </w:r>
            <w:r w:rsidRPr="00463856">
              <w:rPr>
                <w:rFonts w:ascii="Times New Roman" w:eastAsia="Times New Roman" w:hAnsi="Times New Roman" w:cs="Times New Roman"/>
              </w:rPr>
              <w:t>, with BICoE input on downstream implementation. This should not be treated only as a one-off cleanup because replay can continue to create cross-day duplicates.</w:t>
            </w:r>
          </w:p>
        </w:tc>
        <w:tc>
          <w:tcPr>
            <w:tcW w:w="0" w:type="auto"/>
            <w:vAlign w:val="center"/>
            <w:hideMark/>
          </w:tcPr>
          <w:p w14:paraId="3568473F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Open – solution required</w:t>
            </w:r>
          </w:p>
        </w:tc>
      </w:tr>
      <w:tr w:rsidR="00463856" w:rsidRPr="00463856" w14:paraId="4C32E957" w14:textId="77777777" w:rsidTr="00463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5136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6BFB3D30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 xml:space="preserve">Same MQSQuoteId + messageType with different </w:t>
            </w:r>
            <w:r w:rsidRPr="0046385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quoteStep</w:t>
            </w:r>
          </w:p>
        </w:tc>
        <w:tc>
          <w:tcPr>
            <w:tcW w:w="0" w:type="auto"/>
            <w:vAlign w:val="center"/>
            <w:hideMark/>
          </w:tcPr>
          <w:p w14:paraId="20673999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>This is not necessarily a normal duplicate; it looks more like a source-side data/behaviour defect. However, it can produce the same BICoE impact because it can also escape ingestion deduplication and create multiple downstream records.</w:t>
            </w:r>
          </w:p>
        </w:tc>
        <w:tc>
          <w:tcPr>
            <w:tcW w:w="0" w:type="auto"/>
            <w:vAlign w:val="center"/>
            <w:hideMark/>
          </w:tcPr>
          <w:p w14:paraId="3319706F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Observed in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Production</w:t>
            </w:r>
            <w:r w:rsidRPr="00463856">
              <w:rPr>
                <w:rFonts w:ascii="Times New Roman" w:eastAsia="Times New Roman" w:hAnsi="Times New Roman" w:cs="Times New Roman"/>
              </w:rPr>
              <w:t>, but not yet reproduced in PTS. Logesh raised that this variation should also be considered while designing the solution for Observation 2.</w:t>
            </w:r>
          </w:p>
        </w:tc>
        <w:tc>
          <w:tcPr>
            <w:tcW w:w="0" w:type="auto"/>
            <w:vAlign w:val="center"/>
            <w:hideMark/>
          </w:tcPr>
          <w:p w14:paraId="71FB2198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>MQS/Mule should confirm expected source behaviour. BICoE solution for cross-day duplicates should also consider whether/how this pattern is detected downstream.</w:t>
            </w:r>
          </w:p>
        </w:tc>
        <w:tc>
          <w:tcPr>
            <w:tcW w:w="0" w:type="auto"/>
            <w:vAlign w:val="center"/>
            <w:hideMark/>
          </w:tcPr>
          <w:p w14:paraId="4A44CB2A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Open – lower priority, but should be covered in solution design</w:t>
            </w:r>
          </w:p>
        </w:tc>
      </w:tr>
      <w:tr w:rsidR="00463856" w:rsidRPr="00463856" w14:paraId="6249E326" w14:textId="77777777" w:rsidTr="004638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9BB3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F180DDA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Orphan % / incomplete Blob replay</w:t>
            </w:r>
          </w:p>
        </w:tc>
        <w:tc>
          <w:tcPr>
            <w:tcW w:w="0" w:type="auto"/>
            <w:vAlign w:val="center"/>
            <w:hideMark/>
          </w:tcPr>
          <w:p w14:paraId="28D82649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>BICoE cannot properly reconcile the replay outcome while a significant part of the Blob backlog remains unprocessed.</w:t>
            </w:r>
          </w:p>
        </w:tc>
        <w:tc>
          <w:tcPr>
            <w:tcW w:w="0" w:type="auto"/>
            <w:vAlign w:val="center"/>
            <w:hideMark/>
          </w:tcPr>
          <w:p w14:paraId="074179F1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Ash’s batch-run metrics show BICoE Blob replay cleared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13,342 of 40,355 files = 33.1%</w:t>
            </w:r>
            <w:r w:rsidRPr="00463856">
              <w:rPr>
                <w:rFonts w:ascii="Times New Roman" w:eastAsia="Times New Roman" w:hAnsi="Times New Roman" w:cs="Times New Roman"/>
              </w:rPr>
              <w:t xml:space="preserve"> in the available run. Processing speed was around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3.71 files/sec</w:t>
            </w:r>
            <w:r w:rsidRPr="00463856">
              <w:rPr>
                <w:rFonts w:ascii="Times New Roman" w:eastAsia="Times New Roman" w:hAnsi="Times New Roman" w:cs="Times New Roman"/>
              </w:rPr>
              <w:t xml:space="preserve">, while live traffic was shown as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67–133 files/sec</w:t>
            </w:r>
            <w:r w:rsidRPr="00463856">
              <w:rPr>
                <w:rFonts w:ascii="Times New Roman" w:eastAsia="Times New Roman" w:hAnsi="Times New Roman" w:cs="Times New Roman"/>
              </w:rPr>
              <w:t>. Root cause given: sequential processing / zero concurrency.</w:t>
            </w:r>
          </w:p>
        </w:tc>
        <w:tc>
          <w:tcPr>
            <w:tcW w:w="0" w:type="auto"/>
            <w:vAlign w:val="center"/>
            <w:hideMark/>
          </w:tcPr>
          <w:p w14:paraId="75EFC799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</w:rPr>
              <w:t xml:space="preserve">Ash proposed two options: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(1)</w:t>
            </w:r>
            <w:r w:rsidRPr="00463856">
              <w:rPr>
                <w:rFonts w:ascii="Times New Roman" w:eastAsia="Times New Roman" w:hAnsi="Times New Roman" w:cs="Times New Roman"/>
              </w:rPr>
              <w:t xml:space="preserve"> increase batch frequency/windows, or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(2)</w:t>
            </w:r>
            <w:r w:rsidRPr="00463856">
              <w:rPr>
                <w:rFonts w:ascii="Times New Roman" w:eastAsia="Times New Roman" w:hAnsi="Times New Roman" w:cs="Times New Roman"/>
              </w:rPr>
              <w:t xml:space="preserve"> introduce parallel processing for higher throughput. A steer was requested from </w:t>
            </w: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Arindom / Sarah</w:t>
            </w:r>
            <w:r w:rsidRPr="00463856">
              <w:rPr>
                <w:rFonts w:ascii="Times New Roman" w:eastAsia="Times New Roman" w:hAnsi="Times New Roman" w:cs="Times New Roman"/>
              </w:rPr>
              <w:t>, but the final decision/outcome had not been shared by Friday EOD.</w:t>
            </w:r>
          </w:p>
        </w:tc>
        <w:tc>
          <w:tcPr>
            <w:tcW w:w="0" w:type="auto"/>
            <w:vAlign w:val="center"/>
            <w:hideMark/>
          </w:tcPr>
          <w:p w14:paraId="0AC92981" w14:textId="77777777" w:rsidR="00463856" w:rsidRPr="00463856" w:rsidRDefault="00463856" w:rsidP="00463856">
            <w:pPr>
              <w:rPr>
                <w:rFonts w:ascii="Times New Roman" w:eastAsia="Times New Roman" w:hAnsi="Times New Roman" w:cs="Times New Roman"/>
              </w:rPr>
            </w:pPr>
            <w:r w:rsidRPr="00463856">
              <w:rPr>
                <w:rFonts w:ascii="Times New Roman" w:eastAsia="Times New Roman" w:hAnsi="Times New Roman" w:cs="Times New Roman"/>
                <w:b/>
                <w:bCs/>
              </w:rPr>
              <w:t>Open – decision required</w:t>
            </w:r>
          </w:p>
        </w:tc>
      </w:tr>
    </w:tbl>
    <w:p w14:paraId="6F4F8717" w14:textId="479C05DE" w:rsidR="00C244D2" w:rsidRDefault="00C244D2" w:rsidP="00463856"/>
    <w:p w14:paraId="4799E00D" w14:textId="75353AB8" w:rsidR="00463856" w:rsidRDefault="00463856" w:rsidP="00463856"/>
    <w:p w14:paraId="161AA98B" w14:textId="17E70759" w:rsidR="00463856" w:rsidRDefault="00463856" w:rsidP="00463856"/>
    <w:p w14:paraId="1511B09C" w14:textId="62B10AE4" w:rsidR="00463856" w:rsidRDefault="00463856" w:rsidP="00463856"/>
    <w:p w14:paraId="1AA56F39" w14:textId="77777777" w:rsidR="00463856" w:rsidRDefault="00463856" w:rsidP="00463856">
      <w:pPr>
        <w:pStyle w:val="NormalWeb"/>
      </w:pPr>
      <w:r>
        <w:t>You can open with:</w:t>
      </w:r>
    </w:p>
    <w:p w14:paraId="57A8A9E8" w14:textId="77777777" w:rsidR="00463856" w:rsidRDefault="00463856" w:rsidP="00463856">
      <w:pPr>
        <w:pStyle w:val="NormalWeb"/>
      </w:pPr>
      <w:r>
        <w:t>“From BICoE side, Observation 1 is moving positively — since the fix on 3 October we have not seen the additional Working Data message type entering BICoE, and we will continue monitoring. The two items that still need a clear decision are Observation 2, how we handle cross-day replay duplicates, and Observation 3, how the Blob backlog throughput will be improved so BICoE can properly validate the orphan/reconciliation outcome.”</w:t>
      </w:r>
    </w:p>
    <w:p w14:paraId="7C8B1F11" w14:textId="77777777" w:rsidR="00463856" w:rsidRDefault="00463856" w:rsidP="00463856">
      <w:pPr>
        <w:pStyle w:val="NormalWeb"/>
      </w:pPr>
      <w:r>
        <w:t xml:space="preserve">Then for </w:t>
      </w:r>
      <w:r>
        <w:rPr>
          <w:rStyle w:val="Strong"/>
        </w:rPr>
        <w:t>Observation 2</w:t>
      </w:r>
      <w:r>
        <w:t>, I would specifically ask:</w:t>
      </w:r>
    </w:p>
    <w:p w14:paraId="0033BDB3" w14:textId="77777777" w:rsidR="00463856" w:rsidRDefault="00463856" w:rsidP="00463856">
      <w:pPr>
        <w:pStyle w:val="NormalWeb"/>
      </w:pPr>
      <w:r>
        <w:t>“Arindom/Ash, can we agree the expected handling for cross-day replay duplicates? Gaurav has confirmed the existing 1-minute ingestion watermark cannot cover a message replayed a day later. Also, while we have not reproduced it in PTS, Production has another variation where the same MQSQuoteId + messageType arrives with different quoteStep values. We should make sure the proposed solution does not only address one replay pattern.”</w:t>
      </w:r>
    </w:p>
    <w:p w14:paraId="5C012C81" w14:textId="77777777" w:rsidR="00463856" w:rsidRDefault="00463856" w:rsidP="00463856">
      <w:pPr>
        <w:pStyle w:val="NormalWeb"/>
      </w:pPr>
      <w:r>
        <w:t xml:space="preserve">And for </w:t>
      </w:r>
      <w:r>
        <w:rPr>
          <w:rStyle w:val="Strong"/>
        </w:rPr>
        <w:t>Observation 3</w:t>
      </w:r>
      <w:r>
        <w:t>:</w:t>
      </w:r>
    </w:p>
    <w:p w14:paraId="34153EB6" w14:textId="77777777" w:rsidR="00463856" w:rsidRDefault="00463856" w:rsidP="00463856">
      <w:pPr>
        <w:pStyle w:val="NormalWeb"/>
      </w:pPr>
      <w:r>
        <w:t>“For the orphan validation, the current limitation is that only around 33% of the BICoE Blob backlog was cleared in the available run window. Until the backlog can be processed sufficiently, the orphan percentage is not a reliable final validation point. Could we confirm which option was agreed — increased batch frequency or parallel processing — and when we can rerun the reconciliation check?”</w:t>
      </w:r>
    </w:p>
    <w:p w14:paraId="3CFBABD6" w14:textId="40DE502E" w:rsidR="00463856" w:rsidRPr="00463856" w:rsidRDefault="00463856" w:rsidP="00463856">
      <w:pPr>
        <w:pStyle w:val="NormalWeb"/>
      </w:pPr>
      <w:r>
        <w:t xml:space="preserve">The key is to keep </w:t>
      </w:r>
      <w:bookmarkStart w:id="0" w:name="_GoBack"/>
      <w:bookmarkEnd w:id="0"/>
    </w:p>
    <w:sectPr w:rsidR="00463856" w:rsidRPr="00463856" w:rsidSect="00F714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D2"/>
    <w:rsid w:val="00463856"/>
    <w:rsid w:val="00C244D2"/>
    <w:rsid w:val="00F7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1FDA6"/>
  <w15:chartTrackingRefBased/>
  <w15:docId w15:val="{574DD546-6D72-5B4D-9D77-86B5B44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44D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44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44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4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244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9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3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2026-09-28T10:01:00Z</dcterms:created>
  <dcterms:modified xsi:type="dcterms:W3CDTF">2026-10-05T08:33:00Z</dcterms:modified>
</cp:coreProperties>
</file>