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HealthAI Suite — Scoped Guideline (v1)</w:t>
      </w:r>
    </w:p>
    <w:p>
      <w:pPr/>
      <w:r>
        <w:t xml:space="preserve">Oct 9, 2026</w:t>
      </w:r>
      <w:r>
        <w:t xml:space="preserve"> · </w:t>
      </w:r>
      <w:r>
        <w:t xml:space="preserve">@Loghesh</w:t>
      </w:r>
    </w:p>
    <w:p>
      <w:pPr/>
      <w:r>
        <w:t xml:space="preserve">This guideline narrows the original HealthAI Suite brief to six objectives: three classic ML models on MIMIC data and three Hugging Face pipelines with pre-trained models. Items the six objectives do not need are removed, and each change is stated with its reason.</w:t>
      </w:r>
    </w:p>
    <w:p>
      <w:pPr>
        <w:pStyle w:val="Heading2"/>
      </w:pPr>
      <w:r>
        <w:t xml:space="preserve">Problem statement</w:t>
      </w:r>
    </w:p>
    <w:p>
      <w:pPr/>
      <w:r>
        <w:t xml:space="preserve">Design an end-to-end AI/ML system that analyses patient health data (EHR and patient feedback) to meet these objectives.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</w:t>
            </w:r>
          </w:p>
        </w:tc>
        <w:tc>
          <w:tcPr>
            <w:tcW w:w="3120" w:type="dxa"/>
          </w:tcPr>
          <w:p>
            <w:pPr/>
            <w:r>
              <w:t xml:space="preserve">Predict outcomes (regression): hospital length of stay</w:t>
            </w:r>
          </w:p>
        </w:tc>
        <w:tc>
          <w:tcPr>
            <w:tcW w:w="3120" w:type="dxa"/>
          </w:tcPr>
          <w:p>
            <w:pPr/>
            <w:r>
              <w:t xml:space="preserve">Code (classic ML on MIMIC)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O2</w:t>
            </w:r>
          </w:p>
        </w:tc>
        <w:tc>
          <w:tcPr>
            <w:tcW w:w="3120" w:type="dxa"/>
          </w:tcPr>
          <w:p>
            <w:pPr/>
            <w:r>
              <w:t xml:space="preserve">Classify disease risk categories</w:t>
            </w:r>
          </w:p>
        </w:tc>
        <w:tc>
          <w:tcPr>
            <w:tcW w:w="3120" w:type="dxa"/>
          </w:tcPr>
          <w:p>
            <w:pPr/>
            <w:r>
              <w:t xml:space="preserve">Code (classic ML on MIMIC)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O3</w:t>
            </w:r>
          </w:p>
        </w:tc>
        <w:tc>
          <w:tcPr>
            <w:tcW w:w="3120" w:type="dxa"/>
          </w:tcPr>
          <w:p>
            <w:pPr/>
            <w:r>
              <w:t xml:space="preserve">Discover patient subgroups (clustering)</w:t>
            </w:r>
          </w:p>
        </w:tc>
        <w:tc>
          <w:tcPr>
            <w:tcW w:w="3120" w:type="dxa"/>
          </w:tcPr>
          <w:p>
            <w:pPr/>
            <w:r>
              <w:t xml:space="preserve">Code (classic ML on MIMIC)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Healthcare chatbot for patient queries</w:t>
            </w:r>
          </w:p>
        </w:tc>
        <w:tc>
          <w:tcPr>
            <w:tcW w:w="3120" w:type="dxa"/>
          </w:tcPr>
          <w:p>
            <w:pPr/>
            <w:r>
              <w:t xml:space="preserve">Hugging Face (pre-trained, via pipeline)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Translator for multilingual medical communication</w:t>
            </w:r>
          </w:p>
        </w:tc>
        <w:tc>
          <w:tcPr>
            <w:tcW w:w="3120" w:type="dxa"/>
          </w:tcPr>
          <w:p>
            <w:pPr/>
            <w:r>
              <w:t xml:space="preserve">Hugging Face (pre-trained, via pipeline)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t xml:space="preserve">Sentiment analysis on patient feedback</w:t>
            </w:r>
          </w:p>
        </w:tc>
        <w:tc>
          <w:tcPr>
            <w:tcW w:w="3120" w:type="dxa"/>
          </w:tcPr>
          <w:p>
            <w:pPr/>
            <w:r>
              <w:t xml:space="preserve">Hugging Face (pre-trained, via pipeline)</w:t>
            </w:r>
          </w:p>
        </w:tc>
      </w:tr>
    </w:tbl>
    <w:p>
      <w:pPr/>
      <w:r>
        <w:t xml:space="preserve">Changed from the original: "diagnostics, medical text" removed from the data list, because no objective uses imaging or clinical notes.</w:t>
      </w:r>
    </w:p>
    <w:p>
      <w:pPr/>
      <w:r>
        <w:rPr>
          <w:b/>
        </w:rPr>
        <w:t xml:space="preserve">Aim:</w:t>
      </w:r>
      <w:r>
        <w:t xml:space="preserve"> improve clinical decision support (O2, O3), operational efficiency (O1, O6) and patient engagement (O4, O5). The original sentence was truncated in the source document and is restored here.</w:t>
      </w:r>
    </w:p>
    <w:p>
      <w:pPr>
        <w:pStyle w:val="Heading2"/>
      </w:pPr>
      <w:r>
        <w:t xml:space="preserve">Business use cases</w:t>
      </w:r>
    </w:p>
    <w:p>
      <w:pPr/>
      <w:r>
        <w:t xml:space="preserve">Each objective maps to one use case; parts the data cannot support are cut.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 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</w:t>
            </w:r>
          </w:p>
        </w:tc>
        <w:tc>
          <w:tcPr>
            <w:tcW w:w="3120" w:type="dxa"/>
          </w:tcPr>
          <w:p>
            <w:pPr/>
            <w:r>
              <w:t xml:space="preserve">Length of stay prediction: forecast hospitalisation duration for resource planning</w:t>
            </w:r>
          </w:p>
        </w:tc>
        <w:tc>
          <w:tcPr>
            <w:tcW w:w="3120" w:type="dxa"/>
          </w:tcPr>
          <w:p>
            <w:pPr/>
            <w:r>
              <w:t xml:space="preserve">As written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O2</w:t>
            </w:r>
          </w:p>
        </w:tc>
        <w:tc>
          <w:tcPr>
            <w:tcW w:w="3120" w:type="dxa"/>
          </w:tcPr>
          <w:p>
            <w:pPr/>
            <w:r>
              <w:t xml:space="preserve">Risk stratification: early detection of diabetes and heart disease</w:t>
            </w:r>
          </w:p>
        </w:tc>
        <w:tc>
          <w:tcPr>
            <w:tcW w:w="3120" w:type="dxa"/>
          </w:tcPr>
          <w:p>
            <w:pPr/>
            <w:r>
              <w:t xml:space="preserve">Cancer staging removed; MIMIC has no staging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O3</w:t>
            </w:r>
          </w:p>
        </w:tc>
        <w:tc>
          <w:tcPr>
            <w:tcW w:w="3120" w:type="dxa"/>
          </w:tcPr>
          <w:p>
            <w:pPr/>
            <w:r>
              <w:t xml:space="preserve">Patient segmentation: cohorts such as chronic vs. acute</w:t>
            </w:r>
          </w:p>
        </w:tc>
        <w:tc>
          <w:tcPr>
            <w:tcW w:w="3120" w:type="dxa"/>
          </w:tcPr>
          <w:p>
            <w:pPr/>
            <w:r>
              <w:t xml:space="preserve">Genetic-risk cohorts removed; no genetic data exists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Healthcare chatbot: symptom guidance and FAQs</w:t>
            </w:r>
          </w:p>
        </w:tc>
        <w:tc>
          <w:tcPr>
            <w:tcW w:w="3120" w:type="dxa"/>
          </w:tcPr>
          <w:p>
            <w:pPr/>
            <w:r>
              <w:t xml:space="preserve">Open question: appointment scheduling needs a booking system, so drop or simulate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Translator: doctor-patient communication in regional languages</w:t>
            </w:r>
          </w:p>
        </w:tc>
        <w:tc>
          <w:tcPr>
            <w:tcW w:w="3120" w:type="dxa"/>
          </w:tcPr>
          <w:p>
            <w:pPr/>
            <w:r>
              <w:t xml:space="preserve">As written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t xml:space="preserve">Sentiment analysis: patient experience from feedback to improve services</w:t>
            </w:r>
          </w:p>
        </w:tc>
        <w:tc>
          <w:tcPr>
            <w:tcW w:w="3120" w:type="dxa"/>
          </w:tcPr>
          <w:p>
            <w:pPr/>
            <w:r>
              <w:t xml:space="preserve">As written</w:t>
            </w:r>
          </w:p>
        </w:tc>
      </w:tr>
    </w:tbl>
    <w:p>
      <w:pPr>
        <w:pStyle w:val="Heading2"/>
      </w:pPr>
      <w:r>
        <w:t xml:space="preserve">Modelling by module</w:t>
      </w:r>
    </w:p>
    <w:p>
      <w:pPr/>
      <w:r>
        <w:t xml:space="preserve">Six modules remain; LSTM is dropped from regression and the Hugging Face modules use pre-trained models, as Bala directed.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Approach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</w:t>
            </w:r>
          </w:p>
        </w:tc>
        <w:tc>
          <w:tcPr>
            <w:tcW w:w="3120" w:type="dxa"/>
          </w:tcPr>
          <w:p>
            <w:pPr/>
            <w:r>
              <w:t xml:space="preserve">Regression</w:t>
            </w:r>
          </w:p>
        </w:tc>
        <w:tc>
          <w:tcPr>
            <w:tcW w:w="3120" w:type="dxa"/>
          </w:tcPr>
          <w:p>
            <w:pPr/>
            <w:r>
              <w:t xml:space="preserve">Mean/median baseline, Ridge, Random Forest. LSTM removed (no time-series data)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O2</w:t>
            </w:r>
          </w:p>
        </w:tc>
        <w:tc>
          <w:tcPr>
            <w:tcW w:w="3120" w:type="dxa"/>
          </w:tcPr>
          <w:p>
            <w:pPr/>
            <w:r>
              <w:t xml:space="preserve">Classification</w:t>
            </w:r>
          </w:p>
        </w:tc>
        <w:tc>
          <w:tcPr>
            <w:tcW w:w="3120" w:type="dxa"/>
          </w:tcPr>
          <w:p>
            <w:pPr/>
            <w:r>
              <w:t xml:space="preserve">Logistic regression (baseline), XGBoost, MLP neural network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O3</w:t>
            </w:r>
          </w:p>
        </w:tc>
        <w:tc>
          <w:tcPr>
            <w:tcW w:w="3120" w:type="dxa"/>
          </w:tcPr>
          <w:p>
            <w:pPr/>
            <w:r>
              <w:t xml:space="preserve">Clustering</w:t>
            </w:r>
          </w:p>
        </w:tc>
        <w:tc>
          <w:tcPr>
            <w:tcW w:w="3120" w:type="dxa"/>
          </w:tcPr>
          <w:p>
            <w:pPr/>
            <w:r>
              <w:t xml:space="preserve">k-means / HDBSCAN on patient features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Chatbot</w:t>
            </w:r>
          </w:p>
        </w:tc>
        <w:tc>
          <w:tcPr>
            <w:tcW w:w="3120" w:type="dxa"/>
          </w:tcPr>
          <w:p>
            <w:pPr/>
            <w:r>
              <w:t xml:space="preserve">Pre-trained LLM grounded on a small FAQ/guideline file (light RAG), with a "not medical advice" disclaimer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Translator</w:t>
            </w:r>
          </w:p>
        </w:tc>
        <w:tc>
          <w:tcPr>
            <w:tcW w:w="3120" w:type="dxa"/>
          </w:tcPr>
          <w:p>
            <w:pPr/>
            <w:r>
              <w:t xml:space="preserve">MarianMT (Helsinki-NLP opus-mt), English to and from regional languages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t xml:space="preserve">Sentiment</w:t>
            </w:r>
          </w:p>
        </w:tc>
        <w:tc>
          <w:tcPr>
            <w:tcW w:w="3120" w:type="dxa"/>
          </w:tcPr>
          <w:p>
            <w:pPr/>
            <w:r>
              <w:t xml:space="preserve">Pre-trained sentiment pipeline, evaluated on labelled reviews. Fine-tuning is optional</w:t>
            </w:r>
          </w:p>
        </w:tc>
      </w:tr>
    </w:tbl>
    <w:p>
      <w:pPr/>
      <w:r>
        <w:rPr>
          <w:b/>
        </w:rPr>
        <w:t xml:space="preserve">Evaluation:</w:t>
      </w:r>
      <w:r>
        <w:t xml:space="preserve"> cross-validation, ROC-AUC, BLEU for translation, human evaluation for the chatbot.</w:t>
      </w:r>
    </w:p>
    <w:p>
      <w:pPr/>
      <w:r>
        <w:rPr>
          <w:b/>
        </w:rPr>
        <w:t xml:space="preserve">Integration:</w:t>
      </w:r>
      <w:r>
        <w:t xml:space="preserve"> Streamlit dashboard and FastAPI. Open question: confirm with Bala whether this is required.</w:t>
      </w:r>
    </w:p>
    <w:p>
      <w:pPr>
        <w:pStyle w:val="Heading2"/>
      </w:pPr>
      <w:r>
        <w:t xml:space="preserve">Expected results and metrics</w:t>
      </w:r>
    </w:p>
    <w:p>
      <w:pPr/>
      <w:r>
        <w:t xml:space="preserve">Each objective has one success target and the metrics used to judge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Success 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Metrics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</w:t>
            </w:r>
          </w:p>
        </w:tc>
        <w:tc>
          <w:tcPr>
            <w:tcW w:w="3120" w:type="dxa"/>
          </w:tcPr>
          <w:p>
            <w:pPr/>
            <w:r>
              <w:t xml:space="preserve">MAE below baseline for length-of-stay predictions</w:t>
            </w:r>
          </w:p>
        </w:tc>
        <w:tc>
          <w:tcPr>
            <w:tcW w:w="3120" w:type="dxa"/>
          </w:tcPr>
          <w:p>
            <w:pPr/>
            <w:r>
              <w:t xml:space="preserve">RMSE, MAE, R²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O2</w:t>
            </w:r>
          </w:p>
        </w:tc>
        <w:tc>
          <w:tcPr>
            <w:tcW w:w="3120" w:type="dxa"/>
          </w:tcPr>
          <w:p>
            <w:pPr/>
            <w:r>
              <w:t xml:space="preserve">Disease classification above 80% F1 (see open questions: may be unrealistic on 100 patients; report with cross-validation and confidence intervals)</w:t>
            </w:r>
          </w:p>
        </w:tc>
        <w:tc>
          <w:tcPr>
            <w:tcW w:w="3120" w:type="dxa"/>
          </w:tcPr>
          <w:p>
            <w:pPr/>
            <w:r>
              <w:t xml:space="preserve">Accuracy, F1, ROC-AUC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O3</w:t>
            </w:r>
          </w:p>
        </w:tc>
        <w:tc>
          <w:tcPr>
            <w:tcW w:w="3120" w:type="dxa"/>
          </w:tcPr>
          <w:p>
            <w:pPr/>
            <w:r>
              <w:t xml:space="preserve">Meaningful clusters with distinct patient profiles</w:t>
            </w:r>
          </w:p>
        </w:tc>
        <w:tc>
          <w:tcPr>
            <w:tcW w:w="3120" w:type="dxa"/>
          </w:tcPr>
          <w:p>
            <w:pPr/>
            <w:r>
              <w:t xml:space="preserve">Silhouette, Calinski-Harabasz, clinical interpretability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Relevant answers with under 5% error, where an error is a hallucinated or unsafe answer on a fixed set of test questions</w:t>
            </w:r>
          </w:p>
        </w:tc>
        <w:tc>
          <w:tcPr>
            <w:tcW w:w="3120" w:type="dxa"/>
          </w:tcPr>
          <w:p>
            <w:pPr/>
            <w:r>
              <w:t xml:space="preserve">Relevance, faithfulness (answer grounded in FAQ), response latency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BLEU above baseline; usable for patient-doctor communication</w:t>
            </w:r>
          </w:p>
        </w:tc>
        <w:tc>
          <w:tcPr>
            <w:tcW w:w="3120" w:type="dxa"/>
          </w:tcPr>
          <w:p>
            <w:pPr/>
            <w:r>
              <w:t xml:space="preserve">BLEU, COMET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t xml:space="preserve">Detects dissatisfaction trends for hospital QA teams</w:t>
            </w:r>
          </w:p>
        </w:tc>
        <w:tc>
          <w:tcPr>
            <w:tcW w:w="3120" w:type="dxa"/>
          </w:tcPr>
          <w:p>
            <w:pPr/>
            <w:r>
              <w:t xml:space="preserve">Precision, Recall, MCC</w:t>
            </w:r>
          </w:p>
        </w:tc>
      </w:tr>
    </w:tbl>
    <w:p>
      <w:pPr/>
      <w:r>
        <w:t xml:space="preserve">Removed: results and metrics for association rules, CNN, RNN/LSTM, BioBERT, and NER F1.</w:t>
      </w:r>
    </w:p>
    <w:p>
      <w:pPr>
        <w:pStyle w:val="Heading2"/>
      </w:pPr>
      <w:r>
        <w:t xml:space="preserve">Preprocessing steps</w:t>
      </w:r>
    </w:p>
    <w:p>
      <w:pPr/>
      <w:r>
        <w:t xml:space="preserve">The split is grouped by patient rather than chronological, because MIMIC shifts dates per patient.</w:t>
      </w:r>
    </w:p>
    <w:p>
      <w:pPr>
        <w:pStyle w:val="ListParagraph"/>
        <w:numPr>
          <w:ilvl w:val="0"/>
          <w:numId w:val="2"/>
        </w:numPr>
      </w:pPr>
      <w:r>
        <w:t xml:space="preserve">Impute missing values.</w:t>
      </w:r>
    </w:p>
    <w:p>
      <w:pPr>
        <w:pStyle w:val="ListParagraph"/>
        <w:numPr>
          <w:ilvl w:val="0"/>
          <w:numId w:val="2"/>
        </w:numPr>
      </w:pPr>
      <w:r>
        <w:t xml:space="preserve">One-hot encode categoricals: gender, admission type, insurance, comorbidity flags.</w:t>
      </w:r>
    </w:p>
    <w:p>
      <w:pPr>
        <w:pStyle w:val="ListParagraph"/>
        <w:numPr>
          <w:ilvl w:val="0"/>
          <w:numId w:val="2"/>
        </w:numPr>
      </w:pPr>
      <w:r>
        <w:t xml:space="preserve">Normalise lab values with z-scores. Vitals are excluded because they live in CHARTEVENTS, which is not available.</w:t>
      </w:r>
    </w:p>
    <w:p>
      <w:pPr>
        <w:pStyle w:val="ListParagraph"/>
        <w:numPr>
          <w:ilvl w:val="0"/>
          <w:numId w:val="2"/>
        </w:numPr>
      </w:pPr>
      <w:r>
        <w:t xml:space="preserve">Derive age from date of birth and admission time; handle ages over 89, which MIMIC shifts to about 300.</w:t>
      </w:r>
    </w:p>
    <w:p>
      <w:pPr>
        <w:pStyle w:val="ListParagraph"/>
        <w:numPr>
          <w:ilvl w:val="0"/>
          <w:numId w:val="2"/>
        </w:numPr>
      </w:pPr>
      <w:r>
        <w:t xml:space="preserve">Exclude leakage columns from features: discharge time, death time, discharge location, DRG codes.</w:t>
      </w:r>
    </w:p>
    <w:p>
      <w:pPr>
        <w:pStyle w:val="ListParagraph"/>
        <w:numPr>
          <w:ilvl w:val="0"/>
          <w:numId w:val="2"/>
        </w:numPr>
      </w:pPr>
      <w:r>
        <w:t xml:space="preserve">Split train/test grouped by patient (subject_id), so one patient never appears in both.</w:t>
      </w:r>
    </w:p>
    <w:p>
      <w:pPr>
        <w:pStyle w:val="ListParagraph"/>
        <w:numPr>
          <w:ilvl w:val="0"/>
          <w:numId w:val="2"/>
        </w:numPr>
      </w:pPr>
      <w:r>
        <w:t xml:space="preserve">Text tokenisation for O4-O6 is handled by each Hugging Face model's own tokenizer.</w:t>
      </w:r>
    </w:p>
    <w:p>
      <w:pPr/>
      <w:r>
        <w:t xml:space="preserve">Removed: image resizing and augmentation; BioBERT/ClinicalBERT tokenisation.</w:t>
      </w:r>
    </w:p>
    <w:p>
      <w:pPr>
        <w:pStyle w:val="Heading2"/>
      </w:pPr>
      <w:r>
        <w:t xml:space="preserve">Deliverables and guidelines</w:t>
      </w:r>
    </w:p>
    <w:p>
      <w:pPr/>
      <w:r>
        <w:t xml:space="preserve">Seven deliverables are required; the API, dashboard and Docker layer awaits Bala's confirmation.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Source code (organised repo with modules)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preprocessing scripts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Notebooks: EDA, ML (O1-O3), NLP (O4-O6). DL notebook removed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Trained model artifacts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README with one model card per objective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 report and presentation slides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Demo video: chatbot, translator, sentiment</w:t>
            </w:r>
          </w:p>
        </w:tc>
        <w:tc>
          <w:tcPr>
            <w:tcW w:w="468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FastAPI endpoints</w:t>
            </w:r>
          </w:p>
        </w:tc>
        <w:tc>
          <w:tcPr>
            <w:tcW w:w="4680" w:type="dxa"/>
          </w:tcPr>
          <w:p>
            <w:pPr/>
            <w:r>
              <w:t xml:space="preserve">Confirm with Bala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Streamlit dashboard with patient risk predictions</w:t>
            </w:r>
          </w:p>
        </w:tc>
        <w:tc>
          <w:tcPr>
            <w:tcW w:w="4680" w:type="dxa"/>
          </w:tcPr>
          <w:p>
            <w:pPr/>
            <w:r>
              <w:t xml:space="preserve">Confirm with Bala</w:t>
            </w:r>
          </w:p>
        </w:tc>
      </w:tr>
    </w:tbl>
    <w:p>
      <w:pPr/>
      <w:r>
        <w:rPr>
          <w:b/>
        </w:rPr>
        <w:t xml:space="preserve">Guidelines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Version control:</w:t>
      </w:r>
      <w:r>
        <w:t xml:space="preserve"> Git with a branching workflow.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Reproducibility:</w:t>
      </w:r>
      <w:r>
        <w:t xml:space="preserve"> fixed seeds, config-driven experiments.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security:</w:t>
      </w:r>
      <w:r>
        <w:t xml:space="preserve"> MIMIC is already de-identified; do not redistribute it, and include the ODbL attribution notice.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Experiment tracking:</w:t>
      </w:r>
      <w:r>
        <w:t xml:space="preserve"> MLflow or Weights &amp; Biases.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Coding standards:</w:t>
      </w:r>
      <w:r>
        <w:t xml:space="preserve"> PEP8, unit tests, modular design.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Deployment:</w:t>
      </w:r>
      <w:r>
        <w:t xml:space="preserve"> Docker and REST APIs, tied to the FastAPI decision.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Ethical AI:</w:t>
      </w:r>
      <w:r>
        <w:t xml:space="preserve"> fairness check across gender and age groups, SHAP for O2, chatbot disclaimer.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Documentation:</w:t>
      </w:r>
      <w:r>
        <w:t xml:space="preserve"> pipeline diagram, model cards, user guide.</w:t>
      </w:r>
    </w:p>
    <w:p>
      <w:pPr>
        <w:pStyle w:val="Heading2"/>
      </w:pPr>
      <w:r>
        <w:t xml:space="preserve">Datasets</w:t>
      </w:r>
    </w:p>
    <w:p>
      <w:pPr/>
      <w:r>
        <w:t xml:space="preserve">The MIMIC-III demo (v1.4) is uploaded and covers O1-O3; O4-O6 each still need a small dataset.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MIMIC-III demo v1.4 (100 patients, 129 admissions)</w:t>
            </w:r>
          </w:p>
        </w:tc>
        <w:tc>
          <w:tcPr>
            <w:tcW w:w="3120" w:type="dxa"/>
          </w:tcPr>
          <w:p>
            <w:pPr/>
            <w:r>
              <w:t xml:space="preserve">O1, O2, O3</w:t>
            </w:r>
          </w:p>
        </w:tc>
        <w:tc>
          <w:tcPr>
            <w:tcW w:w="3120" w:type="dxa"/>
          </w:tcPr>
          <w:p>
            <w:pPr/>
            <w:r>
              <w:t xml:space="preserve">Uploaded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Patient feedback dataset with labels (e.g. Kaggle hospital or drug reviews)</w:t>
            </w:r>
          </w:p>
        </w:tc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t xml:space="preserve">Needed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Small FAQ and guideline text</w:t>
            </w:r>
          </w:p>
        </w:tc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To create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20-50 medical test sentences with reference translations</w:t>
            </w:r>
          </w:p>
        </w:tc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To create</w:t>
            </w:r>
          </w:p>
        </w:tc>
      </w:tr>
    </w:tbl>
    <w:p>
      <w:pPr/>
      <w:r>
        <w:t xml:space="preserve">Removed: PhysioNet time series, chest X-rays, clinical notes.</w:t>
      </w:r>
    </w:p>
    <w:p>
      <w:pPr/>
      <w:r>
        <w:rPr>
          <w:b/>
        </w:rPr>
        <w:t xml:space="preserve">MIMIC tables used:</w:t>
      </w:r>
      <w:r>
        <w:t xml:space="preserve"> PATIENTS, ADMISSIONS, DIAGNOSES_ICD, LABEVENTS, ICUSTAYS, PRESCRIPTIONS, plus lookups D_ICD_DIAGNOSES and D_LABITEMS.</w:t>
      </w:r>
    </w:p>
    <w:p>
      <w:pPr/>
      <w:r>
        <w:rPr>
          <w:b/>
        </w:rPr>
        <w:t xml:space="preserve">Format:</w:t>
      </w:r>
      <w:r>
        <w:t xml:space="preserve"> CSV for tabular EHR and feedback, TXT for FAQ. Images removed.</w:t>
      </w:r>
    </w:p>
    <w:p>
      <w:pPr/>
      <w:r>
        <w:rPr>
          <w:b/>
        </w:rPr>
        <w:t xml:space="preserve">Variables:</w:t>
      </w:r>
      <w:r>
        <w:t xml:space="preserve"> age, gender, lab results, diagnoses, medications, admission details, length of stay. Vitals removed because CHARTEVENTS is not uploaded.</w:t>
      </w:r>
    </w:p>
    <w:p>
      <w:pPr>
        <w:pStyle w:val="Heading2"/>
      </w:pPr>
      <w:r>
        <w:t xml:space="preserve">Removed scope and open questions</w:t>
      </w:r>
    </w:p>
    <w:p>
      <w:pPr/>
      <w:r>
        <w:t xml:space="preserve">Four modules from the original brief are out of scope because none of the six objectives needs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Removed 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Association rules (Apriori)</w:t>
            </w:r>
          </w:p>
        </w:tc>
        <w:tc>
          <w:tcPr>
            <w:tcW w:w="4680" w:type="dxa"/>
          </w:tcPr>
          <w:p>
            <w:pPr/>
            <w:r>
              <w:t xml:space="preserve">Not one of the six objectives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CNN on chest X-rays</w:t>
            </w:r>
          </w:p>
        </w:tc>
        <w:tc>
          <w:tcPr>
            <w:tcW w:w="4680" w:type="dxa"/>
          </w:tcPr>
          <w:p>
            <w:pPr/>
            <w:r>
              <w:t xml:space="preserve">No imaging objective; MIMIC-III has no images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RNN/LSTM on vitals</w:t>
            </w:r>
          </w:p>
        </w:tc>
        <w:tc>
          <w:tcPr>
            <w:tcW w:w="4680" w:type="dxa"/>
          </w:tcPr>
          <w:p>
            <w:pPr/>
            <w:r>
              <w:t xml:space="preserve">No time-series objective; CHARTEVENTS not uploaded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BioBERT/ClinicalBERT on clinical notes</w:t>
            </w:r>
          </w:p>
        </w:tc>
        <w:tc>
          <w:tcPr>
            <w:tcW w:w="4680" w:type="dxa"/>
          </w:tcPr>
          <w:p>
            <w:pPr/>
            <w:r>
              <w:t xml:space="preserve">No clinical-notes objective; NOTEEVENTS in the demo has 0 rows</w:t>
            </w:r>
          </w:p>
        </w:tc>
      </w:tr>
    </w:tbl>
    <w:p>
      <w:pPr/>
      <w:r>
        <w:rPr>
          <w:b/>
        </w:rPr>
        <w:t xml:space="preserve">Open questions for Bala</w:t>
      </w:r>
    </w:p>
    <w:p>
      <w:pPr>
        <w:pStyle w:val="ListParagraph"/>
        <w:numPr>
          <w:ilvl w:val="0"/>
          <w:numId w:val="4"/>
        </w:numPr>
      </w:pPr>
      <w:r>
        <w:t xml:space="preserve">☐ Confirm the four removed modules are out of scope.</w:t>
      </w:r>
    </w:p>
    <w:p>
      <w:pPr>
        <w:pStyle w:val="ListParagraph"/>
        <w:numPr>
          <w:ilvl w:val="0"/>
          <w:numId w:val="4"/>
        </w:numPr>
      </w:pPr>
      <w:r>
        <w:t xml:space="preserve">☐ Is the FastAPI, Streamlit and Docker layer required, or are notebooks plus a report enough?</w:t>
      </w:r>
    </w:p>
    <w:p>
      <w:pPr>
        <w:pStyle w:val="ListParagraph"/>
        <w:numPr>
          <w:ilvl w:val="0"/>
          <w:numId w:val="4"/>
        </w:numPr>
      </w:pPr>
      <w:r>
        <w:t xml:space="preserve">☐ Is the 80% F1 target binding on a 100-patient demo dataset, or is a well-validated baseline acceptable?</w:t>
      </w:r>
    </w:p>
    <w:p>
      <w:pPr>
        <w:pStyle w:val="ListParagraph"/>
        <w:numPr>
          <w:ilvl w:val="0"/>
          <w:numId w:val="4"/>
        </w:numPr>
      </w:pPr>
      <w:r>
        <w:t xml:space="preserve">☐ For O4, drop appointment scheduling or simulate it?</w:t>
      </w:r>
    </w:p>
    <w:p>
      <w:pPr>
        <w:pStyle w:val="ListParagraph"/>
        <w:numPr>
          <w:ilvl w:val="0"/>
          <w:numId w:val="4"/>
        </w:numPr>
      </w:pPr>
      <w:r>
        <w:t xml:space="preserve">☐ For O2, which risk label: a disease flag from ICD-9 codes (diabetes, heart disease) or in-hospital mortality?</w:t>
      </w:r>
    </w:p>
    <w:p>
      <w:pPr>
        <w:pStyle w:val="ListParagraph"/>
        <w:numPr>
          <w:ilvl w:val="0"/>
          <w:numId w:val="4"/>
        </w:numPr>
      </w:pPr>
      <w:r>
        <w:t xml:space="preserve">☐ For O5, which regional languages (e.g. Tamil, Hindi)?</w:t>
      </w:r>
    </w:p>
    <w:p>
      <w:pPr/>
      <w:r>
        <w:t xml:space="preserve">Data: MIMIC-III Clinical Database Demo v1.4, made available under the Open Database License (ODbL).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HealthAI Suite — Scoped Guideline (v1)</dc:title>
  <dc:description>Claude Docs node/c8215a06-fe9b@13 docx-w6</dc:description>
  <cp:revision>13</cp:revision>
</cp:coreProperties>
</file>