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6"/>
        </w:rPr>
        <w:t>Project Development Phase</w:t>
      </w: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ACL Performance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328"/>
        <w:gridCol w:w="5328"/>
      </w:tblGrid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 Marks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r>
              <w:t>3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r>
              <w:t>KAVIYA N</w:t>
            </w:r>
          </w:p>
        </w:tc>
      </w:tr>
    </w:tbl>
    <w:p>
      <w:pPr>
        <w:spacing w:before="200" w:after="60"/>
      </w:pPr>
      <w:r>
        <w:rPr>
          <w:b/>
          <w:sz w:val="19"/>
        </w:rPr>
        <w:t>ACL Performance Testing:</w:t>
      </w:r>
    </w:p>
    <w:p>
      <w:pPr>
        <w:spacing w:before="0" w:after="100"/>
      </w:pPr>
      <w:r>
        <w:rPr>
          <w:sz w:val="15"/>
        </w:rPr>
        <w:t>Project team shall fill the following information in the ACL performance testing template.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S.No.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Parameters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Values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ACL Solution Summary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• Script-controlled ACL checks the configured record field value.</w:t>
              <w:br/>
              <w:t>• User role / permission context is considered.</w:t>
              <w:br/>
              <w:t>• Access is allowed only when the configured condition is satisfied.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34440" cy="11544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4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Access Decision Accuracy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Authorized scenario –</w:t>
              <w:br/>
              <w:t>Field value matches the user's permitted value: Access Allowed.</w:t>
              <w:br/>
              <w:br/>
              <w:t>Unauthorized scenario –</w:t>
              <w:br/>
              <w:t>Field value does not match the permitted value: Access Denied.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Rule Tuning Result</w:t>
              <w:br/>
              <w:t>(if Done)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Validation Result –</w:t>
              <w:br/>
              <w:t>ACL script and field-value conditions are tested with multiple record values.</w:t>
              <w:br/>
              <w:br/>
              <w:t>Expected Result –</w:t>
              <w:br/>
              <w:t>Authorized users can view permitted records and unauthorized users are blocked.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34440" cy="2743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63779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37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80" w:after="40"/>
      </w:pPr>
      <w:r>
        <w:rPr>
          <w:b/>
          <w:sz w:val="18"/>
        </w:rPr>
        <w:t>Performance / Validation Criteria:</w:t>
      </w:r>
    </w:p>
    <w:p>
      <w:pPr>
        <w:spacing w:before="0" w:after="20"/>
      </w:pPr>
      <w:r>
        <w:rPr>
          <w:sz w:val="15"/>
        </w:rPr>
        <w:t>• ACL evaluates the configured field value at the time of the access request.</w:t>
      </w:r>
    </w:p>
    <w:p>
      <w:pPr>
        <w:spacing w:before="0" w:after="20"/>
      </w:pPr>
      <w:r>
        <w:rPr>
          <w:sz w:val="15"/>
        </w:rPr>
        <w:t>• Authorized users receive the requested record when the field-value condition is satisfied.</w:t>
      </w:r>
    </w:p>
    <w:p>
      <w:pPr>
        <w:spacing w:before="0" w:after="20"/>
      </w:pPr>
      <w:r>
        <w:rPr>
          <w:sz w:val="15"/>
        </w:rPr>
        <w:t>• Unauthorized users are denied access without exposing protected record information.</w:t>
      </w:r>
    </w:p>
    <w:p>
      <w:pPr>
        <w:spacing w:before="0" w:after="20"/>
      </w:pPr>
      <w:r>
        <w:rPr>
          <w:sz w:val="15"/>
        </w:rPr>
        <w:t>• ACL scripts remain testable, maintainable and auditable.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