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41B1"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Pr="00415B27" w:rsidRDefault="00432E7A"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432E7A" w:rsidRPr="00415B27" w:rsidRDefault="00432E7A"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FE2615">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66432" behindDoc="0" locked="0" layoutInCell="1" allowOverlap="1" wp14:anchorId="336DB68B" wp14:editId="1300B02A">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9832F1">
                              <w:rPr>
                                <w:b/>
                                <w:noProof/>
                                <w:sz w:val="36"/>
                                <w:szCs w:val="36"/>
                              </w:rPr>
                              <w:t>February 23, 2015</w:t>
                            </w:r>
                            <w:r>
                              <w:rPr>
                                <w:b/>
                                <w:sz w:val="36"/>
                                <w:szCs w:val="36"/>
                              </w:rPr>
                              <w:fldChar w:fldCharType="end"/>
                            </w:r>
                          </w:p>
                          <w:p w:rsidR="00432E7A" w:rsidRDefault="00432E7A" w:rsidP="00071C5C">
                            <w:pPr>
                              <w:pStyle w:val="NoSpacing"/>
                              <w:jc w:val="center"/>
                              <w:rPr>
                                <w:b/>
                                <w:sz w:val="36"/>
                                <w:szCs w:val="36"/>
                              </w:rPr>
                            </w:pPr>
                          </w:p>
                          <w:p w:rsidR="00432E7A" w:rsidRPr="00071C5C" w:rsidRDefault="00432E7A" w:rsidP="00071C5C">
                            <w:pPr>
                              <w:pStyle w:val="NoSpacing"/>
                              <w:jc w:val="center"/>
                              <w:rPr>
                                <w:sz w:val="28"/>
                                <w:szCs w:val="28"/>
                              </w:rPr>
                            </w:pPr>
                            <w:r w:rsidRPr="00071C5C">
                              <w:rPr>
                                <w:sz w:val="28"/>
                                <w:szCs w:val="28"/>
                              </w:rPr>
                              <w:t>Logan Beaver</w:t>
                            </w:r>
                          </w:p>
                          <w:p w:rsidR="00432E7A" w:rsidRPr="00071C5C" w:rsidRDefault="00432E7A" w:rsidP="00071C5C">
                            <w:pPr>
                              <w:pStyle w:val="NoSpacing"/>
                              <w:jc w:val="center"/>
                              <w:rPr>
                                <w:sz w:val="28"/>
                                <w:szCs w:val="28"/>
                              </w:rPr>
                            </w:pPr>
                            <w:r w:rsidRPr="00071C5C">
                              <w:rPr>
                                <w:sz w:val="28"/>
                                <w:szCs w:val="28"/>
                              </w:rPr>
                              <w:t>Justin Campbell</w:t>
                            </w:r>
                          </w:p>
                          <w:p w:rsidR="00432E7A" w:rsidRPr="00071C5C" w:rsidRDefault="00432E7A" w:rsidP="00071C5C">
                            <w:pPr>
                              <w:pStyle w:val="NoSpacing"/>
                              <w:jc w:val="center"/>
                              <w:rPr>
                                <w:sz w:val="28"/>
                                <w:szCs w:val="28"/>
                              </w:rPr>
                            </w:pPr>
                            <w:r w:rsidRPr="00071C5C">
                              <w:rPr>
                                <w:sz w:val="28"/>
                                <w:szCs w:val="28"/>
                              </w:rPr>
                              <w:t>Tyler Paddock</w:t>
                            </w:r>
                          </w:p>
                          <w:p w:rsidR="00432E7A" w:rsidRPr="00071C5C" w:rsidRDefault="00432E7A" w:rsidP="00071C5C">
                            <w:pPr>
                              <w:pStyle w:val="NoSpacing"/>
                              <w:jc w:val="center"/>
                              <w:rPr>
                                <w:sz w:val="28"/>
                                <w:szCs w:val="28"/>
                              </w:rPr>
                            </w:pPr>
                            <w:r w:rsidRPr="00071C5C">
                              <w:rPr>
                                <w:sz w:val="28"/>
                                <w:szCs w:val="28"/>
                              </w:rPr>
                              <w:t>Ronald Shipman</w:t>
                            </w:r>
                          </w:p>
                          <w:p w:rsidR="00432E7A" w:rsidRPr="00071C5C" w:rsidRDefault="00432E7A" w:rsidP="00071C5C">
                            <w:pPr>
                              <w:pStyle w:val="NoSpacing"/>
                              <w:jc w:val="center"/>
                              <w:rPr>
                                <w:sz w:val="28"/>
                                <w:szCs w:val="28"/>
                              </w:rPr>
                            </w:pPr>
                          </w:p>
                          <w:p w:rsidR="00432E7A" w:rsidRPr="00071C5C" w:rsidRDefault="00432E7A"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6DB68B" id="Text Box 142" o:spid="_x0000_s1027" type="#_x0000_t202" style="position:absolute;margin-left:0;margin-top:495.65pt;width:193.35pt;height:43.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432E7A" w:rsidRDefault="00432E7A"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9832F1">
                        <w:rPr>
                          <w:b/>
                          <w:noProof/>
                          <w:sz w:val="36"/>
                          <w:szCs w:val="36"/>
                        </w:rPr>
                        <w:t>February 23, 2015</w:t>
                      </w:r>
                      <w:r>
                        <w:rPr>
                          <w:b/>
                          <w:sz w:val="36"/>
                          <w:szCs w:val="36"/>
                        </w:rPr>
                        <w:fldChar w:fldCharType="end"/>
                      </w:r>
                    </w:p>
                    <w:p w:rsidR="00432E7A" w:rsidRDefault="00432E7A" w:rsidP="00071C5C">
                      <w:pPr>
                        <w:pStyle w:val="NoSpacing"/>
                        <w:jc w:val="center"/>
                        <w:rPr>
                          <w:b/>
                          <w:sz w:val="36"/>
                          <w:szCs w:val="36"/>
                        </w:rPr>
                      </w:pPr>
                    </w:p>
                    <w:p w:rsidR="00432E7A" w:rsidRPr="00071C5C" w:rsidRDefault="00432E7A" w:rsidP="00071C5C">
                      <w:pPr>
                        <w:pStyle w:val="NoSpacing"/>
                        <w:jc w:val="center"/>
                        <w:rPr>
                          <w:sz w:val="28"/>
                          <w:szCs w:val="28"/>
                        </w:rPr>
                      </w:pPr>
                      <w:r w:rsidRPr="00071C5C">
                        <w:rPr>
                          <w:sz w:val="28"/>
                          <w:szCs w:val="28"/>
                        </w:rPr>
                        <w:t>Logan Beaver</w:t>
                      </w:r>
                    </w:p>
                    <w:p w:rsidR="00432E7A" w:rsidRPr="00071C5C" w:rsidRDefault="00432E7A" w:rsidP="00071C5C">
                      <w:pPr>
                        <w:pStyle w:val="NoSpacing"/>
                        <w:jc w:val="center"/>
                        <w:rPr>
                          <w:sz w:val="28"/>
                          <w:szCs w:val="28"/>
                        </w:rPr>
                      </w:pPr>
                      <w:r w:rsidRPr="00071C5C">
                        <w:rPr>
                          <w:sz w:val="28"/>
                          <w:szCs w:val="28"/>
                        </w:rPr>
                        <w:t>Justin Campbell</w:t>
                      </w:r>
                    </w:p>
                    <w:p w:rsidR="00432E7A" w:rsidRPr="00071C5C" w:rsidRDefault="00432E7A" w:rsidP="00071C5C">
                      <w:pPr>
                        <w:pStyle w:val="NoSpacing"/>
                        <w:jc w:val="center"/>
                        <w:rPr>
                          <w:sz w:val="28"/>
                          <w:szCs w:val="28"/>
                        </w:rPr>
                      </w:pPr>
                      <w:r w:rsidRPr="00071C5C">
                        <w:rPr>
                          <w:sz w:val="28"/>
                          <w:szCs w:val="28"/>
                        </w:rPr>
                        <w:t>Tyler Paddock</w:t>
                      </w:r>
                    </w:p>
                    <w:p w:rsidR="00432E7A" w:rsidRPr="00071C5C" w:rsidRDefault="00432E7A" w:rsidP="00071C5C">
                      <w:pPr>
                        <w:pStyle w:val="NoSpacing"/>
                        <w:jc w:val="center"/>
                        <w:rPr>
                          <w:sz w:val="28"/>
                          <w:szCs w:val="28"/>
                        </w:rPr>
                      </w:pPr>
                      <w:r w:rsidRPr="00071C5C">
                        <w:rPr>
                          <w:sz w:val="28"/>
                          <w:szCs w:val="28"/>
                        </w:rPr>
                        <w:t>Ronald Shipman</w:t>
                      </w:r>
                    </w:p>
                    <w:p w:rsidR="00432E7A" w:rsidRPr="00071C5C" w:rsidRDefault="00432E7A" w:rsidP="00071C5C">
                      <w:pPr>
                        <w:pStyle w:val="NoSpacing"/>
                        <w:jc w:val="center"/>
                        <w:rPr>
                          <w:sz w:val="28"/>
                          <w:szCs w:val="28"/>
                        </w:rPr>
                      </w:pPr>
                    </w:p>
                    <w:p w:rsidR="00432E7A" w:rsidRPr="00071C5C" w:rsidRDefault="00432E7A"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6449E4"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70497" w:history="1">
            <w:r w:rsidR="006449E4" w:rsidRPr="001F6F46">
              <w:rPr>
                <w:rStyle w:val="Hyperlink"/>
                <w:noProof/>
              </w:rPr>
              <w:t>Table of Figures</w:t>
            </w:r>
            <w:r w:rsidR="006449E4">
              <w:rPr>
                <w:noProof/>
                <w:webHidden/>
              </w:rPr>
              <w:tab/>
            </w:r>
            <w:r w:rsidR="006449E4">
              <w:rPr>
                <w:noProof/>
                <w:webHidden/>
              </w:rPr>
              <w:fldChar w:fldCharType="begin"/>
            </w:r>
            <w:r w:rsidR="006449E4">
              <w:rPr>
                <w:noProof/>
                <w:webHidden/>
              </w:rPr>
              <w:instrText xml:space="preserve"> PAGEREF _Toc412470497 \h </w:instrText>
            </w:r>
            <w:r w:rsidR="006449E4">
              <w:rPr>
                <w:noProof/>
                <w:webHidden/>
              </w:rPr>
            </w:r>
            <w:r w:rsidR="006449E4">
              <w:rPr>
                <w:noProof/>
                <w:webHidden/>
              </w:rPr>
              <w:fldChar w:fldCharType="separate"/>
            </w:r>
            <w:r w:rsidR="006449E4">
              <w:rPr>
                <w:noProof/>
                <w:webHidden/>
              </w:rPr>
              <w:t>3</w:t>
            </w:r>
            <w:r w:rsidR="006449E4">
              <w:rPr>
                <w:noProof/>
                <w:webHidden/>
              </w:rPr>
              <w:fldChar w:fldCharType="end"/>
            </w:r>
          </w:hyperlink>
        </w:p>
        <w:p w:rsidR="006449E4" w:rsidRDefault="006449E4">
          <w:pPr>
            <w:pStyle w:val="TOC1"/>
            <w:tabs>
              <w:tab w:val="right" w:leader="dot" w:pos="9350"/>
            </w:tabs>
            <w:rPr>
              <w:rFonts w:eastAsiaTheme="minorEastAsia"/>
              <w:noProof/>
            </w:rPr>
          </w:pPr>
          <w:hyperlink w:anchor="_Toc412470498" w:history="1">
            <w:r w:rsidRPr="001F6F46">
              <w:rPr>
                <w:rStyle w:val="Hyperlink"/>
                <w:noProof/>
              </w:rPr>
              <w:t>Table of Tables</w:t>
            </w:r>
            <w:r>
              <w:rPr>
                <w:noProof/>
                <w:webHidden/>
              </w:rPr>
              <w:tab/>
            </w:r>
            <w:r>
              <w:rPr>
                <w:noProof/>
                <w:webHidden/>
              </w:rPr>
              <w:fldChar w:fldCharType="begin"/>
            </w:r>
            <w:r>
              <w:rPr>
                <w:noProof/>
                <w:webHidden/>
              </w:rPr>
              <w:instrText xml:space="preserve"> PAGEREF _Toc412470498 \h </w:instrText>
            </w:r>
            <w:r>
              <w:rPr>
                <w:noProof/>
                <w:webHidden/>
              </w:rPr>
            </w:r>
            <w:r>
              <w:rPr>
                <w:noProof/>
                <w:webHidden/>
              </w:rPr>
              <w:fldChar w:fldCharType="separate"/>
            </w:r>
            <w:r>
              <w:rPr>
                <w:noProof/>
                <w:webHidden/>
              </w:rPr>
              <w:t>3</w:t>
            </w:r>
            <w:r>
              <w:rPr>
                <w:noProof/>
                <w:webHidden/>
              </w:rPr>
              <w:fldChar w:fldCharType="end"/>
            </w:r>
          </w:hyperlink>
        </w:p>
        <w:p w:rsidR="006449E4" w:rsidRDefault="006449E4">
          <w:pPr>
            <w:pStyle w:val="TOC1"/>
            <w:tabs>
              <w:tab w:val="right" w:leader="dot" w:pos="9350"/>
            </w:tabs>
            <w:rPr>
              <w:rFonts w:eastAsiaTheme="minorEastAsia"/>
              <w:noProof/>
            </w:rPr>
          </w:pPr>
          <w:hyperlink w:anchor="_Toc412470499" w:history="1">
            <w:r w:rsidRPr="001F6F46">
              <w:rPr>
                <w:rStyle w:val="Hyperlink"/>
                <w:noProof/>
              </w:rPr>
              <w:t>Executive Summary</w:t>
            </w:r>
            <w:r>
              <w:rPr>
                <w:noProof/>
                <w:webHidden/>
              </w:rPr>
              <w:tab/>
            </w:r>
            <w:r>
              <w:rPr>
                <w:noProof/>
                <w:webHidden/>
              </w:rPr>
              <w:fldChar w:fldCharType="begin"/>
            </w:r>
            <w:r>
              <w:rPr>
                <w:noProof/>
                <w:webHidden/>
              </w:rPr>
              <w:instrText xml:space="preserve"> PAGEREF _Toc412470499 \h </w:instrText>
            </w:r>
            <w:r>
              <w:rPr>
                <w:noProof/>
                <w:webHidden/>
              </w:rPr>
            </w:r>
            <w:r>
              <w:rPr>
                <w:noProof/>
                <w:webHidden/>
              </w:rPr>
              <w:fldChar w:fldCharType="separate"/>
            </w:r>
            <w:r>
              <w:rPr>
                <w:noProof/>
                <w:webHidden/>
              </w:rPr>
              <w:t>4</w:t>
            </w:r>
            <w:r>
              <w:rPr>
                <w:noProof/>
                <w:webHidden/>
              </w:rPr>
              <w:fldChar w:fldCharType="end"/>
            </w:r>
          </w:hyperlink>
        </w:p>
        <w:p w:rsidR="006449E4" w:rsidRDefault="006449E4">
          <w:pPr>
            <w:pStyle w:val="TOC1"/>
            <w:tabs>
              <w:tab w:val="right" w:leader="dot" w:pos="9350"/>
            </w:tabs>
            <w:rPr>
              <w:rFonts w:eastAsiaTheme="minorEastAsia"/>
              <w:noProof/>
            </w:rPr>
          </w:pPr>
          <w:hyperlink w:anchor="_Toc412470500" w:history="1">
            <w:r w:rsidRPr="001F6F46">
              <w:rPr>
                <w:rStyle w:val="Hyperlink"/>
                <w:noProof/>
              </w:rPr>
              <w:t>Dynamics</w:t>
            </w:r>
            <w:r>
              <w:rPr>
                <w:noProof/>
                <w:webHidden/>
              </w:rPr>
              <w:tab/>
            </w:r>
            <w:r>
              <w:rPr>
                <w:noProof/>
                <w:webHidden/>
              </w:rPr>
              <w:fldChar w:fldCharType="begin"/>
            </w:r>
            <w:r>
              <w:rPr>
                <w:noProof/>
                <w:webHidden/>
              </w:rPr>
              <w:instrText xml:space="preserve"> PAGEREF _Toc412470500 \h </w:instrText>
            </w:r>
            <w:r>
              <w:rPr>
                <w:noProof/>
                <w:webHidden/>
              </w:rPr>
            </w:r>
            <w:r>
              <w:rPr>
                <w:noProof/>
                <w:webHidden/>
              </w:rPr>
              <w:fldChar w:fldCharType="separate"/>
            </w:r>
            <w:r>
              <w:rPr>
                <w:noProof/>
                <w:webHidden/>
              </w:rPr>
              <w:t>6</w:t>
            </w:r>
            <w:r>
              <w:rPr>
                <w:noProof/>
                <w:webHidden/>
              </w:rPr>
              <w:fldChar w:fldCharType="end"/>
            </w:r>
          </w:hyperlink>
        </w:p>
        <w:p w:rsidR="006449E4" w:rsidRDefault="006449E4">
          <w:pPr>
            <w:pStyle w:val="TOC1"/>
            <w:tabs>
              <w:tab w:val="right" w:leader="dot" w:pos="9350"/>
            </w:tabs>
            <w:rPr>
              <w:rFonts w:eastAsiaTheme="minorEastAsia"/>
              <w:noProof/>
            </w:rPr>
          </w:pPr>
          <w:hyperlink w:anchor="_Toc412470501" w:history="1">
            <w:r w:rsidRPr="001F6F46">
              <w:rPr>
                <w:rStyle w:val="Hyperlink"/>
                <w:noProof/>
              </w:rPr>
              <w:t>Mechanical Design</w:t>
            </w:r>
            <w:r>
              <w:rPr>
                <w:noProof/>
                <w:webHidden/>
              </w:rPr>
              <w:tab/>
            </w:r>
            <w:r>
              <w:rPr>
                <w:noProof/>
                <w:webHidden/>
              </w:rPr>
              <w:fldChar w:fldCharType="begin"/>
            </w:r>
            <w:r>
              <w:rPr>
                <w:noProof/>
                <w:webHidden/>
              </w:rPr>
              <w:instrText xml:space="preserve"> PAGEREF _Toc412470501 \h </w:instrText>
            </w:r>
            <w:r>
              <w:rPr>
                <w:noProof/>
                <w:webHidden/>
              </w:rPr>
            </w:r>
            <w:r>
              <w:rPr>
                <w:noProof/>
                <w:webHidden/>
              </w:rPr>
              <w:fldChar w:fldCharType="separate"/>
            </w:r>
            <w:r>
              <w:rPr>
                <w:noProof/>
                <w:webHidden/>
              </w:rPr>
              <w:t>15</w:t>
            </w:r>
            <w:r>
              <w:rPr>
                <w:noProof/>
                <w:webHidden/>
              </w:rPr>
              <w:fldChar w:fldCharType="end"/>
            </w:r>
          </w:hyperlink>
        </w:p>
        <w:p w:rsidR="006449E4" w:rsidRDefault="006449E4">
          <w:pPr>
            <w:pStyle w:val="TOC1"/>
            <w:tabs>
              <w:tab w:val="right" w:leader="dot" w:pos="9350"/>
            </w:tabs>
            <w:rPr>
              <w:rFonts w:eastAsiaTheme="minorEastAsia"/>
              <w:noProof/>
            </w:rPr>
          </w:pPr>
          <w:hyperlink w:anchor="_Toc412470506" w:history="1">
            <w:r w:rsidRPr="001F6F46">
              <w:rPr>
                <w:rStyle w:val="Hyperlink"/>
                <w:noProof/>
              </w:rPr>
              <w:t>Electrical System</w:t>
            </w:r>
            <w:r>
              <w:rPr>
                <w:noProof/>
                <w:webHidden/>
              </w:rPr>
              <w:tab/>
            </w:r>
            <w:r>
              <w:rPr>
                <w:noProof/>
                <w:webHidden/>
              </w:rPr>
              <w:fldChar w:fldCharType="begin"/>
            </w:r>
            <w:r>
              <w:rPr>
                <w:noProof/>
                <w:webHidden/>
              </w:rPr>
              <w:instrText xml:space="preserve"> PAGEREF _Toc412470506 \h </w:instrText>
            </w:r>
            <w:r>
              <w:rPr>
                <w:noProof/>
                <w:webHidden/>
              </w:rPr>
            </w:r>
            <w:r>
              <w:rPr>
                <w:noProof/>
                <w:webHidden/>
              </w:rPr>
              <w:fldChar w:fldCharType="separate"/>
            </w:r>
            <w:r>
              <w:rPr>
                <w:noProof/>
                <w:webHidden/>
              </w:rPr>
              <w:t>22</w:t>
            </w:r>
            <w:r>
              <w:rPr>
                <w:noProof/>
                <w:webHidden/>
              </w:rPr>
              <w:fldChar w:fldCharType="end"/>
            </w:r>
          </w:hyperlink>
        </w:p>
        <w:p w:rsidR="006449E4" w:rsidRDefault="006449E4">
          <w:pPr>
            <w:pStyle w:val="TOC1"/>
            <w:tabs>
              <w:tab w:val="right" w:leader="dot" w:pos="9350"/>
            </w:tabs>
            <w:rPr>
              <w:rFonts w:eastAsiaTheme="minorEastAsia"/>
              <w:noProof/>
            </w:rPr>
          </w:pPr>
          <w:hyperlink w:anchor="_Toc412470507" w:history="1">
            <w:r w:rsidRPr="001F6F46">
              <w:rPr>
                <w:rStyle w:val="Hyperlink"/>
                <w:noProof/>
              </w:rPr>
              <w:t>Control Algorithms</w:t>
            </w:r>
            <w:r>
              <w:rPr>
                <w:noProof/>
                <w:webHidden/>
              </w:rPr>
              <w:tab/>
            </w:r>
            <w:r>
              <w:rPr>
                <w:noProof/>
                <w:webHidden/>
              </w:rPr>
              <w:fldChar w:fldCharType="begin"/>
            </w:r>
            <w:r>
              <w:rPr>
                <w:noProof/>
                <w:webHidden/>
              </w:rPr>
              <w:instrText xml:space="preserve"> PAGEREF _Toc412470507 \h </w:instrText>
            </w:r>
            <w:r>
              <w:rPr>
                <w:noProof/>
                <w:webHidden/>
              </w:rPr>
            </w:r>
            <w:r>
              <w:rPr>
                <w:noProof/>
                <w:webHidden/>
              </w:rPr>
              <w:fldChar w:fldCharType="separate"/>
            </w:r>
            <w:r>
              <w:rPr>
                <w:noProof/>
                <w:webHidden/>
              </w:rPr>
              <w:t>23</w:t>
            </w:r>
            <w:r>
              <w:rPr>
                <w:noProof/>
                <w:webHidden/>
              </w:rPr>
              <w:fldChar w:fldCharType="end"/>
            </w:r>
          </w:hyperlink>
        </w:p>
        <w:p w:rsidR="006449E4" w:rsidRDefault="006449E4">
          <w:pPr>
            <w:pStyle w:val="TOC1"/>
            <w:tabs>
              <w:tab w:val="right" w:leader="dot" w:pos="9350"/>
            </w:tabs>
            <w:rPr>
              <w:rFonts w:eastAsiaTheme="minorEastAsia"/>
              <w:noProof/>
            </w:rPr>
          </w:pPr>
          <w:hyperlink w:anchor="_Toc412470509" w:history="1">
            <w:r w:rsidRPr="001F6F46">
              <w:rPr>
                <w:rStyle w:val="Hyperlink"/>
                <w:noProof/>
              </w:rPr>
              <w:t>Conclusion</w:t>
            </w:r>
            <w:r>
              <w:rPr>
                <w:noProof/>
                <w:webHidden/>
              </w:rPr>
              <w:tab/>
            </w:r>
            <w:r>
              <w:rPr>
                <w:noProof/>
                <w:webHidden/>
              </w:rPr>
              <w:fldChar w:fldCharType="begin"/>
            </w:r>
            <w:r>
              <w:rPr>
                <w:noProof/>
                <w:webHidden/>
              </w:rPr>
              <w:instrText xml:space="preserve"> PAGEREF _Toc412470509 \h </w:instrText>
            </w:r>
            <w:r>
              <w:rPr>
                <w:noProof/>
                <w:webHidden/>
              </w:rPr>
            </w:r>
            <w:r>
              <w:rPr>
                <w:noProof/>
                <w:webHidden/>
              </w:rPr>
              <w:fldChar w:fldCharType="separate"/>
            </w:r>
            <w:r>
              <w:rPr>
                <w:noProof/>
                <w:webHidden/>
              </w:rPr>
              <w:t>25</w:t>
            </w:r>
            <w:r>
              <w:rPr>
                <w:noProof/>
                <w:webHidden/>
              </w:rPr>
              <w:fldChar w:fldCharType="end"/>
            </w:r>
          </w:hyperlink>
        </w:p>
        <w:p w:rsidR="006449E4" w:rsidRDefault="006449E4">
          <w:pPr>
            <w:pStyle w:val="TOC1"/>
            <w:tabs>
              <w:tab w:val="right" w:leader="dot" w:pos="9350"/>
            </w:tabs>
            <w:rPr>
              <w:rFonts w:eastAsiaTheme="minorEastAsia"/>
              <w:noProof/>
            </w:rPr>
          </w:pPr>
          <w:hyperlink w:anchor="_Toc412470510" w:history="1">
            <w:r w:rsidRPr="001F6F46">
              <w:rPr>
                <w:rStyle w:val="Hyperlink"/>
                <w:noProof/>
              </w:rPr>
              <w:t>Environmental Report</w:t>
            </w:r>
            <w:r>
              <w:rPr>
                <w:noProof/>
                <w:webHidden/>
              </w:rPr>
              <w:tab/>
            </w:r>
            <w:r>
              <w:rPr>
                <w:noProof/>
                <w:webHidden/>
              </w:rPr>
              <w:fldChar w:fldCharType="begin"/>
            </w:r>
            <w:r>
              <w:rPr>
                <w:noProof/>
                <w:webHidden/>
              </w:rPr>
              <w:instrText xml:space="preserve"> PAGEREF _Toc412470510 \h </w:instrText>
            </w:r>
            <w:r>
              <w:rPr>
                <w:noProof/>
                <w:webHidden/>
              </w:rPr>
            </w:r>
            <w:r>
              <w:rPr>
                <w:noProof/>
                <w:webHidden/>
              </w:rPr>
              <w:fldChar w:fldCharType="separate"/>
            </w:r>
            <w:r>
              <w:rPr>
                <w:noProof/>
                <w:webHidden/>
              </w:rPr>
              <w:t>26</w:t>
            </w:r>
            <w:r>
              <w:rPr>
                <w:noProof/>
                <w:webHidden/>
              </w:rPr>
              <w:fldChar w:fldCharType="end"/>
            </w:r>
          </w:hyperlink>
        </w:p>
        <w:p w:rsidR="006449E4" w:rsidRDefault="006449E4">
          <w:pPr>
            <w:pStyle w:val="TOC1"/>
            <w:tabs>
              <w:tab w:val="right" w:leader="dot" w:pos="9350"/>
            </w:tabs>
            <w:rPr>
              <w:rFonts w:eastAsiaTheme="minorEastAsia"/>
              <w:noProof/>
            </w:rPr>
          </w:pPr>
          <w:hyperlink w:anchor="_Toc412470516" w:history="1">
            <w:r w:rsidRPr="001F6F46">
              <w:rPr>
                <w:rStyle w:val="Hyperlink"/>
                <w:noProof/>
              </w:rPr>
              <w:t>References</w:t>
            </w:r>
            <w:r>
              <w:rPr>
                <w:noProof/>
                <w:webHidden/>
              </w:rPr>
              <w:tab/>
            </w:r>
            <w:r>
              <w:rPr>
                <w:noProof/>
                <w:webHidden/>
              </w:rPr>
              <w:fldChar w:fldCharType="begin"/>
            </w:r>
            <w:r>
              <w:rPr>
                <w:noProof/>
                <w:webHidden/>
              </w:rPr>
              <w:instrText xml:space="preserve"> PAGEREF _Toc412470516 \h </w:instrText>
            </w:r>
            <w:r>
              <w:rPr>
                <w:noProof/>
                <w:webHidden/>
              </w:rPr>
            </w:r>
            <w:r>
              <w:rPr>
                <w:noProof/>
                <w:webHidden/>
              </w:rPr>
              <w:fldChar w:fldCharType="separate"/>
            </w:r>
            <w:r>
              <w:rPr>
                <w:noProof/>
                <w:webHidden/>
              </w:rPr>
              <w:t>29</w:t>
            </w:r>
            <w:r>
              <w:rPr>
                <w:noProof/>
                <w:webHidden/>
              </w:rPr>
              <w:fldChar w:fldCharType="end"/>
            </w:r>
          </w:hyperlink>
        </w:p>
        <w:p w:rsidR="006449E4" w:rsidRDefault="006449E4">
          <w:pPr>
            <w:pStyle w:val="TOC1"/>
            <w:tabs>
              <w:tab w:val="right" w:leader="dot" w:pos="9350"/>
            </w:tabs>
            <w:rPr>
              <w:rFonts w:eastAsiaTheme="minorEastAsia"/>
              <w:noProof/>
            </w:rPr>
          </w:pPr>
          <w:hyperlink w:anchor="_Toc412470517" w:history="1">
            <w:r w:rsidRPr="001F6F46">
              <w:rPr>
                <w:rStyle w:val="Hyperlink"/>
                <w:noProof/>
              </w:rPr>
              <w:t>Appendix I – Dynamic Simulation MATLAB Code</w:t>
            </w:r>
            <w:r>
              <w:rPr>
                <w:noProof/>
                <w:webHidden/>
              </w:rPr>
              <w:tab/>
            </w:r>
            <w:r>
              <w:rPr>
                <w:noProof/>
                <w:webHidden/>
              </w:rPr>
              <w:fldChar w:fldCharType="begin"/>
            </w:r>
            <w:r>
              <w:rPr>
                <w:noProof/>
                <w:webHidden/>
              </w:rPr>
              <w:instrText xml:space="preserve"> PAGEREF _Toc412470517 \h </w:instrText>
            </w:r>
            <w:r>
              <w:rPr>
                <w:noProof/>
                <w:webHidden/>
              </w:rPr>
            </w:r>
            <w:r>
              <w:rPr>
                <w:noProof/>
                <w:webHidden/>
              </w:rPr>
              <w:fldChar w:fldCharType="separate"/>
            </w:r>
            <w:r>
              <w:rPr>
                <w:noProof/>
                <w:webHidden/>
              </w:rPr>
              <w:t>31</w:t>
            </w:r>
            <w:r>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70497"/>
      <w:r>
        <w:lastRenderedPageBreak/>
        <w:t>Table of Figures</w:t>
      </w:r>
      <w:bookmarkEnd w:id="1"/>
    </w:p>
    <w:p w:rsidR="006449E4" w:rsidRDefault="00071C5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5" w:anchor="_Toc412470556" w:history="1">
        <w:r w:rsidR="006449E4" w:rsidRPr="00160C1D">
          <w:rPr>
            <w:rStyle w:val="Hyperlink"/>
            <w:noProof/>
          </w:rPr>
          <w:t>Figure 1: Mathematic</w:t>
        </w:r>
        <w:r w:rsidR="006449E4">
          <w:rPr>
            <w:rStyle w:val="Hyperlink"/>
            <w:noProof/>
          </w:rPr>
          <w:t>al notation for the robot model</w:t>
        </w:r>
        <w:r w:rsidR="006449E4">
          <w:rPr>
            <w:noProof/>
            <w:webHidden/>
          </w:rPr>
          <w:tab/>
        </w:r>
        <w:r w:rsidR="006449E4">
          <w:rPr>
            <w:noProof/>
            <w:webHidden/>
          </w:rPr>
          <w:fldChar w:fldCharType="begin"/>
        </w:r>
        <w:r w:rsidR="006449E4">
          <w:rPr>
            <w:noProof/>
            <w:webHidden/>
          </w:rPr>
          <w:instrText xml:space="preserve"> PAGEREF _Toc412470556 \h </w:instrText>
        </w:r>
        <w:r w:rsidR="006449E4">
          <w:rPr>
            <w:noProof/>
            <w:webHidden/>
          </w:rPr>
        </w:r>
        <w:r w:rsidR="006449E4">
          <w:rPr>
            <w:noProof/>
            <w:webHidden/>
          </w:rPr>
          <w:fldChar w:fldCharType="separate"/>
        </w:r>
        <w:r w:rsidR="006449E4">
          <w:rPr>
            <w:noProof/>
            <w:webHidden/>
          </w:rPr>
          <w:t>7</w:t>
        </w:r>
        <w:r w:rsidR="006449E4">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57" w:history="1">
        <w:r w:rsidRPr="00160C1D">
          <w:rPr>
            <w:rStyle w:val="Hyperlink"/>
            <w:noProof/>
          </w:rPr>
          <w:t>Figure 2: Free body diagrams for the shank (left) and thigh (right</w:t>
        </w:r>
        <w:r>
          <w:rPr>
            <w:noProof/>
            <w:webHidden/>
          </w:rPr>
          <w:tab/>
        </w:r>
        <w:r>
          <w:rPr>
            <w:noProof/>
            <w:webHidden/>
          </w:rPr>
          <w:fldChar w:fldCharType="begin"/>
        </w:r>
        <w:r>
          <w:rPr>
            <w:noProof/>
            <w:webHidden/>
          </w:rPr>
          <w:instrText xml:space="preserve"> PAGEREF _Toc412470557 \h </w:instrText>
        </w:r>
        <w:r>
          <w:rPr>
            <w:noProof/>
            <w:webHidden/>
          </w:rPr>
        </w:r>
        <w:r>
          <w:rPr>
            <w:noProof/>
            <w:webHidden/>
          </w:rPr>
          <w:fldChar w:fldCharType="separate"/>
        </w:r>
        <w:r>
          <w:rPr>
            <w:noProof/>
            <w:webHidden/>
          </w:rPr>
          <w:t>8</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58" w:history="1">
        <w:r w:rsidRPr="00160C1D">
          <w:rPr>
            <w:rStyle w:val="Hyperlink"/>
            <w:noProof/>
          </w:rPr>
          <w:t>Figure 3: Free body diagram of the chassis at an arbitrary angle.</w:t>
        </w:r>
        <w:r>
          <w:rPr>
            <w:noProof/>
            <w:webHidden/>
          </w:rPr>
          <w:tab/>
        </w:r>
        <w:r>
          <w:rPr>
            <w:noProof/>
            <w:webHidden/>
          </w:rPr>
          <w:fldChar w:fldCharType="begin"/>
        </w:r>
        <w:r>
          <w:rPr>
            <w:noProof/>
            <w:webHidden/>
          </w:rPr>
          <w:instrText xml:space="preserve"> PAGEREF _Toc412470558 \h </w:instrText>
        </w:r>
        <w:r>
          <w:rPr>
            <w:noProof/>
            <w:webHidden/>
          </w:rPr>
        </w:r>
        <w:r>
          <w:rPr>
            <w:noProof/>
            <w:webHidden/>
          </w:rPr>
          <w:fldChar w:fldCharType="separate"/>
        </w:r>
        <w:r>
          <w:rPr>
            <w:noProof/>
            <w:webHidden/>
          </w:rPr>
          <w:t>8</w:t>
        </w:r>
        <w:r>
          <w:rPr>
            <w:noProof/>
            <w:webHidden/>
          </w:rPr>
          <w:fldChar w:fldCharType="end"/>
        </w:r>
      </w:hyperlink>
    </w:p>
    <w:p w:rsidR="006449E4" w:rsidRDefault="006449E4">
      <w:pPr>
        <w:pStyle w:val="TableofFigures"/>
        <w:tabs>
          <w:tab w:val="right" w:leader="dot" w:pos="9350"/>
        </w:tabs>
        <w:rPr>
          <w:rFonts w:eastAsiaTheme="minorEastAsia"/>
          <w:noProof/>
        </w:rPr>
      </w:pPr>
      <w:hyperlink r:id="rId16" w:anchor="_Toc412470559" w:history="1">
        <w:r w:rsidRPr="00160C1D">
          <w:rPr>
            <w:rStyle w:val="Hyperlink"/>
            <w:noProof/>
          </w:rPr>
          <w:t>Figure 4: Length definitions for the front right robot leg</w:t>
        </w:r>
        <w:r>
          <w:rPr>
            <w:noProof/>
            <w:webHidden/>
          </w:rPr>
          <w:tab/>
        </w:r>
        <w:r>
          <w:rPr>
            <w:noProof/>
            <w:webHidden/>
          </w:rPr>
          <w:fldChar w:fldCharType="begin"/>
        </w:r>
        <w:r>
          <w:rPr>
            <w:noProof/>
            <w:webHidden/>
          </w:rPr>
          <w:instrText xml:space="preserve"> PAGEREF _Toc412470559 \h </w:instrText>
        </w:r>
        <w:r>
          <w:rPr>
            <w:noProof/>
            <w:webHidden/>
          </w:rPr>
        </w:r>
        <w:r>
          <w:rPr>
            <w:noProof/>
            <w:webHidden/>
          </w:rPr>
          <w:fldChar w:fldCharType="separate"/>
        </w:r>
        <w:r>
          <w:rPr>
            <w:noProof/>
            <w:webHidden/>
          </w:rPr>
          <w:t>10</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0" w:history="1">
        <w:r w:rsidRPr="00160C1D">
          <w:rPr>
            <w:rStyle w:val="Hyperlink"/>
            <w:noProof/>
          </w:rPr>
          <w:t>Figure 5: Kinematic step simulation for a single robot leg</w:t>
        </w:r>
        <w:r>
          <w:rPr>
            <w:noProof/>
            <w:webHidden/>
          </w:rPr>
          <w:tab/>
        </w:r>
        <w:r>
          <w:rPr>
            <w:noProof/>
            <w:webHidden/>
          </w:rPr>
          <w:fldChar w:fldCharType="begin"/>
        </w:r>
        <w:r>
          <w:rPr>
            <w:noProof/>
            <w:webHidden/>
          </w:rPr>
          <w:instrText xml:space="preserve"> PAGEREF _Toc412470560 \h </w:instrText>
        </w:r>
        <w:r>
          <w:rPr>
            <w:noProof/>
            <w:webHidden/>
          </w:rPr>
        </w:r>
        <w:r>
          <w:rPr>
            <w:noProof/>
            <w:webHidden/>
          </w:rPr>
          <w:fldChar w:fldCharType="separate"/>
        </w:r>
        <w:r>
          <w:rPr>
            <w:noProof/>
            <w:webHidden/>
          </w:rPr>
          <w:t>12</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1" w:history="1">
        <w:r w:rsidRPr="00160C1D">
          <w:rPr>
            <w:rStyle w:val="Hyperlink"/>
            <w:noProof/>
          </w:rPr>
          <w:t>Figure 6: Free body diagram for the drag portion of the gait</w:t>
        </w:r>
        <w:r>
          <w:rPr>
            <w:noProof/>
            <w:webHidden/>
          </w:rPr>
          <w:tab/>
        </w:r>
        <w:r>
          <w:rPr>
            <w:noProof/>
            <w:webHidden/>
          </w:rPr>
          <w:fldChar w:fldCharType="begin"/>
        </w:r>
        <w:r>
          <w:rPr>
            <w:noProof/>
            <w:webHidden/>
          </w:rPr>
          <w:instrText xml:space="preserve"> PAGEREF _Toc412470561 \h </w:instrText>
        </w:r>
        <w:r>
          <w:rPr>
            <w:noProof/>
            <w:webHidden/>
          </w:rPr>
        </w:r>
        <w:r>
          <w:rPr>
            <w:noProof/>
            <w:webHidden/>
          </w:rPr>
          <w:fldChar w:fldCharType="separate"/>
        </w:r>
        <w:r>
          <w:rPr>
            <w:noProof/>
            <w:webHidden/>
          </w:rPr>
          <w:t>14</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2" w:history="1">
        <w:r w:rsidRPr="00160C1D">
          <w:rPr>
            <w:rStyle w:val="Hyperlink"/>
            <w:noProof/>
          </w:rPr>
          <w:t>Figure 7: Bimba Original Line® Air cylinder w/ Adjustable Cushions – Reprinted From [6]</w:t>
        </w:r>
        <w:r>
          <w:rPr>
            <w:noProof/>
            <w:webHidden/>
          </w:rPr>
          <w:tab/>
        </w:r>
        <w:r>
          <w:rPr>
            <w:noProof/>
            <w:webHidden/>
          </w:rPr>
          <w:fldChar w:fldCharType="begin"/>
        </w:r>
        <w:r>
          <w:rPr>
            <w:noProof/>
            <w:webHidden/>
          </w:rPr>
          <w:instrText xml:space="preserve"> PAGEREF _Toc412470562 \h </w:instrText>
        </w:r>
        <w:r>
          <w:rPr>
            <w:noProof/>
            <w:webHidden/>
          </w:rPr>
        </w:r>
        <w:r>
          <w:rPr>
            <w:noProof/>
            <w:webHidden/>
          </w:rPr>
          <w:fldChar w:fldCharType="separate"/>
        </w:r>
        <w:r>
          <w:rPr>
            <w:noProof/>
            <w:webHidden/>
          </w:rPr>
          <w:t>18</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3" w:history="1">
        <w:r w:rsidRPr="00160C1D">
          <w:rPr>
            <w:rStyle w:val="Hyperlink"/>
            <w:noProof/>
          </w:rPr>
          <w:t>Figure 8: Cylinder Cross-Section View</w:t>
        </w:r>
        <w:r>
          <w:rPr>
            <w:noProof/>
            <w:webHidden/>
          </w:rPr>
          <w:tab/>
        </w:r>
        <w:r>
          <w:rPr>
            <w:noProof/>
            <w:webHidden/>
          </w:rPr>
          <w:fldChar w:fldCharType="begin"/>
        </w:r>
        <w:r>
          <w:rPr>
            <w:noProof/>
            <w:webHidden/>
          </w:rPr>
          <w:instrText xml:space="preserve"> PAGEREF _Toc412470563 \h </w:instrText>
        </w:r>
        <w:r>
          <w:rPr>
            <w:noProof/>
            <w:webHidden/>
          </w:rPr>
        </w:r>
        <w:r>
          <w:rPr>
            <w:noProof/>
            <w:webHidden/>
          </w:rPr>
          <w:fldChar w:fldCharType="separate"/>
        </w:r>
        <w:r>
          <w:rPr>
            <w:noProof/>
            <w:webHidden/>
          </w:rPr>
          <w:t>18</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4" w:history="1">
        <w:r w:rsidRPr="00160C1D">
          <w:rPr>
            <w:rStyle w:val="Hyperlink"/>
            <w:noProof/>
          </w:rPr>
          <w:t>Figure 9: Speedaire Air Compressor, 0.9 HP, 120V, 115 psi – Reprinted From [7]</w:t>
        </w:r>
        <w:r>
          <w:rPr>
            <w:noProof/>
            <w:webHidden/>
          </w:rPr>
          <w:tab/>
        </w:r>
        <w:r>
          <w:rPr>
            <w:noProof/>
            <w:webHidden/>
          </w:rPr>
          <w:fldChar w:fldCharType="begin"/>
        </w:r>
        <w:r>
          <w:rPr>
            <w:noProof/>
            <w:webHidden/>
          </w:rPr>
          <w:instrText xml:space="preserve"> PAGEREF _Toc412470564 \h </w:instrText>
        </w:r>
        <w:r>
          <w:rPr>
            <w:noProof/>
            <w:webHidden/>
          </w:rPr>
        </w:r>
        <w:r>
          <w:rPr>
            <w:noProof/>
            <w:webHidden/>
          </w:rPr>
          <w:fldChar w:fldCharType="separate"/>
        </w:r>
        <w:r>
          <w:rPr>
            <w:noProof/>
            <w:webHidden/>
          </w:rPr>
          <w:t>20</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5" w:history="1">
        <w:r w:rsidRPr="00160C1D">
          <w:rPr>
            <w:rStyle w:val="Hyperlink"/>
            <w:noProof/>
          </w:rPr>
          <w:t>Figure 10: 12v DC 4mm 1/4" NPT Brass NBR 2-Way Solenoid Valve – Reprinted From [9]</w:t>
        </w:r>
        <w:r>
          <w:rPr>
            <w:noProof/>
            <w:webHidden/>
          </w:rPr>
          <w:tab/>
        </w:r>
        <w:r>
          <w:rPr>
            <w:noProof/>
            <w:webHidden/>
          </w:rPr>
          <w:fldChar w:fldCharType="begin"/>
        </w:r>
        <w:r>
          <w:rPr>
            <w:noProof/>
            <w:webHidden/>
          </w:rPr>
          <w:instrText xml:space="preserve"> PAGEREF _Toc412470565 \h </w:instrText>
        </w:r>
        <w:r>
          <w:rPr>
            <w:noProof/>
            <w:webHidden/>
          </w:rPr>
        </w:r>
        <w:r>
          <w:rPr>
            <w:noProof/>
            <w:webHidden/>
          </w:rPr>
          <w:fldChar w:fldCharType="separate"/>
        </w:r>
        <w:r>
          <w:rPr>
            <w:noProof/>
            <w:webHidden/>
          </w:rPr>
          <w:t>20</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6" w:history="1">
        <w:r w:rsidRPr="00160C1D">
          <w:rPr>
            <w:rStyle w:val="Hyperlink"/>
            <w:noProof/>
          </w:rPr>
          <w:t>Figure 11: Electric Solenoid Valve – Cutaway – Reprinted From [10]</w:t>
        </w:r>
        <w:r>
          <w:rPr>
            <w:noProof/>
            <w:webHidden/>
          </w:rPr>
          <w:tab/>
        </w:r>
        <w:r>
          <w:rPr>
            <w:noProof/>
            <w:webHidden/>
          </w:rPr>
          <w:fldChar w:fldCharType="begin"/>
        </w:r>
        <w:r>
          <w:rPr>
            <w:noProof/>
            <w:webHidden/>
          </w:rPr>
          <w:instrText xml:space="preserve"> PAGEREF _Toc412470566 \h </w:instrText>
        </w:r>
        <w:r>
          <w:rPr>
            <w:noProof/>
            <w:webHidden/>
          </w:rPr>
        </w:r>
        <w:r>
          <w:rPr>
            <w:noProof/>
            <w:webHidden/>
          </w:rPr>
          <w:fldChar w:fldCharType="separate"/>
        </w:r>
        <w:r>
          <w:rPr>
            <w:noProof/>
            <w:webHidden/>
          </w:rPr>
          <w:t>21</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7" w:history="1">
        <w:r w:rsidRPr="00160C1D">
          <w:rPr>
            <w:rStyle w:val="Hyperlink"/>
            <w:noProof/>
          </w:rPr>
          <w:t>Figure 12: Numatics Mark 3, SPA 3, and PA 3 Series Valve – Reprinted From [11]</w:t>
        </w:r>
        <w:r>
          <w:rPr>
            <w:noProof/>
            <w:webHidden/>
          </w:rPr>
          <w:tab/>
        </w:r>
        <w:r>
          <w:rPr>
            <w:noProof/>
            <w:webHidden/>
          </w:rPr>
          <w:fldChar w:fldCharType="begin"/>
        </w:r>
        <w:r>
          <w:rPr>
            <w:noProof/>
            <w:webHidden/>
          </w:rPr>
          <w:instrText xml:space="preserve"> PAGEREF _Toc412470567 \h </w:instrText>
        </w:r>
        <w:r>
          <w:rPr>
            <w:noProof/>
            <w:webHidden/>
          </w:rPr>
        </w:r>
        <w:r>
          <w:rPr>
            <w:noProof/>
            <w:webHidden/>
          </w:rPr>
          <w:fldChar w:fldCharType="separate"/>
        </w:r>
        <w:r>
          <w:rPr>
            <w:noProof/>
            <w:webHidden/>
          </w:rPr>
          <w:t>21</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8" w:history="1">
        <w:r w:rsidRPr="00160C1D">
          <w:rPr>
            <w:rStyle w:val="Hyperlink"/>
            <w:noProof/>
          </w:rPr>
          <w:t>Figure 13: 4/2 Directional Control Valve – Reprinted From [12]</w:t>
        </w:r>
        <w:r>
          <w:rPr>
            <w:noProof/>
            <w:webHidden/>
          </w:rPr>
          <w:tab/>
        </w:r>
        <w:r>
          <w:rPr>
            <w:noProof/>
            <w:webHidden/>
          </w:rPr>
          <w:fldChar w:fldCharType="begin"/>
        </w:r>
        <w:r>
          <w:rPr>
            <w:noProof/>
            <w:webHidden/>
          </w:rPr>
          <w:instrText xml:space="preserve"> PAGEREF _Toc412470568 \h </w:instrText>
        </w:r>
        <w:r>
          <w:rPr>
            <w:noProof/>
            <w:webHidden/>
          </w:rPr>
        </w:r>
        <w:r>
          <w:rPr>
            <w:noProof/>
            <w:webHidden/>
          </w:rPr>
          <w:fldChar w:fldCharType="separate"/>
        </w:r>
        <w:r>
          <w:rPr>
            <w:noProof/>
            <w:webHidden/>
          </w:rPr>
          <w:t>21</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69" w:history="1">
        <w:r w:rsidRPr="00160C1D">
          <w:rPr>
            <w:rStyle w:val="Hyperlink"/>
            <w:noProof/>
          </w:rPr>
          <w:t>Figure 14: Belimo B208B : 2-Way 1/2" Brass .46 Cv Control Valve – Reprinted From [13]</w:t>
        </w:r>
        <w:r>
          <w:rPr>
            <w:noProof/>
            <w:webHidden/>
          </w:rPr>
          <w:tab/>
        </w:r>
        <w:r>
          <w:rPr>
            <w:noProof/>
            <w:webHidden/>
          </w:rPr>
          <w:fldChar w:fldCharType="begin"/>
        </w:r>
        <w:r>
          <w:rPr>
            <w:noProof/>
            <w:webHidden/>
          </w:rPr>
          <w:instrText xml:space="preserve"> PAGEREF _Toc412470569 \h </w:instrText>
        </w:r>
        <w:r>
          <w:rPr>
            <w:noProof/>
            <w:webHidden/>
          </w:rPr>
        </w:r>
        <w:r>
          <w:rPr>
            <w:noProof/>
            <w:webHidden/>
          </w:rPr>
          <w:fldChar w:fldCharType="separate"/>
        </w:r>
        <w:r>
          <w:rPr>
            <w:noProof/>
            <w:webHidden/>
          </w:rPr>
          <w:t>22</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70" w:history="1">
        <w:r w:rsidRPr="00160C1D">
          <w:rPr>
            <w:rStyle w:val="Hyperlink"/>
            <w:noProof/>
          </w:rPr>
          <w:t>Figure 15: Sample pneumatic circuit for motion actuation</w:t>
        </w:r>
        <w:r>
          <w:rPr>
            <w:noProof/>
            <w:webHidden/>
          </w:rPr>
          <w:tab/>
        </w:r>
        <w:r>
          <w:rPr>
            <w:noProof/>
            <w:webHidden/>
          </w:rPr>
          <w:fldChar w:fldCharType="begin"/>
        </w:r>
        <w:r>
          <w:rPr>
            <w:noProof/>
            <w:webHidden/>
          </w:rPr>
          <w:instrText xml:space="preserve"> PAGEREF _Toc412470570 \h </w:instrText>
        </w:r>
        <w:r>
          <w:rPr>
            <w:noProof/>
            <w:webHidden/>
          </w:rPr>
        </w:r>
        <w:r>
          <w:rPr>
            <w:noProof/>
            <w:webHidden/>
          </w:rPr>
          <w:fldChar w:fldCharType="separate"/>
        </w:r>
        <w:r>
          <w:rPr>
            <w:noProof/>
            <w:webHidden/>
          </w:rPr>
          <w:t>23</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71" w:history="1">
        <w:r w:rsidRPr="00160C1D">
          <w:rPr>
            <w:rStyle w:val="Hyperlink"/>
            <w:noProof/>
          </w:rPr>
          <w:t>Figure 16: General control architecture for a single leg</w:t>
        </w:r>
        <w:r>
          <w:rPr>
            <w:noProof/>
            <w:webHidden/>
          </w:rPr>
          <w:tab/>
        </w:r>
        <w:r>
          <w:rPr>
            <w:noProof/>
            <w:webHidden/>
          </w:rPr>
          <w:fldChar w:fldCharType="begin"/>
        </w:r>
        <w:r>
          <w:rPr>
            <w:noProof/>
            <w:webHidden/>
          </w:rPr>
          <w:instrText xml:space="preserve"> PAGEREF _Toc412470571 \h </w:instrText>
        </w:r>
        <w:r>
          <w:rPr>
            <w:noProof/>
            <w:webHidden/>
          </w:rPr>
        </w:r>
        <w:r>
          <w:rPr>
            <w:noProof/>
            <w:webHidden/>
          </w:rPr>
          <w:fldChar w:fldCharType="separate"/>
        </w:r>
        <w:r>
          <w:rPr>
            <w:noProof/>
            <w:webHidden/>
          </w:rPr>
          <w:t>24</w:t>
        </w:r>
        <w:r>
          <w:rPr>
            <w:noProof/>
            <w:webHidden/>
          </w:rPr>
          <w:fldChar w:fldCharType="end"/>
        </w:r>
      </w:hyperlink>
    </w:p>
    <w:p w:rsidR="006449E4" w:rsidRDefault="006449E4">
      <w:pPr>
        <w:pStyle w:val="TableofFigures"/>
        <w:tabs>
          <w:tab w:val="right" w:leader="dot" w:pos="9350"/>
        </w:tabs>
        <w:rPr>
          <w:rFonts w:eastAsiaTheme="minorEastAsia"/>
          <w:noProof/>
        </w:rPr>
      </w:pPr>
      <w:hyperlink w:anchor="_Toc412470572" w:history="1">
        <w:r w:rsidRPr="00160C1D">
          <w:rPr>
            <w:rStyle w:val="Hyperlink"/>
            <w:noProof/>
          </w:rPr>
          <w:t>Figure 17: The master-slave architecture block diagram for a single leg</w:t>
        </w:r>
        <w:r>
          <w:rPr>
            <w:noProof/>
            <w:webHidden/>
          </w:rPr>
          <w:tab/>
        </w:r>
        <w:r>
          <w:rPr>
            <w:noProof/>
            <w:webHidden/>
          </w:rPr>
          <w:fldChar w:fldCharType="begin"/>
        </w:r>
        <w:r>
          <w:rPr>
            <w:noProof/>
            <w:webHidden/>
          </w:rPr>
          <w:instrText xml:space="preserve"> PAGEREF _Toc412470572 \h </w:instrText>
        </w:r>
        <w:r>
          <w:rPr>
            <w:noProof/>
            <w:webHidden/>
          </w:rPr>
        </w:r>
        <w:r>
          <w:rPr>
            <w:noProof/>
            <w:webHidden/>
          </w:rPr>
          <w:fldChar w:fldCharType="separate"/>
        </w:r>
        <w:r>
          <w:rPr>
            <w:noProof/>
            <w:webHidden/>
          </w:rPr>
          <w:t>25</w:t>
        </w:r>
        <w:r>
          <w:rPr>
            <w:noProof/>
            <w:webHidden/>
          </w:rPr>
          <w:fldChar w:fldCharType="end"/>
        </w:r>
      </w:hyperlink>
    </w:p>
    <w:p w:rsidR="006449E4" w:rsidRDefault="006449E4">
      <w:pPr>
        <w:pStyle w:val="TableofFigures"/>
        <w:tabs>
          <w:tab w:val="right" w:leader="dot" w:pos="9350"/>
        </w:tabs>
        <w:rPr>
          <w:rFonts w:eastAsiaTheme="minorEastAsia"/>
          <w:noProof/>
        </w:rPr>
      </w:pPr>
      <w:r w:rsidRPr="00160C1D">
        <w:rPr>
          <w:rStyle w:val="Hyperlink"/>
          <w:noProof/>
        </w:rPr>
        <w:fldChar w:fldCharType="begin"/>
      </w:r>
      <w:r w:rsidRPr="00160C1D">
        <w:rPr>
          <w:rStyle w:val="Hyperlink"/>
          <w:noProof/>
        </w:rPr>
        <w:instrText xml:space="preserve"> </w:instrText>
      </w:r>
      <w:r>
        <w:rPr>
          <w:noProof/>
        </w:rPr>
        <w:instrText>HYPERLINK \l "_Toc412470573"</w:instrText>
      </w:r>
      <w:r w:rsidRPr="00160C1D">
        <w:rPr>
          <w:rStyle w:val="Hyperlink"/>
          <w:noProof/>
        </w:rPr>
        <w:instrText xml:space="preserve"> </w:instrText>
      </w:r>
      <w:r w:rsidRPr="00160C1D">
        <w:rPr>
          <w:rStyle w:val="Hyperlink"/>
          <w:noProof/>
        </w:rPr>
      </w:r>
      <w:r w:rsidRPr="00160C1D">
        <w:rPr>
          <w:rStyle w:val="Hyperlink"/>
          <w:noProof/>
        </w:rPr>
        <w:fldChar w:fldCharType="separate"/>
      </w:r>
      <w:r w:rsidRPr="00160C1D">
        <w:rPr>
          <w:rStyle w:val="Hyperlink"/>
          <w:noProof/>
        </w:rPr>
        <w:t>Figure 18: Flowchart representation of</w:t>
      </w:r>
      <w:r>
        <w:rPr>
          <w:rStyle w:val="Hyperlink"/>
          <w:noProof/>
        </w:rPr>
        <w:t xml:space="preserve"> the state machine architecture</w:t>
      </w:r>
      <w:bookmarkStart w:id="2" w:name="_GoBack"/>
      <w:bookmarkEnd w:id="2"/>
      <w:r>
        <w:rPr>
          <w:noProof/>
          <w:webHidden/>
        </w:rPr>
        <w:tab/>
      </w:r>
      <w:r>
        <w:rPr>
          <w:noProof/>
          <w:webHidden/>
        </w:rPr>
        <w:fldChar w:fldCharType="begin"/>
      </w:r>
      <w:r>
        <w:rPr>
          <w:noProof/>
          <w:webHidden/>
        </w:rPr>
        <w:instrText xml:space="preserve"> PAGEREF _Toc412470573 \h </w:instrText>
      </w:r>
      <w:r>
        <w:rPr>
          <w:noProof/>
          <w:webHidden/>
        </w:rPr>
      </w:r>
      <w:r>
        <w:rPr>
          <w:noProof/>
          <w:webHidden/>
        </w:rPr>
        <w:fldChar w:fldCharType="separate"/>
      </w:r>
      <w:r>
        <w:rPr>
          <w:noProof/>
          <w:webHidden/>
        </w:rPr>
        <w:t>25</w:t>
      </w:r>
      <w:r>
        <w:rPr>
          <w:noProof/>
          <w:webHidden/>
        </w:rPr>
        <w:fldChar w:fldCharType="end"/>
      </w:r>
      <w:r w:rsidRPr="00160C1D">
        <w:rPr>
          <w:rStyle w:val="Hyperlink"/>
          <w:noProof/>
        </w:rPr>
        <w:fldChar w:fldCharType="end"/>
      </w:r>
    </w:p>
    <w:p w:rsidR="006449E4" w:rsidRDefault="006449E4">
      <w:pPr>
        <w:pStyle w:val="TableofFigures"/>
        <w:tabs>
          <w:tab w:val="right" w:leader="dot" w:pos="9350"/>
        </w:tabs>
        <w:rPr>
          <w:rFonts w:eastAsiaTheme="minorEastAsia"/>
          <w:noProof/>
        </w:rPr>
      </w:pPr>
      <w:hyperlink w:anchor="_Toc412470574" w:history="1">
        <w:r w:rsidRPr="00160C1D">
          <w:rPr>
            <w:rStyle w:val="Hyperlink"/>
            <w:noProof/>
          </w:rPr>
          <w:t>Figure 19: Gantt chart for project lifetime</w:t>
        </w:r>
        <w:r>
          <w:rPr>
            <w:noProof/>
            <w:webHidden/>
          </w:rPr>
          <w:tab/>
        </w:r>
        <w:r>
          <w:rPr>
            <w:noProof/>
            <w:webHidden/>
          </w:rPr>
          <w:fldChar w:fldCharType="begin"/>
        </w:r>
        <w:r>
          <w:rPr>
            <w:noProof/>
            <w:webHidden/>
          </w:rPr>
          <w:instrText xml:space="preserve"> PAGEREF _Toc412470574 \h </w:instrText>
        </w:r>
        <w:r>
          <w:rPr>
            <w:noProof/>
            <w:webHidden/>
          </w:rPr>
        </w:r>
        <w:r>
          <w:rPr>
            <w:noProof/>
            <w:webHidden/>
          </w:rPr>
          <w:fldChar w:fldCharType="separate"/>
        </w:r>
        <w:r>
          <w:rPr>
            <w:noProof/>
            <w:webHidden/>
          </w:rPr>
          <w:t>27</w:t>
        </w:r>
        <w:r>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3" w:name="_Toc412470498"/>
      <w:r>
        <w:t>Table of Tables</w:t>
      </w:r>
      <w:bookmarkEnd w:id="3"/>
    </w:p>
    <w:p w:rsidR="0004087C"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60161" w:history="1">
        <w:r w:rsidR="0004087C" w:rsidRPr="009D0963">
          <w:rPr>
            <w:rStyle w:val="Hyperlink"/>
            <w:noProof/>
          </w:rPr>
          <w:t>Table 1: Advantages and disadvantages of legged versus wheeled locomotion.</w:t>
        </w:r>
        <w:r w:rsidR="0004087C">
          <w:rPr>
            <w:noProof/>
            <w:webHidden/>
          </w:rPr>
          <w:tab/>
        </w:r>
        <w:r w:rsidR="0004087C">
          <w:rPr>
            <w:noProof/>
            <w:webHidden/>
          </w:rPr>
          <w:fldChar w:fldCharType="begin"/>
        </w:r>
        <w:r w:rsidR="0004087C">
          <w:rPr>
            <w:noProof/>
            <w:webHidden/>
          </w:rPr>
          <w:instrText xml:space="preserve"> PAGEREF _Toc412460161 \h </w:instrText>
        </w:r>
        <w:r w:rsidR="0004087C">
          <w:rPr>
            <w:noProof/>
            <w:webHidden/>
          </w:rPr>
        </w:r>
        <w:r w:rsidR="0004087C">
          <w:rPr>
            <w:noProof/>
            <w:webHidden/>
          </w:rPr>
          <w:fldChar w:fldCharType="separate"/>
        </w:r>
        <w:r w:rsidR="0004087C">
          <w:rPr>
            <w:noProof/>
            <w:webHidden/>
          </w:rPr>
          <w:t>5</w:t>
        </w:r>
        <w:r w:rsidR="0004087C">
          <w:rPr>
            <w:noProof/>
            <w:webHidden/>
          </w:rPr>
          <w:fldChar w:fldCharType="end"/>
        </w:r>
      </w:hyperlink>
    </w:p>
    <w:p w:rsidR="0004087C" w:rsidRDefault="00FE2615">
      <w:pPr>
        <w:pStyle w:val="TableofFigures"/>
        <w:tabs>
          <w:tab w:val="right" w:leader="dot" w:pos="9350"/>
        </w:tabs>
        <w:rPr>
          <w:rFonts w:eastAsiaTheme="minorEastAsia"/>
          <w:noProof/>
        </w:rPr>
      </w:pPr>
      <w:hyperlink w:anchor="_Toc412460162" w:history="1">
        <w:r w:rsidR="0004087C" w:rsidRPr="009D0963">
          <w:rPr>
            <w:rStyle w:val="Hyperlink"/>
            <w:noProof/>
          </w:rPr>
          <w:t>Table 2: Simulation results for the Swing, Drag, and I</w:t>
        </w:r>
        <w:r w:rsidR="0004087C">
          <w:rPr>
            <w:rStyle w:val="Hyperlink"/>
            <w:noProof/>
          </w:rPr>
          <w:t>mpulse phases of the simulation</w:t>
        </w:r>
        <w:r w:rsidR="0004087C">
          <w:rPr>
            <w:noProof/>
            <w:webHidden/>
          </w:rPr>
          <w:tab/>
        </w:r>
        <w:r w:rsidR="0004087C">
          <w:rPr>
            <w:noProof/>
            <w:webHidden/>
          </w:rPr>
          <w:fldChar w:fldCharType="begin"/>
        </w:r>
        <w:r w:rsidR="0004087C">
          <w:rPr>
            <w:noProof/>
            <w:webHidden/>
          </w:rPr>
          <w:instrText xml:space="preserve"> PAGEREF _Toc412460162 \h </w:instrText>
        </w:r>
        <w:r w:rsidR="0004087C">
          <w:rPr>
            <w:noProof/>
            <w:webHidden/>
          </w:rPr>
        </w:r>
        <w:r w:rsidR="0004087C">
          <w:rPr>
            <w:noProof/>
            <w:webHidden/>
          </w:rPr>
          <w:fldChar w:fldCharType="separate"/>
        </w:r>
        <w:r w:rsidR="0004087C">
          <w:rPr>
            <w:noProof/>
            <w:webHidden/>
          </w:rPr>
          <w:t>14</w:t>
        </w:r>
        <w:r w:rsidR="0004087C">
          <w:rPr>
            <w:noProof/>
            <w:webHidden/>
          </w:rPr>
          <w:fldChar w:fldCharType="end"/>
        </w:r>
      </w:hyperlink>
    </w:p>
    <w:p w:rsidR="0004087C" w:rsidRDefault="00FE2615">
      <w:pPr>
        <w:pStyle w:val="TableofFigures"/>
        <w:tabs>
          <w:tab w:val="right" w:leader="dot" w:pos="9350"/>
        </w:tabs>
        <w:rPr>
          <w:rFonts w:eastAsiaTheme="minorEastAsia"/>
          <w:noProof/>
        </w:rPr>
      </w:pPr>
      <w:hyperlink w:anchor="_Toc412460163" w:history="1">
        <w:r w:rsidR="0004087C" w:rsidRPr="009D0963">
          <w:rPr>
            <w:rStyle w:val="Hyperlink"/>
            <w:noProof/>
          </w:rPr>
          <w:t>Table 3: Relationship between C</w:t>
        </w:r>
        <w:r w:rsidR="0004087C" w:rsidRPr="009D0963">
          <w:rPr>
            <w:rStyle w:val="Hyperlink"/>
            <w:noProof/>
            <w:vertAlign w:val="subscript"/>
          </w:rPr>
          <w:t>v</w:t>
        </w:r>
        <w:r w:rsidR="0004087C" w:rsidRPr="009D0963">
          <w:rPr>
            <w:rStyle w:val="Hyperlink"/>
            <w:noProof/>
          </w:rPr>
          <w:t xml:space="preserve"> to SCFM at pressures between 40 and 100 psi – Reprinted from  [14]</w:t>
        </w:r>
        <w:r w:rsidR="0004087C">
          <w:rPr>
            <w:noProof/>
            <w:webHidden/>
          </w:rPr>
          <w:tab/>
        </w:r>
        <w:r w:rsidR="0004087C">
          <w:rPr>
            <w:noProof/>
            <w:webHidden/>
          </w:rPr>
          <w:fldChar w:fldCharType="begin"/>
        </w:r>
        <w:r w:rsidR="0004087C">
          <w:rPr>
            <w:noProof/>
            <w:webHidden/>
          </w:rPr>
          <w:instrText xml:space="preserve"> PAGEREF _Toc412460163 \h </w:instrText>
        </w:r>
        <w:r w:rsidR="0004087C">
          <w:rPr>
            <w:noProof/>
            <w:webHidden/>
          </w:rPr>
        </w:r>
        <w:r w:rsidR="0004087C">
          <w:rPr>
            <w:noProof/>
            <w:webHidden/>
          </w:rPr>
          <w:fldChar w:fldCharType="separate"/>
        </w:r>
        <w:r w:rsidR="0004087C">
          <w:rPr>
            <w:noProof/>
            <w:webHidden/>
          </w:rPr>
          <w:t>21</w:t>
        </w:r>
        <w:r w:rsidR="0004087C">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04087C" w:rsidRPr="004103AD" w:rsidRDefault="0004087C" w:rsidP="0004087C">
      <w:pPr>
        <w:pStyle w:val="Heading1"/>
      </w:pPr>
      <w:bookmarkStart w:id="4" w:name="_Toc412470499"/>
      <w:bookmarkEnd w:id="0"/>
      <w:r w:rsidRPr="0089241E">
        <w:lastRenderedPageBreak/>
        <w:t>Executive Summary</w:t>
      </w:r>
      <w:bookmarkEnd w:id="4"/>
    </w:p>
    <w:p w:rsidR="0004087C" w:rsidRDefault="0004087C" w:rsidP="0004087C">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04087C" w:rsidRDefault="0004087C" w:rsidP="0004087C">
      <w:pPr>
        <w:pStyle w:val="NoSpacing"/>
      </w:pPr>
    </w:p>
    <w:p w:rsidR="0004087C" w:rsidRDefault="0004087C" w:rsidP="0004087C">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these robots a list of constraints and criteria were developed. The most critical</w:t>
      </w:r>
      <w:r w:rsidR="00A37B66">
        <w:t xml:space="preserve"> constraints </w:t>
      </w:r>
      <w:r>
        <w:t>are given below:</w:t>
      </w:r>
    </w:p>
    <w:p w:rsidR="0004087C" w:rsidRDefault="0004087C" w:rsidP="0004087C">
      <w:pPr>
        <w:pStyle w:val="NoSpacing"/>
      </w:pPr>
    </w:p>
    <w:p w:rsidR="0004087C" w:rsidRDefault="0004087C" w:rsidP="0004087C">
      <w:pPr>
        <w:pStyle w:val="NoSpacing"/>
        <w:numPr>
          <w:ilvl w:val="0"/>
          <w:numId w:val="1"/>
        </w:numPr>
      </w:pPr>
      <w:r>
        <w:t>A maximum weight of 35 kg for portability</w:t>
      </w:r>
    </w:p>
    <w:p w:rsidR="0004087C" w:rsidRDefault="0004087C" w:rsidP="0004087C">
      <w:pPr>
        <w:pStyle w:val="NoSpacing"/>
        <w:numPr>
          <w:ilvl w:val="0"/>
          <w:numId w:val="1"/>
        </w:numPr>
      </w:pPr>
      <w:r>
        <w:t>Maximum size of 0.75 m x 0.75 m x 1.0 m box for portability</w:t>
      </w:r>
    </w:p>
    <w:p w:rsidR="0004087C" w:rsidRDefault="0004087C" w:rsidP="0004087C">
      <w:pPr>
        <w:pStyle w:val="NoSpacing"/>
        <w:numPr>
          <w:ilvl w:val="0"/>
          <w:numId w:val="1"/>
        </w:numPr>
      </w:pPr>
      <w:r>
        <w:t>Custom debug panel creation to facilitate troubleshooting</w:t>
      </w:r>
    </w:p>
    <w:p w:rsidR="0004087C" w:rsidRDefault="0004087C" w:rsidP="0004087C">
      <w:pPr>
        <w:pStyle w:val="NoSpacing"/>
        <w:numPr>
          <w:ilvl w:val="0"/>
          <w:numId w:val="1"/>
        </w:numPr>
      </w:pPr>
      <w:r>
        <w:t>MATLAB and Simulink model support to allow mechanical engineering students to update control algorithms without knowledge of C/C++</w:t>
      </w:r>
    </w:p>
    <w:p w:rsidR="0004087C" w:rsidRDefault="0004087C" w:rsidP="0004087C">
      <w:pPr>
        <w:pStyle w:val="NoSpacing"/>
        <w:numPr>
          <w:ilvl w:val="0"/>
          <w:numId w:val="1"/>
        </w:numPr>
      </w:pPr>
      <w:r>
        <w:t>Electronic fuses and shielding to protect the robot and operator during use and maintenance</w:t>
      </w:r>
    </w:p>
    <w:p w:rsidR="0004087C" w:rsidRDefault="0004087C" w:rsidP="0004087C">
      <w:pPr>
        <w:pStyle w:val="NoSpacing"/>
        <w:numPr>
          <w:ilvl w:val="0"/>
          <w:numId w:val="1"/>
        </w:numPr>
      </w:pPr>
      <w:r>
        <w:t>Mechanical protection to reduce the risk of pinching and self-collision damage to the robot</w:t>
      </w:r>
    </w:p>
    <w:p w:rsidR="0004087C" w:rsidRDefault="0004087C" w:rsidP="0004087C">
      <w:pPr>
        <w:pStyle w:val="NoSpacing"/>
        <w:numPr>
          <w:ilvl w:val="0"/>
          <w:numId w:val="1"/>
        </w:numPr>
      </w:pPr>
      <w:r>
        <w:t>An easy to access emergency stop to quickly depower the robot</w:t>
      </w:r>
    </w:p>
    <w:p w:rsidR="0004087C" w:rsidRDefault="0004087C" w:rsidP="0004087C">
      <w:pPr>
        <w:pStyle w:val="NoSpacing"/>
        <w:numPr>
          <w:ilvl w:val="0"/>
          <w:numId w:val="1"/>
        </w:numPr>
      </w:pPr>
      <w:r>
        <w:t>A pressure relief valve to reduce the risk of overloading and damaging pneumatic components</w:t>
      </w:r>
    </w:p>
    <w:p w:rsidR="0004087C" w:rsidRDefault="0004087C" w:rsidP="0004087C">
      <w:pPr>
        <w:pStyle w:val="NoSpacing"/>
        <w:ind w:left="720"/>
      </w:pPr>
    </w:p>
    <w:p w:rsidR="0004087C" w:rsidRDefault="0004087C" w:rsidP="0004087C">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by the end of the project.</w:t>
      </w:r>
    </w:p>
    <w:p w:rsidR="0004087C" w:rsidRDefault="0004087C" w:rsidP="0004087C">
      <w:pPr>
        <w:pStyle w:val="NoSpacing"/>
      </w:pPr>
    </w:p>
    <w:p w:rsidR="0004087C" w:rsidRDefault="0004087C" w:rsidP="0004087C">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due to the inefficiencies in converting electrical energy to mechanical work. In addition fluid power systems are compliant, meaning that if a large force is applied to the pneumatic actuators the fluid can compress and absorb the shock whereas electronic actuators will experience an increased stress.</w:t>
      </w:r>
    </w:p>
    <w:p w:rsidR="0004087C" w:rsidRDefault="0004087C" w:rsidP="0004087C">
      <w:pPr>
        <w:pStyle w:val="NoSpacing"/>
      </w:pPr>
    </w:p>
    <w:p w:rsidR="0004087C" w:rsidRDefault="0004087C" w:rsidP="0004087C">
      <w:pPr>
        <w:pStyle w:val="NoSpacing"/>
      </w:pPr>
      <w:r>
        <w:t xml:space="preserve">The robot locomotion utilizes a quadruped design. Four legs were selected because of the inherent static stability of a four legged design coupled with the decreased control complexity compared to robots with five or more legs. This will allow the robot to initially actuate a slow one legged gait as the software architecture is developed, and it will eventually lead to more sophisticated gaits being </w:t>
      </w:r>
      <w:r>
        <w:lastRenderedPageBreak/>
        <w:t>developed without the need for additional hardware. The following table summarizes the advantages of legged locomotion over wheeled locomotion:</w:t>
      </w:r>
    </w:p>
    <w:p w:rsidR="0004087C" w:rsidRDefault="0004087C" w:rsidP="0004087C">
      <w:pPr>
        <w:pStyle w:val="NoSpacing"/>
      </w:pPr>
    </w:p>
    <w:p w:rsidR="0004087C" w:rsidRDefault="0004087C" w:rsidP="0004087C">
      <w:pPr>
        <w:pStyle w:val="Caption"/>
        <w:keepNext/>
      </w:pPr>
      <w:bookmarkStart w:id="5" w:name="_Toc412460161"/>
      <w:r>
        <w:t xml:space="preserve">Table </w:t>
      </w:r>
      <w:r w:rsidR="00FE2615">
        <w:fldChar w:fldCharType="begin"/>
      </w:r>
      <w:r w:rsidR="00FE2615">
        <w:instrText xml:space="preserve"> SEQ Table \* ARABIC </w:instrText>
      </w:r>
      <w:r w:rsidR="00FE2615">
        <w:fldChar w:fldCharType="separate"/>
      </w:r>
      <w:r>
        <w:rPr>
          <w:noProof/>
        </w:rPr>
        <w:t>1</w:t>
      </w:r>
      <w:r w:rsidR="00FE2615">
        <w:rPr>
          <w:noProof/>
        </w:rPr>
        <w:fldChar w:fldCharType="end"/>
      </w:r>
      <w:r>
        <w:t>:</w:t>
      </w:r>
      <w:r>
        <w:rPr>
          <w:noProof/>
        </w:rPr>
        <w:t xml:space="preserve"> Advantages and disadvantages of legged versus wheeled locomotion.</w:t>
      </w:r>
      <w:bookmarkEnd w:id="5"/>
    </w:p>
    <w:tbl>
      <w:tblPr>
        <w:tblStyle w:val="TableGrid"/>
        <w:tblW w:w="9062" w:type="dxa"/>
        <w:jc w:val="center"/>
        <w:tblLook w:val="04A0" w:firstRow="1" w:lastRow="0" w:firstColumn="1" w:lastColumn="0" w:noHBand="0" w:noVBand="1"/>
      </w:tblPr>
      <w:tblGrid>
        <w:gridCol w:w="1956"/>
        <w:gridCol w:w="3445"/>
        <w:gridCol w:w="3661"/>
      </w:tblGrid>
      <w:tr w:rsidR="0004087C" w:rsidRPr="00FB1CB8" w:rsidTr="00432E7A">
        <w:trPr>
          <w:jc w:val="center"/>
        </w:trPr>
        <w:tc>
          <w:tcPr>
            <w:tcW w:w="1956" w:type="dxa"/>
          </w:tcPr>
          <w:p w:rsidR="0004087C" w:rsidRPr="00AA3404" w:rsidRDefault="0004087C" w:rsidP="00432E7A">
            <w:pPr>
              <w:rPr>
                <w:b/>
                <w:sz w:val="16"/>
                <w:szCs w:val="16"/>
              </w:rPr>
            </w:pPr>
          </w:p>
        </w:tc>
        <w:tc>
          <w:tcPr>
            <w:tcW w:w="3445" w:type="dxa"/>
          </w:tcPr>
          <w:p w:rsidR="0004087C" w:rsidRPr="00AA3404" w:rsidRDefault="0004087C" w:rsidP="00432E7A">
            <w:pPr>
              <w:rPr>
                <w:b/>
                <w:sz w:val="16"/>
                <w:szCs w:val="16"/>
              </w:rPr>
            </w:pPr>
            <w:r w:rsidRPr="00AA3404">
              <w:rPr>
                <w:b/>
                <w:sz w:val="16"/>
                <w:szCs w:val="16"/>
              </w:rPr>
              <w:t>Advantages</w:t>
            </w:r>
          </w:p>
        </w:tc>
        <w:tc>
          <w:tcPr>
            <w:tcW w:w="3661" w:type="dxa"/>
          </w:tcPr>
          <w:p w:rsidR="0004087C" w:rsidRPr="00AA3404" w:rsidRDefault="0004087C" w:rsidP="00432E7A">
            <w:pPr>
              <w:rPr>
                <w:b/>
                <w:sz w:val="16"/>
                <w:szCs w:val="16"/>
              </w:rPr>
            </w:pPr>
            <w:r w:rsidRPr="00AA3404">
              <w:rPr>
                <w:b/>
                <w:sz w:val="16"/>
                <w:szCs w:val="16"/>
              </w:rPr>
              <w:t>Disadvantages</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Wheeled Locomotion</w:t>
            </w:r>
          </w:p>
        </w:tc>
        <w:tc>
          <w:tcPr>
            <w:tcW w:w="3445" w:type="dxa"/>
          </w:tcPr>
          <w:p w:rsidR="0004087C" w:rsidRPr="00AA3404" w:rsidRDefault="0004087C" w:rsidP="00432E7A">
            <w:pPr>
              <w:rPr>
                <w:sz w:val="16"/>
                <w:szCs w:val="16"/>
              </w:rPr>
            </w:pPr>
            <w:r w:rsidRPr="00AA3404">
              <w:rPr>
                <w:sz w:val="16"/>
                <w:szCs w:val="16"/>
              </w:rPr>
              <w:t>-Less complex motion</w:t>
            </w:r>
          </w:p>
          <w:p w:rsidR="0004087C" w:rsidRPr="00AA3404" w:rsidRDefault="0004087C" w:rsidP="00432E7A">
            <w:pPr>
              <w:rPr>
                <w:sz w:val="16"/>
                <w:szCs w:val="16"/>
              </w:rPr>
            </w:pPr>
            <w:r w:rsidRPr="00AA3404">
              <w:rPr>
                <w:sz w:val="16"/>
                <w:szCs w:val="16"/>
              </w:rPr>
              <w:t>-Fastest on flat ground</w:t>
            </w:r>
          </w:p>
        </w:tc>
        <w:tc>
          <w:tcPr>
            <w:tcW w:w="3661" w:type="dxa"/>
          </w:tcPr>
          <w:p w:rsidR="0004087C" w:rsidRPr="00AA3404" w:rsidRDefault="0004087C" w:rsidP="00432E7A">
            <w:pPr>
              <w:rPr>
                <w:sz w:val="16"/>
                <w:szCs w:val="16"/>
              </w:rPr>
            </w:pPr>
            <w:r w:rsidRPr="00AA3404">
              <w:rPr>
                <w:sz w:val="16"/>
                <w:szCs w:val="16"/>
              </w:rPr>
              <w:t>-Bad for rough terrain (uneven, sloped, rocky)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Legged Locomotion</w:t>
            </w:r>
          </w:p>
        </w:tc>
        <w:tc>
          <w:tcPr>
            <w:tcW w:w="3445" w:type="dxa"/>
          </w:tcPr>
          <w:p w:rsidR="0004087C" w:rsidRPr="00AA3404" w:rsidRDefault="0004087C" w:rsidP="00432E7A">
            <w:pPr>
              <w:rPr>
                <w:sz w:val="16"/>
                <w:szCs w:val="16"/>
              </w:rPr>
            </w:pPr>
            <w:r w:rsidRPr="00AA3404">
              <w:rPr>
                <w:sz w:val="16"/>
                <w:szCs w:val="16"/>
              </w:rPr>
              <w:t>-Better for rough terrain (uneven, sloped, rocky)</w:t>
            </w:r>
          </w:p>
          <w:p w:rsidR="0004087C" w:rsidRPr="00AA3404" w:rsidRDefault="0004087C" w:rsidP="00432E7A">
            <w:pPr>
              <w:rPr>
                <w:sz w:val="16"/>
                <w:szCs w:val="16"/>
              </w:rPr>
            </w:pPr>
            <w:r w:rsidRPr="00AA3404">
              <w:rPr>
                <w:sz w:val="16"/>
                <w:szCs w:val="16"/>
              </w:rPr>
              <w:t>-Good obstacle avoidance</w:t>
            </w:r>
          </w:p>
          <w:p w:rsidR="0004087C" w:rsidRPr="00AA3404" w:rsidRDefault="0004087C" w:rsidP="00432E7A">
            <w:pPr>
              <w:rPr>
                <w:sz w:val="16"/>
                <w:szCs w:val="16"/>
              </w:rPr>
            </w:pPr>
            <w:r w:rsidRPr="00AA3404">
              <w:rPr>
                <w:sz w:val="16"/>
                <w:szCs w:val="16"/>
              </w:rPr>
              <w:t>-Precise feet positioning</w:t>
            </w:r>
          </w:p>
        </w:tc>
        <w:tc>
          <w:tcPr>
            <w:tcW w:w="3661" w:type="dxa"/>
          </w:tcPr>
          <w:p w:rsidR="0004087C" w:rsidRPr="00AA3404" w:rsidRDefault="0004087C" w:rsidP="00432E7A">
            <w:pPr>
              <w:rPr>
                <w:sz w:val="16"/>
                <w:szCs w:val="16"/>
              </w:rPr>
            </w:pPr>
            <w:r w:rsidRPr="00AA3404">
              <w:rPr>
                <w:sz w:val="16"/>
                <w:szCs w:val="16"/>
              </w:rPr>
              <w:t>-More complex motion</w:t>
            </w:r>
          </w:p>
          <w:p w:rsidR="0004087C" w:rsidRPr="00AA3404" w:rsidRDefault="0004087C" w:rsidP="00432E7A">
            <w:pPr>
              <w:rPr>
                <w:sz w:val="16"/>
                <w:szCs w:val="16"/>
              </w:rPr>
            </w:pPr>
            <w:r w:rsidRPr="00AA3404">
              <w:rPr>
                <w:sz w:val="16"/>
                <w:szCs w:val="16"/>
              </w:rPr>
              <w:t>-High control complexity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1 Legged</w:t>
            </w:r>
          </w:p>
        </w:tc>
        <w:tc>
          <w:tcPr>
            <w:tcW w:w="3445" w:type="dxa"/>
          </w:tcPr>
          <w:p w:rsidR="0004087C" w:rsidRPr="00AA3404" w:rsidRDefault="0004087C" w:rsidP="00432E7A">
            <w:pPr>
              <w:rPr>
                <w:sz w:val="16"/>
                <w:szCs w:val="16"/>
              </w:rPr>
            </w:pPr>
            <w:r w:rsidRPr="00AA3404">
              <w:rPr>
                <w:sz w:val="16"/>
                <w:szCs w:val="16"/>
              </w:rPr>
              <w:t>-Lower cost due to fewer components</w:t>
            </w:r>
          </w:p>
        </w:tc>
        <w:tc>
          <w:tcPr>
            <w:tcW w:w="3661" w:type="dxa"/>
          </w:tcPr>
          <w:p w:rsidR="0004087C" w:rsidRPr="00AA3404" w:rsidRDefault="0004087C" w:rsidP="00432E7A">
            <w:pPr>
              <w:rPr>
                <w:sz w:val="16"/>
                <w:szCs w:val="16"/>
              </w:rPr>
            </w:pPr>
            <w:r w:rsidRPr="00AA3404">
              <w:rPr>
                <w:sz w:val="16"/>
                <w:szCs w:val="16"/>
              </w:rPr>
              <w:t>-Complexity in controls due to static instability</w:t>
            </w:r>
          </w:p>
          <w:p w:rsidR="0004087C" w:rsidRPr="00AA3404" w:rsidRDefault="0004087C" w:rsidP="00432E7A">
            <w:pPr>
              <w:rPr>
                <w:sz w:val="16"/>
                <w:szCs w:val="16"/>
              </w:rPr>
            </w:pPr>
            <w:r w:rsidRPr="00AA3404">
              <w:rPr>
                <w:sz w:val="16"/>
                <w:szCs w:val="16"/>
              </w:rPr>
              <w:t>-Can only hop</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2 Legged</w:t>
            </w:r>
          </w:p>
        </w:tc>
        <w:tc>
          <w:tcPr>
            <w:tcW w:w="3445" w:type="dxa"/>
          </w:tcPr>
          <w:p w:rsidR="0004087C" w:rsidRPr="00AA3404" w:rsidRDefault="0004087C" w:rsidP="00432E7A">
            <w:pPr>
              <w:rPr>
                <w:sz w:val="16"/>
                <w:szCs w:val="16"/>
              </w:rPr>
            </w:pPr>
            <w:r w:rsidRPr="00AA3404">
              <w:rPr>
                <w:sz w:val="16"/>
                <w:szCs w:val="16"/>
              </w:rPr>
              <w:t>-Marginal static stability</w:t>
            </w:r>
          </w:p>
          <w:p w:rsidR="0004087C" w:rsidRPr="00AA3404" w:rsidRDefault="0004087C" w:rsidP="00432E7A">
            <w:pPr>
              <w:rPr>
                <w:sz w:val="16"/>
                <w:szCs w:val="16"/>
              </w:rPr>
            </w:pPr>
            <w:r w:rsidRPr="00AA3404">
              <w:rPr>
                <w:sz w:val="16"/>
                <w:szCs w:val="16"/>
              </w:rPr>
              <w:t>-More achievable gaits (walk, run)</w:t>
            </w:r>
          </w:p>
        </w:tc>
        <w:tc>
          <w:tcPr>
            <w:tcW w:w="3661" w:type="dxa"/>
          </w:tcPr>
          <w:p w:rsidR="0004087C" w:rsidRPr="00AA3404" w:rsidRDefault="0004087C" w:rsidP="00432E7A">
            <w:pPr>
              <w:rPr>
                <w:sz w:val="16"/>
                <w:szCs w:val="16"/>
              </w:rPr>
            </w:pPr>
            <w:r w:rsidRPr="00AA3404">
              <w:rPr>
                <w:sz w:val="16"/>
                <w:szCs w:val="16"/>
              </w:rPr>
              <w:t xml:space="preserve">-Complex balance control </w:t>
            </w:r>
          </w:p>
        </w:tc>
      </w:tr>
      <w:tr w:rsidR="0004087C" w:rsidTr="00432E7A">
        <w:trPr>
          <w:jc w:val="center"/>
        </w:trPr>
        <w:tc>
          <w:tcPr>
            <w:tcW w:w="1956" w:type="dxa"/>
          </w:tcPr>
          <w:p w:rsidR="0004087C" w:rsidRDefault="0004087C" w:rsidP="00432E7A">
            <w:pPr>
              <w:rPr>
                <w:b/>
                <w:sz w:val="16"/>
                <w:szCs w:val="16"/>
              </w:rPr>
            </w:pPr>
            <w:r w:rsidRPr="00AA3404">
              <w:rPr>
                <w:b/>
                <w:sz w:val="16"/>
                <w:szCs w:val="16"/>
              </w:rPr>
              <w:t>4 Legged</w:t>
            </w:r>
          </w:p>
          <w:p w:rsidR="0004087C" w:rsidRPr="00AA3404" w:rsidRDefault="0004087C" w:rsidP="00432E7A">
            <w:pPr>
              <w:rPr>
                <w:b/>
                <w:sz w:val="16"/>
                <w:szCs w:val="16"/>
              </w:rPr>
            </w:pPr>
          </w:p>
        </w:tc>
        <w:tc>
          <w:tcPr>
            <w:tcW w:w="3445" w:type="dxa"/>
          </w:tcPr>
          <w:p w:rsidR="0004087C" w:rsidRPr="00AA3404" w:rsidRDefault="0004087C" w:rsidP="00432E7A">
            <w:pPr>
              <w:rPr>
                <w:sz w:val="16"/>
                <w:szCs w:val="16"/>
              </w:rPr>
            </w:pPr>
            <w:r w:rsidRPr="00AA3404">
              <w:rPr>
                <w:sz w:val="16"/>
                <w:szCs w:val="16"/>
              </w:rPr>
              <w:t>-Statically Stable</w:t>
            </w:r>
          </w:p>
        </w:tc>
        <w:tc>
          <w:tcPr>
            <w:tcW w:w="3661" w:type="dxa"/>
          </w:tcPr>
          <w:p w:rsidR="0004087C" w:rsidRPr="00AA3404" w:rsidRDefault="0004087C" w:rsidP="00432E7A">
            <w:pPr>
              <w:rPr>
                <w:sz w:val="16"/>
                <w:szCs w:val="16"/>
              </w:rPr>
            </w:pPr>
            <w:r w:rsidRPr="00AA3404">
              <w:rPr>
                <w:sz w:val="16"/>
                <w:szCs w:val="16"/>
              </w:rPr>
              <w:t xml:space="preserve">-Complicated leg synchronization controls </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More than 4 Legged</w:t>
            </w:r>
          </w:p>
        </w:tc>
        <w:tc>
          <w:tcPr>
            <w:tcW w:w="3445" w:type="dxa"/>
          </w:tcPr>
          <w:p w:rsidR="0004087C" w:rsidRPr="00AA3404" w:rsidRDefault="0004087C" w:rsidP="00432E7A">
            <w:pPr>
              <w:rPr>
                <w:sz w:val="16"/>
                <w:szCs w:val="16"/>
              </w:rPr>
            </w:pPr>
            <w:r w:rsidRPr="00AA3404">
              <w:rPr>
                <w:sz w:val="16"/>
                <w:szCs w:val="16"/>
              </w:rPr>
              <w:t>-Statically Stable</w:t>
            </w:r>
          </w:p>
        </w:tc>
        <w:tc>
          <w:tcPr>
            <w:tcW w:w="3661" w:type="dxa"/>
          </w:tcPr>
          <w:p w:rsidR="0004087C" w:rsidRPr="00AA3404" w:rsidRDefault="0004087C" w:rsidP="00432E7A">
            <w:pPr>
              <w:rPr>
                <w:sz w:val="16"/>
                <w:szCs w:val="16"/>
              </w:rPr>
            </w:pPr>
            <w:r w:rsidRPr="00AA3404">
              <w:rPr>
                <w:sz w:val="16"/>
                <w:szCs w:val="16"/>
              </w:rPr>
              <w:t>-Very complicated leg synchronization controls</w:t>
            </w:r>
          </w:p>
          <w:p w:rsidR="0004087C" w:rsidRPr="00AA3404" w:rsidRDefault="0004087C" w:rsidP="00432E7A">
            <w:pPr>
              <w:rPr>
                <w:sz w:val="16"/>
                <w:szCs w:val="16"/>
              </w:rPr>
            </w:pPr>
            <w:r w:rsidRPr="00AA3404">
              <w:rPr>
                <w:sz w:val="16"/>
                <w:szCs w:val="16"/>
              </w:rPr>
              <w:t>-Very high cost for additional components</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Hydraulic Power Source</w:t>
            </w:r>
          </w:p>
        </w:tc>
        <w:tc>
          <w:tcPr>
            <w:tcW w:w="3445" w:type="dxa"/>
          </w:tcPr>
          <w:p w:rsidR="0004087C" w:rsidRPr="00AA3404" w:rsidRDefault="0004087C" w:rsidP="00432E7A">
            <w:pPr>
              <w:rPr>
                <w:sz w:val="16"/>
                <w:szCs w:val="16"/>
              </w:rPr>
            </w:pPr>
            <w:r w:rsidRPr="00AA3404">
              <w:rPr>
                <w:sz w:val="16"/>
                <w:szCs w:val="16"/>
              </w:rPr>
              <w:t>-Highest achievable power density</w:t>
            </w:r>
          </w:p>
        </w:tc>
        <w:tc>
          <w:tcPr>
            <w:tcW w:w="3661" w:type="dxa"/>
          </w:tcPr>
          <w:p w:rsidR="0004087C" w:rsidRPr="00AA3404" w:rsidRDefault="0004087C" w:rsidP="00432E7A">
            <w:pPr>
              <w:rPr>
                <w:sz w:val="16"/>
                <w:szCs w:val="16"/>
              </w:rPr>
            </w:pPr>
            <w:r w:rsidRPr="00AA3404">
              <w:rPr>
                <w:sz w:val="16"/>
                <w:szCs w:val="16"/>
              </w:rPr>
              <w:t>-High maintenance</w:t>
            </w:r>
          </w:p>
          <w:p w:rsidR="0004087C" w:rsidRPr="00AA3404" w:rsidRDefault="0004087C" w:rsidP="00432E7A">
            <w:pPr>
              <w:rPr>
                <w:sz w:val="16"/>
                <w:szCs w:val="16"/>
              </w:rPr>
            </w:pPr>
            <w:r w:rsidRPr="00AA3404">
              <w:rPr>
                <w:sz w:val="16"/>
                <w:szCs w:val="16"/>
              </w:rPr>
              <w:t>-Heavy</w:t>
            </w:r>
          </w:p>
          <w:p w:rsidR="0004087C" w:rsidRPr="00AA3404" w:rsidRDefault="0004087C" w:rsidP="00432E7A">
            <w:pPr>
              <w:rPr>
                <w:sz w:val="16"/>
                <w:szCs w:val="16"/>
              </w:rPr>
            </w:pPr>
            <w:r w:rsidRPr="00AA3404">
              <w:rPr>
                <w:sz w:val="16"/>
                <w:szCs w:val="16"/>
              </w:rPr>
              <w:t>-Dirty</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Electric Power Source</w:t>
            </w:r>
          </w:p>
        </w:tc>
        <w:tc>
          <w:tcPr>
            <w:tcW w:w="3445" w:type="dxa"/>
          </w:tcPr>
          <w:p w:rsidR="0004087C" w:rsidRPr="00AA3404" w:rsidRDefault="0004087C" w:rsidP="00432E7A">
            <w:pPr>
              <w:rPr>
                <w:sz w:val="16"/>
                <w:szCs w:val="16"/>
              </w:rPr>
            </w:pPr>
            <w:r w:rsidRPr="00AA3404">
              <w:rPr>
                <w:sz w:val="16"/>
                <w:szCs w:val="16"/>
              </w:rPr>
              <w:t>-Accurate positioning</w:t>
            </w:r>
          </w:p>
        </w:tc>
        <w:tc>
          <w:tcPr>
            <w:tcW w:w="3661" w:type="dxa"/>
          </w:tcPr>
          <w:p w:rsidR="0004087C" w:rsidRPr="00AA3404" w:rsidRDefault="0004087C" w:rsidP="00432E7A">
            <w:pPr>
              <w:rPr>
                <w:sz w:val="16"/>
                <w:szCs w:val="16"/>
              </w:rPr>
            </w:pPr>
            <w:r w:rsidRPr="00AA3404">
              <w:rPr>
                <w:sz w:val="16"/>
                <w:szCs w:val="16"/>
              </w:rPr>
              <w:t>-Lowest achievable power density</w:t>
            </w:r>
          </w:p>
          <w:p w:rsidR="0004087C" w:rsidRPr="00AA3404" w:rsidRDefault="0004087C" w:rsidP="00432E7A">
            <w:pPr>
              <w:rPr>
                <w:sz w:val="16"/>
                <w:szCs w:val="16"/>
              </w:rPr>
            </w:pPr>
            <w:r w:rsidRPr="00AA3404">
              <w:rPr>
                <w:sz w:val="16"/>
                <w:szCs w:val="16"/>
              </w:rPr>
              <w:t>-Noncompliant</w:t>
            </w:r>
          </w:p>
        </w:tc>
      </w:tr>
      <w:tr w:rsidR="0004087C" w:rsidTr="00432E7A">
        <w:trPr>
          <w:jc w:val="center"/>
        </w:trPr>
        <w:tc>
          <w:tcPr>
            <w:tcW w:w="1956" w:type="dxa"/>
          </w:tcPr>
          <w:p w:rsidR="0004087C" w:rsidRPr="00AA3404" w:rsidRDefault="0004087C" w:rsidP="00432E7A">
            <w:pPr>
              <w:rPr>
                <w:b/>
                <w:sz w:val="16"/>
                <w:szCs w:val="16"/>
              </w:rPr>
            </w:pPr>
            <w:r w:rsidRPr="00AA3404">
              <w:rPr>
                <w:b/>
                <w:sz w:val="16"/>
                <w:szCs w:val="16"/>
              </w:rPr>
              <w:t>Pneumatic Power Source</w:t>
            </w:r>
          </w:p>
        </w:tc>
        <w:tc>
          <w:tcPr>
            <w:tcW w:w="3445" w:type="dxa"/>
          </w:tcPr>
          <w:p w:rsidR="0004087C" w:rsidRPr="00AA3404" w:rsidRDefault="0004087C" w:rsidP="00432E7A">
            <w:pPr>
              <w:rPr>
                <w:sz w:val="16"/>
                <w:szCs w:val="16"/>
              </w:rPr>
            </w:pPr>
            <w:r w:rsidRPr="00AA3404">
              <w:rPr>
                <w:sz w:val="16"/>
                <w:szCs w:val="16"/>
              </w:rPr>
              <w:t>-Higher power density than electric power</w:t>
            </w:r>
          </w:p>
          <w:p w:rsidR="0004087C" w:rsidRPr="00AA3404" w:rsidRDefault="0004087C" w:rsidP="00432E7A">
            <w:pPr>
              <w:rPr>
                <w:sz w:val="16"/>
                <w:szCs w:val="16"/>
              </w:rPr>
            </w:pPr>
            <w:r w:rsidRPr="00AA3404">
              <w:rPr>
                <w:sz w:val="16"/>
                <w:szCs w:val="16"/>
              </w:rPr>
              <w:t>-Low Maintenance</w:t>
            </w:r>
          </w:p>
          <w:p w:rsidR="0004087C" w:rsidRPr="00AA3404" w:rsidRDefault="0004087C" w:rsidP="00432E7A">
            <w:pPr>
              <w:rPr>
                <w:sz w:val="16"/>
                <w:szCs w:val="16"/>
              </w:rPr>
            </w:pPr>
            <w:r w:rsidRPr="00AA3404">
              <w:rPr>
                <w:sz w:val="16"/>
                <w:szCs w:val="16"/>
              </w:rPr>
              <w:t>-Compliant action from fluid compression</w:t>
            </w:r>
          </w:p>
        </w:tc>
        <w:tc>
          <w:tcPr>
            <w:tcW w:w="3661" w:type="dxa"/>
          </w:tcPr>
          <w:p w:rsidR="0004087C" w:rsidRPr="00AA3404" w:rsidRDefault="0004087C" w:rsidP="00432E7A">
            <w:pPr>
              <w:rPr>
                <w:sz w:val="16"/>
                <w:szCs w:val="16"/>
              </w:rPr>
            </w:pPr>
            <w:r w:rsidRPr="00AA3404">
              <w:rPr>
                <w:sz w:val="16"/>
                <w:szCs w:val="16"/>
              </w:rPr>
              <w:t>-Compressible fluid causes inaccuracy in positioning</w:t>
            </w:r>
          </w:p>
        </w:tc>
      </w:tr>
    </w:tbl>
    <w:p w:rsidR="0004087C" w:rsidRDefault="0004087C" w:rsidP="0004087C">
      <w:pPr>
        <w:pStyle w:val="NoSpacing"/>
      </w:pPr>
    </w:p>
    <w:p w:rsidR="0004087C" w:rsidRDefault="0004087C" w:rsidP="0004087C">
      <w:pPr>
        <w:pStyle w:val="NoSpacing"/>
      </w:pPr>
    </w:p>
    <w:p w:rsidR="0004087C" w:rsidRDefault="0004087C" w:rsidP="0004087C">
      <w:pPr>
        <w:pStyle w:val="NoSpacing"/>
      </w:pPr>
      <w:r>
        <w:t xml:space="preserve">During the previous design phase four design alternatives were drafted which fulfill the design requirements. The design alternatives were </w:t>
      </w:r>
      <w:r>
        <w:rPr>
          <w:i/>
        </w:rPr>
        <w:t>Arachnia</w:t>
      </w:r>
      <w:r>
        <w:t xml:space="preserve">, </w:t>
      </w:r>
      <w:r>
        <w:rPr>
          <w:i/>
        </w:rPr>
        <w:t>Hexabox</w:t>
      </w:r>
      <w:r>
        <w:t xml:space="preserve">, </w:t>
      </w:r>
      <w:r>
        <w:rPr>
          <w:i/>
        </w:rPr>
        <w:t>Boxxy</w:t>
      </w:r>
      <w:r>
        <w:t xml:space="preserve">, and </w:t>
      </w:r>
      <w:r>
        <w:rPr>
          <w:i/>
        </w:rPr>
        <w:t>DogeBot</w:t>
      </w:r>
      <w:r>
        <w:t xml:space="preserve">. After scoring each robot with a design matrix, </w:t>
      </w:r>
      <w:r>
        <w:rPr>
          <w:i/>
        </w:rPr>
        <w:t>DogeB</w:t>
      </w:r>
      <w:r w:rsidRPr="006E7C0E">
        <w:rPr>
          <w:i/>
        </w:rPr>
        <w:t>ot</w:t>
      </w:r>
      <w:r>
        <w:t xml:space="preserve"> was chosen as the design to be continued, with a score of </w:t>
      </w:r>
      <w:r w:rsidRPr="006E7C0E">
        <w:rPr>
          <w:b/>
        </w:rPr>
        <w:t>96.19</w:t>
      </w:r>
      <w:r>
        <w:t xml:space="preserve"> out of 100.</w:t>
      </w:r>
    </w:p>
    <w:p w:rsidR="0004087C" w:rsidRDefault="0004087C" w:rsidP="0004087C">
      <w:pPr>
        <w:pStyle w:val="NoSpacing"/>
      </w:pPr>
    </w:p>
    <w:p w:rsidR="0004087C" w:rsidRDefault="0004087C" w:rsidP="0004087C">
      <w:pPr>
        <w:pStyle w:val="NoSpacing"/>
      </w:pPr>
      <w:r>
        <w:lastRenderedPageBreak/>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04087C" w:rsidRDefault="0004087C" w:rsidP="0004087C">
      <w:pPr>
        <w:pStyle w:val="NoSpacing"/>
      </w:pPr>
    </w:p>
    <w:p w:rsidR="0004087C" w:rsidRDefault="0004087C" w:rsidP="0004087C">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04087C" w:rsidRDefault="0004087C" w:rsidP="0004087C">
      <w:pPr>
        <w:pStyle w:val="NoSpacing"/>
      </w:pPr>
    </w:p>
    <w:p w:rsidR="0004087C" w:rsidRDefault="0004087C" w:rsidP="0004087C">
      <w:pPr>
        <w:pStyle w:val="NoSpacing"/>
      </w:pPr>
      <w:r>
        <w:t>In the final design phase the selected components will be ordered and assembled by the team. The control architecture will be rapidly tested and iterated using a single leg prototype while the robot chassis and subsystems are wired and assembled. The legs will then be attached to the completed chassis to test simple gaits such as the drag. Finally, if time permits, more complicated gaits will be implemented on the robot.</w:t>
      </w:r>
    </w:p>
    <w:p w:rsidR="00581007" w:rsidRDefault="00581007" w:rsidP="00581007">
      <w:pPr>
        <w:pStyle w:val="Heading1"/>
      </w:pPr>
      <w:bookmarkStart w:id="6" w:name="_Toc412470500"/>
      <w:r>
        <w:t>Dynamics</w:t>
      </w:r>
      <w:bookmarkEnd w:id="6"/>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52096"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432E7A" w:rsidRPr="00BA2B10" w:rsidRDefault="00432E7A" w:rsidP="00581007">
                                  <w:pPr>
                                    <w:rPr>
                                      <w:vertAlign w:val="subscript"/>
                                    </w:rPr>
                                  </w:pPr>
                                  <w:r>
                                    <w:rPr>
                                      <w:rFonts w:cstheme="minorHAnsi"/>
                                    </w:rPr>
                                    <w:t>Θ</w:t>
                                  </w:r>
                                  <w:r>
                                    <w:rPr>
                                      <w:vertAlign w:val="subscript"/>
                                    </w:rPr>
                                    <w:t>thigh</w:t>
                                  </w:r>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432E7A" w:rsidRPr="00BA2B10" w:rsidRDefault="00432E7A" w:rsidP="00581007">
                                  <w:pPr>
                                    <w:rPr>
                                      <w:vertAlign w:val="subscript"/>
                                    </w:rPr>
                                  </w:pPr>
                                  <w:r>
                                    <w:rPr>
                                      <w:rFonts w:cstheme="minorHAnsi"/>
                                    </w:rPr>
                                    <w:t>Θ</w:t>
                                  </w:r>
                                  <w:r>
                                    <w:rPr>
                                      <w:vertAlign w:val="subscript"/>
                                    </w:rPr>
                                    <w:t>body</w:t>
                                  </w:r>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432E7A" w:rsidRPr="00BA2B10" w:rsidRDefault="00432E7A" w:rsidP="00581007">
                                  <w:pPr>
                                    <w:rPr>
                                      <w:vertAlign w:val="subscript"/>
                                    </w:rPr>
                                  </w:pPr>
                                  <w:r>
                                    <w:rPr>
                                      <w:rFonts w:cstheme="minorHAnsi"/>
                                    </w:rPr>
                                    <w:t>Θ</w:t>
                                  </w:r>
                                  <w:r>
                                    <w:rPr>
                                      <w:vertAlign w:val="subscript"/>
                                    </w:rPr>
                                    <w:t>shank</w:t>
                                  </w:r>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3</w:t>
                                </w:r>
                              </w:p>
                              <w:p w:rsidR="00432E7A" w:rsidRDefault="00432E7A"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D0FF95" id="Group 6" o:spid="_x0000_s1028" style="position:absolute;margin-left:96.55pt;margin-top:14pt;width:310.9pt;height:188.7pt;z-index:251652096"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32E7A" w:rsidRDefault="00432E7A"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432E7A" w:rsidRDefault="00432E7A"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432E7A" w:rsidRPr="00BA2B10" w:rsidRDefault="00432E7A" w:rsidP="00581007">
                            <w:pPr>
                              <w:rPr>
                                <w:vertAlign w:val="subscript"/>
                              </w:rPr>
                            </w:pPr>
                            <w:r>
                              <w:rPr>
                                <w:rFonts w:cstheme="minorHAnsi"/>
                              </w:rPr>
                              <w:t>Θ</w:t>
                            </w:r>
                            <w:r>
                              <w:rPr>
                                <w:vertAlign w:val="subscript"/>
                              </w:rPr>
                              <w:t>thigh</w:t>
                            </w:r>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432E7A" w:rsidRPr="00BA2B10" w:rsidRDefault="00432E7A" w:rsidP="00581007">
                            <w:pPr>
                              <w:rPr>
                                <w:vertAlign w:val="subscript"/>
                              </w:rPr>
                            </w:pPr>
                            <w:r>
                              <w:rPr>
                                <w:rFonts w:cstheme="minorHAnsi"/>
                              </w:rPr>
                              <w:t>Θ</w:t>
                            </w:r>
                            <w:r>
                              <w:rPr>
                                <w:vertAlign w:val="subscript"/>
                              </w:rPr>
                              <w:t>body</w:t>
                            </w:r>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432E7A" w:rsidRPr="00BA2B10" w:rsidRDefault="00432E7A" w:rsidP="00581007">
                            <w:pPr>
                              <w:rPr>
                                <w:vertAlign w:val="subscript"/>
                              </w:rPr>
                            </w:pPr>
                            <w:r>
                              <w:rPr>
                                <w:rFonts w:cstheme="minorHAnsi"/>
                              </w:rPr>
                              <w:t>Θ</w:t>
                            </w:r>
                            <w:r>
                              <w:rPr>
                                <w:vertAlign w:val="subscript"/>
                              </w:rPr>
                              <w:t>shank</w:t>
                            </w:r>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432E7A" w:rsidRDefault="00432E7A"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432E7A" w:rsidRDefault="00432E7A"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432E7A" w:rsidRDefault="00432E7A" w:rsidP="00581007">
                          <w:r>
                            <w:t>Leg 3</w:t>
                          </w:r>
                        </w:p>
                        <w:p w:rsidR="00432E7A" w:rsidRDefault="00432E7A"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432E7A" w:rsidRDefault="00432E7A"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60288"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8F76A" id="Straight Arrow Connector 309" o:spid="_x0000_s1026" type="#_x0000_t32" style="position:absolute;margin-left:353.45pt;margin-top:17.6pt;width:41.4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D2A67" id="Text Box 364" o:spid="_x0000_s1067" type="#_x0000_t202" style="position:absolute;margin-left:387.8pt;margin-top:6.15pt;width:56.2pt;height:20.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432E7A" w:rsidRDefault="00432E7A"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58240"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9E306" id="Straight Arrow Connector 366" o:spid="_x0000_s1026" type="#_x0000_t32" style="position:absolute;margin-left:362.2pt;margin-top:17.3pt;width:27.8pt;height:7.1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9373" id="Text Box 365" o:spid="_x0000_s1068" type="#_x0000_t202" style="position:absolute;margin-left:386.15pt;margin-top:4.5pt;width:56.2pt;height:20.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432E7A" w:rsidRDefault="00432E7A"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50048"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32E7A" w:rsidRPr="008A32AA" w:rsidRDefault="00432E7A" w:rsidP="00581007">
                            <w:pPr>
                              <w:pStyle w:val="Caption"/>
                              <w:jc w:val="center"/>
                              <w:rPr>
                                <w:noProof/>
                              </w:rPr>
                            </w:pPr>
                            <w:bookmarkStart w:id="7" w:name="_Toc412452533"/>
                            <w:bookmarkStart w:id="8" w:name="_Toc412470518"/>
                            <w:bookmarkStart w:id="9" w:name="_Toc412470537"/>
                            <w:bookmarkStart w:id="10" w:name="_Toc412470556"/>
                            <w:r>
                              <w:t xml:space="preserve">Figure </w:t>
                            </w:r>
                            <w:r w:rsidR="00FE2615">
                              <w:fldChar w:fldCharType="begin"/>
                            </w:r>
                            <w:r w:rsidR="00FE2615">
                              <w:instrText xml:space="preserve"> SEQ Figure \* ARABIC </w:instrText>
                            </w:r>
                            <w:r w:rsidR="00FE2615">
                              <w:fldChar w:fldCharType="separate"/>
                            </w:r>
                            <w:r>
                              <w:rPr>
                                <w:noProof/>
                              </w:rPr>
                              <w:t>1</w:t>
                            </w:r>
                            <w:r w:rsidR="00FE2615">
                              <w:rPr>
                                <w:noProof/>
                              </w:rPr>
                              <w:fldChar w:fldCharType="end"/>
                            </w:r>
                            <w:r>
                              <w:t>: Mathematical notation for the robot model. The body angle is measured relative to the horizontal, the thigh angle is measured relative to the body, and the shank angle is measured relative to the thigh.</w:t>
                            </w:r>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B84C0" id="Text Box 354" o:spid="_x0000_s1069" type="#_x0000_t202" style="position:absolute;margin-left:416.8pt;margin-top:26.65pt;width:468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432E7A" w:rsidRPr="008A32AA" w:rsidRDefault="00432E7A" w:rsidP="00581007">
                      <w:pPr>
                        <w:pStyle w:val="Caption"/>
                        <w:jc w:val="center"/>
                        <w:rPr>
                          <w:noProof/>
                        </w:rPr>
                      </w:pPr>
                      <w:bookmarkStart w:id="11" w:name="_Toc412452533"/>
                      <w:bookmarkStart w:id="12" w:name="_Toc412470518"/>
                      <w:bookmarkStart w:id="13" w:name="_Toc412470537"/>
                      <w:bookmarkStart w:id="14" w:name="_Toc412470556"/>
                      <w:r>
                        <w:t xml:space="preserve">Figure </w:t>
                      </w:r>
                      <w:r w:rsidR="00FE2615">
                        <w:fldChar w:fldCharType="begin"/>
                      </w:r>
                      <w:r w:rsidR="00FE2615">
                        <w:instrText xml:space="preserve"> SEQ Figure \* ARABIC </w:instrText>
                      </w:r>
                      <w:r w:rsidR="00FE2615">
                        <w:fldChar w:fldCharType="separate"/>
                      </w:r>
                      <w:r>
                        <w:rPr>
                          <w:noProof/>
                        </w:rPr>
                        <w:t>1</w:t>
                      </w:r>
                      <w:r w:rsidR="00FE2615">
                        <w:rPr>
                          <w:noProof/>
                        </w:rPr>
                        <w:fldChar w:fldCharType="end"/>
                      </w:r>
                      <w:r>
                        <w:t>: Mathematical notation for the robot model. The body angle is measured relative to the horizontal, the thigh angle is measured relative to the body, and the shank angle is measured relative to the thigh.</w:t>
                      </w:r>
                      <w:bookmarkEnd w:id="11"/>
                      <w:bookmarkEnd w:id="12"/>
                      <w:bookmarkEnd w:id="13"/>
                      <w:bookmarkEnd w:id="14"/>
                    </w:p>
                  </w:txbxContent>
                </v:textbox>
                <w10:wrap type="square" anchorx="margin"/>
              </v:shape>
            </w:pict>
          </mc:Fallback>
        </mc:AlternateContent>
      </w:r>
    </w:p>
    <w:p w:rsidR="00581007" w:rsidRDefault="00581007" w:rsidP="00581007">
      <w:r>
        <w:lastRenderedPageBreak/>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5" w:name="_Toc412470557"/>
      <w:r>
        <w:t xml:space="preserve">Figure </w:t>
      </w:r>
      <w:r w:rsidR="00FE2615">
        <w:fldChar w:fldCharType="begin"/>
      </w:r>
      <w:r w:rsidR="00FE2615">
        <w:instrText xml:space="preserve"> SEQ Figure \* ARABIC </w:instrText>
      </w:r>
      <w:r w:rsidR="00FE2615">
        <w:fldChar w:fldCharType="separate"/>
      </w:r>
      <w:r w:rsidR="00513AB2">
        <w:rPr>
          <w:noProof/>
        </w:rPr>
        <w:t>2</w:t>
      </w:r>
      <w:r w:rsidR="00FE2615">
        <w:rPr>
          <w:noProof/>
        </w:rPr>
        <w:fldChar w:fldCharType="end"/>
      </w:r>
      <w:r>
        <w:t>: Free body diagrams for the shank (left) and thigh (right). Summing forces and masses on the legs generates 24 equations and 32 unknowns.</w:t>
      </w:r>
      <w:bookmarkEnd w:id="15"/>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6" w:name="_Toc412470558"/>
      <w:r>
        <w:t xml:space="preserve">Figure </w:t>
      </w:r>
      <w:r w:rsidR="00FE2615">
        <w:fldChar w:fldCharType="begin"/>
      </w:r>
      <w:r w:rsidR="00FE2615">
        <w:instrText xml:space="preserve"> SEQ Figure \* ARABIC </w:instrText>
      </w:r>
      <w:r w:rsidR="00FE2615">
        <w:fldChar w:fldCharType="separate"/>
      </w:r>
      <w:r w:rsidR="00513AB2">
        <w:rPr>
          <w:noProof/>
        </w:rPr>
        <w:t>3</w:t>
      </w:r>
      <w:r w:rsidR="00FE2615">
        <w:rPr>
          <w:noProof/>
        </w:rPr>
        <w:fldChar w:fldCharType="end"/>
      </w:r>
      <w:r>
        <w:t>: Free body diagram of the chassis at an arbitrary angle. The body brings the system to 27 equations and 32 unknowns.</w:t>
      </w:r>
      <w:bookmarkEnd w:id="16"/>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w:t>
      </w:r>
      <w:r>
        <w:lastRenderedPageBreak/>
        <w:t>each joint will neglect inertial forces acting on the robot. The coriolis and centrifugal forces are two examples of inertial forces that need to be accounted for when doing a force sum in a non-inertial reference frame</w:t>
      </w:r>
      <w:sdt>
        <w:sdtPr>
          <w:id w:val="596442381"/>
          <w:citation/>
        </w:sdtPr>
        <w:sdtEndPr/>
        <w:sdtContent>
          <w:r w:rsidR="00D3723C">
            <w:fldChar w:fldCharType="begin"/>
          </w:r>
          <w:r w:rsidR="00D3723C">
            <w:instrText xml:space="preserve"> CITATION Joh05 \l 1033 </w:instrText>
          </w:r>
          <w:r w:rsidR="00D3723C">
            <w:fldChar w:fldCharType="separate"/>
          </w:r>
          <w:r w:rsidR="00E5208D">
            <w:rPr>
              <w:noProof/>
            </w:rPr>
            <w:t xml:space="preserve"> </w:t>
          </w:r>
          <w:r w:rsidR="00E5208D" w:rsidRPr="00E5208D">
            <w:rPr>
              <w:noProof/>
            </w:rPr>
            <w:t>[1]</w:t>
          </w:r>
          <w:r w:rsidR="00D3723C">
            <w:fldChar w:fldCharType="end"/>
          </w:r>
        </w:sdtContent>
      </w:sdt>
      <w:r w:rsidR="00D3723C">
        <w:t>.</w:t>
      </w:r>
    </w:p>
    <w:p w:rsidR="00581007" w:rsidRDefault="00581007" w:rsidP="00581007">
      <w:r>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The second method is to use lagrangian mechanics to solve the system in an arbitrary coordinate system. Due to the general energy based nature of lagrangian mechanics inertial forces are accounted for during equation derivation</w:t>
      </w:r>
      <w:sdt>
        <w:sdtPr>
          <w:id w:val="-1250268811"/>
          <w:citation/>
        </w:sdtPr>
        <w:sdtEndPr/>
        <w:sdtContent>
          <w:r w:rsidR="00D3723C">
            <w:fldChar w:fldCharType="begin"/>
          </w:r>
          <w:r w:rsidR="00D3723C">
            <w:instrText xml:space="preserve"> CITATION Kim13 \l 1033 </w:instrText>
          </w:r>
          <w:r w:rsidR="00D3723C">
            <w:fldChar w:fldCharType="separate"/>
          </w:r>
          <w:r w:rsidR="00E5208D">
            <w:rPr>
              <w:noProof/>
            </w:rPr>
            <w:t xml:space="preserve"> </w:t>
          </w:r>
          <w:r w:rsidR="00E5208D" w:rsidRPr="00E5208D">
            <w:rPr>
              <w:noProof/>
            </w:rPr>
            <w:t>[2]</w:t>
          </w:r>
          <w:r w:rsidR="00D3723C">
            <w:fldChar w:fldCharType="end"/>
          </w:r>
        </w:sdtContent>
      </w:sdt>
      <w:r>
        <w:t>. Unfortunately the core curriculum at MSOE does not mention lagrangian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FE2615"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FE2615"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FE2615"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FE2615"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FE2615"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sidR="0014739E">
        <w:rPr>
          <w:rFonts w:eastAsiaTheme="minorEastAsia"/>
        </w:rPr>
        <w:t xml:space="preserve">                 </w:t>
      </w:r>
      <w:r w:rsidR="000722E2">
        <w:rPr>
          <w:rFonts w:eastAsiaTheme="minorEastAsia"/>
        </w:rPr>
        <w:tab/>
        <w:t>(5)</w:t>
      </w:r>
    </w:p>
    <w:p w:rsidR="00581007" w:rsidRPr="00075406" w:rsidRDefault="00FE2615"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r>
        <w:rPr>
          <w:i/>
        </w:rPr>
        <w:t>F</w:t>
      </w:r>
      <w:r>
        <w:rPr>
          <w:i/>
          <w:vertAlign w:val="subscript"/>
        </w:rPr>
        <w:t>hip</w:t>
      </w:r>
      <w:r>
        <w:t xml:space="preserve"> and </w:t>
      </w:r>
      <w:r>
        <w:rPr>
          <w:i/>
        </w:rPr>
        <w:t>F</w:t>
      </w:r>
      <w:r>
        <w:rPr>
          <w:i/>
          <w:vertAlign w:val="subscript"/>
        </w:rPr>
        <w:t>knee</w:t>
      </w:r>
      <w:r>
        <w:t xml:space="preserve"> are the internal forces on the hip and knee joints, </w:t>
      </w:r>
      <w:r>
        <w:rPr>
          <w:i/>
        </w:rPr>
        <w:t>T</w:t>
      </w:r>
      <w:r>
        <w:rPr>
          <w:i/>
          <w:vertAlign w:val="subscript"/>
        </w:rPr>
        <w:t>hip</w:t>
      </w:r>
      <w:r>
        <w:t xml:space="preserve"> and </w:t>
      </w:r>
      <w:r>
        <w:rPr>
          <w:i/>
        </w:rPr>
        <w:t>T</w:t>
      </w:r>
      <w:r>
        <w:rPr>
          <w:i/>
          <w:vertAlign w:val="subscript"/>
        </w:rPr>
        <w:t>knee</w:t>
      </w:r>
      <w:r>
        <w:t xml:space="preserve"> are the torques applied to the hip and knee joints, and </w:t>
      </w:r>
      <w:r>
        <w:rPr>
          <w:i/>
        </w:rPr>
        <w:t>T</w:t>
      </w:r>
      <w:r>
        <w:rPr>
          <w:i/>
          <w:vertAlign w:val="subscript"/>
        </w:rPr>
        <w:t>equivalent</w:t>
      </w:r>
      <w:r>
        <w:t xml:space="preserve"> is calculated as follows</w:t>
      </w:r>
      <w:r w:rsidR="00D3723C" w:rsidRPr="00D3723C">
        <w:rPr>
          <w:rFonts w:eastAsiaTheme="minorEastAsia"/>
        </w:rPr>
        <w:t xml:space="preserve"> </w:t>
      </w:r>
      <w:sdt>
        <w:sdtPr>
          <w:rPr>
            <w:rFonts w:eastAsiaTheme="minorEastAsia"/>
          </w:rPr>
          <w:id w:val="-1945916633"/>
          <w:citation/>
        </w:sdtPr>
        <w:sdtEnd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E5208D" w:rsidRPr="00E5208D">
            <w:rPr>
              <w:rFonts w:eastAsiaTheme="minorEastAsia"/>
              <w:noProof/>
            </w:rPr>
            <w:t>[3]</w:t>
          </w:r>
          <w:r w:rsidR="00D3723C">
            <w:rPr>
              <w:rFonts w:eastAsiaTheme="minorEastAsia"/>
            </w:rPr>
            <w:fldChar w:fldCharType="end"/>
          </w:r>
        </w:sdtContent>
      </w:sdt>
      <w:r>
        <w:t>:</w:t>
      </w:r>
    </w:p>
    <w:p w:rsidR="00581007" w:rsidRPr="000722E2" w:rsidRDefault="00FE2615"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r>
        <w:rPr>
          <w:rFonts w:eastAsiaTheme="minorEastAsia"/>
        </w:rPr>
        <w:t xml:space="preserve">Where </w:t>
      </w:r>
      <w:r w:rsidRPr="00E00417">
        <w:rPr>
          <w:rFonts w:eastAsiaTheme="minorEastAsia"/>
          <w:i/>
        </w:rPr>
        <w:t>I</w:t>
      </w:r>
      <w:r w:rsidRPr="00E00417">
        <w:rPr>
          <w:rFonts w:eastAsiaTheme="minorEastAsia"/>
          <w:i/>
          <w:vertAlign w:val="subscript"/>
        </w:rPr>
        <w:t>zz</w:t>
      </w:r>
      <w:r>
        <w:rPr>
          <w:rFonts w:eastAsiaTheme="minorEastAsia"/>
        </w:rPr>
        <w:t xml:space="preserve"> is the moment of inert</w:t>
      </w:r>
      <w:r w:rsidR="00D3723C">
        <w:rPr>
          <w:rFonts w:eastAsiaTheme="minorEastAsia"/>
        </w:rPr>
        <w:t>ia of the link about the z axis.</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FE2615"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FE2615"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FE2615"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FE2615"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62336"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E7A" w:rsidRDefault="00432E7A"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C3E4AB" id="Group 1" o:spid="_x0000_s1070" style="position:absolute;margin-left:0;margin-top:18.15pt;width:275.7pt;height:157.2pt;z-index:251662336;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432E7A" w:rsidRDefault="00432E7A"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432E7A" w:rsidRDefault="00432E7A"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432E7A" w:rsidRDefault="00432E7A"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432E7A" w:rsidRDefault="00432E7A"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432E7A" w:rsidRDefault="00432E7A"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4384"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32E7A" w:rsidRPr="003C4EAB" w:rsidRDefault="00432E7A" w:rsidP="00581007">
                            <w:pPr>
                              <w:pStyle w:val="Caption"/>
                              <w:jc w:val="center"/>
                              <w:rPr>
                                <w:noProof/>
                              </w:rPr>
                            </w:pPr>
                            <w:bookmarkStart w:id="17" w:name="_Toc412452536"/>
                            <w:bookmarkStart w:id="18" w:name="_Toc412470521"/>
                            <w:bookmarkStart w:id="19" w:name="_Toc412470540"/>
                            <w:bookmarkStart w:id="20" w:name="_Toc412470559"/>
                            <w:r>
                              <w:t xml:space="preserve">Figure </w:t>
                            </w:r>
                            <w:r w:rsidR="00FE2615">
                              <w:fldChar w:fldCharType="begin"/>
                            </w:r>
                            <w:r w:rsidR="00FE2615">
                              <w:instrText xml:space="preserve"> SEQ Figure \* ARABIC </w:instrText>
                            </w:r>
                            <w:r w:rsidR="00FE2615">
                              <w:fldChar w:fldCharType="separate"/>
                            </w:r>
                            <w:r>
                              <w:rPr>
                                <w:noProof/>
                              </w:rPr>
                              <w:t>4</w:t>
                            </w:r>
                            <w:r w:rsidR="00FE2615">
                              <w:rPr>
                                <w:noProof/>
                              </w:rPr>
                              <w:fldChar w:fldCharType="end"/>
                            </w:r>
                            <w:r>
                              <w:t>: Length definitions for the front right robot leg. All positions are measured with polar notation using a series of angles and distances from the point (x</w:t>
                            </w:r>
                            <w:proofErr w:type="gramStart"/>
                            <w:r>
                              <w:t>,y</w:t>
                            </w:r>
                            <w:proofErr w:type="gramEnd"/>
                            <w:r>
                              <w:t>) at the CG of the robot chassis. For the kinematic equations the leg is considered a serial manipulator consisting of revolute joints connected to a ground reference at point (x, y). All angles use the earlier notation.</w:t>
                            </w:r>
                            <w:bookmarkEnd w:id="17"/>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8C1CA" id="Text Box 648" o:spid="_x0000_s1122" type="#_x0000_t202" style="position:absolute;margin-left:416.8pt;margin-top:.2pt;width:468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432E7A" w:rsidRPr="003C4EAB" w:rsidRDefault="00432E7A" w:rsidP="00581007">
                      <w:pPr>
                        <w:pStyle w:val="Caption"/>
                        <w:jc w:val="center"/>
                        <w:rPr>
                          <w:noProof/>
                        </w:rPr>
                      </w:pPr>
                      <w:bookmarkStart w:id="21" w:name="_Toc412452536"/>
                      <w:bookmarkStart w:id="22" w:name="_Toc412470521"/>
                      <w:bookmarkStart w:id="23" w:name="_Toc412470540"/>
                      <w:bookmarkStart w:id="24" w:name="_Toc412470559"/>
                      <w:r>
                        <w:t xml:space="preserve">Figure </w:t>
                      </w:r>
                      <w:r w:rsidR="00FE2615">
                        <w:fldChar w:fldCharType="begin"/>
                      </w:r>
                      <w:r w:rsidR="00FE2615">
                        <w:instrText xml:space="preserve"> SEQ Figure \* ARABIC </w:instrText>
                      </w:r>
                      <w:r w:rsidR="00FE2615">
                        <w:fldChar w:fldCharType="separate"/>
                      </w:r>
                      <w:r>
                        <w:rPr>
                          <w:noProof/>
                        </w:rPr>
                        <w:t>4</w:t>
                      </w:r>
                      <w:r w:rsidR="00FE2615">
                        <w:rPr>
                          <w:noProof/>
                        </w:rPr>
                        <w:fldChar w:fldCharType="end"/>
                      </w:r>
                      <w:r>
                        <w:t>: Length definitions for the front right robot leg. All positions are measured with polar notation using a series of angles and distances from the point (x</w:t>
                      </w:r>
                      <w:proofErr w:type="gramStart"/>
                      <w:r>
                        <w:t>,y</w:t>
                      </w:r>
                      <w:proofErr w:type="gramEnd"/>
                      <w:r>
                        <w:t>) at the CG of the robot chassis. For the kinematic equations the leg is considered a serial manipulator consisting of revolute joints connected to a ground reference at point (x, y). All angles use the earlier notation.</w:t>
                      </w:r>
                      <w:bookmarkEnd w:id="21"/>
                      <w:bookmarkEnd w:id="22"/>
                      <w:bookmarkEnd w:id="23"/>
                      <w:bookmarkEnd w:id="24"/>
                    </w:p>
                  </w:txbxContent>
                </v:textbox>
                <w10:wrap anchorx="margin"/>
              </v:shape>
            </w:pict>
          </mc:Fallback>
        </mc:AlternateContent>
      </w:r>
    </w:p>
    <w:p w:rsidR="00581007" w:rsidRDefault="00581007" w:rsidP="00581007"/>
    <w:p w:rsidR="00581007" w:rsidRDefault="00581007" w:rsidP="00581007">
      <w:r>
        <w:lastRenderedPageBreak/>
        <w:t>From the above diagram it is easy to perform a serial manipulator analysis to determine the position of any point on the robot leg. The position of the foot in terms of the body, hip, and knee angles is given below:</w:t>
      </w:r>
    </w:p>
    <w:p w:rsidR="00581007" w:rsidRPr="00B01EC3" w:rsidRDefault="00FE2615"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FE2615"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EndPr/>
        <w:sdtContent>
          <w:r w:rsidR="00D3723C" w:rsidRPr="00D3723C">
            <w:fldChar w:fldCharType="begin"/>
          </w:r>
          <w:r w:rsidR="00D3723C" w:rsidRPr="00D3723C">
            <w:rPr>
              <w:b/>
            </w:rPr>
            <w:instrText xml:space="preserve"> CITATION Alp84 \l 1033 </w:instrText>
          </w:r>
          <w:r w:rsidR="00D3723C" w:rsidRPr="00D3723C">
            <w:fldChar w:fldCharType="separate"/>
          </w:r>
          <w:r w:rsidR="00E5208D">
            <w:rPr>
              <w:b/>
              <w:noProof/>
            </w:rPr>
            <w:t xml:space="preserve"> </w:t>
          </w:r>
          <w:r w:rsidR="00E5208D" w:rsidRPr="00E5208D">
            <w:rPr>
              <w:noProof/>
            </w:rPr>
            <w:t>[4]</w:t>
          </w:r>
          <w:r w:rsidR="00D3723C" w:rsidRPr="00D3723C">
            <w:fldChar w:fldCharType="end"/>
          </w:r>
        </w:sdtContent>
      </w:sdt>
      <w:r>
        <w:t>:</w:t>
      </w:r>
    </w:p>
    <w:p w:rsidR="00581007" w:rsidRDefault="00FE2615"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 xml:space="preserve">Which is equivalent </w:t>
      </w:r>
      <w:proofErr w:type="gramStart"/>
      <w:r>
        <w:t>to:</w:t>
      </w:r>
      <w:proofErr w:type="gramEnd"/>
    </w:p>
    <w:p w:rsidR="00581007" w:rsidRPr="000722E2" w:rsidRDefault="00FE2615"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r w:rsidRPr="00174A43">
        <w:t>θ</w:t>
      </w:r>
      <w:r w:rsidRPr="00174A43">
        <w:rPr>
          <w:i/>
          <w:vertAlign w:val="subscript"/>
        </w:rPr>
        <w:t>body</w:t>
      </w:r>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w:lastRenderedPageBreak/>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25" w:name="_Toc412470560"/>
      <w:r>
        <w:t xml:space="preserve">Figure </w:t>
      </w:r>
      <w:r w:rsidR="00FE2615">
        <w:fldChar w:fldCharType="begin"/>
      </w:r>
      <w:r w:rsidR="00FE2615">
        <w:instrText xml:space="preserve"> SEQ Figure \* ARABIC </w:instrText>
      </w:r>
      <w:r w:rsidR="00FE2615">
        <w:fldChar w:fldCharType="separate"/>
      </w:r>
      <w:r w:rsidR="00513AB2">
        <w:rPr>
          <w:noProof/>
        </w:rPr>
        <w:t>5</w:t>
      </w:r>
      <w:r w:rsidR="00FE2615">
        <w:rPr>
          <w:noProof/>
        </w:rPr>
        <w:fldChar w:fldCharType="end"/>
      </w:r>
      <w:r>
        <w:t>: Kinematic step simulation for a single robot leg. The leg follows the elliptical path with a constant velocity.</w:t>
      </w:r>
      <w:bookmarkEnd w:id="25"/>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lastRenderedPageBreak/>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EndPr/>
        <w:sdtContent>
          <w:r w:rsidR="00D3723C">
            <w:fldChar w:fldCharType="begin"/>
          </w:r>
          <w:r w:rsidR="00D3723C">
            <w:rPr>
              <w:b/>
            </w:rPr>
            <w:instrText xml:space="preserve"> CITATION Bee13 \l 1033 </w:instrText>
          </w:r>
          <w:r w:rsidR="00D3723C">
            <w:fldChar w:fldCharType="separate"/>
          </w:r>
          <w:r w:rsidR="00E5208D">
            <w:rPr>
              <w:b/>
              <w:noProof/>
            </w:rPr>
            <w:t xml:space="preserve"> </w:t>
          </w:r>
          <w:r w:rsidR="00E5208D" w:rsidRPr="00E5208D">
            <w:rPr>
              <w:noProof/>
            </w:rPr>
            <w:t>[3]</w:t>
          </w:r>
          <w:r w:rsidR="00D3723C">
            <w:fldChar w:fldCharType="end"/>
          </w:r>
        </w:sdtContent>
      </w:sdt>
      <w:r>
        <w:t>:</w:t>
      </w:r>
    </w:p>
    <w:p w:rsidR="00581007" w:rsidRPr="00650273" w:rsidRDefault="00FE2615"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r>
        <w:rPr>
          <w:rFonts w:eastAsiaTheme="minorEastAsia"/>
          <w:i/>
        </w:rPr>
        <w:t>v</w:t>
      </w:r>
      <w:r>
        <w:rPr>
          <w:rFonts w:eastAsiaTheme="minorEastAsia"/>
          <w:i/>
          <w:vertAlign w:val="subscript"/>
        </w:rPr>
        <w:t>floor</w:t>
      </w:r>
      <w:r>
        <w:rPr>
          <w:rFonts w:eastAsiaTheme="minorEastAsia"/>
        </w:rPr>
        <w:t xml:space="preserve"> = </w:t>
      </w:r>
      <w:r>
        <w:rPr>
          <w:rFonts w:eastAsiaTheme="minorEastAsia"/>
          <w:i/>
        </w:rPr>
        <w:t>v</w:t>
      </w:r>
      <w:r>
        <w:rPr>
          <w:rFonts w:eastAsiaTheme="minorEastAsia"/>
          <w:i/>
          <w:vertAlign w:val="subscript"/>
        </w:rPr>
        <w:t>total</w:t>
      </w:r>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lastRenderedPageBreak/>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26" w:name="_Toc412470561"/>
      <w:r>
        <w:t xml:space="preserve">Figure </w:t>
      </w:r>
      <w:r w:rsidR="00FE2615">
        <w:fldChar w:fldCharType="begin"/>
      </w:r>
      <w:r w:rsidR="00FE2615">
        <w:instrText xml:space="preserve"> SEQ Figure \* ARABIC </w:instrText>
      </w:r>
      <w:r w:rsidR="00FE2615">
        <w:fldChar w:fldCharType="separate"/>
      </w:r>
      <w:r w:rsidR="00513AB2">
        <w:rPr>
          <w:noProof/>
        </w:rPr>
        <w:t>6</w:t>
      </w:r>
      <w:r w:rsidR="00FE2615">
        <w:rPr>
          <w:noProof/>
        </w:rPr>
        <w:fldChar w:fldCharType="end"/>
      </w:r>
      <w:r>
        <w:t>: Free body diagram for the drag portion of the gait. All four legs are assumed to be on the ground of the robot while travelling at a constant velocity V.</w:t>
      </w:r>
      <w:bookmarkEnd w:id="26"/>
    </w:p>
    <w:p w:rsidR="00581007" w:rsidRDefault="00581007" w:rsidP="00581007">
      <w:r>
        <w:t>Where μ is the dynamic friction coefficient of the feet. This resulted in the following equations:</w:t>
      </w:r>
    </w:p>
    <w:p w:rsidR="00581007" w:rsidRPr="00C55D9D" w:rsidRDefault="00FE2615"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FE2615"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FE2615"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FE2615"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EndPr/>
        <w:sdtContent>
          <w:r w:rsidR="00D3723C">
            <w:fldChar w:fldCharType="begin"/>
          </w:r>
          <w:r w:rsidR="00D3723C">
            <w:instrText xml:space="preserve"> CITATION Eng15 \l 1033 </w:instrText>
          </w:r>
          <w:r w:rsidR="00D3723C">
            <w:fldChar w:fldCharType="separate"/>
          </w:r>
          <w:r w:rsidR="00E5208D">
            <w:rPr>
              <w:noProof/>
            </w:rPr>
            <w:t xml:space="preserve"> </w:t>
          </w:r>
          <w:r w:rsidR="00E5208D" w:rsidRPr="00E5208D">
            <w:rPr>
              <w:noProof/>
            </w:rPr>
            <w:t>[5]</w:t>
          </w:r>
          <w:r w:rsidR="00D3723C">
            <w:fldChar w:fldCharType="end"/>
          </w:r>
        </w:sdtContent>
      </w:sdt>
      <w: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27" w:name="_Toc412460162"/>
      <w:r>
        <w:t xml:space="preserve">Table </w:t>
      </w:r>
      <w:r w:rsidR="00FE2615">
        <w:fldChar w:fldCharType="begin"/>
      </w:r>
      <w:r w:rsidR="00FE2615">
        <w:instrText xml:space="preserve"> SEQ Table \* ARABIC </w:instrText>
      </w:r>
      <w:r w:rsidR="00FE2615">
        <w:fldChar w:fldCharType="separate"/>
      </w:r>
      <w:r w:rsidR="0004087C">
        <w:rPr>
          <w:noProof/>
        </w:rPr>
        <w:t>2</w:t>
      </w:r>
      <w:r w:rsidR="00FE2615">
        <w:rPr>
          <w:noProof/>
        </w:rPr>
        <w:fldChar w:fldCharType="end"/>
      </w:r>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27"/>
    </w:p>
    <w:tbl>
      <w:tblPr>
        <w:tblStyle w:val="GridTable1Light1"/>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A37B66">
        <w:trPr>
          <w:trHeight w:val="339"/>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28" w:name="_Toc412470501"/>
      <w:r>
        <w:t>Mechanical Design</w:t>
      </w:r>
      <w:bookmarkEnd w:id="28"/>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lastRenderedPageBreak/>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14739E" w:rsidRPr="00AD4B80" w:rsidRDefault="0014739E" w:rsidP="0014739E">
      <w:pPr>
        <w:pStyle w:val="Heading3"/>
        <w:rPr>
          <w:rStyle w:val="Strong"/>
          <w:b w:val="0"/>
          <w:bCs w:val="0"/>
        </w:rPr>
      </w:pPr>
      <w:bookmarkStart w:id="29" w:name="_Toc406768321"/>
      <w:bookmarkStart w:id="30" w:name="_Toc412460069"/>
      <w:bookmarkStart w:id="31" w:name="_Toc412470502"/>
      <w:r>
        <w:rPr>
          <w:rStyle w:val="Strong"/>
        </w:rPr>
        <w:t xml:space="preserve">Pneumatic </w:t>
      </w:r>
      <w:r w:rsidRPr="00AD4B80">
        <w:rPr>
          <w:rStyle w:val="Strong"/>
        </w:rPr>
        <w:t>Components</w:t>
      </w:r>
      <w:bookmarkEnd w:id="29"/>
      <w:bookmarkEnd w:id="30"/>
      <w:bookmarkEnd w:id="31"/>
    </w:p>
    <w:p w:rsidR="0014739E" w:rsidRDefault="0014739E" w:rsidP="0014739E">
      <w:r>
        <w:t xml:space="preserve">In order to successfully design a user controlled, pneumatic powered quadruped robot, </w:t>
      </w:r>
      <w:proofErr w:type="gramStart"/>
      <w:r>
        <w:t>various</w:t>
      </w:r>
      <w:proofErr w:type="gramEnd"/>
      <w:r>
        <w:t xml:space="preserve"> electrical and fluid power components must be utilized.  These components make up the subsystems that eventually are combined to make up the robot itself.  Fluid power components include the air supply tank, the air compressor, the tubing, the double acting air cylinders, the reservoir tank, solenoid valve, and control valves. Initial specifications of pneumatic components were made after determining the forces required by the air cylinders using the dynamic simulation of the robots walking gait.</w:t>
      </w:r>
    </w:p>
    <w:p w:rsidR="0014739E" w:rsidRPr="00AD4B80" w:rsidRDefault="0014739E" w:rsidP="0014739E">
      <w:pPr>
        <w:pStyle w:val="Heading3"/>
        <w:rPr>
          <w:rStyle w:val="Strong"/>
          <w:b w:val="0"/>
          <w:bCs w:val="0"/>
        </w:rPr>
      </w:pPr>
      <w:bookmarkStart w:id="32" w:name="_Toc406768322"/>
      <w:bookmarkStart w:id="33" w:name="_Toc412460070"/>
      <w:bookmarkStart w:id="34" w:name="_Toc412470503"/>
      <w:r w:rsidRPr="00AD4B80">
        <w:rPr>
          <w:rStyle w:val="Strong"/>
        </w:rPr>
        <w:t>Double Acting Air Cylinders</w:t>
      </w:r>
      <w:bookmarkEnd w:id="32"/>
      <w:bookmarkEnd w:id="33"/>
      <w:bookmarkEnd w:id="34"/>
    </w:p>
    <w:p w:rsidR="0014739E" w:rsidRDefault="0014739E" w:rsidP="0014739E">
      <w:r>
        <w:t>Unlike with single action air cylinders, double acting air cylinders are able to receive pressurized air to both extend and contract.  Without utilizing a double acting air cylinder, controlled contraction of the legs of the robot would not be possible. Retraction through some forcing mechanism such as a spring would provide contraction of the leg, however the retraction would not be controllable, as the spring would tend to return to its un-stretched length as fast as possible, thus varying walking patterns would be challenging. An image of a cylinder is shown in Figure 3 and the functional cross sectional view is shown in Figure 4.</w:t>
      </w:r>
    </w:p>
    <w:p w:rsidR="0014739E" w:rsidRDefault="0014739E" w:rsidP="0014739E">
      <w:pPr>
        <w:keepNext/>
        <w:jc w:val="center"/>
      </w:pPr>
      <w:r w:rsidRPr="00C453D8">
        <w:rPr>
          <w:noProof/>
        </w:rPr>
        <w:lastRenderedPageBreak/>
        <w:drawing>
          <wp:inline distT="0" distB="0" distL="0" distR="0" wp14:anchorId="2D07E21D" wp14:editId="227A2C15">
            <wp:extent cx="1317172" cy="965927"/>
            <wp:effectExtent l="0" t="0" r="0" b="5715"/>
            <wp:docPr id="132" name="Picture 132"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14739E" w:rsidRDefault="0014739E" w:rsidP="0014739E">
      <w:pPr>
        <w:pStyle w:val="Caption"/>
        <w:jc w:val="center"/>
      </w:pPr>
      <w:bookmarkStart w:id="35" w:name="_Toc406571206"/>
      <w:bookmarkStart w:id="36" w:name="_Toc412470562"/>
      <w:r>
        <w:t xml:space="preserve">Figure </w:t>
      </w:r>
      <w:r w:rsidR="00FE2615">
        <w:fldChar w:fldCharType="begin"/>
      </w:r>
      <w:r w:rsidR="00FE2615">
        <w:instrText xml:space="preserve"> SEQ Figure \* ARABIC </w:instrText>
      </w:r>
      <w:r w:rsidR="00FE2615">
        <w:fldChar w:fldCharType="separate"/>
      </w:r>
      <w:r w:rsidR="00513AB2">
        <w:rPr>
          <w:noProof/>
        </w:rPr>
        <w:t>7</w:t>
      </w:r>
      <w:r w:rsidR="00FE2615">
        <w:rPr>
          <w:noProof/>
        </w:rPr>
        <w:fldChar w:fldCharType="end"/>
      </w:r>
      <w:r>
        <w:t xml:space="preserve">: </w:t>
      </w:r>
      <w:r w:rsidRPr="005578E2">
        <w:t>Bimba Original Line® Air cylinder w/ Adjustable Cushions</w:t>
      </w:r>
      <w:r>
        <w:t xml:space="preserve"> – Reprinted From</w:t>
      </w:r>
      <w:sdt>
        <w:sdtPr>
          <w:id w:val="1623806676"/>
          <w:citation/>
        </w:sdtPr>
        <w:sdtEndPr/>
        <w:sdtContent>
          <w:r>
            <w:fldChar w:fldCharType="begin"/>
          </w:r>
          <w:r>
            <w:instrText xml:space="preserve">CITATION Bim \l 1033 </w:instrText>
          </w:r>
          <w:r>
            <w:fldChar w:fldCharType="separate"/>
          </w:r>
          <w:r w:rsidR="00E5208D">
            <w:rPr>
              <w:noProof/>
            </w:rPr>
            <w:t xml:space="preserve"> </w:t>
          </w:r>
          <w:r w:rsidR="00E5208D" w:rsidRPr="00E5208D">
            <w:rPr>
              <w:noProof/>
            </w:rPr>
            <w:t>[6]</w:t>
          </w:r>
          <w:r>
            <w:fldChar w:fldCharType="end"/>
          </w:r>
        </w:sdtContent>
      </w:sdt>
      <w:bookmarkEnd w:id="35"/>
      <w:bookmarkEnd w:id="36"/>
    </w:p>
    <w:p w:rsidR="0014739E" w:rsidRDefault="0014739E" w:rsidP="0014739E">
      <w:pPr>
        <w:keepNext/>
        <w:jc w:val="center"/>
      </w:pPr>
      <w:r w:rsidRPr="00496167">
        <w:rPr>
          <w:noProof/>
          <w:highlight w:val="yellow"/>
        </w:rPr>
        <w:drawing>
          <wp:inline distT="0" distB="0" distL="0" distR="0" wp14:anchorId="24B44EF8" wp14:editId="3446592F">
            <wp:extent cx="2933700" cy="97958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Cross Section.PNG"/>
                    <pic:cNvPicPr/>
                  </pic:nvPicPr>
                  <pic:blipFill>
                    <a:blip r:embed="rId22">
                      <a:extLst>
                        <a:ext uri="{28A0092B-C50C-407E-A947-70E740481C1C}">
                          <a14:useLocalDpi xmlns:a14="http://schemas.microsoft.com/office/drawing/2010/main" val="0"/>
                        </a:ext>
                      </a:extLst>
                    </a:blip>
                    <a:stretch>
                      <a:fillRect/>
                    </a:stretch>
                  </pic:blipFill>
                  <pic:spPr>
                    <a:xfrm>
                      <a:off x="0" y="0"/>
                      <a:ext cx="2951326" cy="985468"/>
                    </a:xfrm>
                    <a:prstGeom prst="rect">
                      <a:avLst/>
                    </a:prstGeom>
                  </pic:spPr>
                </pic:pic>
              </a:graphicData>
            </a:graphic>
          </wp:inline>
        </w:drawing>
      </w:r>
    </w:p>
    <w:p w:rsidR="0014739E" w:rsidRDefault="0014739E" w:rsidP="0014739E">
      <w:pPr>
        <w:pStyle w:val="Caption"/>
        <w:jc w:val="center"/>
      </w:pPr>
      <w:bookmarkStart w:id="37" w:name="_Toc406571207"/>
      <w:bookmarkStart w:id="38" w:name="_Toc412470563"/>
      <w:r>
        <w:t xml:space="preserve">Figure </w:t>
      </w:r>
      <w:r w:rsidR="00FE2615">
        <w:fldChar w:fldCharType="begin"/>
      </w:r>
      <w:r w:rsidR="00FE2615">
        <w:instrText xml:space="preserve"> SEQ Figure \* ARABIC </w:instrText>
      </w:r>
      <w:r w:rsidR="00FE2615">
        <w:fldChar w:fldCharType="separate"/>
      </w:r>
      <w:r w:rsidR="00513AB2">
        <w:rPr>
          <w:noProof/>
        </w:rPr>
        <w:t>8</w:t>
      </w:r>
      <w:r w:rsidR="00FE2615">
        <w:rPr>
          <w:noProof/>
        </w:rPr>
        <w:fldChar w:fldCharType="end"/>
      </w:r>
      <w:r>
        <w:t>: Cylinder Cross-Section View</w:t>
      </w:r>
      <w:bookmarkEnd w:id="37"/>
      <w:bookmarkEnd w:id="38"/>
    </w:p>
    <w:p w:rsidR="0014739E" w:rsidRDefault="0014739E" w:rsidP="0014739E">
      <w:r w:rsidRPr="007F049F">
        <w:t>The equation to find the amount of force produced by the p</w:t>
      </w:r>
      <w:r>
        <w:t>neumatic circuit is shown in equation 22.</w:t>
      </w:r>
    </w:p>
    <w:p w:rsidR="0014739E" w:rsidRDefault="0014739E" w:rsidP="0014739E">
      <w:pPr>
        <w:jc w:val="right"/>
      </w:pPr>
      <w:r w:rsidRPr="007F049F">
        <w:rPr>
          <w:position w:val="-14"/>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19.2pt" o:ole="">
            <v:imagedata r:id="rId23" o:title=""/>
          </v:shape>
          <o:OLEObject Type="Embed" ProgID="Equation.DSMT4" ShapeID="_x0000_i1025" DrawAspect="Content" ObjectID="_1486212441" r:id="rId24"/>
        </w:object>
      </w:r>
      <w:r w:rsidRPr="007F049F">
        <w:t xml:space="preserve"> </w:t>
      </w:r>
      <w:r>
        <w:tab/>
      </w:r>
      <w:r>
        <w:tab/>
      </w:r>
      <w:r>
        <w:tab/>
      </w:r>
      <w:r>
        <w:tab/>
      </w:r>
      <w:r>
        <w:tab/>
        <w:t>(22</w:t>
      </w:r>
      <w:r w:rsidRPr="00953781">
        <w:t>)</w:t>
      </w:r>
    </w:p>
    <w:p w:rsidR="0014739E" w:rsidRDefault="0014739E" w:rsidP="0014739E">
      <w:r>
        <w:t>From equation 1</w:t>
      </w:r>
      <w:r w:rsidRPr="007F049F">
        <w:t xml:space="preserve"> P</w:t>
      </w:r>
      <w:r w:rsidRPr="007F049F">
        <w:rPr>
          <w:vertAlign w:val="subscript"/>
        </w:rPr>
        <w:t>cap</w:t>
      </w:r>
      <w:r w:rsidRPr="007F049F">
        <w:t xml:space="preserve"> is the pressure on the cap side of the cylinder, A</w:t>
      </w:r>
      <w:r w:rsidRPr="007F049F">
        <w:rPr>
          <w:vertAlign w:val="subscript"/>
        </w:rPr>
        <w:t>cap</w:t>
      </w:r>
      <w:r w:rsidRPr="007F049F">
        <w:t xml:space="preserve"> is the area of the piston head, P</w:t>
      </w:r>
      <w:r w:rsidRPr="007F049F">
        <w:rPr>
          <w:vertAlign w:val="subscript"/>
        </w:rPr>
        <w:t>rod</w:t>
      </w:r>
      <w:r w:rsidRPr="007F049F">
        <w:t xml:space="preserve"> is the pressure on the rod side of the cylinder, and A</w:t>
      </w:r>
      <w:r w:rsidRPr="007F049F">
        <w:rPr>
          <w:vertAlign w:val="subscript"/>
        </w:rPr>
        <w:t>rod</w:t>
      </w:r>
      <w:r w:rsidRPr="007F049F">
        <w:t xml:space="preserve"> is the surface area of th</w:t>
      </w:r>
      <w:r>
        <w:t xml:space="preserve">e piston head on the rod end. </w:t>
      </w:r>
      <w:r w:rsidRPr="007F049F">
        <w:t xml:space="preserve">In addition to finding the possible force output of the cylinder, it is also important to be aware of its efficiency.  The cylinders efficiency can be influenced by a number of factors such as seal friction, viscous friction, leakages, and fluid compressibility, which can all contribute to the cylinders energy losses.  The efficiency of the cylinder </w:t>
      </w:r>
      <w:r>
        <w:t>is determined using equation 23.</w:t>
      </w:r>
    </w:p>
    <w:p w:rsidR="0014739E" w:rsidRPr="003D543E" w:rsidRDefault="0014739E" w:rsidP="0014739E">
      <w:pPr>
        <w:jc w:val="right"/>
        <w:rPr>
          <w:b/>
        </w:rPr>
      </w:pPr>
      <w:r w:rsidRPr="007F049F">
        <w:t xml:space="preserve"> </w:t>
      </w:r>
      <w:r w:rsidRPr="007F049F">
        <w:rPr>
          <w:position w:val="-30"/>
        </w:rPr>
        <w:object w:dxaOrig="1620" w:dyaOrig="680">
          <v:shape id="_x0000_i1026" type="#_x0000_t75" style="width:81pt;height:34.2pt" o:ole="">
            <v:imagedata r:id="rId25" o:title=""/>
          </v:shape>
          <o:OLEObject Type="Embed" ProgID="Equation.DSMT4" ShapeID="_x0000_i1026" DrawAspect="Content" ObjectID="_1486212442" r:id="rId26"/>
        </w:object>
      </w:r>
      <w:r>
        <w:t xml:space="preserve"> </w:t>
      </w:r>
      <w:r>
        <w:tab/>
      </w:r>
      <w:r>
        <w:tab/>
      </w:r>
      <w:r>
        <w:tab/>
      </w:r>
      <w:r>
        <w:tab/>
      </w:r>
      <w:r>
        <w:tab/>
      </w:r>
      <w:r>
        <w:tab/>
      </w:r>
      <w:r w:rsidRPr="00953781">
        <w:t>(2</w:t>
      </w:r>
      <w:r>
        <w:t>3</w:t>
      </w:r>
      <w:r w:rsidRPr="00953781">
        <w:t>)</w:t>
      </w:r>
    </w:p>
    <w:p w:rsidR="0014739E" w:rsidRDefault="0014739E" w:rsidP="0014739E">
      <w:r w:rsidRPr="007F049F">
        <w:t xml:space="preserve"> For the efficiency equation, P</w:t>
      </w:r>
      <w:r w:rsidRPr="007F049F">
        <w:rPr>
          <w:vertAlign w:val="subscript"/>
        </w:rPr>
        <w:t>in</w:t>
      </w:r>
      <w:r w:rsidRPr="007F049F">
        <w:t xml:space="preserve"> and P</w:t>
      </w:r>
      <w:r w:rsidRPr="007F049F">
        <w:rPr>
          <w:vertAlign w:val="subscript"/>
        </w:rPr>
        <w:t>out</w:t>
      </w:r>
      <w:r w:rsidRPr="007F049F">
        <w:t xml:space="preserve"> are the power into and out of the system, respectively, Q</w:t>
      </w:r>
      <w:r w:rsidRPr="007F049F">
        <w:rPr>
          <w:vertAlign w:val="subscript"/>
        </w:rPr>
        <w:t>in</w:t>
      </w:r>
      <w:r w:rsidRPr="007F049F">
        <w:t xml:space="preserve"> is the heat flow into the system, and V is the velocity of the cylinder.</w:t>
      </w:r>
    </w:p>
    <w:p w:rsidR="0014739E" w:rsidRDefault="0014739E" w:rsidP="0014739E">
      <w:r>
        <w:t xml:space="preserve">After determining the torque forces necessary to generate motion in the legs of the robot, the air cylinders providing those forces can be specified.  In order to specify the air cylinders, a desired bore diameter of the air cylinders must be chosen. After determining the forces necessary to generate the required torques, the pressures required to generate those forces is also determined.  The relationship between the forces output by an air cylinder and the pressure-area differential within the cylinder is given by Equation 22. </w:t>
      </w:r>
    </w:p>
    <w:p w:rsidR="0014739E" w:rsidRDefault="0014739E" w:rsidP="0014739E">
      <w:pPr>
        <w:tabs>
          <w:tab w:val="left" w:pos="2208"/>
        </w:tabs>
      </w:pPr>
      <w:r>
        <w:t xml:space="preserve">After determining a possible bore diameter of the cylinder and the output forces desired, the required pressures must be considered.  If the pressures required to produce the necessary output forces in the air cylinders exceeds the pressures attainable by the air compressor, either the bore diameter must be increased to lower the necessary pressure, or the design of the robot must be altered to lower the torques required and thus the air cylinder’s necessary output forces.  </w:t>
      </w:r>
    </w:p>
    <w:p w:rsidR="0014739E" w:rsidRDefault="0014739E" w:rsidP="0014739E">
      <w:pPr>
        <w:tabs>
          <w:tab w:val="left" w:pos="2208"/>
        </w:tabs>
      </w:pPr>
      <w:r>
        <w:lastRenderedPageBreak/>
        <w:t>After determining a suitable bore diameter with considerations of the pressures required, the flow required by the air cylinders is to then be determined.  The flow required by the air cylinders can be determined using Equation 24.</w:t>
      </w:r>
    </w:p>
    <w:p w:rsidR="0014739E" w:rsidRPr="00111556" w:rsidRDefault="0014739E" w:rsidP="0014739E">
      <w:pPr>
        <w:tabs>
          <w:tab w:val="left" w:pos="2208"/>
        </w:tabs>
        <w:jc w:val="right"/>
        <w:rPr>
          <w:rFonts w:eastAsiaTheme="minorEastAsia"/>
        </w:rPr>
      </w:pPr>
      <m:oMath>
        <m:r>
          <w:rPr>
            <w:rFonts w:ascii="Cambria Math" w:hAnsi="Cambria Math"/>
          </w:rPr>
          <m:t xml:space="preserve">Q=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*N*Compression Ratio</m:t>
        </m:r>
      </m:oMath>
      <w:r>
        <w:rPr>
          <w:rFonts w:eastAsiaTheme="minorEastAsia"/>
        </w:rPr>
        <w:tab/>
      </w:r>
      <w:r>
        <w:rPr>
          <w:rFonts w:eastAsiaTheme="minorEastAsia"/>
        </w:rPr>
        <w:tab/>
      </w:r>
      <w:r>
        <w:rPr>
          <w:rFonts w:eastAsiaTheme="minorEastAsia"/>
        </w:rPr>
        <w:tab/>
        <w:t xml:space="preserve">       </w:t>
      </w:r>
      <w:r w:rsidRPr="0014739E">
        <w:rPr>
          <w:rFonts w:eastAsiaTheme="minorEastAsia"/>
        </w:rPr>
        <w:t>(24)</w:t>
      </w:r>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Q is the required air flow in a minute, A</w:t>
      </w:r>
      <w:r>
        <w:rPr>
          <w:rFonts w:eastAsiaTheme="minorEastAsia"/>
          <w:vertAlign w:val="subscript"/>
        </w:rPr>
        <w:t>p</w:t>
      </w:r>
      <w:r>
        <w:rPr>
          <w:rFonts w:eastAsiaTheme="minorEastAsia"/>
        </w:rPr>
        <w:t xml:space="preserve"> is the surface area of the piston, D</w:t>
      </w:r>
      <w:r>
        <w:rPr>
          <w:rFonts w:eastAsiaTheme="minorEastAsia"/>
          <w:vertAlign w:val="subscript"/>
        </w:rPr>
        <w:t>T</w:t>
      </w:r>
      <w:r>
        <w:rPr>
          <w:rFonts w:eastAsiaTheme="minorEastAsia"/>
        </w:rPr>
        <w:t xml:space="preserve"> is the total distance traveled by the piston in 1 cycle, N is the number of cycles in a minute, and the compression ratio is given as</w:t>
      </w:r>
    </w:p>
    <w:p w:rsidR="0014739E" w:rsidRPr="00E5665B" w:rsidRDefault="0014739E" w:rsidP="0014739E">
      <w:pPr>
        <w:tabs>
          <w:tab w:val="left" w:pos="2208"/>
        </w:tabs>
        <w:rPr>
          <w:rFonts w:eastAsiaTheme="minorEastAsia"/>
        </w:rPr>
      </w:pPr>
      <m:oMathPara>
        <m:oMath>
          <m:r>
            <w:rPr>
              <w:rFonts w:ascii="Cambria Math" w:hAnsi="Cambria Math"/>
            </w:rPr>
            <m:t xml:space="preserve">Compression Ratio=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m:oMathPara>
    </w:p>
    <w:p w:rsidR="0014739E" w:rsidRDefault="0014739E" w:rsidP="0014739E">
      <w:pPr>
        <w:tabs>
          <w:tab w:val="left" w:pos="2208"/>
        </w:tabs>
        <w:rPr>
          <w:rFonts w:eastAsiaTheme="minorEastAsia"/>
        </w:rPr>
      </w:pPr>
      <w:proofErr w:type="gramStart"/>
      <w:r>
        <w:rPr>
          <w:rFonts w:eastAsiaTheme="minorEastAsia"/>
        </w:rPr>
        <w:t>where</w:t>
      </w:r>
      <w:proofErr w:type="gramEnd"/>
      <w:r>
        <w:rPr>
          <w:rFonts w:eastAsiaTheme="minorEastAsia"/>
        </w:rPr>
        <w:t xml:space="preserve"> P</w:t>
      </w:r>
      <w:r>
        <w:rPr>
          <w:rFonts w:eastAsiaTheme="minorEastAsia"/>
          <w:vertAlign w:val="subscript"/>
        </w:rPr>
        <w:t>p</w:t>
      </w:r>
      <w:r>
        <w:rPr>
          <w:rFonts w:eastAsiaTheme="minorEastAsia"/>
        </w:rPr>
        <w:t xml:space="preserve"> is the pressure required in the cylinder and P</w:t>
      </w:r>
      <w:r>
        <w:rPr>
          <w:rFonts w:eastAsiaTheme="minorEastAsia"/>
          <w:vertAlign w:val="subscript"/>
        </w:rPr>
        <w:t xml:space="preserve">atm </w:t>
      </w:r>
      <w:r>
        <w:rPr>
          <w:rFonts w:eastAsiaTheme="minorEastAsia"/>
        </w:rPr>
        <w:t xml:space="preserve">is atmospheric pressure. </w:t>
      </w:r>
    </w:p>
    <w:p w:rsidR="0014739E" w:rsidRDefault="0014739E" w:rsidP="0014739E">
      <w:pPr>
        <w:tabs>
          <w:tab w:val="left" w:pos="2208"/>
        </w:tabs>
        <w:rPr>
          <w:rFonts w:eastAsiaTheme="minorEastAsia"/>
        </w:rPr>
      </w:pPr>
      <w:r>
        <w:rPr>
          <w:rFonts w:eastAsiaTheme="minorEastAsia"/>
        </w:rPr>
        <w:t xml:space="preserve">It is important to note that the pressure required in the cylinder is an average pressure required in a minute of operation, needed due to varying pressures during the piston’s full cycle.  </w:t>
      </w:r>
    </w:p>
    <w:p w:rsidR="0014739E" w:rsidRDefault="0014739E" w:rsidP="0014739E">
      <w:pPr>
        <w:tabs>
          <w:tab w:val="left" w:pos="2208"/>
        </w:tabs>
        <w:rPr>
          <w:rFonts w:eastAsiaTheme="minorEastAsia"/>
        </w:rPr>
      </w:pPr>
      <w:r>
        <w:rPr>
          <w:rFonts w:eastAsiaTheme="minorEastAsia"/>
        </w:rPr>
        <w:t>In order to determine the amount of flow required by all 8 cylinders in the pneumatic circuit, the total number of cycles of all the cylinders is determined, and the average pressure of all the cylinders during one minute of operation is determined. The total flow required by all the air cylinders is then found using Equation 24.</w:t>
      </w:r>
    </w:p>
    <w:p w:rsidR="0014739E" w:rsidRPr="007F049F" w:rsidRDefault="0014739E" w:rsidP="0014739E">
      <w:r>
        <w:rPr>
          <w:rFonts w:eastAsiaTheme="minorEastAsia"/>
        </w:rPr>
        <w:t>Using this total flow required, an air compressor that can meet this outflow can then be specified.  If an air compressor cannot meet this flow rate at the required pressure, there are a few possible solutions.  One solution is in the form of multiple air compressors linked in parallel, which will output air at the required pressure and, due to multiple compressors being utilized, also at the necessary flow rate.  Another solution utilizes a SCBA tank as the power source, instead of an air compressor, which, working at higher pressures, will be able to output air at both the required pressure and flow, utilizing a pressure relief valve.</w:t>
      </w:r>
    </w:p>
    <w:p w:rsidR="0014739E" w:rsidRPr="00AD4B80" w:rsidRDefault="0014739E" w:rsidP="0014739E">
      <w:pPr>
        <w:pStyle w:val="Heading3"/>
        <w:rPr>
          <w:rStyle w:val="Strong"/>
          <w:b w:val="0"/>
          <w:bCs w:val="0"/>
        </w:rPr>
      </w:pPr>
      <w:bookmarkStart w:id="39" w:name="_Toc406768324"/>
      <w:bookmarkStart w:id="40" w:name="_Toc412460071"/>
      <w:bookmarkStart w:id="41" w:name="_Toc404342160"/>
      <w:bookmarkStart w:id="42" w:name="_Toc406768323"/>
      <w:bookmarkStart w:id="43" w:name="_Toc412470504"/>
      <w:r w:rsidRPr="00AD4B80">
        <w:rPr>
          <w:rStyle w:val="Strong"/>
        </w:rPr>
        <w:t>Compressor</w:t>
      </w:r>
      <w:bookmarkEnd w:id="39"/>
      <w:bookmarkEnd w:id="40"/>
      <w:bookmarkEnd w:id="43"/>
    </w:p>
    <w:p w:rsidR="0014739E" w:rsidRDefault="0014739E" w:rsidP="0014739E">
      <w:r w:rsidRPr="007F049F">
        <w:t xml:space="preserve">Compressors draw in air from the outside, and pressurize it by compressing it using either a small engine or an electric motor.  The compressor feeds the pressurized air into an accumulator to store the pressurized air until it is needed and also to eliminate the pressure fluctuations produced before </w:t>
      </w:r>
      <w:r>
        <w:t>they a</w:t>
      </w:r>
      <w:r w:rsidR="00E5208D">
        <w:t>re put into the system. Figure 9</w:t>
      </w:r>
      <w:r>
        <w:t xml:space="preserve"> shows an image of a commercial compressor. </w:t>
      </w:r>
      <w:r w:rsidRPr="007F049F">
        <w:t xml:space="preserve">Compressors suffer from a number of inefficiencies resulting in energy loss.  </w:t>
      </w:r>
      <w:r w:rsidR="00E5208D">
        <w:t>Equation 25</w:t>
      </w:r>
      <w:r>
        <w:t xml:space="preserve"> is used to find the efficiency of the compressor.</w:t>
      </w:r>
    </w:p>
    <w:p w:rsidR="0014739E" w:rsidRPr="003D543E" w:rsidRDefault="0014739E" w:rsidP="0014739E">
      <w:pPr>
        <w:jc w:val="right"/>
        <w:rPr>
          <w:b/>
        </w:rPr>
      </w:pPr>
      <w:r w:rsidRPr="007F049F">
        <w:rPr>
          <w:position w:val="-60"/>
        </w:rPr>
        <w:object w:dxaOrig="1900" w:dyaOrig="1440">
          <v:shape id="_x0000_i1027" type="#_x0000_t75" style="width:94.8pt;height:1in" o:ole="">
            <v:imagedata r:id="rId27" o:title=""/>
          </v:shape>
          <o:OLEObject Type="Embed" ProgID="Equation.DSMT4" ShapeID="_x0000_i1027" DrawAspect="Content" ObjectID="_1486212443" r:id="rId28"/>
        </w:object>
      </w:r>
      <w:r w:rsidRPr="007F049F">
        <w:t xml:space="preserve"> </w:t>
      </w:r>
      <w:r>
        <w:tab/>
      </w:r>
      <w:r>
        <w:tab/>
      </w:r>
      <w:r>
        <w:tab/>
      </w:r>
      <w:r>
        <w:tab/>
      </w:r>
      <w:r>
        <w:tab/>
      </w:r>
      <w:r w:rsidR="00E5208D">
        <w:t>(25</w:t>
      </w:r>
      <w:r w:rsidRPr="00E5208D">
        <w:t>)</w:t>
      </w:r>
    </w:p>
    <w:p w:rsidR="0014739E" w:rsidRPr="007C0F3D" w:rsidRDefault="00E5208D" w:rsidP="0014739E">
      <w:r>
        <w:lastRenderedPageBreak/>
        <w:t>In E</w:t>
      </w:r>
      <w:r w:rsidR="0014739E">
        <w:t xml:space="preserve">quation </w:t>
      </w:r>
      <w:r>
        <w:t>25</w:t>
      </w:r>
      <w:r w:rsidR="0014739E" w:rsidRPr="007F049F">
        <w:t xml:space="preserve"> </w:t>
      </w:r>
      <w:r w:rsidR="0014739E" w:rsidRPr="007F049F">
        <w:rPr>
          <w:rFonts w:cstheme="minorHAnsi"/>
        </w:rPr>
        <w:t>ɳ</w:t>
      </w:r>
      <w:r w:rsidR="0014739E" w:rsidRPr="007F049F">
        <w:rPr>
          <w:vertAlign w:val="subscript"/>
        </w:rPr>
        <w:t>C</w:t>
      </w:r>
      <w:r w:rsidR="0014739E" w:rsidRPr="007F049F">
        <w:t xml:space="preserve"> is the compressors efficiency, P</w:t>
      </w:r>
      <w:r w:rsidR="0014739E" w:rsidRPr="007F049F">
        <w:rPr>
          <w:vertAlign w:val="subscript"/>
        </w:rPr>
        <w:t>in</w:t>
      </w:r>
      <w:r w:rsidR="0014739E" w:rsidRPr="007F049F">
        <w:t xml:space="preserve"> and P</w:t>
      </w:r>
      <w:r w:rsidR="0014739E" w:rsidRPr="007F049F">
        <w:rPr>
          <w:vertAlign w:val="subscript"/>
        </w:rPr>
        <w:t>out</w:t>
      </w:r>
      <w:r w:rsidR="0014739E" w:rsidRPr="007F049F">
        <w:t xml:space="preserve"> are the input and output pressures of the air, and T</w:t>
      </w:r>
      <w:r w:rsidR="0014739E" w:rsidRPr="007F049F">
        <w:rPr>
          <w:vertAlign w:val="subscript"/>
        </w:rPr>
        <w:t>in</w:t>
      </w:r>
      <w:r w:rsidR="0014739E" w:rsidRPr="007F049F">
        <w:t xml:space="preserve"> and T</w:t>
      </w:r>
      <w:r w:rsidR="0014739E" w:rsidRPr="007F049F">
        <w:rPr>
          <w:vertAlign w:val="subscript"/>
        </w:rPr>
        <w:t>out</w:t>
      </w:r>
      <w:r w:rsidR="0014739E" w:rsidRPr="007F049F">
        <w:t xml:space="preserve"> are the input and output temperatures of the air.  All compressors and air supply tanks come equipped with a relief valve, </w:t>
      </w:r>
      <w:r w:rsidR="0014739E">
        <w:t>a small valve kept normally closed by a spring</w:t>
      </w:r>
      <w:r w:rsidR="0014739E" w:rsidRPr="007F049F">
        <w:t xml:space="preserve"> that opens to release some of the built up pressure if it becomes too great.</w:t>
      </w:r>
    </w:p>
    <w:p w:rsidR="0014739E" w:rsidRDefault="0014739E" w:rsidP="0014739E">
      <w:pPr>
        <w:keepNext/>
        <w:spacing w:line="240" w:lineRule="auto"/>
        <w:jc w:val="center"/>
      </w:pPr>
      <w:r w:rsidRPr="00C453D8">
        <w:rPr>
          <w:noProof/>
        </w:rPr>
        <w:drawing>
          <wp:inline distT="0" distB="0" distL="0" distR="0" wp14:anchorId="73E0B214" wp14:editId="0E1CB10A">
            <wp:extent cx="1355960" cy="1159933"/>
            <wp:effectExtent l="0" t="0" r="0" b="2540"/>
            <wp:docPr id="134" name="Picture 134"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14739E" w:rsidRPr="006B1BCA" w:rsidRDefault="0014739E" w:rsidP="0014739E">
      <w:pPr>
        <w:pStyle w:val="Caption"/>
        <w:jc w:val="center"/>
      </w:pPr>
      <w:bookmarkStart w:id="44" w:name="_Toc406571209"/>
      <w:bookmarkStart w:id="45" w:name="_Toc412470564"/>
      <w:r>
        <w:t xml:space="preserve">Figure </w:t>
      </w:r>
      <w:r w:rsidR="00FE2615">
        <w:fldChar w:fldCharType="begin"/>
      </w:r>
      <w:r w:rsidR="00FE2615">
        <w:instrText xml:space="preserve"> SEQ Figure \* ARABIC </w:instrText>
      </w:r>
      <w:r w:rsidR="00FE2615">
        <w:fldChar w:fldCharType="separate"/>
      </w:r>
      <w:r w:rsidR="00513AB2">
        <w:rPr>
          <w:noProof/>
        </w:rPr>
        <w:t>9</w:t>
      </w:r>
      <w:r w:rsidR="00FE2615">
        <w:rPr>
          <w:noProof/>
        </w:rPr>
        <w:fldChar w:fldCharType="end"/>
      </w:r>
      <w:r>
        <w:t xml:space="preserve">: </w:t>
      </w:r>
      <w:r w:rsidRPr="00CA7EEE">
        <w:t>Speedaire Air Compressor, 0.9 HP, 120V, 115 psi</w:t>
      </w:r>
      <w:r>
        <w:t xml:space="preserve"> – Reprinted From</w:t>
      </w:r>
      <w:sdt>
        <w:sdtPr>
          <w:id w:val="1979954719"/>
          <w:citation/>
        </w:sdtPr>
        <w:sdtEndPr/>
        <w:sdtContent>
          <w:r>
            <w:fldChar w:fldCharType="begin"/>
          </w:r>
          <w:r>
            <w:instrText xml:space="preserve"> CITATION Gra \l 1033 </w:instrText>
          </w:r>
          <w:r>
            <w:fldChar w:fldCharType="separate"/>
          </w:r>
          <w:r w:rsidR="00E5208D">
            <w:rPr>
              <w:noProof/>
            </w:rPr>
            <w:t xml:space="preserve"> </w:t>
          </w:r>
          <w:r w:rsidR="00E5208D" w:rsidRPr="00E5208D">
            <w:rPr>
              <w:noProof/>
            </w:rPr>
            <w:t>[7]</w:t>
          </w:r>
          <w:r>
            <w:fldChar w:fldCharType="end"/>
          </w:r>
        </w:sdtContent>
      </w:sdt>
      <w:bookmarkEnd w:id="44"/>
      <w:bookmarkEnd w:id="45"/>
    </w:p>
    <w:p w:rsidR="0014739E" w:rsidRPr="00D90E68" w:rsidRDefault="0014739E" w:rsidP="0014739E">
      <w:pPr>
        <w:rPr>
          <w:rStyle w:val="Strong"/>
          <w:b w:val="0"/>
        </w:rPr>
      </w:pPr>
      <w:r>
        <w:rPr>
          <w:rStyle w:val="Strong"/>
          <w:b w:val="0"/>
        </w:rPr>
        <w:t>The air compressor can be specified based on the pressure and volumetric flow rate needs of all components of the pneumatic system.  The largest portion of flow is consumed by the air cy</w:t>
      </w:r>
      <w:r w:rsidR="00E5208D">
        <w:rPr>
          <w:rStyle w:val="Strong"/>
          <w:b w:val="0"/>
        </w:rPr>
        <w:t>linders in the pneumatic circuit</w:t>
      </w:r>
      <w:r>
        <w:rPr>
          <w:rStyle w:val="Strong"/>
          <w:b w:val="0"/>
        </w:rPr>
        <w:t xml:space="preserve">, however flow will also be lost due to the pressure relief valve, when the system pressure limit is reached.  There are also flow losses due to friction in the tubing of the system and losses possible in the control valve itself due to valve openings.  An appropriate compressor is one that can provide the necessary flow and pressure of the system, although size may also be a point of consideration in the case of the robot design when taking into account the portability of the robot itself. </w:t>
      </w:r>
    </w:p>
    <w:p w:rsidR="0014739E" w:rsidRPr="00D90E68" w:rsidRDefault="0014739E" w:rsidP="0014739E"/>
    <w:p w:rsidR="0014739E" w:rsidRPr="00AD4B80" w:rsidRDefault="0014739E" w:rsidP="0014739E">
      <w:pPr>
        <w:pStyle w:val="Heading3"/>
        <w:rPr>
          <w:rStyle w:val="Strong"/>
          <w:b w:val="0"/>
          <w:bCs w:val="0"/>
        </w:rPr>
      </w:pPr>
      <w:bookmarkStart w:id="46" w:name="_Toc406768326"/>
      <w:bookmarkStart w:id="47" w:name="_Toc412460072"/>
      <w:bookmarkStart w:id="48" w:name="_Toc412470505"/>
      <w:bookmarkEnd w:id="41"/>
      <w:bookmarkEnd w:id="42"/>
      <w:r w:rsidRPr="00AD4B80">
        <w:rPr>
          <w:rStyle w:val="Strong"/>
        </w:rPr>
        <w:t>Valves</w:t>
      </w:r>
      <w:bookmarkEnd w:id="46"/>
      <w:bookmarkEnd w:id="47"/>
      <w:bookmarkEnd w:id="48"/>
    </w:p>
    <w:p w:rsidR="0014739E" w:rsidRPr="006850C3" w:rsidRDefault="0014739E" w:rsidP="0014739E">
      <w:pPr>
        <w:rPr>
          <w:vertAlign w:val="subscript"/>
        </w:rPr>
      </w:pPr>
      <w:r>
        <w:t>The main function of the solenoid valve is to either turn on or shut off the total flow in the pneumatic circuit.  Solenoid valves can be controlled a number of ways, such as by air pressure and electrically</w:t>
      </w:r>
      <w:sdt>
        <w:sdtPr>
          <w:id w:val="218175671"/>
          <w:citation/>
        </w:sdtPr>
        <w:sdtEndPr/>
        <w:sdtContent>
          <w:r>
            <w:fldChar w:fldCharType="begin"/>
          </w:r>
          <w:r>
            <w:instrText xml:space="preserve"> CITATION Nor1 \l 1033 </w:instrText>
          </w:r>
          <w:r>
            <w:fldChar w:fldCharType="separate"/>
          </w:r>
          <w:r w:rsidR="00E5208D">
            <w:rPr>
              <w:noProof/>
            </w:rPr>
            <w:t xml:space="preserve"> </w:t>
          </w:r>
          <w:r w:rsidR="00E5208D" w:rsidRPr="00E5208D">
            <w:rPr>
              <w:noProof/>
            </w:rPr>
            <w:t>[8]</w:t>
          </w:r>
          <w:r>
            <w:fldChar w:fldCharType="end"/>
          </w:r>
        </w:sdtContent>
      </w:sdt>
      <w:r>
        <w:t>.  Utilizing electrical current, a coil is activated, allowing flow, and thus without the electrical current, the coil is not activated and there will be no flow.  In solenoids controlled by air pressure, the solenoid will only allow flow when a certain pressure, determined by the specific design, is experienced by the solenoid. Figure 10 - 13 show example valves and their functional diagrams.</w:t>
      </w:r>
    </w:p>
    <w:p w:rsidR="0014739E" w:rsidRDefault="0014739E" w:rsidP="0014739E">
      <w:pPr>
        <w:keepNext/>
        <w:jc w:val="center"/>
      </w:pPr>
      <w:bookmarkStart w:id="49" w:name="_Toc402972232"/>
      <w:r>
        <w:rPr>
          <w:noProof/>
        </w:rPr>
        <w:drawing>
          <wp:inline distT="0" distB="0" distL="0" distR="0" wp14:anchorId="7DC08533" wp14:editId="5DC2FB0C">
            <wp:extent cx="1127760" cy="1186615"/>
            <wp:effectExtent l="0" t="0" r="0" b="0"/>
            <wp:docPr id="135" name="Picture 135" descr="http://ecx.images-amazon.com/images/I/81PQ7m%2BtW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PQ7m%2BtW8L._SL1500_.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28534" cy="1187429"/>
                    </a:xfrm>
                    <a:prstGeom prst="rect">
                      <a:avLst/>
                    </a:prstGeom>
                    <a:noFill/>
                    <a:ln>
                      <a:noFill/>
                    </a:ln>
                  </pic:spPr>
                </pic:pic>
              </a:graphicData>
            </a:graphic>
          </wp:inline>
        </w:drawing>
      </w:r>
    </w:p>
    <w:p w:rsidR="0014739E" w:rsidRDefault="0014739E" w:rsidP="0014739E">
      <w:pPr>
        <w:pStyle w:val="Caption"/>
        <w:jc w:val="center"/>
        <w:rPr>
          <w:i w:val="0"/>
          <w:iCs w:val="0"/>
          <w:noProof/>
        </w:rPr>
      </w:pPr>
      <w:bookmarkStart w:id="50" w:name="_Toc406571210"/>
      <w:bookmarkStart w:id="51" w:name="_Toc412470565"/>
      <w:r>
        <w:t xml:space="preserve">Figure </w:t>
      </w:r>
      <w:r w:rsidR="00FE2615">
        <w:fldChar w:fldCharType="begin"/>
      </w:r>
      <w:r w:rsidR="00FE2615">
        <w:instrText xml:space="preserve"> SEQ Figure \* ARABIC </w:instrText>
      </w:r>
      <w:r w:rsidR="00FE2615">
        <w:fldChar w:fldCharType="separate"/>
      </w:r>
      <w:r w:rsidR="00513AB2">
        <w:rPr>
          <w:noProof/>
        </w:rPr>
        <w:t>10</w:t>
      </w:r>
      <w:r w:rsidR="00FE2615">
        <w:rPr>
          <w:noProof/>
        </w:rPr>
        <w:fldChar w:fldCharType="end"/>
      </w:r>
      <w:r>
        <w:t xml:space="preserve">: </w:t>
      </w:r>
      <w:r>
        <w:rPr>
          <w:noProof/>
        </w:rPr>
        <w:t>12v DC 4mm 1/4" NPT Brass NBR 2-Way Solenoid Valve – Reprinted From</w:t>
      </w:r>
      <w:sdt>
        <w:sdtPr>
          <w:rPr>
            <w:i w:val="0"/>
            <w:iCs w:val="0"/>
            <w:noProof/>
          </w:rPr>
          <w:id w:val="1419521625"/>
          <w:citation/>
        </w:sdtPr>
        <w:sdtEndPr/>
        <w:sdtContent>
          <w:r>
            <w:rPr>
              <w:i w:val="0"/>
              <w:iCs w:val="0"/>
              <w:noProof/>
            </w:rPr>
            <w:fldChar w:fldCharType="begin"/>
          </w:r>
          <w:r>
            <w:rPr>
              <w:noProof/>
            </w:rPr>
            <w:instrText xml:space="preserve"> CITATION Ama1 \l 1033 </w:instrText>
          </w:r>
          <w:r>
            <w:rPr>
              <w:i w:val="0"/>
              <w:iCs w:val="0"/>
              <w:noProof/>
            </w:rPr>
            <w:fldChar w:fldCharType="separate"/>
          </w:r>
          <w:r w:rsidR="00E5208D">
            <w:rPr>
              <w:noProof/>
            </w:rPr>
            <w:t xml:space="preserve"> </w:t>
          </w:r>
          <w:r w:rsidR="00E5208D" w:rsidRPr="00E5208D">
            <w:rPr>
              <w:noProof/>
            </w:rPr>
            <w:t>[9]</w:t>
          </w:r>
          <w:r>
            <w:rPr>
              <w:i w:val="0"/>
              <w:iCs w:val="0"/>
              <w:noProof/>
            </w:rPr>
            <w:fldChar w:fldCharType="end"/>
          </w:r>
        </w:sdtContent>
      </w:sdt>
      <w:bookmarkEnd w:id="50"/>
      <w:bookmarkEnd w:id="51"/>
    </w:p>
    <w:p w:rsidR="0014739E" w:rsidRDefault="0014739E" w:rsidP="0014739E">
      <w:pPr>
        <w:keepNext/>
        <w:jc w:val="center"/>
      </w:pPr>
      <w:r>
        <w:rPr>
          <w:noProof/>
        </w:rPr>
        <w:lastRenderedPageBreak/>
        <w:drawing>
          <wp:inline distT="0" distB="0" distL="0" distR="0" wp14:anchorId="1C25EF6D" wp14:editId="765EE9EF">
            <wp:extent cx="2352675" cy="1952720"/>
            <wp:effectExtent l="0" t="0" r="0" b="9525"/>
            <wp:docPr id="136" name="Picture 136" descr="http://www.upperplumbers.co.uk/images/Text/Gas_safety/Solenoid-Va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pperplumbers.co.uk/images/Text/Gas_safety/Solenoid-Valv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2675" cy="1952720"/>
                    </a:xfrm>
                    <a:prstGeom prst="rect">
                      <a:avLst/>
                    </a:prstGeom>
                    <a:noFill/>
                    <a:ln>
                      <a:noFill/>
                    </a:ln>
                  </pic:spPr>
                </pic:pic>
              </a:graphicData>
            </a:graphic>
          </wp:inline>
        </w:drawing>
      </w:r>
    </w:p>
    <w:p w:rsidR="0014739E" w:rsidRPr="007F049F" w:rsidRDefault="0014739E" w:rsidP="0014739E">
      <w:pPr>
        <w:pStyle w:val="Caption"/>
        <w:jc w:val="center"/>
      </w:pPr>
      <w:bookmarkStart w:id="52" w:name="_Toc406571211"/>
      <w:bookmarkStart w:id="53" w:name="_Toc412470566"/>
      <w:r>
        <w:t xml:space="preserve">Figure </w:t>
      </w:r>
      <w:r w:rsidR="00FE2615">
        <w:fldChar w:fldCharType="begin"/>
      </w:r>
      <w:r w:rsidR="00FE2615">
        <w:instrText xml:space="preserve"> SEQ Figure \* ARABIC </w:instrText>
      </w:r>
      <w:r w:rsidR="00FE2615">
        <w:fldChar w:fldCharType="separate"/>
      </w:r>
      <w:r w:rsidR="00513AB2">
        <w:rPr>
          <w:noProof/>
        </w:rPr>
        <w:t>11</w:t>
      </w:r>
      <w:r w:rsidR="00FE2615">
        <w:rPr>
          <w:noProof/>
        </w:rPr>
        <w:fldChar w:fldCharType="end"/>
      </w:r>
      <w:r>
        <w:t xml:space="preserve">: </w:t>
      </w:r>
      <w:r w:rsidRPr="0022514E">
        <w:t xml:space="preserve">Electric Solenoid Valve </w:t>
      </w:r>
      <w:r>
        <w:t>–</w:t>
      </w:r>
      <w:r w:rsidRPr="0022514E">
        <w:t xml:space="preserve"> Cutaway</w:t>
      </w:r>
      <w:r>
        <w:t xml:space="preserve"> – Reprinted From</w:t>
      </w:r>
      <w:r w:rsidRPr="007F049F">
        <w:t xml:space="preserve"> </w:t>
      </w:r>
      <w:sdt>
        <w:sdtPr>
          <w:id w:val="-1839300807"/>
          <w:citation/>
        </w:sdtPr>
        <w:sdtEndPr/>
        <w:sdtContent>
          <w:r>
            <w:fldChar w:fldCharType="begin"/>
          </w:r>
          <w:r>
            <w:instrText xml:space="preserve"> CITATION Upp13 \l 1033 </w:instrText>
          </w:r>
          <w:r>
            <w:fldChar w:fldCharType="separate"/>
          </w:r>
          <w:r w:rsidR="00E5208D" w:rsidRPr="00E5208D">
            <w:rPr>
              <w:noProof/>
            </w:rPr>
            <w:t>[10]</w:t>
          </w:r>
          <w:r>
            <w:fldChar w:fldCharType="end"/>
          </w:r>
        </w:sdtContent>
      </w:sdt>
      <w:bookmarkEnd w:id="52"/>
      <w:bookmarkEnd w:id="53"/>
    </w:p>
    <w:p w:rsidR="0014739E" w:rsidRDefault="0014739E" w:rsidP="0014739E">
      <w:pPr>
        <w:keepNext/>
        <w:jc w:val="center"/>
      </w:pPr>
      <w:bookmarkStart w:id="54" w:name="_Toc402972233"/>
      <w:bookmarkEnd w:id="49"/>
      <w:r w:rsidRPr="00C453D8">
        <w:rPr>
          <w:b/>
          <w:noProof/>
        </w:rPr>
        <w:drawing>
          <wp:inline distT="0" distB="0" distL="0" distR="0" wp14:anchorId="32415EA6" wp14:editId="10D8E4A5">
            <wp:extent cx="1013460" cy="1013460"/>
            <wp:effectExtent l="0" t="0" r="0" b="0"/>
            <wp:docPr id="137" name="Picture 137"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54"/>
    </w:p>
    <w:p w:rsidR="0014739E" w:rsidRDefault="0014739E" w:rsidP="0014739E">
      <w:pPr>
        <w:pStyle w:val="Caption"/>
        <w:jc w:val="center"/>
      </w:pPr>
      <w:bookmarkStart w:id="55" w:name="_Toc406571212"/>
      <w:bookmarkStart w:id="56" w:name="_Toc412470567"/>
      <w:r>
        <w:t xml:space="preserve">Figure </w:t>
      </w:r>
      <w:r w:rsidR="00FE2615">
        <w:fldChar w:fldCharType="begin"/>
      </w:r>
      <w:r w:rsidR="00FE2615">
        <w:instrText xml:space="preserve"> SEQ Figure \* ARABIC </w:instrText>
      </w:r>
      <w:r w:rsidR="00FE2615">
        <w:fldChar w:fldCharType="separate"/>
      </w:r>
      <w:r w:rsidR="00513AB2">
        <w:rPr>
          <w:noProof/>
        </w:rPr>
        <w:t>12</w:t>
      </w:r>
      <w:r w:rsidR="00FE2615">
        <w:rPr>
          <w:noProof/>
        </w:rPr>
        <w:fldChar w:fldCharType="end"/>
      </w:r>
      <w:r>
        <w:t xml:space="preserve">: </w:t>
      </w:r>
      <w:r w:rsidRPr="00861C0C">
        <w:t>Numatics Mark 3, SPA 3, and PA 3 Series Valve</w:t>
      </w:r>
      <w:r>
        <w:t xml:space="preserve"> – Reprinted From</w:t>
      </w:r>
      <w:sdt>
        <w:sdtPr>
          <w:id w:val="488836028"/>
          <w:citation/>
        </w:sdtPr>
        <w:sdtEndPr/>
        <w:sdtContent>
          <w:r>
            <w:fldChar w:fldCharType="begin"/>
          </w:r>
          <w:r>
            <w:instrText xml:space="preserve"> CITATION Eme \l 1033 </w:instrText>
          </w:r>
          <w:r>
            <w:fldChar w:fldCharType="separate"/>
          </w:r>
          <w:r w:rsidR="00E5208D">
            <w:rPr>
              <w:noProof/>
            </w:rPr>
            <w:t xml:space="preserve"> </w:t>
          </w:r>
          <w:r w:rsidR="00E5208D" w:rsidRPr="00E5208D">
            <w:rPr>
              <w:noProof/>
            </w:rPr>
            <w:t>[11]</w:t>
          </w:r>
          <w:r>
            <w:fldChar w:fldCharType="end"/>
          </w:r>
        </w:sdtContent>
      </w:sdt>
      <w:bookmarkEnd w:id="55"/>
      <w:bookmarkEnd w:id="56"/>
    </w:p>
    <w:p w:rsidR="0014739E" w:rsidRDefault="0014739E" w:rsidP="0014739E">
      <w:pPr>
        <w:keepNext/>
        <w:jc w:val="center"/>
      </w:pPr>
      <w:r>
        <w:rPr>
          <w:noProof/>
        </w:rPr>
        <w:drawing>
          <wp:inline distT="0" distB="0" distL="0" distR="0" wp14:anchorId="6BC8355A" wp14:editId="7AB3AC5C">
            <wp:extent cx="3524250" cy="1507788"/>
            <wp:effectExtent l="0" t="0" r="0" b="0"/>
            <wp:docPr id="356" name="Picture 356" descr="http://www.daerospace.com/HydraulicSystems/DVHFig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erospace.com/HydraulicSystems/DVHFigure%20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33040" cy="1511549"/>
                    </a:xfrm>
                    <a:prstGeom prst="rect">
                      <a:avLst/>
                    </a:prstGeom>
                    <a:noFill/>
                    <a:ln>
                      <a:noFill/>
                    </a:ln>
                  </pic:spPr>
                </pic:pic>
              </a:graphicData>
            </a:graphic>
          </wp:inline>
        </w:drawing>
      </w:r>
    </w:p>
    <w:p w:rsidR="0014739E" w:rsidRPr="007F049F" w:rsidRDefault="0014739E" w:rsidP="0014739E">
      <w:pPr>
        <w:pStyle w:val="Caption"/>
        <w:jc w:val="center"/>
      </w:pPr>
      <w:bookmarkStart w:id="57" w:name="_Toc406571213"/>
      <w:bookmarkStart w:id="58" w:name="_Toc412470568"/>
      <w:r>
        <w:t xml:space="preserve">Figure </w:t>
      </w:r>
      <w:r w:rsidR="00FE2615">
        <w:fldChar w:fldCharType="begin"/>
      </w:r>
      <w:r w:rsidR="00FE2615">
        <w:instrText xml:space="preserve"> SEQ Figure \* ARABIC </w:instrText>
      </w:r>
      <w:r w:rsidR="00FE2615">
        <w:fldChar w:fldCharType="separate"/>
      </w:r>
      <w:r w:rsidR="00513AB2">
        <w:rPr>
          <w:noProof/>
        </w:rPr>
        <w:t>13</w:t>
      </w:r>
      <w:r w:rsidR="00FE2615">
        <w:rPr>
          <w:noProof/>
        </w:rPr>
        <w:fldChar w:fldCharType="end"/>
      </w:r>
      <w:r>
        <w:t xml:space="preserve">: </w:t>
      </w:r>
      <w:r w:rsidRPr="00910800">
        <w:t>4/2 Directional Control Valve</w:t>
      </w:r>
      <w:r>
        <w:t xml:space="preserve"> – Reprinted From</w:t>
      </w:r>
      <w:r w:rsidRPr="007F049F">
        <w:t xml:space="preserve"> </w:t>
      </w:r>
      <w:sdt>
        <w:sdtPr>
          <w:id w:val="50595345"/>
          <w:citation/>
        </w:sdtPr>
        <w:sdtEndPr/>
        <w:sdtContent>
          <w:r>
            <w:fldChar w:fldCharType="begin"/>
          </w:r>
          <w:r>
            <w:instrText xml:space="preserve"> CITATION Des13 \l 1033 </w:instrText>
          </w:r>
          <w:r>
            <w:fldChar w:fldCharType="separate"/>
          </w:r>
          <w:r w:rsidR="00E5208D" w:rsidRPr="00E5208D">
            <w:rPr>
              <w:noProof/>
            </w:rPr>
            <w:t>[12]</w:t>
          </w:r>
          <w:r>
            <w:fldChar w:fldCharType="end"/>
          </w:r>
        </w:sdtContent>
      </w:sdt>
      <w:bookmarkEnd w:id="57"/>
      <w:bookmarkEnd w:id="58"/>
    </w:p>
    <w:p w:rsidR="0014739E" w:rsidRDefault="0014739E" w:rsidP="0014739E">
      <w:r>
        <w:t xml:space="preserve">Directional control valves (DCV) allow free flow in one direction but restrict flow in the opposite directions, when air is flowing.  A 4/3 DCV is necessary </w:t>
      </w:r>
      <w:r w:rsidRPr="007F049F">
        <w:t>to allow flow in two directions allowing the cylinder to extend and contract</w:t>
      </w:r>
      <w:r>
        <w:t>. A 4/3 DCV means that there are 4 ports and 3 switch positions, as can be seen in Figure 13.  Depending on the position, supply air will either go to port A or B, while the other port is connected to the exhaust line, allowing the cylinder to move in both directions. An example of a DCV is in Figure 14.</w:t>
      </w:r>
    </w:p>
    <w:p w:rsidR="0014739E" w:rsidRDefault="0014739E" w:rsidP="0014739E">
      <w:pPr>
        <w:keepNext/>
        <w:jc w:val="center"/>
      </w:pPr>
      <w:r w:rsidRPr="00C453D8">
        <w:rPr>
          <w:noProof/>
        </w:rPr>
        <w:lastRenderedPageBreak/>
        <w:drawing>
          <wp:inline distT="0" distB="0" distL="0" distR="0" wp14:anchorId="59E85090" wp14:editId="406789FE">
            <wp:extent cx="1219200" cy="1162629"/>
            <wp:effectExtent l="0" t="0" r="0" b="0"/>
            <wp:docPr id="138" name="Picture 138"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14739E" w:rsidRDefault="0014739E" w:rsidP="0014739E">
      <w:pPr>
        <w:pStyle w:val="Caption"/>
        <w:jc w:val="center"/>
      </w:pPr>
      <w:bookmarkStart w:id="59" w:name="_Toc406571214"/>
      <w:bookmarkStart w:id="60" w:name="_Toc412470569"/>
      <w:r>
        <w:t xml:space="preserve">Figure </w:t>
      </w:r>
      <w:r w:rsidR="00FE2615">
        <w:fldChar w:fldCharType="begin"/>
      </w:r>
      <w:r w:rsidR="00FE2615">
        <w:instrText xml:space="preserve"> SEQ Figure \* ARABIC </w:instrText>
      </w:r>
      <w:r w:rsidR="00FE2615">
        <w:fldChar w:fldCharType="separate"/>
      </w:r>
      <w:r w:rsidR="00513AB2">
        <w:rPr>
          <w:noProof/>
        </w:rPr>
        <w:t>14</w:t>
      </w:r>
      <w:r w:rsidR="00FE2615">
        <w:rPr>
          <w:noProof/>
        </w:rPr>
        <w:fldChar w:fldCharType="end"/>
      </w:r>
      <w:r>
        <w:t xml:space="preserve">: </w:t>
      </w:r>
      <w:r w:rsidRPr="004E4434">
        <w:t xml:space="preserve">Belimo </w:t>
      </w:r>
      <w:proofErr w:type="gramStart"/>
      <w:r w:rsidRPr="004E4434">
        <w:t>B208B :</w:t>
      </w:r>
      <w:proofErr w:type="gramEnd"/>
      <w:r w:rsidRPr="004E4434">
        <w:t xml:space="preserve"> 2-Way 1/2" Brass .46 Cv Control Valve</w:t>
      </w:r>
      <w:r>
        <w:t xml:space="preserve"> – Reprinted From</w:t>
      </w:r>
      <w:sdt>
        <w:sdtPr>
          <w:id w:val="-317344754"/>
          <w:citation/>
        </w:sdtPr>
        <w:sdtEndPr/>
        <w:sdtContent>
          <w:r>
            <w:fldChar w:fldCharType="begin"/>
          </w:r>
          <w:r>
            <w:instrText xml:space="preserve">CITATION Ene \l 1033 </w:instrText>
          </w:r>
          <w:r>
            <w:fldChar w:fldCharType="separate"/>
          </w:r>
          <w:r w:rsidR="00E5208D">
            <w:rPr>
              <w:noProof/>
            </w:rPr>
            <w:t xml:space="preserve"> </w:t>
          </w:r>
          <w:r w:rsidR="00E5208D" w:rsidRPr="00E5208D">
            <w:rPr>
              <w:noProof/>
            </w:rPr>
            <w:t>[13]</w:t>
          </w:r>
          <w:r>
            <w:fldChar w:fldCharType="end"/>
          </w:r>
        </w:sdtContent>
      </w:sdt>
      <w:bookmarkEnd w:id="59"/>
      <w:bookmarkEnd w:id="60"/>
    </w:p>
    <w:p w:rsidR="0014739E" w:rsidRDefault="0014739E" w:rsidP="0014739E">
      <w:r>
        <w:t xml:space="preserve">In order to specify a suitable valve for a pneumatic system, it is important to consider the flow required by the components downstream from the valve.  In order to ensure this flow is achievable, an appropriate </w:t>
      </w:r>
      <w:proofErr w:type="gramStart"/>
      <w:r>
        <w:t>C</w:t>
      </w:r>
      <w:r>
        <w:rPr>
          <w:vertAlign w:val="subscript"/>
        </w:rPr>
        <w:t>v</w:t>
      </w:r>
      <w:proofErr w:type="gramEnd"/>
      <w:r>
        <w:t xml:space="preserve">, or velocity coefficient, must be determined.  It is helpful to convert </w:t>
      </w:r>
      <w:proofErr w:type="gramStart"/>
      <w:r>
        <w:t>C</w:t>
      </w:r>
      <w:r>
        <w:rPr>
          <w:vertAlign w:val="subscript"/>
        </w:rPr>
        <w:t>v</w:t>
      </w:r>
      <w:r>
        <w:rPr>
          <w:vertAlign w:val="subscript"/>
        </w:rPr>
        <w:softHyphen/>
      </w:r>
      <w:proofErr w:type="gramEnd"/>
      <w:r>
        <w:rPr>
          <w:vertAlign w:val="subscript"/>
        </w:rPr>
        <w:t xml:space="preserve"> </w:t>
      </w:r>
      <w:r>
        <w:t xml:space="preserve">into volumetric flow in order compare the achievable flow through a prospective control valve and the necessary flow required by the air cylinder.  It is however necessary to relate </w:t>
      </w:r>
      <w:proofErr w:type="gramStart"/>
      <w:r>
        <w:t>C</w:t>
      </w:r>
      <w:r>
        <w:rPr>
          <w:vertAlign w:val="subscript"/>
        </w:rPr>
        <w:t>v</w:t>
      </w:r>
      <w:proofErr w:type="gramEnd"/>
      <w:r>
        <w:rPr>
          <w:vertAlign w:val="subscript"/>
        </w:rPr>
        <w:t xml:space="preserve"> </w:t>
      </w:r>
      <w:r>
        <w:t>to volumetric flow rates at a group of pressures because C</w:t>
      </w:r>
      <w:r>
        <w:rPr>
          <w:vertAlign w:val="subscript"/>
        </w:rPr>
        <w:t>v</w:t>
      </w:r>
      <w:r>
        <w:t xml:space="preserve"> represents flow capacity at all pressures and volumetric flow is represented at a specific pressure.  Table 2 gives the relationship between </w:t>
      </w:r>
      <w:proofErr w:type="gramStart"/>
      <w:r>
        <w:t>C</w:t>
      </w:r>
      <w:r>
        <w:rPr>
          <w:vertAlign w:val="subscript"/>
        </w:rPr>
        <w:t>v</w:t>
      </w:r>
      <w:proofErr w:type="gramEnd"/>
      <w:r>
        <w:t xml:space="preserve"> and volumetric flow rates at various pressures.  In order to determine a volumetric flow rate at a specific pressure the </w:t>
      </w:r>
      <w:proofErr w:type="gramStart"/>
      <w:r>
        <w:t>C</w:t>
      </w:r>
      <w:r>
        <w:rPr>
          <w:vertAlign w:val="subscript"/>
        </w:rPr>
        <w:t>v</w:t>
      </w:r>
      <w:proofErr w:type="gramEnd"/>
      <w:r>
        <w:t xml:space="preserve"> of the valve is divided by the appropriate factor.</w:t>
      </w:r>
    </w:p>
    <w:p w:rsidR="0014739E" w:rsidRDefault="0014739E" w:rsidP="0014739E"/>
    <w:p w:rsidR="0014739E" w:rsidRPr="00A92E20" w:rsidRDefault="0014739E" w:rsidP="0014739E">
      <w:pPr>
        <w:pStyle w:val="Caption"/>
        <w:keepNext/>
      </w:pPr>
      <w:bookmarkStart w:id="61" w:name="_Toc412460163"/>
      <w:r>
        <w:t xml:space="preserve">Table </w:t>
      </w:r>
      <w:r w:rsidR="00FE2615">
        <w:fldChar w:fldCharType="begin"/>
      </w:r>
      <w:r w:rsidR="00FE2615">
        <w:instrText xml:space="preserve"> SEQ Table \* ARABIC </w:instrText>
      </w:r>
      <w:r w:rsidR="00FE2615">
        <w:fldChar w:fldCharType="separate"/>
      </w:r>
      <w:r w:rsidR="0004087C">
        <w:rPr>
          <w:noProof/>
        </w:rPr>
        <w:t>3</w:t>
      </w:r>
      <w:r w:rsidR="00FE2615">
        <w:rPr>
          <w:noProof/>
        </w:rPr>
        <w:fldChar w:fldCharType="end"/>
      </w:r>
      <w:r>
        <w:t xml:space="preserve">: Relationship between </w:t>
      </w:r>
      <w:proofErr w:type="gramStart"/>
      <w:r>
        <w:t>C</w:t>
      </w:r>
      <w:r>
        <w:rPr>
          <w:vertAlign w:val="subscript"/>
        </w:rPr>
        <w:t>v</w:t>
      </w:r>
      <w:proofErr w:type="gramEnd"/>
      <w:r>
        <w:t xml:space="preserve"> to SCFM at pressures between 40 and 100 psi –</w:t>
      </w:r>
      <w:r w:rsidR="00E5208D">
        <w:t xml:space="preserve"> Reprinted from </w:t>
      </w:r>
      <w:sdt>
        <w:sdtPr>
          <w:id w:val="-398289773"/>
          <w:citation/>
        </w:sdtPr>
        <w:sdtEndPr/>
        <w:sdtContent>
          <w:r w:rsidR="00E5208D">
            <w:fldChar w:fldCharType="begin"/>
          </w:r>
          <w:r w:rsidR="00E5208D">
            <w:instrText xml:space="preserve"> CITATION Bim1 \l 1033 </w:instrText>
          </w:r>
          <w:r w:rsidR="00E5208D">
            <w:fldChar w:fldCharType="separate"/>
          </w:r>
          <w:r w:rsidR="00E5208D">
            <w:rPr>
              <w:noProof/>
            </w:rPr>
            <w:t xml:space="preserve"> </w:t>
          </w:r>
          <w:r w:rsidR="00E5208D" w:rsidRPr="00E5208D">
            <w:rPr>
              <w:noProof/>
            </w:rPr>
            <w:t>[14]</w:t>
          </w:r>
          <w:r w:rsidR="00E5208D">
            <w:fldChar w:fldCharType="end"/>
          </w:r>
        </w:sdtContent>
      </w:sdt>
      <w:bookmarkEnd w:id="61"/>
    </w:p>
    <w:p w:rsidR="0014739E" w:rsidRDefault="0014739E" w:rsidP="0014739E">
      <w:r>
        <w:rPr>
          <w:noProof/>
        </w:rPr>
        <w:drawing>
          <wp:inline distT="0" distB="0" distL="0" distR="0" wp14:anchorId="5F259B68" wp14:editId="40C7BF38">
            <wp:extent cx="5844540" cy="617220"/>
            <wp:effectExtent l="0" t="0" r="3810" b="0"/>
            <wp:docPr id="139" name="Picture 139" descr="D:\MyDocs\Desktop\Cv to S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Docs\Desktop\Cv to SCF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4540" cy="617220"/>
                    </a:xfrm>
                    <a:prstGeom prst="rect">
                      <a:avLst/>
                    </a:prstGeom>
                    <a:noFill/>
                    <a:ln>
                      <a:noFill/>
                    </a:ln>
                  </pic:spPr>
                </pic:pic>
              </a:graphicData>
            </a:graphic>
          </wp:inline>
        </w:drawing>
      </w:r>
    </w:p>
    <w:p w:rsidR="0014739E" w:rsidRPr="008C143C" w:rsidRDefault="0014739E" w:rsidP="0014739E"/>
    <w:p w:rsidR="0014739E" w:rsidRPr="0014739E" w:rsidRDefault="0014739E" w:rsidP="0014739E">
      <w:pPr>
        <w:rPr>
          <w:rStyle w:val="Strong"/>
          <w:b w:val="0"/>
          <w:bCs w:val="0"/>
        </w:rPr>
      </w:pPr>
      <w:r>
        <w:rPr>
          <w:rStyle w:val="Strong"/>
          <w:b w:val="0"/>
        </w:rPr>
        <w:t>Figure 15</w:t>
      </w:r>
      <w:r w:rsidRPr="0014739E">
        <w:rPr>
          <w:rStyle w:val="Strong"/>
          <w:b w:val="0"/>
        </w:rPr>
        <w:t xml:space="preserve"> shows an example pneumatic circuit for one robotic leg. The compressor, pressure relief valve, and accumulator are tethered to the robot using a high pressure line. The compressor takes air and pushes it into the accumulator tank to ensure a steady air supply during operation. The pressure relief valve opens if the system pressure is too high. The solenoid valve is electronically controlled by the robot’s processor and turns flow into the robot on and off. The electronic 4/3 valve is actuated by the microprocessor to control the position of a dual acting cylinder. Each electronic valve is setup in parallel to actuate the dual acting cylinders attached to each leg. The high pressure gas then leaves the system through an exhaust port in the robot.  This circuit displays only one segment of the full circuit in which there are a total of 8 air cylinders and 8 directional control valves in parallel.</w:t>
      </w:r>
    </w:p>
    <w:p w:rsidR="0014739E" w:rsidRDefault="0014739E" w:rsidP="0014739E">
      <w:pPr>
        <w:keepNext/>
        <w:jc w:val="center"/>
      </w:pPr>
      <w:r>
        <w:rPr>
          <w:noProof/>
        </w:rPr>
        <w:lastRenderedPageBreak/>
        <w:drawing>
          <wp:inline distT="0" distB="0" distL="0" distR="0" wp14:anchorId="49FFAA66" wp14:editId="7038E9D6">
            <wp:extent cx="3779520" cy="1802540"/>
            <wp:effectExtent l="0" t="0" r="0" b="7620"/>
            <wp:docPr id="140" name="Picture 140" descr="D:\MyDocs\Documents\Senior Design Git\AgileRoboticControls\System Modelling\Mechanical\Pneumatics\Sampl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Docs\Documents\Senior Design Git\AgileRoboticControls\System Modelling\Mechanical\Pneumatics\Sample Circui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249" cy="1802888"/>
                    </a:xfrm>
                    <a:prstGeom prst="rect">
                      <a:avLst/>
                    </a:prstGeom>
                    <a:noFill/>
                    <a:ln>
                      <a:noFill/>
                    </a:ln>
                  </pic:spPr>
                </pic:pic>
              </a:graphicData>
            </a:graphic>
          </wp:inline>
        </w:drawing>
      </w:r>
    </w:p>
    <w:p w:rsidR="0014739E" w:rsidRDefault="0014739E" w:rsidP="0014739E">
      <w:pPr>
        <w:pStyle w:val="Caption"/>
        <w:jc w:val="center"/>
        <w:rPr>
          <w:rStyle w:val="Strong"/>
        </w:rPr>
      </w:pPr>
      <w:bookmarkStart w:id="62" w:name="_Toc406571215"/>
      <w:bookmarkStart w:id="63" w:name="_Toc412470570"/>
      <w:r>
        <w:t xml:space="preserve">Figure </w:t>
      </w:r>
      <w:r w:rsidR="00FE2615">
        <w:fldChar w:fldCharType="begin"/>
      </w:r>
      <w:r w:rsidR="00FE2615">
        <w:instrText xml:space="preserve"> SEQ Figure \* ARABIC </w:instrText>
      </w:r>
      <w:r w:rsidR="00FE2615">
        <w:fldChar w:fldCharType="separate"/>
      </w:r>
      <w:r w:rsidR="00513AB2">
        <w:rPr>
          <w:noProof/>
        </w:rPr>
        <w:t>15</w:t>
      </w:r>
      <w:r w:rsidR="00FE2615">
        <w:rPr>
          <w:noProof/>
        </w:rPr>
        <w:fldChar w:fldCharType="end"/>
      </w:r>
      <w:r>
        <w:t>: Sample pneumatic circuit for motion actuation</w:t>
      </w:r>
      <w:bookmarkEnd w:id="62"/>
      <w:bookmarkEnd w:id="63"/>
    </w:p>
    <w:p w:rsidR="0014739E" w:rsidRDefault="0014739E" w:rsidP="00CB2C9A">
      <w:pPr>
        <w:pStyle w:val="NoSpacing"/>
      </w:pPr>
    </w:p>
    <w:p w:rsidR="00CB2C9A" w:rsidRDefault="00F217F0" w:rsidP="00F217F0">
      <w:pPr>
        <w:pStyle w:val="Heading1"/>
      </w:pPr>
      <w:bookmarkStart w:id="64" w:name="_Toc412470506"/>
      <w:r>
        <w:t>Electrical System</w:t>
      </w:r>
      <w:bookmarkEnd w:id="64"/>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opto-isolator is used to separate the microcontroller circuit from the pneumatic actuator circuit. An opto-isolator works by converting an electrical signal into an optical signal by using a diode. The optical signal is recaptures within the device and output onto another circuit as a current signal. At the output of the opto-isolator a trans-impedance amplifier is used to convert the output current signal to a voltage signal for the solenoid</w:t>
      </w:r>
      <w:r w:rsidR="00B24B70">
        <w:t xml:space="preserve"> of the pneumatic valve</w:t>
      </w:r>
      <w:r>
        <w:t>. To handle the feedback signal from the pneumatic actuator another opto-isolator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zener diodes and LEDs. Three zener diodes with different </w:t>
      </w:r>
      <w:r w:rsidR="00494565">
        <w:t xml:space="preserve">threshold voltages are used to detect certain voltage levels of </w:t>
      </w:r>
      <w:r w:rsidR="00494565">
        <w:lastRenderedPageBreak/>
        <w:t>the battery. Depending on the voltage levels LEDs are turned on or off. To maintain the project timeline the simpler solution was chosen, which is using zener diodes and LEDs.</w:t>
      </w:r>
    </w:p>
    <w:p w:rsidR="00494565" w:rsidRDefault="00494565" w:rsidP="00CB2C9A">
      <w:pPr>
        <w:pStyle w:val="NoSpacing"/>
      </w:pPr>
    </w:p>
    <w:p w:rsidR="00494565" w:rsidRDefault="00494565" w:rsidP="00CB2C9A">
      <w:pPr>
        <w:pStyle w:val="NoSpacing"/>
      </w:pPr>
      <w:r>
        <w:t>The 9 volt battery level indicator uses 3 zener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zener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4.5 volts. The following equations are used to pick the required zener diode threshold voltages. V</w:t>
      </w:r>
      <w:r>
        <w:rPr>
          <w:vertAlign w:val="subscript"/>
        </w:rPr>
        <w:t xml:space="preserve">max </w:t>
      </w:r>
      <w:r>
        <w:t>is the maximum voltage of the battery, V</w:t>
      </w:r>
      <w:r>
        <w:rPr>
          <w:vertAlign w:val="subscript"/>
        </w:rPr>
        <w:t xml:space="preserve">min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zener diode threshold voltage </w:t>
      </w:r>
      <w:r w:rsidR="002514B6">
        <w:t>of zener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(V</w:t>
      </w:r>
      <w:r>
        <w:rPr>
          <w:vertAlign w:val="subscript"/>
        </w:rPr>
        <w:t>max</w:t>
      </w:r>
      <w:r>
        <w:t xml:space="preserve"> – V</w:t>
      </w:r>
      <w:r>
        <w:softHyphen/>
      </w:r>
      <w:r>
        <w:rPr>
          <w:vertAlign w:val="subscript"/>
        </w:rPr>
        <w:t>min</w:t>
      </w:r>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r>
        <w:t>V</w:t>
      </w:r>
      <w:r>
        <w:rPr>
          <w:vertAlign w:val="subscript"/>
        </w:rPr>
        <w:t>Green</w:t>
      </w:r>
      <w:r>
        <w:t xml:space="preserve"> = V</w:t>
      </w:r>
      <w:r>
        <w:rPr>
          <w:vertAlign w:val="subscript"/>
        </w:rPr>
        <w:t>max</w:t>
      </w:r>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r>
        <w:t>V</w:t>
      </w:r>
      <w:r>
        <w:rPr>
          <w:vertAlign w:val="subscript"/>
        </w:rPr>
        <w:t>Yellow</w:t>
      </w:r>
      <w:r>
        <w:t xml:space="preserve"> = V</w:t>
      </w:r>
      <w:r>
        <w:rPr>
          <w:vertAlign w:val="subscript"/>
        </w:rPr>
        <w:t>max</w:t>
      </w:r>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r>
        <w:t>V</w:t>
      </w:r>
      <w:r>
        <w:rPr>
          <w:vertAlign w:val="subscript"/>
        </w:rPr>
        <w:t>Red</w:t>
      </w:r>
      <w:r>
        <w:t xml:space="preserve"> = V</w:t>
      </w:r>
      <w:r>
        <w:rPr>
          <w:vertAlign w:val="subscript"/>
        </w:rPr>
        <w:t>max</w:t>
      </w:r>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By solving the equations V</w:t>
      </w:r>
      <w:r>
        <w:rPr>
          <w:vertAlign w:val="subscript"/>
        </w:rPr>
        <w:t>Green</w:t>
      </w:r>
      <w:r>
        <w:t xml:space="preserve"> is determined to be 8.5 volts, V</w:t>
      </w:r>
      <w:r>
        <w:rPr>
          <w:vertAlign w:val="subscript"/>
        </w:rPr>
        <w:t>Yellow</w:t>
      </w:r>
      <w:r>
        <w:t xml:space="preserve"> is determined to be 6.0 volts, and V</w:t>
      </w:r>
      <w:r>
        <w:rPr>
          <w:vertAlign w:val="subscript"/>
        </w:rPr>
        <w:t>Red</w:t>
      </w:r>
      <w:r>
        <w:t xml:space="preserve"> is determined to be 4.5 volts.</w:t>
      </w:r>
    </w:p>
    <w:p w:rsidR="00A37B66" w:rsidRDefault="00A37B66" w:rsidP="00A37B66">
      <w:pPr>
        <w:pStyle w:val="Heading1"/>
      </w:pPr>
      <w:bookmarkStart w:id="65" w:name="_Toc412452527"/>
      <w:bookmarkStart w:id="66" w:name="_Toc412470507"/>
      <w:r>
        <w:t>Control Algorithms</w:t>
      </w:r>
      <w:bookmarkEnd w:id="65"/>
      <w:bookmarkEnd w:id="66"/>
    </w:p>
    <w:p w:rsidR="00A37B66" w:rsidRDefault="00A37B66" w:rsidP="00A37B66">
      <w:pPr>
        <w:pStyle w:val="NoSpacing"/>
      </w:pPr>
      <w:r>
        <w:t>The control algorithms is discrete time software implementation. The control is implemented using Simulink models cross compiled onto the target microcontroller. There are two major portions to the control algorithm, the finite state machine and the PID controllers. An overview of the architecture is given below for a single leg:</w:t>
      </w:r>
    </w:p>
    <w:p w:rsidR="00A37B66" w:rsidRDefault="00A37B66" w:rsidP="00A37B66">
      <w:pPr>
        <w:pStyle w:val="Heading1"/>
        <w:jc w:val="center"/>
      </w:pPr>
      <w:bookmarkStart w:id="67" w:name="_Toc412452528"/>
      <w:bookmarkStart w:id="68" w:name="_Toc412470508"/>
      <w:r>
        <w:rPr>
          <w:noProof/>
        </w:rPr>
        <w:drawing>
          <wp:inline distT="0" distB="0" distL="0" distR="0" wp14:anchorId="37AB9D85" wp14:editId="4DC6BCA0">
            <wp:extent cx="3688080" cy="1013460"/>
            <wp:effectExtent l="0" t="0" r="7620" b="0"/>
            <wp:docPr id="143" name="Picture 143" descr="D:\MyDocs\Documents\GitHub\AgileRoboticControls\System Modelling\Control\Control -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s\Documents\GitHub\AgileRoboticControls\System Modelling\Control\Control - Genera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8080" cy="1013460"/>
                    </a:xfrm>
                    <a:prstGeom prst="rect">
                      <a:avLst/>
                    </a:prstGeom>
                    <a:noFill/>
                    <a:ln>
                      <a:noFill/>
                    </a:ln>
                  </pic:spPr>
                </pic:pic>
              </a:graphicData>
            </a:graphic>
          </wp:inline>
        </w:drawing>
      </w:r>
      <w:bookmarkEnd w:id="68"/>
    </w:p>
    <w:p w:rsidR="00A37B66" w:rsidRDefault="00A37B66" w:rsidP="00A37B66">
      <w:pPr>
        <w:pStyle w:val="Caption"/>
        <w:jc w:val="center"/>
      </w:pPr>
      <w:bookmarkStart w:id="69" w:name="_Toc412470571"/>
      <w:r>
        <w:t xml:space="preserve">Figure </w:t>
      </w:r>
      <w:r w:rsidR="00FE2615">
        <w:fldChar w:fldCharType="begin"/>
      </w:r>
      <w:r w:rsidR="00FE2615">
        <w:instrText xml:space="preserve"> SEQ Figure \* ARABIC </w:instrText>
      </w:r>
      <w:r w:rsidR="00FE2615">
        <w:fldChar w:fldCharType="separate"/>
      </w:r>
      <w:r w:rsidR="00432E7A">
        <w:rPr>
          <w:noProof/>
        </w:rPr>
        <w:t>16</w:t>
      </w:r>
      <w:r w:rsidR="00FE2615">
        <w:rPr>
          <w:noProof/>
        </w:rPr>
        <w:fldChar w:fldCharType="end"/>
      </w:r>
      <w:r>
        <w:t>: General control architecture for a single leg. There are a total of four PID feedback loops in the full system, one for each leg.</w:t>
      </w:r>
      <w:bookmarkEnd w:id="69"/>
    </w:p>
    <w:p w:rsidR="00A37B66" w:rsidRDefault="00A37B66" w:rsidP="00A37B66">
      <w:r>
        <w:t xml:space="preserve">This architecture was selected to ensure a high system responsiveness. The state machine feedback loop involves heavy mathematical calculations to determine the position of each foot during runtime, so it runs much slower than the PID feedback loops. By creating an independent loop for each leg PID controller multiple feedback loops can be run for every system model loop, leading to high responsiveness. This master-slave architecture can be implemented through processor multithreading, </w:t>
      </w:r>
      <w:r>
        <w:lastRenderedPageBreak/>
        <w:t>and if that does not operate quickly enough additional slave microcontrollers will be purchased to run the PID loops. A detailed diagram of the real time control block diagram is given below:</w:t>
      </w:r>
    </w:p>
    <w:p w:rsidR="00A37B66" w:rsidRDefault="00A37B66" w:rsidP="00A37B66"/>
    <w:p w:rsidR="00A37B66" w:rsidRDefault="00A37B66" w:rsidP="00A37B66">
      <w:pPr>
        <w:keepNext/>
        <w:jc w:val="center"/>
      </w:pPr>
      <w:r>
        <w:rPr>
          <w:noProof/>
        </w:rPr>
        <w:drawing>
          <wp:inline distT="0" distB="0" distL="0" distR="0" wp14:anchorId="5C3F20A3" wp14:editId="7CD3F73C">
            <wp:extent cx="5935980" cy="1211580"/>
            <wp:effectExtent l="0" t="0" r="7620" b="7620"/>
            <wp:docPr id="144" name="Picture 144" descr="D:\MyDocs\Documents\GitHub\AgileRoboticControls\System Modelling\Control\Control -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GitHub\AgileRoboticControls\System Modelling\Control\Control - Implementa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p>
    <w:p w:rsidR="00A37B66" w:rsidRPr="00735BAF" w:rsidRDefault="00A37B66" w:rsidP="00A37B66">
      <w:pPr>
        <w:pStyle w:val="Caption"/>
        <w:jc w:val="center"/>
      </w:pPr>
      <w:bookmarkStart w:id="70" w:name="_Toc412470572"/>
      <w:r>
        <w:t xml:space="preserve">Figure </w:t>
      </w:r>
      <w:r w:rsidR="00FE2615">
        <w:fldChar w:fldCharType="begin"/>
      </w:r>
      <w:r w:rsidR="00FE2615">
        <w:instrText xml:space="preserve"> SEQ Figure \* ARABIC </w:instrText>
      </w:r>
      <w:r w:rsidR="00FE2615">
        <w:fldChar w:fldCharType="separate"/>
      </w:r>
      <w:r w:rsidR="00432E7A">
        <w:rPr>
          <w:noProof/>
        </w:rPr>
        <w:t>17</w:t>
      </w:r>
      <w:r w:rsidR="00FE2615">
        <w:rPr>
          <w:noProof/>
        </w:rPr>
        <w:fldChar w:fldCharType="end"/>
      </w:r>
      <w:r>
        <w:t>: The master-slave architecture block diagram for a single leg. The left loop is the main system model loop and the right loop is the PID feedback controller. There are four right side loops in total, one for each leg.</w:t>
      </w:r>
      <w:bookmarkEnd w:id="70"/>
    </w:p>
    <w:bookmarkEnd w:id="67"/>
    <w:p w:rsidR="00A37B66" w:rsidRDefault="00A37B66" w:rsidP="00A37B66">
      <w:pPr>
        <w:pStyle w:val="NoSpacing"/>
      </w:pPr>
    </w:p>
    <w:p w:rsidR="00A37B66" w:rsidRDefault="00A37B66" w:rsidP="00A37B66">
      <w:pPr>
        <w:pStyle w:val="NoSpacing"/>
      </w:pPr>
      <w:r>
        <w:t xml:space="preserve">The main intelligence of the robot will be implemented using a finite state machine.  State machine transitions will be defined based on user input.  Currently an initial state machine has been developed that has two states, stand-by and stop. Stand-by is a state in which the robot is determined to be functioning correctly and is awaiting user input.  Stop is the state in which the robot completely stops ongoing motion and transitions into a stable position before powering down.  Figure </w:t>
      </w:r>
      <w:r w:rsidR="00432E7A">
        <w:t>18</w:t>
      </w:r>
      <w:r>
        <w:t xml:space="preserve"> shows a flowchart representation of the currently proposed state machine architecture:</w:t>
      </w:r>
    </w:p>
    <w:p w:rsidR="00A37B66" w:rsidRDefault="00A37B66" w:rsidP="00A37B66">
      <w:pPr>
        <w:pStyle w:val="NoSpacing"/>
      </w:pPr>
    </w:p>
    <w:p w:rsidR="00A37B66" w:rsidRDefault="00A37B66" w:rsidP="00A37B66">
      <w:pPr>
        <w:pStyle w:val="NoSpacing"/>
      </w:pPr>
    </w:p>
    <w:p w:rsidR="00A37B66" w:rsidRDefault="00A37B66" w:rsidP="00A37B66">
      <w:pPr>
        <w:pStyle w:val="NoSpacing"/>
        <w:keepNext/>
        <w:jc w:val="center"/>
      </w:pPr>
      <w:r>
        <w:rPr>
          <w:noProof/>
          <w:lang w:eastAsia="en-US"/>
        </w:rPr>
        <w:drawing>
          <wp:inline distT="0" distB="0" distL="0" distR="0" wp14:anchorId="6AC0B9D2" wp14:editId="7EA5A565">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A37B66" w:rsidRDefault="00A37B66" w:rsidP="00A37B66">
      <w:pPr>
        <w:pStyle w:val="Caption"/>
        <w:jc w:val="center"/>
      </w:pPr>
      <w:bookmarkStart w:id="71" w:name="_Toc412410036"/>
      <w:bookmarkStart w:id="72" w:name="_Toc412470573"/>
      <w:r>
        <w:t xml:space="preserve">Figure </w:t>
      </w:r>
      <w:r w:rsidR="00FE2615">
        <w:fldChar w:fldCharType="begin"/>
      </w:r>
      <w:r w:rsidR="00FE2615">
        <w:instrText xml:space="preserve"> SEQ Figure \* ARABIC </w:instrText>
      </w:r>
      <w:r w:rsidR="00FE2615">
        <w:fldChar w:fldCharType="separate"/>
      </w:r>
      <w:r w:rsidR="00432E7A">
        <w:rPr>
          <w:noProof/>
        </w:rPr>
        <w:t>18</w:t>
      </w:r>
      <w:r w:rsidR="00FE2615">
        <w:rPr>
          <w:noProof/>
        </w:rPr>
        <w:fldChar w:fldCharType="end"/>
      </w:r>
      <w:r>
        <w:t>: Flowchart representation of the state machine architecture.</w:t>
      </w:r>
      <w:bookmarkEnd w:id="71"/>
      <w:bookmarkEnd w:id="72"/>
    </w:p>
    <w:p w:rsidR="00A37B66" w:rsidRDefault="00A37B66" w:rsidP="00A37B66">
      <w:r>
        <w:t xml:space="preserve">The state machine has a total of seven states. On system startup the state machine is set to </w:t>
      </w:r>
      <w:proofErr w:type="gramStart"/>
      <w:r>
        <w:rPr>
          <w:i/>
        </w:rPr>
        <w:t>Initialize</w:t>
      </w:r>
      <w:proofErr w:type="gramEnd"/>
      <w:r>
        <w:t xml:space="preserve"> which ensure the communication protocol is functioning and checks all subsystems for faults. When fault checking is completed the system transitions to the </w:t>
      </w:r>
      <w:proofErr w:type="gramStart"/>
      <w:r w:rsidRPr="00A06EA3">
        <w:rPr>
          <w:i/>
        </w:rPr>
        <w:t>Idle</w:t>
      </w:r>
      <w:proofErr w:type="gramEnd"/>
      <w:r>
        <w:t xml:space="preserve"> state and waits for user input. Based on controller input the robot may enter the </w:t>
      </w:r>
      <w:r>
        <w:rPr>
          <w:i/>
        </w:rPr>
        <w:t>Move Forward</w:t>
      </w:r>
      <w:r>
        <w:t xml:space="preserve">, </w:t>
      </w:r>
      <w:r>
        <w:rPr>
          <w:i/>
        </w:rPr>
        <w:t>Move Backward</w:t>
      </w:r>
      <w:r>
        <w:t xml:space="preserve">, </w:t>
      </w:r>
      <w:r>
        <w:rPr>
          <w:i/>
        </w:rPr>
        <w:t>Turn Right</w:t>
      </w:r>
      <w:r>
        <w:t xml:space="preserve">, or </w:t>
      </w:r>
      <w:r>
        <w:rPr>
          <w:i/>
        </w:rPr>
        <w:t>Turn Left</w:t>
      </w:r>
      <w:r>
        <w:t xml:space="preserve"> states and transition between them. The transitions between these states depends on the gait implementation of the robot. The above flowchart assumes stationary turns, but if the robot can only turn while walking forward or backward the transitions will be modified as required.</w:t>
      </w:r>
    </w:p>
    <w:p w:rsidR="00E5208D" w:rsidRDefault="00A37B66" w:rsidP="009832F1">
      <w:r>
        <w:t xml:space="preserve">The final state is </w:t>
      </w:r>
      <w:r>
        <w:rPr>
          <w:i/>
        </w:rPr>
        <w:t>Stop</w:t>
      </w:r>
      <w:r>
        <w:t xml:space="preserve"> which is transitioned to when a fault is detected or when input by the user. The stop state puts the robot into a stable default position before powering down each subsystem. The stop </w:t>
      </w:r>
      <w:r>
        <w:lastRenderedPageBreak/>
        <w:t>system will also be transitioned to if the microcontroller detects a power loss in the subsystems resulting from the emergency stop being activated.</w:t>
      </w:r>
    </w:p>
    <w:p w:rsidR="009832F1" w:rsidRDefault="009832F1" w:rsidP="009832F1">
      <w:pPr>
        <w:pStyle w:val="Heading1"/>
      </w:pPr>
      <w:bookmarkStart w:id="73" w:name="_Toc412470509"/>
      <w:r>
        <w:t>Conclusion</w:t>
      </w:r>
      <w:bookmarkEnd w:id="73"/>
    </w:p>
    <w:p w:rsidR="009832F1" w:rsidRDefault="009832F1" w:rsidP="009832F1">
      <w:r>
        <w:t>During the fall phase of the project a feasibility study and background research was conducted on robots with a similar scope. A set of criteria and specifications was developed, and four robot designs were drafted to meet the specifications. A final design was selected as a team by use of a decision matrix.</w:t>
      </w:r>
    </w:p>
    <w:p w:rsidR="009832F1" w:rsidRDefault="009832F1" w:rsidP="009832F1">
      <w:r>
        <w:t>In the current phase of the project multiple simulations were developed to calculate the subsystem specifications to prevent failure during operation. Initially a dynamic simulation was created to calculate the required torques and internal forces felt at each joint during motion. These worst case scenarios were then passed through a finite element analysis to enhance the leg design. They were also passed into the motion study and pneumatic simulators to create specifications for the pneumatic circuit, such as maximum pressure and flow rate required. Finally, these specifications were used to select mechanical, pneumatic, and electrical components.</w:t>
      </w:r>
    </w:p>
    <w:p w:rsidR="009832F1" w:rsidRDefault="009832F1" w:rsidP="009832F1">
      <w:r>
        <w:t>During the final phase of the project the robot will be assembled and the control architecture will be developed. When the parts arrive a prototype leg will be constructed to test run the control algorithms while the other robot subsystems are constructed. When the full robot is finished the control algorithms will be tested by moving a single leg while the other three remain stationary, allowing the robot to pull itself across the ground. Finally, if time permits, additional gaits will be programmed and optimized into the control architecture.</w:t>
      </w:r>
    </w:p>
    <w:p w:rsidR="009832F1" w:rsidRDefault="009832F1" w:rsidP="009832F1">
      <w:r>
        <w:t>A project schedule, in the form of a Gantt chart, is given below:</w:t>
      </w:r>
    </w:p>
    <w:p w:rsidR="00513AB2" w:rsidRDefault="00513AB2" w:rsidP="00513AB2">
      <w:pPr>
        <w:keepNext/>
      </w:pPr>
      <w:r>
        <w:rPr>
          <w:noProof/>
        </w:rPr>
        <w:lastRenderedPageBreak/>
        <w:drawing>
          <wp:inline distT="0" distB="0" distL="0" distR="0" wp14:anchorId="1E1E2383" wp14:editId="05450D6B">
            <wp:extent cx="5943600" cy="3619500"/>
            <wp:effectExtent l="0" t="0" r="0" b="0"/>
            <wp:docPr id="141" name="Picture 141" descr="D:\MyDocs\Desktop\Up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s\Desktop\Up Gant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13AB2" w:rsidRDefault="00513AB2" w:rsidP="00513AB2">
      <w:pPr>
        <w:pStyle w:val="Caption"/>
        <w:jc w:val="center"/>
      </w:pPr>
      <w:bookmarkStart w:id="74" w:name="_Toc412470574"/>
      <w:r>
        <w:t xml:space="preserve">Figure </w:t>
      </w:r>
      <w:r w:rsidR="00FE2615">
        <w:fldChar w:fldCharType="begin"/>
      </w:r>
      <w:r w:rsidR="00FE2615">
        <w:instrText xml:space="preserve"> SEQ Figure \* ARABIC </w:instrText>
      </w:r>
      <w:r w:rsidR="00FE2615">
        <w:fldChar w:fldCharType="separate"/>
      </w:r>
      <w:r w:rsidR="00432E7A">
        <w:rPr>
          <w:noProof/>
        </w:rPr>
        <w:t>19</w:t>
      </w:r>
      <w:r w:rsidR="00FE2615">
        <w:rPr>
          <w:noProof/>
        </w:rPr>
        <w:fldChar w:fldCharType="end"/>
      </w:r>
      <w:r>
        <w:t>: Gantt chart for project lifetime</w:t>
      </w:r>
      <w:bookmarkEnd w:id="74"/>
    </w:p>
    <w:p w:rsidR="00513AB2" w:rsidRPr="00954810" w:rsidRDefault="00513AB2" w:rsidP="00954810"/>
    <w:p w:rsidR="0004087C" w:rsidRPr="0004087C" w:rsidRDefault="0004087C" w:rsidP="0004087C">
      <w:pPr>
        <w:pStyle w:val="Heading1"/>
        <w:rPr>
          <w:rStyle w:val="Emphasis"/>
          <w:i w:val="0"/>
          <w:iCs w:val="0"/>
        </w:rPr>
      </w:pPr>
      <w:bookmarkStart w:id="75" w:name="_Toc411178225"/>
      <w:bookmarkStart w:id="76" w:name="_Toc412470510"/>
      <w:r>
        <w:t>Environmental Report</w:t>
      </w:r>
      <w:bookmarkEnd w:id="76"/>
    </w:p>
    <w:p w:rsidR="0004087C" w:rsidRPr="0004087C" w:rsidRDefault="0004087C" w:rsidP="0004087C">
      <w:pPr>
        <w:pStyle w:val="Heading2"/>
        <w:rPr>
          <w:rStyle w:val="Emphasis"/>
          <w:i w:val="0"/>
          <w:iCs w:val="0"/>
        </w:rPr>
      </w:pPr>
      <w:bookmarkStart w:id="77" w:name="_Toc412470511"/>
      <w:r w:rsidRPr="0004087C">
        <w:rPr>
          <w:rStyle w:val="Emphasis"/>
          <w:i w:val="0"/>
          <w:iCs w:val="0"/>
        </w:rPr>
        <w:t>A. Materials Contained in Design</w:t>
      </w:r>
      <w:bookmarkEnd w:id="75"/>
      <w:bookmarkEnd w:id="77"/>
    </w:p>
    <w:p w:rsidR="0004087C" w:rsidRPr="00000416" w:rsidRDefault="0004087C" w:rsidP="0004087C"/>
    <w:p w:rsidR="0004087C" w:rsidRDefault="0004087C" w:rsidP="0004087C">
      <w:pPr>
        <w:pStyle w:val="ListParagraph"/>
      </w:pPr>
      <w:r>
        <w:t>ALUMINUM EXTRUSIONS</w:t>
      </w:r>
    </w:p>
    <w:p w:rsidR="0004087C" w:rsidRDefault="0004087C" w:rsidP="0004087C">
      <w:pPr>
        <w:pStyle w:val="ListParagraph"/>
      </w:pPr>
      <w:r>
        <w:t>The aluminum extrusion used for a majority of the robot hull is composed of extruded 6105-T5 aluminum. There are numerous recycling plants in Milwaukee which all buy scrap aluminum extrusions. Throughout the robot’s construction and after the robot’s life has ended all aluminum hull components will be salvaged.</w:t>
      </w:r>
    </w:p>
    <w:p w:rsidR="0004087C" w:rsidRDefault="0004087C" w:rsidP="0004087C">
      <w:pPr>
        <w:pStyle w:val="ListParagraph"/>
      </w:pPr>
    </w:p>
    <w:p w:rsidR="0004087C" w:rsidRDefault="0004087C" w:rsidP="0004087C">
      <w:pPr>
        <w:pStyle w:val="ListParagraph"/>
      </w:pPr>
      <w:r>
        <w:t>TRACE METALS/ELEMENTS</w:t>
      </w:r>
    </w:p>
    <w:p w:rsidR="0004087C" w:rsidRDefault="0004087C" w:rsidP="0004087C">
      <w:pPr>
        <w:pStyle w:val="ListParagraph"/>
      </w:pPr>
      <w:r>
        <w:t>Components used in the electrical design contain copper, silver, tungsten and silica. Electrical components should be recycled for reuse. These contained elements are not harmful to the environment.</w:t>
      </w:r>
    </w:p>
    <w:p w:rsidR="0004087C" w:rsidRDefault="0004087C" w:rsidP="0004087C">
      <w:pPr>
        <w:pStyle w:val="ListParagraph"/>
      </w:pPr>
    </w:p>
    <w:p w:rsidR="0004087C" w:rsidRDefault="0004087C" w:rsidP="0004087C">
      <w:pPr>
        <w:pStyle w:val="ListParagraph"/>
      </w:pPr>
      <w:r>
        <w:t>LEAD</w:t>
      </w:r>
    </w:p>
    <w:p w:rsidR="0004087C" w:rsidRDefault="0004087C" w:rsidP="0004087C">
      <w:pPr>
        <w:pStyle w:val="ListParagraph"/>
      </w:pPr>
      <w:r>
        <w:t xml:space="preserve">This element poses an environmental impact to water supplies and ecosystems. Organisms can be killed due to improper disposal of lead. Two different components of the system contain lead. The first component is lead acid batteries used to power the robot. These lead acid </w:t>
      </w:r>
      <w:r>
        <w:lastRenderedPageBreak/>
        <w:t>batteries must be recycled properly to reclaim the dangerous lead. The second component with lead is the solder used in the electrical connections. Components are connected together by a lead based solder. See the data sheets attached at the end of this appendix for material safety.</w:t>
      </w:r>
    </w:p>
    <w:p w:rsidR="0004087C" w:rsidRPr="00F828CE" w:rsidRDefault="0004087C" w:rsidP="0004087C">
      <w:pPr>
        <w:pStyle w:val="ListParagraph"/>
      </w:pPr>
    </w:p>
    <w:p w:rsidR="0004087C" w:rsidRPr="0004087C" w:rsidRDefault="0004087C" w:rsidP="0004087C">
      <w:pPr>
        <w:pStyle w:val="Heading2"/>
        <w:rPr>
          <w:rStyle w:val="Emphasis"/>
          <w:i w:val="0"/>
          <w:iCs w:val="0"/>
        </w:rPr>
      </w:pPr>
      <w:bookmarkStart w:id="78" w:name="_Toc411178226"/>
      <w:bookmarkStart w:id="79" w:name="_Toc412470512"/>
      <w:r w:rsidRPr="0004087C">
        <w:rPr>
          <w:rStyle w:val="Emphasis"/>
          <w:i w:val="0"/>
          <w:iCs w:val="0"/>
        </w:rPr>
        <w:t>B. Materials Contained in Prototype</w:t>
      </w:r>
      <w:bookmarkEnd w:id="78"/>
      <w:bookmarkEnd w:id="79"/>
    </w:p>
    <w:p w:rsidR="0004087C" w:rsidRDefault="0004087C" w:rsidP="0004087C">
      <w:pPr>
        <w:pStyle w:val="ListParagraph"/>
      </w:pPr>
      <w:r>
        <w:t>The materials contained in the prototype are identical to the materials in the design. The prototype and the final design are the same robot. See section A for the full list of materials.</w:t>
      </w:r>
    </w:p>
    <w:p w:rsidR="0004087C" w:rsidRPr="0024022E" w:rsidRDefault="0004087C" w:rsidP="0004087C">
      <w:pPr>
        <w:pStyle w:val="ListParagraph"/>
      </w:pPr>
    </w:p>
    <w:p w:rsidR="0004087C" w:rsidRPr="0004087C" w:rsidRDefault="0004087C" w:rsidP="0004087C">
      <w:pPr>
        <w:pStyle w:val="Heading2"/>
      </w:pPr>
      <w:bookmarkStart w:id="80" w:name="_Toc411178227"/>
      <w:bookmarkStart w:id="81" w:name="_Toc412470513"/>
      <w:r w:rsidRPr="0004087C">
        <w:t>C. Special Handling Instructions</w:t>
      </w:r>
      <w:bookmarkEnd w:id="80"/>
      <w:bookmarkEnd w:id="81"/>
      <w:r w:rsidRPr="0004087C">
        <w:t xml:space="preserve"> </w:t>
      </w:r>
    </w:p>
    <w:p w:rsidR="0004087C" w:rsidRDefault="0004087C" w:rsidP="0004087C">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04087C" w:rsidRDefault="0004087C" w:rsidP="0004087C">
      <w:pPr>
        <w:pStyle w:val="ListParagraph"/>
      </w:pPr>
    </w:p>
    <w:p w:rsidR="0004087C" w:rsidRDefault="0004087C" w:rsidP="0004087C">
      <w:pPr>
        <w:pStyle w:val="ListParagraph"/>
      </w:pPr>
      <w:r w:rsidRPr="0017126A">
        <w:t>B</w:t>
      </w:r>
      <w:r>
        <w:t>efore operating the robot, all systems must be confirmed to be functioning correctly.  The robot should also be placed in an open area free of unintentional obstacles, including people, to minimize the likelihood of personal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4087C" w:rsidRDefault="0004087C" w:rsidP="0004087C">
      <w:pPr>
        <w:pStyle w:val="ListParagraph"/>
      </w:pPr>
    </w:p>
    <w:p w:rsidR="0004087C" w:rsidRDefault="0004087C" w:rsidP="0004087C">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04087C" w:rsidRPr="0017126A" w:rsidRDefault="0004087C" w:rsidP="0004087C">
      <w:pPr>
        <w:pStyle w:val="ListParagraph"/>
      </w:pPr>
    </w:p>
    <w:p w:rsidR="0004087C" w:rsidRPr="0004087C" w:rsidRDefault="0004087C" w:rsidP="0004087C">
      <w:pPr>
        <w:pStyle w:val="Heading2"/>
      </w:pPr>
      <w:bookmarkStart w:id="82" w:name="_Toc411178228"/>
      <w:bookmarkStart w:id="83" w:name="_Toc412470514"/>
      <w:r w:rsidRPr="0004087C">
        <w:t>D. Special Storage Instructions</w:t>
      </w:r>
      <w:bookmarkEnd w:id="82"/>
      <w:bookmarkEnd w:id="83"/>
    </w:p>
    <w:p w:rsidR="0004087C" w:rsidRDefault="0004087C" w:rsidP="0004087C">
      <w:pPr>
        <w:pStyle w:val="ListParagraph"/>
      </w:pPr>
      <w:r>
        <w:t xml:space="preserve">The robot has been designed to be stored with few special considerations, as the metal parts are non-corrosive, however should be stored in a clean, dry, moderate-temperature environment when not in use. To avoid possible personal injury or damage to the robot and its components, it is advised that when in storage, the robot is stored below head level when in a shelving unit, or on level ground if possible.  </w:t>
      </w:r>
    </w:p>
    <w:p w:rsidR="0004087C" w:rsidRPr="00EB7AF3" w:rsidRDefault="0004087C" w:rsidP="0004087C">
      <w:pPr>
        <w:pStyle w:val="ListParagraph"/>
        <w:ind w:left="0"/>
      </w:pPr>
    </w:p>
    <w:p w:rsidR="0004087C" w:rsidRPr="0004087C" w:rsidRDefault="0004087C" w:rsidP="0004087C">
      <w:pPr>
        <w:pStyle w:val="Heading2"/>
      </w:pPr>
      <w:bookmarkStart w:id="84" w:name="_Toc411178229"/>
      <w:bookmarkStart w:id="85" w:name="_Toc412470515"/>
      <w:r w:rsidRPr="0004087C">
        <w:lastRenderedPageBreak/>
        <w:t>E. Disposal Instructions</w:t>
      </w:r>
      <w:bookmarkEnd w:id="84"/>
      <w:bookmarkEnd w:id="85"/>
    </w:p>
    <w:p w:rsidR="0004087C" w:rsidRPr="0024022E" w:rsidRDefault="0004087C" w:rsidP="0004087C">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04087C" w:rsidRDefault="0004087C">
      <w:pPr>
        <w:spacing w:after="160" w:line="259" w:lineRule="auto"/>
      </w:pPr>
      <w:r>
        <w:br w:type="page"/>
      </w:r>
    </w:p>
    <w:bookmarkStart w:id="86" w:name="_Toc412470516" w:displacedByCustomXml="next"/>
    <w:sdt>
      <w:sdtPr>
        <w:rPr>
          <w:rFonts w:asciiTheme="minorHAnsi" w:eastAsiaTheme="minorHAnsi" w:hAnsiTheme="minorHAnsi" w:cstheme="minorBidi"/>
          <w:b w:val="0"/>
          <w:bCs w:val="0"/>
          <w:color w:val="auto"/>
          <w:sz w:val="22"/>
          <w:szCs w:val="22"/>
        </w:rPr>
        <w:id w:val="1413582597"/>
        <w:docPartObj>
          <w:docPartGallery w:val="Bibliographies"/>
          <w:docPartUnique/>
        </w:docPartObj>
      </w:sdtPr>
      <w:sdtEndPr/>
      <w:sdtContent>
        <w:p w:rsidR="00D3723C" w:rsidRDefault="00D3723C">
          <w:pPr>
            <w:pStyle w:val="Heading1"/>
          </w:pPr>
          <w:r>
            <w:t>References</w:t>
          </w:r>
          <w:bookmarkEnd w:id="86"/>
        </w:p>
        <w:sdt>
          <w:sdtPr>
            <w:id w:val="-573587230"/>
            <w:bibliography/>
          </w:sdtPr>
          <w:sdtEndPr/>
          <w:sdtContent>
            <w:p w:rsidR="00E5208D" w:rsidRDefault="00D3723C">
              <w:pPr>
                <w:rPr>
                  <w:noProof/>
                </w:rPr>
              </w:pPr>
              <w:r>
                <w:fldChar w:fldCharType="begin"/>
              </w:r>
              <w:r>
                <w:instrText xml:space="preserve"> BIBLIOGRAPHY </w:instrText>
              </w:r>
              <w:r>
                <w:fldChar w:fldCharType="separate"/>
              </w:r>
            </w:p>
            <w:tbl>
              <w:tblPr>
                <w:tblW w:w="5036" w:type="pct"/>
                <w:tblCellSpacing w:w="15" w:type="dxa"/>
                <w:tblCellMar>
                  <w:top w:w="15" w:type="dxa"/>
                  <w:left w:w="15" w:type="dxa"/>
                  <w:bottom w:w="15" w:type="dxa"/>
                  <w:right w:w="15" w:type="dxa"/>
                </w:tblCellMar>
                <w:tblLook w:val="04A0" w:firstRow="1" w:lastRow="0" w:firstColumn="1" w:lastColumn="0" w:noHBand="0" w:noVBand="1"/>
              </w:tblPr>
              <w:tblGrid>
                <w:gridCol w:w="433"/>
                <w:gridCol w:w="9172"/>
              </w:tblGrid>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 </w:t>
                    </w:r>
                  </w:p>
                </w:tc>
                <w:tc>
                  <w:tcPr>
                    <w:tcW w:w="0" w:type="auto"/>
                    <w:hideMark/>
                  </w:tcPr>
                  <w:p w:rsidR="00E5208D" w:rsidRDefault="00E5208D">
                    <w:pPr>
                      <w:pStyle w:val="Bibliography"/>
                      <w:rPr>
                        <w:rFonts w:eastAsiaTheme="minorEastAsia"/>
                        <w:noProof/>
                      </w:rPr>
                    </w:pPr>
                    <w:r>
                      <w:rPr>
                        <w:noProof/>
                      </w:rPr>
                      <w:t xml:space="preserve">J. R. Taylor, Classical Mechanics, Sausalito, CA: U Science, 2005.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[2] </w:t>
                    </w:r>
                  </w:p>
                </w:tc>
                <w:tc>
                  <w:tcPr>
                    <w:tcW w:w="0" w:type="auto"/>
                    <w:hideMark/>
                  </w:tcPr>
                  <w:p w:rsidR="00E5208D" w:rsidRDefault="00E5208D">
                    <w:pPr>
                      <w:pStyle w:val="Bibliography"/>
                      <w:rPr>
                        <w:rFonts w:eastAsiaTheme="minorEastAsia"/>
                        <w:noProof/>
                      </w:rPr>
                    </w:pPr>
                    <w:r>
                      <w:rPr>
                        <w:noProof/>
                      </w:rPr>
                      <w:t xml:space="preserve">K. J. Vandiver, </w:t>
                    </w:r>
                    <w:r>
                      <w:rPr>
                        <w:i/>
                        <w:iCs/>
                        <w:noProof/>
                      </w:rPr>
                      <w:t xml:space="preserve">Introduction to Lagrange, </w:t>
                    </w:r>
                    <w:r>
                      <w:rPr>
                        <w:noProof/>
                      </w:rPr>
                      <w:t xml:space="preserve">Cambridge, MA: MIT OpenCourseWare,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[3] </w:t>
                    </w:r>
                  </w:p>
                </w:tc>
                <w:tc>
                  <w:tcPr>
                    <w:tcW w:w="0" w:type="auto"/>
                    <w:hideMark/>
                  </w:tcPr>
                  <w:p w:rsidR="00E5208D" w:rsidRDefault="00E5208D">
                    <w:pPr>
                      <w:pStyle w:val="Bibliography"/>
                      <w:rPr>
                        <w:rFonts w:eastAsiaTheme="minorEastAsia"/>
                        <w:noProof/>
                      </w:rPr>
                    </w:pPr>
                    <w:r>
                      <w:rPr>
                        <w:noProof/>
                      </w:rPr>
                      <w:t xml:space="preserve">F. Beer, R. E. Johnston and P. Cornwell, Vector Mechanics for Engineers: Dynamics, New York: McGraw-Hill,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[4] </w:t>
                    </w:r>
                  </w:p>
                </w:tc>
                <w:tc>
                  <w:tcPr>
                    <w:tcW w:w="0" w:type="auto"/>
                    <w:hideMark/>
                  </w:tcPr>
                  <w:p w:rsidR="00E5208D" w:rsidRDefault="00E5208D">
                    <w:pPr>
                      <w:pStyle w:val="Bibliography"/>
                      <w:rPr>
                        <w:rFonts w:eastAsiaTheme="minorEastAsia"/>
                        <w:noProof/>
                      </w:rPr>
                    </w:pPr>
                    <w:r>
                      <w:rPr>
                        <w:noProof/>
                      </w:rPr>
                      <w:t xml:space="preserve">A. C. Chaing, Fundamental Methods of Mathematical Economics, McGraw-Hill, 1984.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[5] </w:t>
                    </w:r>
                  </w:p>
                </w:tc>
                <w:tc>
                  <w:tcPr>
                    <w:tcW w:w="0" w:type="auto"/>
                    <w:hideMark/>
                  </w:tcPr>
                  <w:p w:rsidR="00E5208D" w:rsidRDefault="00E5208D">
                    <w:pPr>
                      <w:pStyle w:val="Bibliography"/>
                      <w:rPr>
                        <w:rFonts w:eastAsiaTheme="minorEastAsia"/>
                        <w:noProof/>
                      </w:rPr>
                    </w:pPr>
                    <w:r>
                      <w:rPr>
                        <w:noProof/>
                      </w:rPr>
                      <w:t>Engineering Toolbox, "Friction and Coefficienst of Friction," Engineering Toolbox, [Online]. Available: http://www.engineeringtoolbox.com/friction-coefficients-d_778.html. [Accessed 2015].</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[6] </w:t>
                    </w:r>
                  </w:p>
                </w:tc>
                <w:tc>
                  <w:tcPr>
                    <w:tcW w:w="0" w:type="auto"/>
                    <w:hideMark/>
                  </w:tcPr>
                  <w:p w:rsidR="00E5208D" w:rsidRDefault="00E5208D">
                    <w:pPr>
                      <w:pStyle w:val="Bibliography"/>
                      <w:rPr>
                        <w:rFonts w:eastAsiaTheme="minorEastAsia"/>
                        <w:noProof/>
                      </w:rPr>
                    </w:pPr>
                    <w:r>
                      <w:rPr>
                        <w:noProof/>
                      </w:rPr>
                      <w:t>Bimba Manufacturing, "Original Line® Air Cylinder," [Online]. Available: http://www.bimba.com/Products-and-Cad/Actuators/Inch/Round-Line/Non-Repairable/Original-Line-Cylinder/.</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[7] </w:t>
                    </w:r>
                  </w:p>
                </w:tc>
                <w:tc>
                  <w:tcPr>
                    <w:tcW w:w="0" w:type="auto"/>
                    <w:hideMark/>
                  </w:tcPr>
                  <w:p w:rsidR="00E5208D" w:rsidRDefault="00E5208D">
                    <w:pPr>
                      <w:pStyle w:val="Bibliography"/>
                      <w:rPr>
                        <w:rFonts w:eastAsiaTheme="minorEastAsia"/>
                        <w:noProof/>
                      </w:rPr>
                    </w:pPr>
                    <w:r>
                      <w:rPr>
                        <w:noProof/>
                      </w:rPr>
                      <w:t>Grainger, "SPEEDAIRE Air Compressor,0.9 HP,120V,115 psi," [Online]. Available: http://www.grainger.com/product/SPEEDAIRE-Air-Compressor-25F537?s_pp=false&amp;picUrl=//static.grainger.com/rp/s/is/image/Grainger/25F537_AS01?$smthumb$.</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[8] </w:t>
                    </w:r>
                  </w:p>
                </w:tc>
                <w:tc>
                  <w:tcPr>
                    <w:tcW w:w="0" w:type="auto"/>
                    <w:hideMark/>
                  </w:tcPr>
                  <w:p w:rsidR="00E5208D" w:rsidRDefault="00E5208D">
                    <w:pPr>
                      <w:pStyle w:val="Bibliography"/>
                      <w:rPr>
                        <w:rFonts w:eastAsiaTheme="minorEastAsia"/>
                        <w:noProof/>
                      </w:rPr>
                    </w:pPr>
                    <w:r>
                      <w:rPr>
                        <w:noProof/>
                      </w:rPr>
                      <w:t>Norgen Fluid Controls, "Solenoid Valve Basics," [Online]. Available: http://www.pacontrol.com/download/Solenoid%20Valves%20Basics.pdf.</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[9] </w:t>
                    </w:r>
                  </w:p>
                </w:tc>
                <w:tc>
                  <w:tcPr>
                    <w:tcW w:w="0" w:type="auto"/>
                    <w:hideMark/>
                  </w:tcPr>
                  <w:p w:rsidR="00E5208D" w:rsidRDefault="00E5208D">
                    <w:pPr>
                      <w:pStyle w:val="Bibliography"/>
                      <w:rPr>
                        <w:rFonts w:eastAsiaTheme="minorEastAsia"/>
                        <w:noProof/>
                      </w:rPr>
                    </w:pPr>
                    <w:r>
                      <w:rPr>
                        <w:noProof/>
                      </w:rPr>
                      <w:t>Amazon.com, "12v DC 4mm 1/4" NPT Normally Closed Brass NBR 2-Way Solenoid Valve," [Online]. Available: http://www.amazon.com/12v-Normally-Closed-Brass-Solenoid/dp/B005EP0WAO.</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[10] </w:t>
                    </w:r>
                  </w:p>
                </w:tc>
                <w:tc>
                  <w:tcPr>
                    <w:tcW w:w="0" w:type="auto"/>
                    <w:hideMark/>
                  </w:tcPr>
                  <w:p w:rsidR="00E5208D" w:rsidRDefault="00E5208D">
                    <w:pPr>
                      <w:pStyle w:val="Bibliography"/>
                      <w:rPr>
                        <w:rFonts w:eastAsiaTheme="minorEastAsia"/>
                        <w:noProof/>
                      </w:rPr>
                    </w:pPr>
                    <w:r>
                      <w:rPr>
                        <w:noProof/>
                      </w:rPr>
                      <w:t>Upperplumbers, "Safety Devices and Controls," Upperplumbers, 12 March 2013. [Online]. Available: http://www.upperplumbers.co.uk/plumbing/plumbing_pages.php?title=Safety%20Cut-off%20Devices&amp;cat=1.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[11] </w:t>
                    </w:r>
                  </w:p>
                </w:tc>
                <w:tc>
                  <w:tcPr>
                    <w:tcW w:w="0" w:type="auto"/>
                    <w:hideMark/>
                  </w:tcPr>
                  <w:p w:rsidR="00E5208D" w:rsidRDefault="00E5208D">
                    <w:pPr>
                      <w:pStyle w:val="Bibliography"/>
                      <w:rPr>
                        <w:rFonts w:eastAsiaTheme="minorEastAsia"/>
                        <w:noProof/>
                      </w:rPr>
                    </w:pPr>
                    <w:r>
                      <w:rPr>
                        <w:noProof/>
                      </w:rPr>
                      <w:t>Emerson Industrial Automation, "Mark 3, SPA 3, and PA 3 Series Valve," [Online]. Available: http://www.numatics.com/applications/products/valves/mk3.aspx.</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[12] </w:t>
                    </w:r>
                  </w:p>
                </w:tc>
                <w:tc>
                  <w:tcPr>
                    <w:tcW w:w="0" w:type="auto"/>
                    <w:hideMark/>
                  </w:tcPr>
                  <w:p w:rsidR="00E5208D" w:rsidRDefault="00E5208D">
                    <w:pPr>
                      <w:pStyle w:val="Bibliography"/>
                      <w:rPr>
                        <w:rFonts w:eastAsiaTheme="minorEastAsia"/>
                        <w:noProof/>
                      </w:rPr>
                    </w:pPr>
                    <w:r>
                      <w:rPr>
                        <w:noProof/>
                      </w:rPr>
                      <w:t>Design Aerospace LLC, "Directional Control Valve, Hydraulic - Description," Design Aerospace LLC, 2013. [Online]. Available: http://www.daerospace.com/HydraulicSystems/DirectionalValvesDesc.php.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[13] </w:t>
                    </w:r>
                  </w:p>
                </w:tc>
                <w:tc>
                  <w:tcPr>
                    <w:tcW w:w="0" w:type="auto"/>
                    <w:hideMark/>
                  </w:tcPr>
                  <w:p w:rsidR="00E5208D" w:rsidRDefault="00E5208D">
                    <w:pPr>
                      <w:pStyle w:val="Bibliography"/>
                      <w:rPr>
                        <w:rFonts w:eastAsiaTheme="minorEastAsia"/>
                        <w:noProof/>
                      </w:rPr>
                    </w:pPr>
                    <w:r>
                      <w:rPr>
                        <w:noProof/>
                      </w:rPr>
                      <w:t>Energy Control, "Belimo 2-Way 1/2 Inch Brass CCV Assembly," [Online]. Available: http://www.energycontrol.com/Belimo-B208B-CCV-Control-Valve-p/B208B.htm?gclid=CPPn7OeGg8ICFYZm7Aod7F4AQg.</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lastRenderedPageBreak/>
                      <w:t xml:space="preserve">[14] </w:t>
                    </w:r>
                  </w:p>
                </w:tc>
                <w:tc>
                  <w:tcPr>
                    <w:tcW w:w="0" w:type="auto"/>
                    <w:hideMark/>
                  </w:tcPr>
                  <w:p w:rsidR="00E5208D" w:rsidRDefault="00E5208D" w:rsidP="00E5208D">
                    <w:pPr>
                      <w:pStyle w:val="Bibliography"/>
                      <w:ind w:left="38"/>
                      <w:rPr>
                        <w:rFonts w:eastAsiaTheme="minorEastAsia"/>
                        <w:noProof/>
                      </w:rPr>
                    </w:pPr>
                    <w:r>
                      <w:rPr>
                        <w:noProof/>
                      </w:rPr>
                      <w:t>Bimba, "Pneumatic Application and Reference Handbook".</w:t>
                    </w:r>
                  </w:p>
                </w:tc>
              </w:tr>
            </w:tbl>
            <w:p w:rsidR="00E5208D" w:rsidRDefault="00E5208D">
              <w:pPr>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87" w:name="_Toc412470517"/>
      <w:r>
        <w:lastRenderedPageBreak/>
        <w:t>Appendix</w:t>
      </w:r>
      <w:r w:rsidR="00581007">
        <w:t xml:space="preserve"> I – Dynamic Simulation MATLAB Code</w:t>
      </w:r>
      <w:bookmarkEnd w:id="87"/>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%Handles configuration of the leg model and inputting values in LegModel.m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clc;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gramStart"/>
      <w:r w:rsidRPr="00581007">
        <w:rPr>
          <w:rFonts w:asciiTheme="majorHAnsi" w:hAnsiTheme="majorHAnsi" w:cs="Courier New"/>
          <w:color w:val="000000"/>
          <w:sz w:val="20"/>
          <w:szCs w:val="20"/>
        </w:rPr>
        <w:t>ReadExcelData(</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totalWeight</w:t>
      </w:r>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bodyLength</w:t>
      </w:r>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bodyCg</w:t>
      </w:r>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iT</w:t>
      </w:r>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thighCg</w:t>
      </w:r>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tMass</w:t>
      </w:r>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iS</w:t>
      </w:r>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shankCg</w:t>
      </w:r>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sMass</w:t>
      </w:r>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frictionFactor</w:t>
      </w:r>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unitless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sampleDistance</w:t>
      </w:r>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bodyVel</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stepDist</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stepDist/bodyVel;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'Time Alloted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func</w:t>
      </w:r>
      <w:proofErr w:type="gramEnd"/>
      <w:r w:rsidRPr="00581007">
        <w:rPr>
          <w:rFonts w:asciiTheme="majorHAnsi" w:hAnsiTheme="majorHAnsi" w:cs="Courier New"/>
          <w:color w:val="000000"/>
          <w:sz w:val="20"/>
          <w:szCs w:val="20"/>
        </w:rPr>
        <w:t xml:space="preserve">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func</w:t>
      </w:r>
      <w:proofErr w:type="gramEnd"/>
      <w:r w:rsidRPr="00581007">
        <w:rPr>
          <w:rFonts w:asciiTheme="majorHAnsi" w:hAnsiTheme="majorHAnsi" w:cs="Courier New"/>
          <w:color w:val="000000"/>
          <w:sz w:val="20"/>
          <w:szCs w:val="20"/>
        </w:rPr>
        <w:t xml:space="preserve">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gramStart"/>
      <w:r w:rsidRPr="00581007">
        <w:rPr>
          <w:rFonts w:asciiTheme="majorHAnsi" w:hAnsiTheme="majorHAnsi" w:cs="Courier New"/>
          <w:color w:val="000000"/>
          <w:sz w:val="20"/>
          <w:szCs w:val="20"/>
        </w:rPr>
        <w:t>cumsum(</w:t>
      </w:r>
      <w:proofErr w:type="gramEnd"/>
      <w:r w:rsidRPr="00581007">
        <w:rPr>
          <w:rFonts w:asciiTheme="majorHAnsi" w:hAnsiTheme="majorHAnsi" w:cs="Courier New"/>
          <w:color w:val="000000"/>
          <w:sz w:val="20"/>
          <w:szCs w:val="20"/>
        </w:rPr>
        <w:t>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 xml:space="preserve">theta1)./dt;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 xml:space="preserve">theta2)./dt;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MatrixDynamics(</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x, 0); T = subs(T, y, 0); T = subs(T, xdot, bodyVel); T = subs(T,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xddot, 0);  T = subs(T,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tb, 0) ;T = subs(T, tbdot, 0); T = subs(T,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x, 0); F = subs(F, y, 0); F = subs(F, xdot, bodyVel); F = subs(F,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xddot, 0);  F = subs(F,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tb, 0) ;F = subs(F, tbdot, 0); F = subs(F,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3*totalWeight/4*frictionFactor); T = subs(T, FF2x, totalWeight/4*frictionFactor); T = subs(T, FF3x, totalWeight/4*frictionFactor); T = subs(T,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FF1y, totalWeight/4); T = subs(T, FF2y, totalWeight/4); T = subs(T, FF3y, totalWeight/4); T = subs(T,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3*totalWeight/4*frictionFactor); F = subs(F, FF2x, totalWeight/4*frictionFactor); F = subs(F, FF3x, totalWeight/4*frictionFactor); F = subs(F,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FF1y, totalWeight/4); F = subs(F, FF2y, totalWeight/4); F = subs(F, FF3y, totalWeight/4); F = subs(F,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FF1y, 0); T = subs(T, FF2y, totalWeight/3); T = subs(T, FF3y, totalWeight/3); T = subs(T,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FF1y, 0); F = subs(F, FF2y, totalWeight/3); F = subs(F, FF3y, totalWeight/3); F = subs(F,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mS1, sMass);T = subs(T, mS2, sMass);T = subs(T, mS3, sMass);T = subs(T,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mT1, tMass);T = subs(T, mT2, tMass);T = subs(T, mT3, tMass);T = subs(T,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mS1, sMass);F = subs(F, mS2, sMass);F = subs(F, mS3, sMass);F = subs(F,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mT1, tMass);F = subs(F, mT2, tMass);F = subs(F, mT3, tMass);F = subs(F,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LH1, bodyCg);T = subs(T, LH2, bodyCg);T = subs(T, LH3, bodyCg);T = subs(T,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LT1, thighCg);T = subs(T, LT2, thighCg);T = subs(T, LT3, thighCg);T = subs(T,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LS1, shankCg);T = subs(T, LS2, shankCg);T = subs(T, LS3, shankCg);T = subs(T,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LH1, bodyCg);F = subs(F, LH2, bodyCg);F = subs(F, LH3, bodyCg);F = subs(F,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LT1, thighCg);F = subs(F, LT2, thighCg);F = subs(F, LT3, thighCg);F = subs(F,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LS1, shankCg);F = subs(F, LS2, shankCg);TF= subs(F, LS3, shankCg);F = subs(F,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IS1z, iS);T = subs(T,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IS1z, iS);F = subs(F,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IS2z, iS);T = subs(T, IT2z,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IS3z, iS);T = subs(T, IT3z,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IS4z, iS);T = subs(T, IT4z,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'Calculaing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theta1(i));        Ti = subs(Ti,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dTheta1(i));    Ti = subs(Ti,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ddTheta1(i));  Ti = subs(Ti,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theta1(i));        Fi = subs(Fi,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dTheta1(i));    Fi = subs(Fi,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ddTheta1(i));  Fi = subs(Fi,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i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 = </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 = </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FTotal(</w:t>
      </w:r>
      <w:proofErr w:type="gramEnd"/>
      <w:r w:rsidRPr="00581007">
        <w:rPr>
          <w:rFonts w:asciiTheme="majorHAnsi" w:hAnsiTheme="majorHAnsi" w:cs="Courier New"/>
          <w:color w:val="000000"/>
          <w:sz w:val="20"/>
          <w:szCs w:val="20"/>
        </w:rPr>
        <w:t>:,i)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TTotal(</w:t>
      </w:r>
      <w:proofErr w:type="gramEnd"/>
      <w:r w:rsidRPr="00581007">
        <w:rPr>
          <w:rFonts w:asciiTheme="majorHAnsi" w:hAnsiTheme="majorHAnsi" w:cs="Courier New"/>
          <w:color w:val="000000"/>
          <w:sz w:val="20"/>
          <w:szCs w:val="20"/>
        </w:rPr>
        <w:t>:,i)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mean(FTotal(:,i)) &gt; mean(Fval) &amp;&amp; (i &gt; 1) </w:t>
      </w:r>
      <w:r w:rsidRPr="00581007">
        <w:rPr>
          <w:rFonts w:asciiTheme="majorHAnsi" w:hAnsiTheme="majorHAnsi" w:cs="Courier New"/>
          <w:color w:val="228B22"/>
          <w:sz w:val="20"/>
          <w:szCs w:val="20"/>
        </w:rPr>
        <w:t>%probably should find equivilant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Fval = </w:t>
      </w:r>
      <w:proofErr w:type="gramStart"/>
      <w:r w:rsidRPr="00581007">
        <w:rPr>
          <w:rFonts w:asciiTheme="majorHAnsi" w:hAnsiTheme="majorHAnsi" w:cs="Courier New"/>
          <w:color w:val="000000"/>
          <w:sz w:val="20"/>
          <w:szCs w:val="20"/>
        </w:rPr>
        <w:t>FTotal(</w:t>
      </w:r>
      <w:proofErr w:type="gramEnd"/>
      <w:r w:rsidRPr="00581007">
        <w:rPr>
          <w:rFonts w:asciiTheme="majorHAnsi" w:hAnsiTheme="majorHAnsi" w:cs="Courier New"/>
          <w:color w:val="000000"/>
          <w:sz w:val="20"/>
          <w:szCs w:val="20"/>
        </w:rPr>
        <w: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mean(TTotal(:,i)) &gt; mean(Tval) &amp;&amp; (i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Tval = </w:t>
      </w:r>
      <w:proofErr w:type="gramStart"/>
      <w:r w:rsidRPr="00581007">
        <w:rPr>
          <w:rFonts w:asciiTheme="majorHAnsi" w:hAnsiTheme="majorHAnsi" w:cs="Courier New"/>
          <w:color w:val="000000"/>
          <w:sz w:val="20"/>
          <w:szCs w:val="20"/>
        </w:rPr>
        <w:t>mean(</w:t>
      </w:r>
      <w:proofErr w:type="gramEnd"/>
      <w:r w:rsidRPr="00581007">
        <w:rPr>
          <w:rFonts w:asciiTheme="majorHAnsi" w:hAnsiTheme="majorHAnsi" w:cs="Courier New"/>
          <w:color w:val="000000"/>
          <w:sz w:val="20"/>
          <w:szCs w:val="20"/>
        </w:rPr>
        <w:t>TTotal(:,i));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lastRenderedPageBreak/>
        <w:t>fprintf(</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avgT</w:t>
      </w:r>
      <w:proofErr w:type="gramEnd"/>
      <w:r w:rsidRPr="00581007">
        <w:rPr>
          <w:rFonts w:asciiTheme="majorHAnsi" w:hAnsiTheme="majorHAnsi" w:cs="Courier New"/>
          <w:color w:val="000000"/>
          <w:sz w:val="20"/>
          <w:szCs w:val="20"/>
        </w:rPr>
        <w:t xml:space="preserve"> = (trapz(t(2:length(t)-1),TTotal')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avgF</w:t>
      </w:r>
      <w:proofErr w:type="gramEnd"/>
      <w:r w:rsidRPr="00581007">
        <w:rPr>
          <w:rFonts w:asciiTheme="majorHAnsi" w:hAnsiTheme="majorHAnsi" w:cs="Courier New"/>
          <w:color w:val="000000"/>
          <w:sz w:val="20"/>
          <w:szCs w:val="20"/>
        </w:rPr>
        <w:t xml:space="preserve"> = (trapz(t(2:length(t)-1),FTotal')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gramEnd"/>
      <w:r w:rsidRPr="00581007">
        <w:rPr>
          <w:rFonts w:asciiTheme="majorHAnsi" w:hAnsiTheme="majorHAnsi" w:cs="Courier New"/>
          <w:color w:val="000000"/>
          <w:sz w:val="20"/>
          <w:szCs w:val="20"/>
        </w:rPr>
        <w:t>Tindex) 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gramEnd"/>
      <w:r w:rsidRPr="00581007">
        <w:rPr>
          <w:rFonts w:asciiTheme="majorHAnsi" w:hAnsiTheme="majorHAnsi" w:cs="Courier New"/>
          <w:color w:val="000000"/>
          <w:sz w:val="20"/>
          <w:szCs w:val="20"/>
        </w:rPr>
        <w:t>Tindex) 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gramEnd"/>
      <w:r w:rsidRPr="00581007">
        <w:rPr>
          <w:rFonts w:asciiTheme="majorHAnsi" w:hAnsiTheme="majorHAnsi" w:cs="Courier New"/>
          <w:color w:val="000000"/>
          <w:sz w:val="20"/>
          <w:szCs w:val="20"/>
        </w:rPr>
        <w:t>Tindex) ddTheta2(Tindex)];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gramEnd"/>
      <w:r w:rsidRPr="00581007">
        <w:rPr>
          <w:rFonts w:asciiTheme="majorHAnsi" w:hAnsiTheme="majorHAnsi" w:cs="Courier New"/>
          <w:color w:val="000000"/>
          <w:sz w:val="20"/>
          <w:szCs w:val="20"/>
        </w:rPr>
        <w:t>Findex) 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gramEnd"/>
      <w:r w:rsidRPr="00581007">
        <w:rPr>
          <w:rFonts w:asciiTheme="majorHAnsi" w:hAnsiTheme="majorHAnsi" w:cs="Courier New"/>
          <w:color w:val="000000"/>
          <w:sz w:val="20"/>
          <w:szCs w:val="20"/>
        </w:rPr>
        <w:t>Findex) 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gramEnd"/>
      <w:r w:rsidRPr="00581007">
        <w:rPr>
          <w:rFonts w:asciiTheme="majorHAnsi" w:hAnsiTheme="majorHAnsi" w:cs="Courier New"/>
          <w:color w:val="000000"/>
          <w:sz w:val="20"/>
          <w:szCs w:val="20"/>
        </w:rPr>
        <w:t>Findex) ddTheta2(Findex)];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'Calculaing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vhx</w:t>
      </w:r>
      <w:proofErr w:type="gramEnd"/>
      <w:r w:rsidRPr="00581007">
        <w:rPr>
          <w:rFonts w:asciiTheme="majorHAnsi" w:hAnsiTheme="majorHAnsi" w:cs="Courier New"/>
          <w:color w:val="000000"/>
          <w:sz w:val="20"/>
          <w:szCs w:val="20"/>
        </w:rPr>
        <w:t xml:space="preserve"> = bodyVel;vhy = 0; </w:t>
      </w:r>
      <w:r w:rsidRPr="00581007">
        <w:rPr>
          <w:rFonts w:asciiTheme="majorHAnsi" w:hAnsiTheme="majorHAnsi" w:cs="Courier New"/>
          <w:color w:val="228B22"/>
          <w:sz w:val="20"/>
          <w:szCs w:val="20"/>
        </w:rPr>
        <w:t>%hip velocity (x, y) from body velocity at 0 deg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[thighCg*</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dTheta1(i1))+vhx, thighCg*sin(dTheta1(i1))+vhy];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[thighCg*</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dTheta1(i2))+vhx, thighCg*sin(dTheta1(i2))+vhy];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dTheta1(i1))+vhx, L1*sin(dTheta1(i1))+vhy];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dTheta1(i2))+vhx, L1*sin(dTheta1(i2))+vhy];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 = mLeg * vLeg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tMass * vt1 + sMass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tMass * vt2 + sMass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.stl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y=LegModel(Link1,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numPts</w:t>
      </w:r>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numPts</w:t>
      </w:r>
      <w:proofErr w:type="gramEnd"/>
      <w:r w:rsidRPr="00581007">
        <w:rPr>
          <w:rFonts w:asciiTheme="majorHAnsi" w:hAnsiTheme="majorHAnsi" w:cs="Courier New"/>
          <w:color w:val="000000"/>
          <w:sz w:val="20"/>
          <w:szCs w:val="20"/>
        </w:rPr>
        <w:t xml:space="preserve"> = numPts(1);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footPosition(</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drawPosition(</w:t>
      </w:r>
      <w:proofErr w:type="gramEnd"/>
      <w:r w:rsidRPr="00581007">
        <w:rPr>
          <w:rFonts w:asciiTheme="majorHAnsi" w:hAnsiTheme="majorHAnsi" w:cs="Courier New"/>
          <w:color w:val="000000"/>
          <w:sz w:val="20"/>
          <w:szCs w:val="20"/>
        </w:rPr>
        <w:t>index,:) = ForwardKinematics(L12,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totalDistance</w:t>
      </w:r>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desiredPos</w:t>
      </w:r>
      <w:proofErr w:type="gramEnd"/>
      <w:r w:rsidRPr="00581007">
        <w:rPr>
          <w:rFonts w:asciiTheme="majorHAnsi" w:hAnsiTheme="majorHAnsi" w:cs="Courier New"/>
          <w:color w:val="000000"/>
          <w:sz w:val="20"/>
          <w:szCs w:val="20"/>
        </w:rPr>
        <w:t xml:space="preserve"> = path(i,:);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footPosition(index-1,1) ~= desiredPos(1) || footPosition(index-1,2) ~= desiredPos(2)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%move footPosition up to sampleDistance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gramEnd"/>
      <w:r w:rsidRPr="00581007">
        <w:rPr>
          <w:rFonts w:asciiTheme="majorHAnsi" w:hAnsiTheme="majorHAnsi" w:cs="Courier New"/>
          <w:color w:val="000000"/>
          <w:sz w:val="20"/>
          <w:szCs w:val="20"/>
        </w:rPr>
        <w:t>sampleDistance, Distance(desiredPos(1), desiredPos(2), footPosition(index-1,1),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[desiredPos(1) - footPosition(index-1,1),desiredPos(2) -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unitVector ./ sqrt(unitVector(1)^2 + unitVector(2)^2);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unitVector.*d;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footPosition(</w:t>
      </w:r>
      <w:proofErr w:type="gramEnd"/>
      <w:r w:rsidRPr="00581007">
        <w:rPr>
          <w:rFonts w:asciiTheme="majorHAnsi" w:hAnsiTheme="majorHAnsi" w:cs="Courier New"/>
          <w:color w:val="000000"/>
          <w:sz w:val="20"/>
          <w:szCs w:val="20"/>
        </w:rPr>
        <w:t>index,:) = footPosition(index-1,:) + unitVector;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drawPosition(</w:t>
      </w:r>
      <w:proofErr w:type="gramEnd"/>
      <w:r w:rsidRPr="00581007">
        <w:rPr>
          <w:rFonts w:asciiTheme="majorHAnsi" w:hAnsiTheme="majorHAnsi" w:cs="Courier New"/>
          <w:color w:val="000000"/>
          <w:sz w:val="20"/>
          <w:szCs w:val="20"/>
        </w:rPr>
        <w:t>index,:) = ForwardKinematics(L12,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i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totalDistance = totalDistance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footVelocity</w:t>
      </w:r>
      <w:proofErr w:type="gramEnd"/>
      <w:r w:rsidRPr="00581007">
        <w:rPr>
          <w:rFonts w:asciiTheme="majorHAnsi" w:hAnsiTheme="majorHAnsi" w:cs="Courier New"/>
          <w:color w:val="000000"/>
          <w:sz w:val="20"/>
          <w:szCs w:val="20"/>
        </w:rPr>
        <w:t xml:space="preserve"> = totalDistance/time;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1:length(footPosition)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cylPos(</w:t>
      </w:r>
      <w:proofErr w:type="gramEnd"/>
      <w:r w:rsidRPr="00581007">
        <w:rPr>
          <w:rFonts w:asciiTheme="majorHAnsi" w:hAnsiTheme="majorHAnsi" w:cs="Courier New"/>
          <w:color w:val="000000"/>
          <w:sz w:val="20"/>
          <w:szCs w:val="20"/>
        </w:rPr>
        <w:t>i,:) = FootToCylinder(L12, L2-L21, P1x, P1y, P11, P21, P22, footPosition(i,1), footPosition(i,2));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1:length(footPosition)-1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d(i) = Distance(footPosition(i,1), footPosition(i,2), footPosition(i+1,1), footPosition(i+1,2));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dt</w:t>
      </w:r>
      <w:proofErr w:type="gramEnd"/>
      <w:r w:rsidRPr="00581007">
        <w:rPr>
          <w:rFonts w:asciiTheme="majorHAnsi" w:hAnsiTheme="majorHAnsi" w:cs="Courier New"/>
          <w:color w:val="000000"/>
          <w:sz w:val="20"/>
          <w:szCs w:val="20"/>
        </w:rPr>
        <w:t xml:space="preserve"> = d / footVelocity;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'dt'</w:t>
      </w:r>
      <w:r w:rsidRPr="00581007">
        <w:rPr>
          <w:rFonts w:asciiTheme="majorHAnsi" w:hAnsiTheme="majorHAnsi" w:cs="Courier New"/>
          <w:color w:val="000000"/>
          <w:sz w:val="20"/>
          <w:szCs w:val="20"/>
        </w:rPr>
        <w:t>, 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cylAcc(</w:t>
      </w:r>
      <w:proofErr w:type="gramEnd"/>
      <w:r w:rsidRPr="00581007">
        <w:rPr>
          <w:rFonts w:asciiTheme="majorHAnsi" w:hAnsiTheme="majorHAnsi" w:cs="Courier New"/>
          <w:color w:val="000000"/>
          <w:sz w:val="20"/>
          <w:szCs w:val="20"/>
        </w:rPr>
        <w:t>:,1) = diff(cylPos(:,1),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cylAcc(</w:t>
      </w:r>
      <w:proofErr w:type="gramEnd"/>
      <w:r w:rsidRPr="00581007">
        <w:rPr>
          <w:rFonts w:asciiTheme="majorHAnsi" w:hAnsiTheme="majorHAnsi" w:cs="Courier New"/>
          <w:color w:val="000000"/>
          <w:sz w:val="20"/>
          <w:szCs w:val="20"/>
        </w:rPr>
        <w:t>:,2) = diff(cylPos(:,2),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DrawArm(</w:t>
      </w:r>
      <w:proofErr w:type="gramEnd"/>
      <w:r w:rsidRPr="00581007">
        <w:rPr>
          <w:rFonts w:asciiTheme="majorHAnsi" w:hAnsiTheme="majorHAnsi" w:cs="Courier New"/>
          <w:color w:val="000000"/>
          <w:sz w:val="20"/>
          <w:szCs w:val="20"/>
        </w:rPr>
        <w:t>Link1, Link2, drawPosition(:,1), drawPosition(:,2), L12, L2-L21,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abs(cylAcc(:,1)));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abs(cylAcc(:,2)));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footPos = ForwardKinematics(D1,D2,T1,T2)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T1) + D2*cosd(T1+T2);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T1) + D2*sind(T1+T2);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footPos</w:t>
      </w:r>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InverseKinematics(L1,L2,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w:t>
      </w:r>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gramEnd"/>
      <w:r w:rsidRPr="00581007">
        <w:rPr>
          <w:rFonts w:asciiTheme="majorHAnsi" w:hAnsiTheme="majorHAnsi" w:cs="Courier New"/>
          <w:color w:val="000000"/>
          <w:sz w:val="20"/>
          <w:szCs w:val="20"/>
        </w:rPr>
        <w:t>sqrt(num),sqrt(den));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w:t>
      </w:r>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gramEnd"/>
      <w:r w:rsidRPr="00581007">
        <w:rPr>
          <w:rFonts w:asciiTheme="majorHAnsi" w:hAnsiTheme="majorHAnsi" w:cs="Courier New"/>
          <w:color w:val="000000"/>
          <w:sz w:val="20"/>
          <w:szCs w:val="20"/>
        </w:rPr>
        <w:t>num,den)*180/pi;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Mathworks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strcmp(filename,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dTheta</w:t>
      </w:r>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dTheta) -sind(dTheta)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dTheta) cosd(dTheta)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strcmp(filename2,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clf</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options yellow</w:t>
      </w:r>
      <w:proofErr w:type="gramStart"/>
      <w:r w:rsidRPr="00581007">
        <w:rPr>
          <w:rFonts w:asciiTheme="majorHAnsi" w:hAnsiTheme="majorHAnsi" w:cs="Courier New"/>
          <w:color w:val="228B22"/>
          <w:sz w:val="20"/>
          <w:szCs w:val="20"/>
        </w:rPr>
        <w:t>,magenta,cyan,red,green,blue,white</w:t>
      </w:r>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daspect(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xlabel(</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),zlabel(</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{['Imported Solidworks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'Imported Solidworks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drawnow</w:t>
      </w:r>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shg</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CAD2MATDEMO, a demonstration of importing 3D CAD data into Matlab.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Matlab,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This Matlab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Program has been tested with: AutoCAD, Cadkey,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nargin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'link.stl'</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gramStart"/>
      <w:r w:rsidRPr="00581007">
        <w:rPr>
          <w:rFonts w:asciiTheme="majorHAnsi" w:hAnsiTheme="majorHAnsi" w:cs="Courier New"/>
          <w:color w:val="000000"/>
          <w:sz w:val="20"/>
          <w:szCs w:val="20"/>
        </w:rPr>
        <w:t>rndread(</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[fout, vout, cout]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Matlab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Returns a vertex list and face list, for Matlab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'hook.stl'</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gramEnd"/>
      <w:r w:rsidRPr="00581007">
        <w:rPr>
          <w:rFonts w:asciiTheme="majorHAnsi" w:hAnsiTheme="majorHAnsi" w:cs="Courier New"/>
          <w:color w:val="000000"/>
          <w:sz w:val="20"/>
          <w:szCs w:val="20"/>
        </w:rPr>
        <w:t xml:space="preserve">fopen(filename,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specifier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CAD_object_name = </w:t>
      </w:r>
      <w:proofErr w:type="gramStart"/>
      <w:r w:rsidRPr="00581007">
        <w:rPr>
          <w:rFonts w:asciiTheme="majorHAnsi" w:hAnsiTheme="majorHAnsi" w:cs="Courier New"/>
          <w:color w:val="000000"/>
          <w:sz w:val="20"/>
          <w:szCs w:val="20"/>
        </w:rPr>
        <w:t>sscanf(</w:t>
      </w:r>
      <w:proofErr w:type="gramEnd"/>
      <w:r w:rsidRPr="00581007">
        <w:rPr>
          <w:rFonts w:asciiTheme="majorHAnsi" w:hAnsiTheme="majorHAnsi" w:cs="Courier New"/>
          <w:color w:val="000000"/>
          <w:sz w:val="20"/>
          <w:szCs w:val="20"/>
        </w:rPr>
        <w:t xml:space="preserve">fgetl(fid),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vnum=</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report_num=0;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VColor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feof(fid)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tline</w:t>
      </w:r>
      <w:proofErr w:type="gramEnd"/>
      <w:r w:rsidRPr="00581007">
        <w:rPr>
          <w:rFonts w:asciiTheme="majorHAnsi" w:hAnsiTheme="majorHAnsi" w:cs="Courier New"/>
          <w:color w:val="000000"/>
          <w:sz w:val="20"/>
          <w:szCs w:val="20"/>
        </w:rPr>
        <w:t xml:space="preserve"> = fgetl(fid);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fword</w:t>
      </w:r>
      <w:proofErr w:type="gramEnd"/>
      <w:r w:rsidRPr="00581007">
        <w:rPr>
          <w:rFonts w:asciiTheme="majorHAnsi" w:hAnsiTheme="majorHAnsi" w:cs="Courier New"/>
          <w:color w:val="000000"/>
          <w:sz w:val="20"/>
          <w:szCs w:val="20"/>
        </w:rPr>
        <w:t xml:space="preserve"> = sscanf(tline,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"C"olor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VColor = </w:t>
      </w:r>
      <w:proofErr w:type="gramStart"/>
      <w:r w:rsidRPr="00581007">
        <w:rPr>
          <w:rFonts w:asciiTheme="majorHAnsi" w:hAnsiTheme="majorHAnsi" w:cs="Courier New"/>
          <w:color w:val="000000"/>
          <w:sz w:val="20"/>
          <w:szCs w:val="20"/>
        </w:rPr>
        <w:t>sscanf(</w:t>
      </w:r>
      <w:proofErr w:type="gramEnd"/>
      <w:r w:rsidRPr="00581007">
        <w:rPr>
          <w:rFonts w:asciiTheme="majorHAnsi" w:hAnsiTheme="majorHAnsi" w:cs="Courier New"/>
          <w:color w:val="000000"/>
          <w:sz w:val="20"/>
          <w:szCs w:val="20"/>
        </w:rPr>
        <w:t xml:space="preserve">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"V"ertex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vnum</w:t>
      </w:r>
      <w:proofErr w:type="gramEnd"/>
      <w:r w:rsidRPr="00581007">
        <w:rPr>
          <w:rFonts w:asciiTheme="majorHAnsi" w:hAnsiTheme="majorHAnsi" w:cs="Courier New"/>
          <w:color w:val="000000"/>
          <w:sz w:val="20"/>
          <w:szCs w:val="20"/>
        </w:rPr>
        <w:t xml:space="preserve"> = vnum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report_num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report_num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disp(</w:t>
      </w:r>
      <w:proofErr w:type="gramEnd"/>
      <w:r w:rsidRPr="00581007">
        <w:rPr>
          <w:rFonts w:asciiTheme="majorHAnsi" w:hAnsiTheme="majorHAnsi" w:cs="Courier New"/>
          <w:color w:val="228B22"/>
          <w:sz w:val="20"/>
          <w:szCs w:val="20"/>
        </w:rPr>
        <w:t>sprintf('Reading vertix num: %d.',vnum));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v(:,vnum)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 xml:space="preserve">:,vnum) = VColor;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fnum</w:t>
      </w:r>
      <w:proofErr w:type="gramEnd"/>
      <w:r w:rsidRPr="00581007">
        <w:rPr>
          <w:rFonts w:asciiTheme="majorHAnsi" w:hAnsiTheme="majorHAnsi" w:cs="Courier New"/>
          <w:color w:val="000000"/>
          <w:sz w:val="20"/>
          <w:szCs w:val="20"/>
        </w:rPr>
        <w:t xml:space="preserve"> = vnum/3;      </w:t>
      </w:r>
      <w:r w:rsidRPr="00581007">
        <w:rPr>
          <w:rFonts w:asciiTheme="majorHAnsi" w:hAnsiTheme="majorHAnsi" w:cs="Courier New"/>
          <w:color w:val="228B22"/>
          <w:sz w:val="20"/>
          <w:szCs w:val="20"/>
        </w:rPr>
        <w:t>%Number of faces, vnum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flist</w:t>
      </w:r>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gramEnd"/>
      <w:r w:rsidRPr="00581007">
        <w:rPr>
          <w:rFonts w:asciiTheme="majorHAnsi" w:hAnsiTheme="majorHAnsi" w:cs="Courier New"/>
          <w:color w:val="000000"/>
          <w:sz w:val="20"/>
          <w:szCs w:val="20"/>
        </w:rPr>
        <w:t xml:space="preserve">flist, 3,fnum); </w:t>
      </w:r>
      <w:r w:rsidRPr="00581007">
        <w:rPr>
          <w:rFonts w:asciiTheme="majorHAnsi" w:hAnsiTheme="majorHAnsi" w:cs="Courier New"/>
          <w:color w:val="228B22"/>
          <w:sz w:val="20"/>
          <w:szCs w:val="20"/>
        </w:rPr>
        <w:t>%Make a "3 by fnum"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 the faces and vertexs.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fout</w:t>
      </w:r>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vout</w:t>
      </w:r>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cout</w:t>
      </w:r>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fclose(</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DrawArm(Link1, Link2, x, y, D1, D2,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maxVal</w:t>
      </w:r>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[-maxVal maxVal -maxVal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xlabel(</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ylabel(</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cdt</w:t>
      </w:r>
      <w:proofErr w:type="gramEnd"/>
      <w:r w:rsidRPr="00581007">
        <w:rPr>
          <w:rFonts w:asciiTheme="majorHAnsi" w:hAnsiTheme="majorHAnsi" w:cs="Courier New"/>
          <w:color w:val="000000"/>
          <w:sz w:val="20"/>
          <w:szCs w:val="20"/>
        </w:rPr>
        <w:t xml:space="preserve"> =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gramStart"/>
      <w:r w:rsidRPr="00581007">
        <w:rPr>
          <w:rFonts w:asciiTheme="majorHAnsi" w:hAnsiTheme="majorHAnsi" w:cs="Courier New"/>
          <w:color w:val="000000"/>
          <w:sz w:val="20"/>
          <w:szCs w:val="20"/>
        </w:rPr>
        <w:t>InverseKinematics(</w:t>
      </w:r>
      <w:proofErr w:type="gramEnd"/>
      <w:r w:rsidRPr="00581007">
        <w:rPr>
          <w:rFonts w:asciiTheme="majorHAnsi" w:hAnsiTheme="majorHAnsi" w:cs="Courier New"/>
          <w:color w:val="000000"/>
          <w:sz w:val="20"/>
          <w:szCs w:val="20"/>
        </w:rPr>
        <w:t>D1, D2, x(i), y(i));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drawRobot(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min(cylPos(:,1))*.95, max(cylPos(:,1))*1.05]);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min(cylPos(:,2))*.95, max(cylPos(:,2))*1.05]);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length(cdt)),2));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min(cylAcc(:,1))*.95, max(cylAcc(:,1))*1.05]);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plot(cdt(1:min(i, length(cdt)-1)), cylAcc(1:min(i, length(cdt)-1),1));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min(cylAcc(:,2))*.95, max(cylAcc(:,2))*1.05]);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length(cdt)-1)), cylAcc(1:min(i, length(cdt)-1),2));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drawRobot(p,p2,theta1,theta2,link1Pnts,link2Pnts,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gramStart"/>
      <w:r w:rsidRPr="00581007">
        <w:rPr>
          <w:rFonts w:asciiTheme="majorHAnsi" w:hAnsiTheme="majorHAnsi" w:cs="Courier New"/>
          <w:color w:val="000000"/>
          <w:sz w:val="20"/>
          <w:szCs w:val="20"/>
        </w:rPr>
        <w:t>RotZ(</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 xml:space="preserve">L1,0,0)*RotZ(theta2);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where Link 1 is attahced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%P11 - Distance along L1 where cylidner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postion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FootToCylinder(D1,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gramStart"/>
      <w:r w:rsidRPr="00581007">
        <w:rPr>
          <w:rFonts w:asciiTheme="majorHAnsi" w:hAnsiTheme="majorHAnsi" w:cs="Courier New"/>
          <w:color w:val="000000"/>
          <w:sz w:val="20"/>
          <w:szCs w:val="20"/>
        </w:rPr>
        <w:t>InverseKinematics(</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deltaX</w:t>
      </w:r>
      <w:proofErr w:type="gramEnd"/>
      <w:r w:rsidRPr="00581007">
        <w:rPr>
          <w:rFonts w:asciiTheme="majorHAnsi" w:hAnsiTheme="majorHAnsi" w:cs="Courier New"/>
          <w:color w:val="000000"/>
          <w:sz w:val="20"/>
          <w:szCs w:val="20"/>
        </w:rPr>
        <w:t xml:space="preserve"> = -P1x + P11*cosd(90-Theta(1));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deltaY</w:t>
      </w:r>
      <w:proofErr w:type="gramEnd"/>
      <w:r w:rsidRPr="00581007">
        <w:rPr>
          <w:rFonts w:asciiTheme="majorHAnsi" w:hAnsiTheme="majorHAnsi" w:cs="Courier New"/>
          <w:color w:val="000000"/>
          <w:sz w:val="20"/>
          <w:szCs w:val="20"/>
        </w:rPr>
        <w:t xml:space="preserve"> = -P1y + P11*sind(90-Theta(1));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deltaX, deltaY,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Bx = D1*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Theta(1)) + P22*cosd(Theta(1)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Theta(1)) + P22*sind(Theta(1)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Ax, Ay, Bx,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halfStep</w:t>
      </w:r>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stepHeight</w:t>
      </w:r>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[cos(positions(1,:)*pi/180)*halfStep; sin(positions(2,:)*pi/180)*stepHeight];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startRow</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endRow</w:t>
      </w:r>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,startRow(1),endRow(1)));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block=2:length(startRow)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tmpDataBlock</w:t>
      </w:r>
      <w:proofErr w:type="gramEnd"/>
      <w:r w:rsidRPr="00581007">
        <w:rPr>
          <w:rFonts w:asciiTheme="majorHAnsi" w:hAnsiTheme="majorHAnsi" w:cs="Courier New"/>
          <w:color w:val="000000"/>
          <w:sz w:val="20"/>
          <w:szCs w:val="20"/>
        </w:rPr>
        <w:t xml:space="preserve">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,startRow(block),endRow(block)));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[data;tmpDataBlock];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output_args ] = MatrixDynamics( input_args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yH1 = y + LH1*sin(2*pi-(tb));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yH2 = y + LH2*sin((tb+pi));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yH3 = y + LH3*sin(2*pi-(tb));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yH4 = y + LH4*sin((tb+pi));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LT1*cos(2*pi-(th1+tb)); yT1 = y + LH1*sin(2*pi-(tb))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LT2*cos((th2+tb+pi)); yT2 = y + LH2*sin((tb+pi))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LT3*cos(2*pi-(th3+tb)); yT3 = y + LH3*sin(2*pi-(tb))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LT4*cos((th4+tb+pi)); yT4 = y + LH4*sin((tb+pi))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yK1 = y + LH1*sin(2*pi-(tb))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yK2 = y + LH2*sin(tb+pi)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yK3 = y + LH3*sin(2*pi-(tb))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yK4 = y + LH4*sin(tb+pi)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 LS1*cos(2*pi-(tk1+th1+tb)); yS1 = y + LH1*sin(2*pi-(tb))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 LS2*cos(tk2+th2+tb+pi); yS2 = y + LH2*sin(tb+pi)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 LS3*cos(2*pi-(tk3+th3+tb)); yS3 = y + LH3*sin(2*pi-(tb))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 LS4*cos(tk4+th4+tb+pi); yS4 = y + LH4*sin(tb+pi)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 LF1*cos(2*pi-(tk1+th1+tb)); yF1 = y + LH1*sin(2*pi-(tb))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 LF2*cos(tk2+th2+tb+pi); yF2 = y + LH2*sin(tb+pi)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 LF3*cos(2*pi-(tk3+th3+tb)); yF3 = y + LH3*sin(2*pi-(tb))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 LF4*cos(tk4+th4+tb+pi); yF4 = y + LH4*sin(tb+pi)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xH1,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yH1,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xH2,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yH2,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xH3,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yH3,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xH4,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yH4,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tb xdot tbdot], [xdot;tbdot;xddot;tbddot]);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tb ydot tbdot], [ydot;tbdot;yddot;tbddot]);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tb xdot tbdot], [xdot;tbdot;xddot;tbddot]);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tb ydot tbdot], [ydot;tbdot;yddot;tbddot]);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tb xdot tbdot], [xdot;tbdot;xddot;tbddot]);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tb ydot tbdot], [ydot;tbdot;yddot;tbddot]);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tb xdot tbdot], [xdot;tbdot;xddot;tbddot]);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tb ydot tbdot], [ydot;tbdot;yddot;tbddot]);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tb th1 xdot tbdot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tb th1 ydot tbdot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tb th2 xdot tbdot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tb th2 ydot tbdot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tb th3 xdot tbdot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tb th3 ydot tbdot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tb th4 xdot tbdot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tb th4 ydot tbdot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tb th1 xdot tbdot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tb th1 ydot tbdot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tb th2 xdot tbdot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tb th2 ydot tbdot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tb th3 xdot tbdot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tb th3 ydot tbdot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tb th4 xdot tbdot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tb th4 ydot tbdot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tb th1 tk1 xdot tbdot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tb th1 tk1 ydot tbdot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tb th2 tk2 xdot tbdot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tb th2 tk2 ydot tbdot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tb th3 tk3 xdot tbdot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tb th3 tk3 ydot tbdot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tb th4 tk4 xdot tbdot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tb th4 tk4 ydot tbdot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tb th1 tk1 xdot tbdot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tb th1 tk1 ydot tbdot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tb th2 tk2 xdot tbdot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tb th2 tk2 ydot tbdot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tb th3 tk3 xdot tbdot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tb th3 tk3 ydot tbdot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tb th4 tk4 xdot tbdot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tb th4 tk4 ydot tbdot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rB</w:t>
      </w:r>
      <w:proofErr w:type="gramEnd"/>
      <w:r w:rsidRPr="00581007">
        <w:rPr>
          <w:rFonts w:asciiTheme="majorHAnsi" w:hAnsiTheme="majorHAnsi" w:cs="Courier New"/>
          <w:color w:val="000000"/>
          <w:sz w:val="20"/>
          <w:szCs w:val="20"/>
        </w:rPr>
        <w:t xml:space="preserve"> = [x y 0]; rBddot = [xddot yddot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EffecMomentB  =</w:t>
      </w:r>
      <w:proofErr w:type="gramEnd"/>
      <w:r w:rsidRPr="00581007">
        <w:rPr>
          <w:rFonts w:asciiTheme="majorHAnsi" w:hAnsiTheme="majorHAnsi" w:cs="Courier New"/>
          <w:color w:val="228B22"/>
          <w:sz w:val="20"/>
          <w:szCs w:val="20"/>
        </w:rPr>
        <w:t xml:space="preserve"> cross(rB,mB*rBddot)   + [IBx*0 IBy*0 IBz*tbddot];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inv(Mat)*Kin,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TMat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w:t>
      </w:r>
      <w:proofErr w:type="gramStart"/>
      <w:r w:rsidRPr="00581007">
        <w:rPr>
          <w:rFonts w:asciiTheme="majorHAnsi" w:hAnsiTheme="majorHAnsi" w:cs="Courier New"/>
          <w:color w:val="000000"/>
          <w:sz w:val="20"/>
          <w:szCs w:val="20"/>
        </w:rPr>
        <w:t>TorqueT(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TMat*T == TorqueT,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ydot, 0); TH1F = subs(TH1F, yddot,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tbdot, 0); TH1F = subs(TH1F,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xdot, 0); TH1F = subs(TH1F,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ydot, 0); TK1F = subs(TK1F, yddot,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tbdot, 0); TK1F = subs(TK1F,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xdot, 0); TK1F = subs(TK1F,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ydot, 0); TH2F = subs(TH2F, yddot,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tbdot, 0); TH2F = subs(TH2F,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xdot, 0); TH2F = subs(TH2F,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ydot, 0); TK2F = subs(TK2F, yddot,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tbdot, 0); TK2F = subs(TK2F,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xdot, 0); TK2F = subs(TK2F,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'TorqueT'</w:t>
      </w:r>
      <w:r w:rsidRPr="00581007">
        <w:rPr>
          <w:rFonts w:asciiTheme="majorHAnsi" w:hAnsiTheme="majorHAnsi" w:cs="Courier New"/>
          <w:color w:val="000000"/>
          <w:sz w:val="20"/>
          <w:szCs w:val="20"/>
        </w:rPr>
        <w:t>, TorqueT);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'TMat'</w:t>
      </w:r>
      <w:r w:rsidRPr="00581007">
        <w:rPr>
          <w:rFonts w:asciiTheme="majorHAnsi" w:hAnsiTheme="majorHAnsi" w:cs="Courier New"/>
          <w:color w:val="000000"/>
          <w:sz w:val="20"/>
          <w:szCs w:val="20"/>
        </w:rPr>
        <w:t>, TMat);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'Ts'</w:t>
      </w:r>
      <w:r w:rsidRPr="00581007">
        <w:rPr>
          <w:rFonts w:asciiTheme="majorHAnsi" w:hAnsiTheme="majorHAnsi" w:cs="Courier New"/>
          <w:color w:val="000000"/>
          <w:sz w:val="20"/>
          <w:szCs w:val="20"/>
        </w:rPr>
        <w:t>, 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eqtn,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dt = derivative(eqtn, variables, 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row-major jacobian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%time derivative of each varial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dt</w:t>
      </w:r>
      <w:proofErr w:type="gramEnd"/>
      <w:r w:rsidRPr="00581007">
        <w:rPr>
          <w:rFonts w:asciiTheme="majorHAnsi" w:hAnsiTheme="majorHAnsi" w:cs="Courier New"/>
          <w:color w:val="000000"/>
          <w:sz w:val="20"/>
          <w:szCs w:val="20"/>
        </w:rPr>
        <w:t xml:space="preserve"> = jacobian(eqtn,variables)*timeDerivs;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4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615" w:rsidRDefault="00FE2615">
      <w:pPr>
        <w:spacing w:after="0" w:line="240" w:lineRule="auto"/>
      </w:pPr>
      <w:r>
        <w:separator/>
      </w:r>
    </w:p>
  </w:endnote>
  <w:endnote w:type="continuationSeparator" w:id="0">
    <w:p w:rsidR="00FE2615" w:rsidRDefault="00FE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432E7A" w:rsidRDefault="00432E7A">
        <w:pPr>
          <w:pStyle w:val="Footer"/>
          <w:jc w:val="right"/>
        </w:pPr>
        <w:r>
          <w:fldChar w:fldCharType="begin"/>
        </w:r>
        <w:r>
          <w:instrText xml:space="preserve"> PAGE   \* MERGEFORMAT </w:instrText>
        </w:r>
        <w:r>
          <w:fldChar w:fldCharType="separate"/>
        </w:r>
        <w:r w:rsidR="006449E4">
          <w:rPr>
            <w:noProof/>
          </w:rPr>
          <w:t>21</w:t>
        </w:r>
        <w:r>
          <w:rPr>
            <w:noProof/>
          </w:rPr>
          <w:fldChar w:fldCharType="end"/>
        </w:r>
      </w:p>
    </w:sdtContent>
  </w:sdt>
  <w:p w:rsidR="00432E7A" w:rsidRDefault="00432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615" w:rsidRDefault="00FE2615">
      <w:pPr>
        <w:spacing w:after="0" w:line="240" w:lineRule="auto"/>
      </w:pPr>
      <w:r>
        <w:separator/>
      </w:r>
    </w:p>
  </w:footnote>
  <w:footnote w:type="continuationSeparator" w:id="0">
    <w:p w:rsidR="00FE2615" w:rsidRDefault="00FE2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0"/>
    <w:rsid w:val="0004087C"/>
    <w:rsid w:val="00063103"/>
    <w:rsid w:val="00071C5C"/>
    <w:rsid w:val="000722E2"/>
    <w:rsid w:val="000B1838"/>
    <w:rsid w:val="000B3B22"/>
    <w:rsid w:val="0014739E"/>
    <w:rsid w:val="001B3E0E"/>
    <w:rsid w:val="002514B6"/>
    <w:rsid w:val="003A684B"/>
    <w:rsid w:val="003F4488"/>
    <w:rsid w:val="00415B27"/>
    <w:rsid w:val="00432E7A"/>
    <w:rsid w:val="00494565"/>
    <w:rsid w:val="00513AB2"/>
    <w:rsid w:val="00581007"/>
    <w:rsid w:val="006449E4"/>
    <w:rsid w:val="00742A5B"/>
    <w:rsid w:val="007500C3"/>
    <w:rsid w:val="00954810"/>
    <w:rsid w:val="009832F1"/>
    <w:rsid w:val="00A37B66"/>
    <w:rsid w:val="00B24B70"/>
    <w:rsid w:val="00B67B40"/>
    <w:rsid w:val="00BA5190"/>
    <w:rsid w:val="00CB2C9A"/>
    <w:rsid w:val="00D3723C"/>
    <w:rsid w:val="00DF3D57"/>
    <w:rsid w:val="00E5208D"/>
    <w:rsid w:val="00EB0C5E"/>
    <w:rsid w:val="00F217F0"/>
    <w:rsid w:val="00FB40FC"/>
    <w:rsid w:val="00FE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26631-5CD9-4F7C-A24E-7EF15010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1">
    <w:name w:val="Plain Table 31"/>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1">
    <w:name w:val="List Table 7 Colorful1"/>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1">
    <w:name w:val="Grid Table 7 Colorful1"/>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1">
    <w:name w:val="Plain Table 51"/>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 w:type="paragraph" w:styleId="TOC2">
    <w:name w:val="toc 2"/>
    <w:basedOn w:val="Normal"/>
    <w:next w:val="Normal"/>
    <w:autoRedefine/>
    <w:uiPriority w:val="39"/>
    <w:unhideWhenUsed/>
    <w:rsid w:val="006449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oleObject" Target="embeddings/oleObject2.bin"/><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image" Target="media/image20.jpe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3.wm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file:///D:\MyDocs\Documents\GitHub\AgileRoboticControls\Documentation\Design%20Report\Design%20Report%20Agile%20Quadruped%20Project.docx" TargetMode="External"/><Relationship Id="rId20" Type="http://schemas.openxmlformats.org/officeDocument/2006/relationships/image" Target="media/image9.png"/><Relationship Id="rId29" Type="http://schemas.openxmlformats.org/officeDocument/2006/relationships/image" Target="media/image15.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image" Target="media/image18.gif"/><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hyperlink" Target="file:///D:\MyDocs\Documents\GitHub\AgileRoboticControls\Documentation\Design%20Report\Design%20Report%20Agile%20Quadruped%20Project.docx" TargetMode="External"/><Relationship Id="rId23" Type="http://schemas.openxmlformats.org/officeDocument/2006/relationships/image" Target="media/image12.wmf"/><Relationship Id="rId28" Type="http://schemas.openxmlformats.org/officeDocument/2006/relationships/oleObject" Target="embeddings/oleObject3.bin"/><Relationship Id="rId36" Type="http://schemas.openxmlformats.org/officeDocument/2006/relationships/image" Target="media/image22.png"/><Relationship Id="rId10" Type="http://schemas.microsoft.com/office/2007/relationships/hdphoto" Target="media/hdphoto1.wdp"/><Relationship Id="rId19" Type="http://schemas.openxmlformats.org/officeDocument/2006/relationships/image" Target="media/image8.emf"/><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6</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7</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8</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9</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10</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11</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12</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13</b:RefOrder>
  </b:Source>
  <b:Source>
    <b:Tag>Bim1</b:Tag>
    <b:SourceType>ElectronicSource</b:SourceType>
    <b:Guid>{B0FC32F6-5284-4BB9-B79A-6DDFA01AF430}</b:Guid>
    <b:Author>
      <b:Author>
        <b:Corporate>Bimba</b:Corporate>
      </b:Author>
    </b:Author>
    <b:Title>Pneumatic Application and Reference Handbook</b: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47B0F-0BF7-41D6-820C-61C07FD0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15663</Words>
  <Characters>89285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104739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lastModifiedBy>Beaver, Logan</cp:lastModifiedBy>
  <cp:revision>7</cp:revision>
  <dcterms:created xsi:type="dcterms:W3CDTF">2015-02-23T19:14:00Z</dcterms:created>
  <dcterms:modified xsi:type="dcterms:W3CDTF">2015-02-23T22:01:00Z</dcterms:modified>
</cp:coreProperties>
</file>