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media/image2.svg" ContentType="image/svg+xml"/>
  <Override PartName="/word/media/image3.svg" ContentType="image/svg+xml"/>
  <Override PartName="/word/media/image4.svg" ContentType="image/svg+xml"/>
  <Override PartName="/word/media/image5.svg" ContentType="image/svg+xml"/>
  <Override PartName="/word/media/image6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8744"/>
        <w15:color w:val="DBDBDB"/>
        <w:docPartObj>
          <w:docPartGallery w:val="Table of Contents"/>
          <w:docPartUnique/>
        </w:docPartObj>
      </w:sdtPr>
      <w:sdtEndPr>
        <w:rPr>
          <w:rFonts w:hint="eastAsia" w:asciiTheme="majorHAnsi" w:hAnsiTheme="majorHAnsi" w:eastAsiaTheme="majorEastAsia" w:cstheme="majorBidi"/>
          <w:spacing w:val="5"/>
          <w:kern w:val="2"/>
          <w:sz w:val="21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Hlk9798402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 w:val="32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 w:val="32"/>
              <w:szCs w:val="32"/>
            </w:rPr>
            <w:instrText xml:space="preserve">TOC \o "1-3" \h \u </w:instrText>
          </w:r>
          <w:r>
            <w:rPr>
              <w:rFonts w:hint="eastAsia" w:asciiTheme="majorHAnsi" w:hAnsiTheme="majorHAnsi" w:eastAsiaTheme="majorEastAsia" w:cstheme="majorBidi"/>
              <w:spacing w:val="5"/>
              <w:sz w:val="32"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_Toc24251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t>第</w:t>
          </w:r>
          <w:r>
            <w:rPr>
              <w:rFonts w:asciiTheme="majorHAnsi" w:hAnsiTheme="majorHAnsi" w:eastAsiaTheme="majorEastAsia" w:cstheme="majorBidi"/>
              <w:spacing w:val="5"/>
              <w:szCs w:val="32"/>
            </w:rPr>
            <w:t>5章 performance_schema配置详解</w:t>
          </w:r>
          <w:r>
            <w:tab/>
          </w:r>
          <w:r>
            <w:fldChar w:fldCharType="begin"/>
          </w:r>
          <w:r>
            <w:instrText xml:space="preserve"> PAGEREF _Toc24251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_Toc21331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t>5</w:t>
          </w:r>
          <w:r>
            <w:rPr>
              <w:rFonts w:asciiTheme="majorHAnsi" w:hAnsiTheme="majorHAnsi" w:eastAsiaTheme="majorEastAsia" w:cstheme="majorBidi"/>
              <w:spacing w:val="5"/>
              <w:szCs w:val="32"/>
            </w:rPr>
            <w:t xml:space="preserve">.2 </w: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t>启动时配置</w:t>
          </w:r>
          <w:r>
            <w:tab/>
          </w:r>
          <w:r>
            <w:fldChar w:fldCharType="begin"/>
          </w:r>
          <w:r>
            <w:instrText xml:space="preserve"> PAGEREF _Toc21331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_Toc2712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pacing w:val="5"/>
              <w:szCs w:val="32"/>
            </w:rPr>
            <w:t>5.2.1</w: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t xml:space="preserve"> </w:t>
          </w:r>
          <w:r>
            <w:rPr>
              <w:rFonts w:asciiTheme="majorHAnsi" w:hAnsiTheme="majorHAnsi" w:eastAsiaTheme="majorEastAsia" w:cstheme="majorBidi"/>
              <w:spacing w:val="5"/>
              <w:szCs w:val="32"/>
            </w:rPr>
            <w:t>启动选项</w:t>
          </w:r>
          <w:r>
            <w:tab/>
          </w:r>
          <w:r>
            <w:fldChar w:fldCharType="begin"/>
          </w:r>
          <w:r>
            <w:instrText xml:space="preserve"> PAGEREF _Toc2712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_Toc32654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5.2.2　system variables</w:t>
          </w:r>
          <w:r>
            <w:tab/>
          </w:r>
          <w:r>
            <w:fldChar w:fldCharType="begin"/>
          </w:r>
          <w:r>
            <w:instrText xml:space="preserve"> PAGEREF _Toc32654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_Toc647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szCs w:val="32"/>
            </w:rPr>
            <w:t>5</w:t>
          </w:r>
          <w:r>
            <w:rPr>
              <w:rFonts w:asciiTheme="majorHAnsi" w:hAnsiTheme="majorHAnsi" w:eastAsiaTheme="majorEastAsia" w:cstheme="majorBidi"/>
              <w:szCs w:val="32"/>
            </w:rPr>
            <w:t xml:space="preserve">.3 </w:t>
          </w:r>
          <w:r>
            <w:rPr>
              <w:rFonts w:hint="eastAsia" w:asciiTheme="majorHAnsi" w:hAnsiTheme="majorHAnsi" w:eastAsiaTheme="majorEastAsia" w:cstheme="majorBidi"/>
              <w:szCs w:val="32"/>
            </w:rPr>
            <w:t>运行时配置</w:t>
          </w:r>
          <w:r>
            <w:tab/>
          </w:r>
          <w:r>
            <w:fldChar w:fldCharType="begin"/>
          </w:r>
          <w:r>
            <w:instrText xml:space="preserve"> PAGEREF _Toc647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_Toc32121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5.3.1　performance_timers表</w:t>
          </w:r>
          <w:r>
            <w:tab/>
          </w:r>
          <w:r>
            <w:fldChar w:fldCharType="begin"/>
          </w:r>
          <w:r>
            <w:instrText xml:space="preserve"> PAGEREF _Toc32121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_Toc17596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5.3.2　setup_timers表</w:t>
          </w:r>
          <w:r>
            <w:tab/>
          </w:r>
          <w:r>
            <w:fldChar w:fldCharType="begin"/>
          </w:r>
          <w:r>
            <w:instrText xml:space="preserve"> PAGEREF _Toc17596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_Toc15258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5.3.3　setup_consumers表</w:t>
          </w:r>
          <w:r>
            <w:tab/>
          </w:r>
          <w:r>
            <w:fldChar w:fldCharType="begin"/>
          </w:r>
          <w:r>
            <w:instrText xml:space="preserve"> PAGEREF _Toc15258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_Toc21054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5.3.4　setup_instruments表</w:t>
          </w:r>
          <w:r>
            <w:tab/>
          </w:r>
          <w:r>
            <w:fldChar w:fldCharType="begin"/>
          </w:r>
          <w:r>
            <w:instrText xml:space="preserve"> PAGEREF _Toc21054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_Toc14605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5.3.5　setup_actors表</w:t>
          </w:r>
          <w:r>
            <w:tab/>
          </w:r>
          <w:r>
            <w:fldChar w:fldCharType="begin"/>
          </w:r>
          <w:r>
            <w:instrText xml:space="preserve"> PAGEREF _Toc14605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_Toc28445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5.3.6　setup_objects表</w:t>
          </w:r>
          <w:r>
            <w:tab/>
          </w:r>
          <w:r>
            <w:fldChar w:fldCharType="begin"/>
          </w:r>
          <w:r>
            <w:instrText xml:space="preserve"> PAGEREF _Toc28445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_Toc3424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5.3.7　threads表</w:t>
          </w:r>
          <w:r>
            <w:tab/>
          </w:r>
          <w:r>
            <w:fldChar w:fldCharType="begin"/>
          </w:r>
          <w:r>
            <w:instrText xml:space="preserve"> PAGEREF _Toc3424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_Toc12658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t>第</w:t>
          </w:r>
          <w:r>
            <w:rPr>
              <w:rFonts w:asciiTheme="majorHAnsi" w:hAnsiTheme="majorHAnsi" w:eastAsiaTheme="majorEastAsia" w:cstheme="majorBidi"/>
              <w:bCs/>
              <w:szCs w:val="32"/>
            </w:rPr>
            <w:t>6章 performance_schema应用示例荟萃</w:t>
          </w:r>
          <w:r>
            <w:tab/>
          </w:r>
          <w:r>
            <w:fldChar w:fldCharType="begin"/>
          </w:r>
          <w:r>
            <w:instrText xml:space="preserve"> PAGEREF _Toc12658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_Toc18464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t>6.1　利用等待事件排查MySQL性能问题</w:t>
          </w:r>
          <w:r>
            <w:tab/>
          </w:r>
          <w:r>
            <w:fldChar w:fldCharType="begin"/>
          </w:r>
          <w:r>
            <w:instrText xml:space="preserve"> PAGEREF _Toc18464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keepNext/>
            <w:keepLines/>
            <w:spacing w:before="260" w:after="260" w:line="416" w:lineRule="auto"/>
            <w:outlineLvl w:val="1"/>
            <w:rPr>
              <w:rFonts w:hint="eastAsia" w:asciiTheme="majorHAnsi" w:hAnsiTheme="majorHAnsi" w:eastAsiaTheme="majorEastAsia" w:cstheme="majorBidi"/>
              <w:spacing w:val="5"/>
              <w:sz w:val="32"/>
              <w:szCs w:val="32"/>
            </w:rPr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</w:sdtContent>
    </w:sdt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pacing w:val="5"/>
          <w:sz w:val="32"/>
          <w:szCs w:val="32"/>
        </w:rPr>
      </w:pPr>
      <w:bookmarkStart w:id="1" w:name="_Toc24251"/>
      <w:r>
        <w:rPr>
          <w:rFonts w:hint="eastAsia" w:asciiTheme="majorHAnsi" w:hAnsiTheme="majorHAnsi" w:eastAsiaTheme="majorEastAsia" w:cstheme="majorBidi"/>
          <w:spacing w:val="5"/>
          <w:sz w:val="32"/>
          <w:szCs w:val="32"/>
        </w:rPr>
        <w:t>第</w:t>
      </w:r>
      <w:r>
        <w:rPr>
          <w:rFonts w:asciiTheme="majorHAnsi" w:hAnsiTheme="majorHAnsi" w:eastAsiaTheme="majorEastAsia" w:cstheme="majorBidi"/>
          <w:spacing w:val="5"/>
          <w:sz w:val="32"/>
          <w:szCs w:val="32"/>
        </w:rPr>
        <w:t>5章 performance_schema配置详解</w:t>
      </w:r>
      <w:bookmarkEnd w:id="1"/>
    </w:p>
    <w:p>
      <w:pPr>
        <w:rPr>
          <w:spacing w:val="5"/>
        </w:rPr>
      </w:pPr>
      <w:r>
        <w:rPr>
          <w:rFonts w:hint="eastAsia"/>
          <w:spacing w:val="5"/>
        </w:rPr>
        <w:t>#两个基本概念：</w:t>
      </w:r>
    </w:p>
    <w:p>
      <w:pPr>
        <w:rPr>
          <w:spacing w:val="5"/>
        </w:rPr>
      </w:pPr>
      <w:r>
        <w:rPr>
          <w:spacing w:val="5"/>
        </w:rPr>
        <w:t>instruments：生产者，用于</w:t>
      </w:r>
      <w:r>
        <w:rPr>
          <w:b/>
          <w:bCs/>
          <w:spacing w:val="5"/>
        </w:rPr>
        <w:t>采集MySQL中各种操作产生的事件信息</w:t>
      </w:r>
      <w:r>
        <w:rPr>
          <w:spacing w:val="5"/>
        </w:rPr>
        <w:t>，对应配置表中的配置项，我们可以称之为事件采集配置项。</w:t>
      </w:r>
    </w:p>
    <w:p>
      <w:pPr>
        <w:rPr>
          <w:spacing w:val="5"/>
        </w:rPr>
      </w:pPr>
      <w:r>
        <w:rPr>
          <w:spacing w:val="5"/>
        </w:rPr>
        <w:t>consumers：消费者，对应的消费者表用于</w:t>
      </w:r>
      <w:r>
        <w:rPr>
          <w:b/>
          <w:bCs/>
          <w:spacing w:val="5"/>
        </w:rPr>
        <w:t>存储来自instruments采集的数据</w:t>
      </w:r>
      <w:r>
        <w:rPr>
          <w:spacing w:val="5"/>
        </w:rPr>
        <w:t>，对应配置表中的配置项，我们可以称之为消费存储配置项。</w:t>
      </w:r>
    </w:p>
    <w:p>
      <w:pPr>
        <w:rPr>
          <w:spacing w:val="5"/>
        </w:rPr>
      </w:pPr>
    </w:p>
    <w:bookmarkEnd w:id="0"/>
    <w:p>
      <w:pPr>
        <w:rPr>
          <w:rStyle w:val="13"/>
        </w:rPr>
      </w:pPr>
      <w:r>
        <w:rPr>
          <w:rStyle w:val="13"/>
          <w:rFonts w:hint="eastAsia"/>
        </w:rPr>
        <w:t>注：5</w:t>
      </w:r>
      <w:r>
        <w:rPr>
          <w:rStyle w:val="13"/>
        </w:rPr>
        <w:t>.1节</w:t>
      </w:r>
      <w:r>
        <w:rPr>
          <w:rStyle w:val="13"/>
          <w:rFonts w:hint="eastAsia"/>
        </w:rPr>
        <w:t>“编译时配置”部分略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pacing w:val="5"/>
          <w:sz w:val="32"/>
          <w:szCs w:val="32"/>
        </w:rPr>
      </w:pPr>
      <w:bookmarkStart w:id="2" w:name="_Toc21331"/>
      <w:r>
        <w:rPr>
          <w:rFonts w:hint="eastAsia" w:asciiTheme="majorHAnsi" w:hAnsiTheme="majorHAnsi" w:eastAsiaTheme="majorEastAsia" w:cstheme="majorBidi"/>
          <w:spacing w:val="5"/>
          <w:sz w:val="32"/>
          <w:szCs w:val="32"/>
        </w:rPr>
        <w:t>5</w:t>
      </w:r>
      <w:r>
        <w:rPr>
          <w:rFonts w:asciiTheme="majorHAnsi" w:hAnsiTheme="majorHAnsi" w:eastAsiaTheme="majorEastAsia" w:cstheme="majorBidi"/>
          <w:spacing w:val="5"/>
          <w:sz w:val="32"/>
          <w:szCs w:val="32"/>
        </w:rPr>
        <w:t xml:space="preserve">.2 </w:t>
      </w:r>
      <w:r>
        <w:rPr>
          <w:rFonts w:hint="eastAsia" w:asciiTheme="majorHAnsi" w:hAnsiTheme="majorHAnsi" w:eastAsiaTheme="majorEastAsia" w:cstheme="majorBidi"/>
          <w:spacing w:val="5"/>
          <w:sz w:val="32"/>
          <w:szCs w:val="32"/>
        </w:rPr>
        <w:t>启动时配置</w:t>
      </w:r>
      <w:bookmarkEnd w:id="2"/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pacing w:val="5"/>
          <w:sz w:val="32"/>
          <w:szCs w:val="32"/>
        </w:rPr>
      </w:pPr>
      <w:bookmarkStart w:id="3" w:name="_Toc2712"/>
      <w:r>
        <w:rPr>
          <w:rFonts w:asciiTheme="majorHAnsi" w:hAnsiTheme="majorHAnsi" w:eastAsiaTheme="majorEastAsia" w:cstheme="majorBidi"/>
          <w:spacing w:val="5"/>
          <w:sz w:val="32"/>
          <w:szCs w:val="32"/>
        </w:rPr>
        <w:t>5.2.1</w:t>
      </w:r>
      <w:r>
        <w:rPr>
          <w:rFonts w:hint="eastAsia" w:asciiTheme="majorHAnsi" w:hAnsiTheme="majorHAnsi" w:eastAsiaTheme="majorEastAsia" w:cstheme="majorBidi"/>
          <w:spacing w:val="5"/>
          <w:sz w:val="32"/>
          <w:szCs w:val="32"/>
        </w:rPr>
        <w:t xml:space="preserve"> </w:t>
      </w:r>
      <w:r>
        <w:rPr>
          <w:rFonts w:asciiTheme="majorHAnsi" w:hAnsiTheme="majorHAnsi" w:eastAsiaTheme="majorEastAsia" w:cstheme="majorBidi"/>
          <w:spacing w:val="5"/>
          <w:sz w:val="32"/>
          <w:szCs w:val="32"/>
        </w:rPr>
        <w:t>启动选项</w:t>
      </w:r>
      <w:bookmarkEnd w:id="3"/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注：一般来说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实验时(非生产环境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往往动态修改配置。也就是说5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.2节只需有所了解即可。</w:t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</w:p>
    <w:p>
      <w:r>
        <w:rPr>
          <w:rFonts w:hint="eastAsia"/>
        </w:rPr>
        <w:t>#查看启动选项。之所以叫作启动选项，是因为它们在</w:t>
      </w:r>
      <w:r>
        <w:t>mysqld启动时就需要通过命令行指定，或者</w:t>
      </w:r>
      <w:r>
        <w:rPr>
          <w:b/>
          <w:bCs/>
        </w:rPr>
        <w:t>在my.cnf中指定</w:t>
      </w:r>
      <w:r>
        <w:t>，启动之后通过show variables命令无法查看，因为它们不属于system variables）。</w:t>
      </w:r>
    </w:p>
    <w:p>
      <w:r>
        <w:t>[root@localhost ~]# mysqld --verbose --help |grep performance-schema |grep -v '\-\-' |sed '1d' |sed '/[0-9]\+/d'</w:t>
      </w:r>
    </w:p>
    <w:p>
      <w:r>
        <w:drawing>
          <wp:inline distT="0" distB="0" distL="0" distR="0">
            <wp:extent cx="4438650" cy="1390650"/>
            <wp:effectExtent l="0" t="0" r="0" b="0"/>
            <wp:docPr id="1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8682" cy="13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sed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(stream editor)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命令用于处理文本行。以上命令的含义是：把含有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performance-schema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的选项过滤出来，不过“-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-</w:t>
      </w:r>
      <w:r>
        <w:t xml:space="preserve"> 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performance-schema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”的不要，然后删除第一行，然后含有数字的也不要，所以最后剩下就是一些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TRUE/FALSE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的开关，而这些开关都是跟消费者有关的。正因为：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performance-schema-consumer-events-waits-current             FALSE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所以默认并不会收集每个线程的当前等待事件，就是说mysql启动后查对应地表是空表。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注：以下是上一章用到的结构图。每个启动选项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performance-schema-comsumer-*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如果设置为t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rue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，会令对应的一些表格启动数据存储。例如：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performance_schema_consumer_events_statements_current=TRUE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会开启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events_statements_current表的记录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performance_schema_consumer_global_instrumentation=TRUE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会开启各种全局表的记录。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r>
        <w:drawing>
          <wp:inline distT="0" distB="0" distL="0" distR="0">
            <wp:extent cx="5274310" cy="4424680"/>
            <wp:effectExtent l="0" t="0" r="0" b="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注：关于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performance_schema_instrument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的配置从略。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4" w:name="_Toc32654"/>
      <w:r>
        <w:rPr>
          <w:rFonts w:asciiTheme="majorHAnsi" w:hAnsiTheme="majorHAnsi" w:eastAsiaTheme="majorEastAsia" w:cstheme="majorBidi"/>
          <w:sz w:val="32"/>
          <w:szCs w:val="32"/>
        </w:rPr>
        <w:t>5.2.2　system variables</w:t>
      </w:r>
      <w:bookmarkEnd w:id="4"/>
    </w:p>
    <w:p>
      <w:r>
        <w:rPr>
          <w:rFonts w:hint="eastAsia"/>
        </w:rPr>
        <w:t>#与</w:t>
      </w:r>
      <w:r>
        <w:t>performance_schema相关的system variables</w:t>
      </w:r>
      <w:r>
        <w:rPr>
          <w:rFonts w:hint="eastAsia"/>
        </w:rPr>
        <w:t>用于</w:t>
      </w:r>
      <w:r>
        <w:rPr>
          <w:rFonts w:hint="eastAsia"/>
          <w:b/>
          <w:bCs/>
        </w:rPr>
        <w:t>限定</w:t>
      </w:r>
      <w:r>
        <w:rPr>
          <w:b/>
          <w:bCs/>
        </w:rPr>
        <w:t>consumers表的存储限制</w:t>
      </w:r>
      <w:r>
        <w:t>，它们都是</w:t>
      </w:r>
      <w:r>
        <w:rPr>
          <w:b/>
          <w:bCs/>
        </w:rPr>
        <w:t>只读</w:t>
      </w:r>
      <w:r>
        <w:t>变量。</w:t>
      </w:r>
    </w:p>
    <w:p>
      <w:r>
        <w:t>mysql&gt; show variables like '%performance_schema%';</w:t>
      </w:r>
    </w:p>
    <w:p>
      <w:r>
        <w:drawing>
          <wp:inline distT="0" distB="0" distL="114300" distR="114300">
            <wp:extent cx="5269230" cy="2972435"/>
            <wp:effectExtent l="0" t="0" r="7620" b="1841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注：如果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使用5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.2.1节那条命令的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前半部分，会得到如下结果(局部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：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4195445" cy="2223135"/>
            <wp:effectExtent l="0" t="0" r="14605" b="571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这正好说明正如书中指出，这些系统变量都是在启动时就设置好的了。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2346960"/>
            <wp:effectExtent l="0" t="0" r="0" b="0"/>
            <wp:docPr id="27" name="图形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形 2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5" w:name="_Toc647"/>
      <w:r>
        <w:rPr>
          <w:rFonts w:hint="eastAsia" w:asciiTheme="majorHAnsi" w:hAnsiTheme="majorHAnsi" w:eastAsiaTheme="majorEastAsia" w:cstheme="majorBidi"/>
          <w:sz w:val="32"/>
          <w:szCs w:val="32"/>
        </w:rPr>
        <w:t>5</w:t>
      </w:r>
      <w:r>
        <w:rPr>
          <w:rFonts w:asciiTheme="majorHAnsi" w:hAnsiTheme="majorHAnsi" w:eastAsiaTheme="majorEastAsia" w:cstheme="majorBidi"/>
          <w:sz w:val="32"/>
          <w:szCs w:val="32"/>
        </w:rPr>
        <w:t xml:space="preserve">.3 </w:t>
      </w:r>
      <w:r>
        <w:rPr>
          <w:rFonts w:hint="eastAsia" w:asciiTheme="majorHAnsi" w:hAnsiTheme="majorHAnsi" w:eastAsiaTheme="majorEastAsia" w:cstheme="majorBidi"/>
          <w:sz w:val="32"/>
          <w:szCs w:val="32"/>
        </w:rPr>
        <w:t>运行时配置</w:t>
      </w:r>
      <w:bookmarkEnd w:id="5"/>
    </w:p>
    <w:p>
      <w:r>
        <w:rPr>
          <w:rFonts w:hint="eastAsia"/>
        </w:rPr>
        <w:t>#如何</w:t>
      </w:r>
      <w:r>
        <w:rPr>
          <w:rFonts w:hint="eastAsia"/>
          <w:b/>
          <w:bCs/>
        </w:rPr>
        <w:t>根据自己的需求</w:t>
      </w:r>
      <w:r>
        <w:rPr>
          <w:rFonts w:hint="eastAsia"/>
        </w:rPr>
        <w:t>来灵活地开关</w:t>
      </w:r>
      <w:r>
        <w:t>performance_schema中的采集信息呢？（比如：在默认配置下很多配置项并未开启，我们可能需要即时修改配置；再如：在高并发场景中，有大量的线程连接到MySQL，执行各种SQL语句产生大量的事件信息，而我们只想查看某一个会话产生的事件信息时，也可能需要即时修改配置）</w:t>
      </w:r>
    </w:p>
    <w:p>
      <w:r>
        <w:rPr>
          <w:rFonts w:hint="eastAsia"/>
        </w:rPr>
        <w:t>#配置表中的配置项之间存在着关联关系:</w:t>
      </w:r>
    </w:p>
    <w:p>
      <w:r>
        <w:drawing>
          <wp:inline distT="0" distB="0" distL="0" distR="0">
            <wp:extent cx="5274310" cy="1630680"/>
            <wp:effectExtent l="0" t="0" r="0" b="0"/>
            <wp:docPr id="7" name="图片 7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低可信度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6" w:name="_Toc32121"/>
      <w:r>
        <w:rPr>
          <w:rFonts w:asciiTheme="majorHAnsi" w:hAnsiTheme="majorHAnsi" w:eastAsiaTheme="majorEastAsia" w:cstheme="majorBidi"/>
          <w:sz w:val="32"/>
          <w:szCs w:val="32"/>
        </w:rPr>
        <w:t>5.3.1　performance_timers表</w:t>
      </w:r>
      <w:bookmarkEnd w:id="6"/>
    </w:p>
    <w:p>
      <w:r>
        <w:t>mysql&gt; SELECT * FROM performance_timers;</w:t>
      </w:r>
    </w:p>
    <w:p>
      <w:r>
        <w:drawing>
          <wp:inline distT="0" distB="0" distL="114300" distR="114300">
            <wp:extent cx="5269865" cy="1873250"/>
            <wp:effectExtent l="0" t="0" r="6985" b="1270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7" w:name="_Toc17596"/>
      <w:r>
        <w:rPr>
          <w:rFonts w:asciiTheme="majorHAnsi" w:hAnsiTheme="majorHAnsi" w:eastAsiaTheme="majorEastAsia" w:cstheme="majorBidi"/>
          <w:sz w:val="32"/>
          <w:szCs w:val="32"/>
        </w:rPr>
        <w:t>5.3.2　setup_timers表</w:t>
      </w:r>
      <w:bookmarkEnd w:id="7"/>
    </w:p>
    <w:p>
      <w:r>
        <w:rPr>
          <w:rFonts w:hint="eastAsia"/>
        </w:rPr>
        <w:t>#记录了</w:t>
      </w:r>
      <w:r>
        <w:t>Server中有哪些可用的事件计时器</w:t>
      </w:r>
    </w:p>
    <w:p>
      <w:r>
        <w:t>mysql&gt; SELECT * FROM setup_timers;</w:t>
      </w:r>
    </w:p>
    <w:p>
      <w:r>
        <w:drawing>
          <wp:inline distT="0" distB="0" distL="114300" distR="114300">
            <wp:extent cx="5268595" cy="2169160"/>
            <wp:effectExtent l="0" t="0" r="8255" b="254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8" w:name="_Toc15258"/>
      <w:r>
        <w:rPr>
          <w:rFonts w:asciiTheme="majorHAnsi" w:hAnsiTheme="majorHAnsi" w:eastAsiaTheme="majorEastAsia" w:cstheme="majorBidi"/>
          <w:sz w:val="32"/>
          <w:szCs w:val="32"/>
        </w:rPr>
        <w:t>5.3.3　setup_consumers表</w:t>
      </w:r>
      <w:bookmarkEnd w:id="8"/>
    </w:p>
    <w:p>
      <w:r>
        <w:rPr>
          <w:rFonts w:hint="eastAsia"/>
        </w:rPr>
        <w:t>#列出了</w:t>
      </w:r>
      <w:r>
        <w:t>consumers可配置列表项</w:t>
      </w:r>
    </w:p>
    <w:p>
      <w:r>
        <w:t>mysql&gt; SELECT * FROM setup_consumers;</w:t>
      </w:r>
    </w:p>
    <w:p>
      <w:r>
        <w:drawing>
          <wp:inline distT="0" distB="0" distL="114300" distR="114300">
            <wp:extent cx="5273040" cy="2910840"/>
            <wp:effectExtent l="0" t="0" r="3810" b="381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打开events_waits_current表的当前等待事件记录功能</w:t>
      </w:r>
      <w:r>
        <w:rPr>
          <w:rFonts w:hint="eastAsia"/>
        </w:rPr>
        <w:t>，</w:t>
      </w:r>
      <w:r>
        <w:t>where条件 ENABLED ='YES' 即表示打开对应的记录表功能</w:t>
      </w:r>
    </w:p>
    <w:p>
      <w:r>
        <w:t>mysql&gt; UPDATE setup_consumers SET ENABLED ='YES' WHERE NAME ='events_waits_current';</w:t>
      </w:r>
    </w:p>
    <w:p>
      <w:r>
        <w:drawing>
          <wp:inline distT="0" distB="0" distL="0" distR="0">
            <wp:extent cx="4714875" cy="933450"/>
            <wp:effectExtent l="0" t="0" r="0" b="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909" cy="9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05375" cy="847090"/>
            <wp:effectExtent l="0" t="0" r="9525" b="10160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关闭历史事件记录功能</w:t>
      </w:r>
    </w:p>
    <w:p>
      <w:r>
        <w:t>mysql&gt; UPDATE setup_consumers SET ENABLED ='NO' where name like '%history%';</w:t>
      </w:r>
    </w:p>
    <w:p>
      <w:r>
        <w:drawing>
          <wp:inline distT="0" distB="0" distL="0" distR="0">
            <wp:extent cx="4381500" cy="1466850"/>
            <wp:effectExtent l="0" t="0" r="0" b="0"/>
            <wp:docPr id="12" name="图片 12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表格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14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87070"/>
            <wp:effectExtent l="0" t="0" r="4445" b="17780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补充清晰的图5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-2</w:t>
      </w:r>
      <w:r>
        <w:t xml:space="preserve"> 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，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setup_consumers表中的consumers配置项优先级顺序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。对于该图的理解不妨对照5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.2.1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节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启动选项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，看看有哪些是必须启动的(优先级高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，而有哪些其实并没有启动(优先级低，依赖于高级选项先启动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1437640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对书中有关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setup_consumers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的内容以及前面的内容小结如下：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1762125"/>
            <wp:effectExtent l="0" t="0" r="0" b="0"/>
            <wp:docPr id="26" name="图形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形 2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9" w:name="_Toc21054"/>
      <w:r>
        <w:rPr>
          <w:rFonts w:asciiTheme="majorHAnsi" w:hAnsiTheme="majorHAnsi" w:eastAsiaTheme="majorEastAsia" w:cstheme="majorBidi"/>
          <w:sz w:val="32"/>
          <w:szCs w:val="32"/>
        </w:rPr>
        <w:t>5.3.4　setup_instruments表</w:t>
      </w:r>
      <w:bookmarkEnd w:id="9"/>
    </w:p>
    <w:p>
      <w:r>
        <w:rPr>
          <w:rFonts w:hint="eastAsia"/>
        </w:rPr>
        <w:t>#</w:t>
      </w:r>
      <w:r>
        <w:t xml:space="preserve"> setup_instruments表</w:t>
      </w:r>
      <w:r>
        <w:rPr>
          <w:rFonts w:hint="eastAsia"/>
        </w:rPr>
        <w:t>记录哪些事件支持被收集。</w:t>
      </w:r>
    </w:p>
    <w:p>
      <w:r>
        <w:t>mysql&gt; SELECT * FROM setup_instruments;</w:t>
      </w:r>
    </w:p>
    <w:p>
      <w:r>
        <w:drawing>
          <wp:inline distT="0" distB="0" distL="114300" distR="114300">
            <wp:extent cx="3029585" cy="1779270"/>
            <wp:effectExtent l="0" t="0" r="18415" b="1143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6"/>
          <w:i/>
          <w:iCs w:val="0"/>
        </w:rPr>
      </w:pPr>
      <w:r>
        <w:rPr>
          <w:rStyle w:val="16"/>
          <w:i/>
          <w:iCs w:val="0"/>
        </w:rPr>
        <w:t>注：</w:t>
      </w:r>
      <w:r>
        <w:rPr>
          <w:rStyle w:val="16"/>
          <w:rFonts w:hint="eastAsia"/>
          <w:i/>
          <w:iCs w:val="0"/>
        </w:rPr>
        <w:t>图5</w:t>
      </w:r>
      <w:r>
        <w:rPr>
          <w:rStyle w:val="16"/>
          <w:i/>
          <w:iCs w:val="0"/>
        </w:rPr>
        <w:t>-3(setup_instruments表中的instruments名称层级结构)</w:t>
      </w:r>
      <w:r>
        <w:rPr>
          <w:rStyle w:val="16"/>
          <w:rFonts w:hint="eastAsia"/>
          <w:i/>
          <w:iCs w:val="0"/>
        </w:rPr>
        <w:t>的高清版：</w:t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1406525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总共有1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020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行，这里只显示1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0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行。总共有如下几类。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1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idel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（1个）</w:t>
      </w:r>
    </w:p>
    <w:p>
      <w:r>
        <w:drawing>
          <wp:inline distT="0" distB="0" distL="114300" distR="114300">
            <wp:extent cx="5269865" cy="666115"/>
            <wp:effectExtent l="0" t="0" r="6985" b="635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2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transaction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（1个）</w:t>
      </w:r>
    </w:p>
    <w:p>
      <w:r>
        <w:drawing>
          <wp:inline distT="0" distB="0" distL="114300" distR="114300">
            <wp:extent cx="5266690" cy="789305"/>
            <wp:effectExtent l="0" t="0" r="10160" b="1079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3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memory(377个)</w:t>
      </w:r>
    </w:p>
    <w:p>
      <w:r>
        <w:drawing>
          <wp:inline distT="0" distB="0" distL="114300" distR="114300">
            <wp:extent cx="3965575" cy="2886710"/>
            <wp:effectExtent l="0" t="0" r="15875" b="8890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4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stage(129个)</w:t>
      </w:r>
    </w:p>
    <w:p>
      <w:r>
        <w:drawing>
          <wp:inline distT="0" distB="0" distL="114300" distR="114300">
            <wp:extent cx="4123055" cy="1666240"/>
            <wp:effectExtent l="0" t="0" r="10795" b="1016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比如修改表所涉及的若干阶段都会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触发事件收集：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br w:type="textWrapping"/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3533775" cy="590550"/>
            <wp:effectExtent l="0" t="0" r="9525" b="0"/>
            <wp:docPr id="18" name="图片 1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3801" cy="59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5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statement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(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193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个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3556635" cy="1819910"/>
            <wp:effectExtent l="0" t="0" r="5715" b="889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每一种类型的S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QL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语句、命令(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cmd)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等会触发事件收集。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6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. 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wait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(319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个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4193540" cy="3257550"/>
            <wp:effectExtent l="0" t="0" r="16510" b="0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各种同步等待触发事件收集。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注：以下是一些常见收集开关设置手法：</w:t>
      </w:r>
    </w:p>
    <w:p>
      <w:r>
        <w:t># 禁用所有的instruments，修改之后，生效的instruments修改会立即产生影响，即立即关闭收集功能</w:t>
      </w:r>
    </w:p>
    <w:p>
      <w:r>
        <w:t>mysql&gt; UPDATE setup_instruments SET ENABLED = 'NO';</w:t>
      </w:r>
    </w:p>
    <w:p>
      <w:r>
        <w:drawing>
          <wp:inline distT="0" distB="0" distL="114300" distR="114300">
            <wp:extent cx="5266055" cy="474345"/>
            <wp:effectExtent l="0" t="0" r="10795" b="1905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禁用所有文件类instruments，使用NAME字段结合like模糊匹配</w:t>
      </w:r>
    </w:p>
    <w:p>
      <w:r>
        <w:t>mysql&gt; UPDATE setup_instruments SET ENABLED = 'NO' WHERE NAME LIKE 'wait/io/file/%';</w:t>
      </w:r>
    </w:p>
    <w:p>
      <w:r>
        <w:drawing>
          <wp:inline distT="0" distB="0" distL="114300" distR="114300">
            <wp:extent cx="5264150" cy="334645"/>
            <wp:effectExtent l="0" t="0" r="12700" b="8255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仅禁用文件类instruments，启用所有其他instruments，使用NAME字段结合if函数，LIKE模糊匹配到就改为NO，没有匹配到就改为YES</w:t>
      </w:r>
    </w:p>
    <w:p>
      <w:r>
        <w:t>mysql&gt; UPDATE setup_instruments SET ENABLED = IF(NAME LIKE 'wait/io/file/%', 'NO', 'YES');</w:t>
      </w:r>
    </w:p>
    <w:p>
      <w:r>
        <w:drawing>
          <wp:inline distT="0" distB="0" distL="114300" distR="114300">
            <wp:extent cx="5273040" cy="381000"/>
            <wp:effectExtent l="0" t="0" r="3810" b="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#查找与</w:t>
      </w:r>
      <w:r>
        <w:t>InnoDB存储引擎文件相关的instruments，可以使用如下语句：</w:t>
      </w:r>
    </w:p>
    <w:p>
      <w:r>
        <w:t>mysql&gt; select * from setup_instruments where name like 'wait/io/file/innodb/%';</w:t>
      </w:r>
    </w:p>
    <w:p>
      <w:r>
        <w:drawing>
          <wp:inline distT="0" distB="0" distL="114300" distR="114300">
            <wp:extent cx="5265420" cy="843915"/>
            <wp:effectExtent l="0" t="0" r="11430" b="13335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注：其余内容类似，略。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小结：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2573020"/>
            <wp:effectExtent l="0" t="0" r="0" b="0"/>
            <wp:docPr id="25" name="图形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形 25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10" w:name="_Toc14605"/>
      <w:r>
        <w:rPr>
          <w:rFonts w:asciiTheme="majorHAnsi" w:hAnsiTheme="majorHAnsi" w:eastAsiaTheme="majorEastAsia" w:cstheme="majorBidi"/>
          <w:sz w:val="32"/>
          <w:szCs w:val="32"/>
        </w:rPr>
        <w:t>5.3.5　setup_actors表</w:t>
      </w:r>
      <w:bookmarkEnd w:id="10"/>
    </w:p>
    <w:p>
      <w:r>
        <w:rPr>
          <w:rFonts w:hint="eastAsia"/>
        </w:rPr>
        <w:t>#</w:t>
      </w:r>
      <w:r>
        <w:t>setup_actors表用于配置是否为新的前台Server线程（与客户端连接相关联的线程）启用监视和历史事件日志记录。</w:t>
      </w:r>
    </w:p>
    <w:p>
      <w:r>
        <w:rPr>
          <w:rFonts w:hint="eastAsia"/>
        </w:rPr>
        <w:t>#</w:t>
      </w:r>
      <w:r>
        <w:t>setup_actors表的初始内容是匹配任何用户和主机，因此对于所有的前台线程，默认启用监视和历史事件收集功能</w:t>
      </w:r>
    </w:p>
    <w:p>
      <w:r>
        <w:t>mysql&gt; SELECT * FROM setup_actors;</w:t>
      </w:r>
    </w:p>
    <w:p>
      <w:r>
        <w:drawing>
          <wp:inline distT="0" distB="0" distL="114300" distR="114300">
            <wp:extent cx="4102100" cy="718185"/>
            <wp:effectExtent l="0" t="0" r="12700" b="571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这是最基本的默认设置，即对新建的前台客户端线程一律建立监控和历史日志记录。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1831975"/>
            <wp:effectExtent l="0" t="0" r="0" b="0"/>
            <wp:docPr id="30" name="图形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形 30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注：其余内容略。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11" w:name="_Toc28445"/>
      <w:r>
        <w:rPr>
          <w:rFonts w:asciiTheme="majorHAnsi" w:hAnsiTheme="majorHAnsi" w:eastAsiaTheme="majorEastAsia" w:cstheme="majorBidi"/>
          <w:sz w:val="32"/>
          <w:szCs w:val="32"/>
        </w:rPr>
        <w:t>5.3.6　setup_objects表</w:t>
      </w:r>
      <w:bookmarkEnd w:id="11"/>
    </w:p>
    <w:p>
      <w:r>
        <w:rPr>
          <w:rFonts w:hint="eastAsia"/>
        </w:rPr>
        <w:t>#</w:t>
      </w:r>
      <w:r>
        <w:t>setup_objects表控制performance_schema是否监控特定对象。</w:t>
      </w:r>
      <w:r>
        <w:rPr>
          <w:rFonts w:hint="eastAsia"/>
        </w:rPr>
        <w:t>默认配置中开启监控的对象</w:t>
      </w:r>
      <w:r>
        <w:rPr>
          <w:rFonts w:hint="eastAsia"/>
          <w:b/>
          <w:bCs/>
        </w:rPr>
        <w:t>不包含</w:t>
      </w:r>
      <w:r>
        <w:rPr>
          <w:b/>
          <w:bCs/>
        </w:rPr>
        <w:t>mysql、information_schema和performance_schema数据库中的所有表</w:t>
      </w:r>
      <w:r>
        <w:rPr>
          <w:rFonts w:hint="eastAsia"/>
        </w:rPr>
        <w:t>。</w:t>
      </w:r>
    </w:p>
    <w:p>
      <w:r>
        <w:rPr>
          <w:rFonts w:hint="eastAsia"/>
        </w:rPr>
        <w:t>#当</w:t>
      </w:r>
      <w:r>
        <w:t>performance_schema在setup_objects表中进行匹配检测时，会尝试</w:t>
      </w:r>
      <w:r>
        <w:rPr>
          <w:b/>
          <w:bCs/>
        </w:rPr>
        <w:t>首先找到最具体（最精确）的匹配项</w:t>
      </w:r>
      <w:r>
        <w:t>。例如，在匹配db1.t1表时，它会从setup_objects表中先查找“db1”和“t1”的匹配项，然后查找“db1”和“%”，最后查找“%”和“%”。</w:t>
      </w:r>
    </w:p>
    <w:p>
      <w:r>
        <w:t>mysql&gt; SELECT * FROM setup_objects;</w:t>
      </w:r>
    </w:p>
    <w:p>
      <w:r>
        <w:drawing>
          <wp:inline distT="0" distB="0" distL="114300" distR="114300">
            <wp:extent cx="3720465" cy="2491105"/>
            <wp:effectExtent l="0" t="0" r="13335" b="4445"/>
            <wp:docPr id="8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#对于与表对象相关的事件，</w:t>
      </w:r>
      <w:r>
        <w:t>instruments是否生效</w:t>
      </w:r>
      <w:r>
        <w:rPr>
          <w:b/>
          <w:bCs/>
        </w:rPr>
        <w:t>需要将setup_objects和setup_instruments两个表中的配置项相结合</w:t>
      </w:r>
      <w:r>
        <w:t>，以确定是否启用instruments以及计时器功能</w:t>
      </w:r>
      <w:r>
        <w:rPr>
          <w:rFonts w:hint="eastAsia"/>
        </w:rPr>
        <w:t>。</w:t>
      </w:r>
    </w:p>
    <w:p>
      <w:r>
        <w:t># setup_instruments表</w:t>
      </w:r>
    </w:p>
    <w:p>
      <w:r>
        <w:t>mysql&gt; select * from setup_instruments where name like '%/table/%';</w:t>
      </w:r>
    </w:p>
    <w:p>
      <w:r>
        <w:drawing>
          <wp:inline distT="0" distB="0" distL="114300" distR="114300">
            <wp:extent cx="5272405" cy="822960"/>
            <wp:effectExtent l="0" t="0" r="4445" b="15240"/>
            <wp:docPr id="9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注：这里与表锁和表io有关的事件收集已经开启。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按默认除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mysql、information_schema和performance_schema数据库中的所有表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不开启监控，其他数据库都开启监控（匹配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setup_objects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中的“%”）。所以上面两项事件配置项都会被收集。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2146300"/>
            <wp:effectExtent l="0" t="0" r="0" b="0"/>
            <wp:docPr id="35" name="图形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形 35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注：其余内容略。</w:t>
      </w:r>
    </w:p>
    <w:p/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12" w:name="_Toc3424"/>
      <w:r>
        <w:rPr>
          <w:rFonts w:asciiTheme="majorHAnsi" w:hAnsiTheme="majorHAnsi" w:eastAsiaTheme="majorEastAsia" w:cstheme="majorBidi"/>
          <w:sz w:val="32"/>
          <w:szCs w:val="32"/>
        </w:rPr>
        <w:t>5.3.7　threads表</w:t>
      </w:r>
      <w:bookmarkEnd w:id="12"/>
    </w:p>
    <w:p>
      <w:r>
        <w:rPr>
          <w:rFonts w:hint="eastAsia"/>
        </w:rPr>
        <w:t>#</w:t>
      </w:r>
      <w:r>
        <w:t xml:space="preserve"> threads表对于每个Server线程都会生成一行线程相关信息，</w:t>
      </w:r>
      <w:r>
        <w:rPr>
          <w:rFonts w:hint="eastAsia"/>
        </w:rPr>
        <w:t>当某个线程结束时，会从</w:t>
      </w:r>
      <w:r>
        <w:t>threads表中删除对应行。</w:t>
      </w:r>
    </w:p>
    <w:p>
      <w:r>
        <w:t>mysql&gt; select * from threads where TYPE='FOREGROUND' limit 2\G</w:t>
      </w:r>
    </w:p>
    <w:p>
      <w:r>
        <w:drawing>
          <wp:inline distT="0" distB="0" distL="114300" distR="114300">
            <wp:extent cx="5266690" cy="2418080"/>
            <wp:effectExtent l="0" t="0" r="10160" b="1270"/>
            <wp:docPr id="9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</w:t>
      </w:r>
    </w:p>
    <w:p>
      <w:r>
        <w:rPr>
          <w:rFonts w:hint="eastAsia"/>
        </w:rPr>
        <w:drawing>
          <wp:inline distT="0" distB="0" distL="0" distR="0">
            <wp:extent cx="5274310" cy="2988310"/>
            <wp:effectExtent l="0" t="0" r="0" b="0"/>
            <wp:docPr id="47" name="图形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形 47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注：以下是一些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对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threads表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常见的设置手法：</w:t>
      </w:r>
    </w:p>
    <w:p>
      <w:r>
        <w:t># 关闭所有后台线程的事件采集功能</w:t>
      </w:r>
    </w:p>
    <w:p>
      <w:r>
        <w:t>mysql&gt; update threads set INSTRUMENTED='NO' where TYPE='BACKGROUND';</w:t>
      </w:r>
    </w:p>
    <w:p>
      <w:r>
        <w:drawing>
          <wp:inline distT="0" distB="0" distL="114300" distR="114300">
            <wp:extent cx="5271770" cy="483235"/>
            <wp:effectExtent l="0" t="0" r="5080" b="12065"/>
            <wp:docPr id="9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注：可以去看看有哪些后台线程(即mysql源码中的函数名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被收集信息，比如第一个就是主线程。</w:t>
      </w:r>
    </w:p>
    <w:p>
      <w:r>
        <w:drawing>
          <wp:inline distT="0" distB="0" distL="114300" distR="114300">
            <wp:extent cx="5270500" cy="2729865"/>
            <wp:effectExtent l="0" t="0" r="6350" b="13335"/>
            <wp:docPr id="9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开启所有后台线程的事件采集功能</w:t>
      </w:r>
    </w:p>
    <w:p>
      <w:r>
        <w:t>mysql&gt; update threads set INSTRUMENTED='YES' where TYPE='BACKGROUND';</w:t>
      </w:r>
    </w:p>
    <w:p>
      <w:r>
        <w:drawing>
          <wp:inline distT="0" distB="0" distL="114300" distR="114300">
            <wp:extent cx="5269230" cy="362585"/>
            <wp:effectExtent l="0" t="0" r="7620" b="18415"/>
            <wp:docPr id="9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关闭除当前连接之外的所有前台线程的事件采集功能</w:t>
      </w:r>
    </w:p>
    <w:p>
      <w:r>
        <w:t>mysql&gt; update threads set INSTRUMENTED='NO' where PROCESSLIST_ID!=connection_id();</w:t>
      </w:r>
    </w:p>
    <w:p>
      <w:r>
        <w:drawing>
          <wp:inline distT="0" distB="0" distL="114300" distR="114300">
            <wp:extent cx="5268595" cy="398145"/>
            <wp:effectExtent l="0" t="0" r="8255" b="1905"/>
            <wp:docPr id="10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当前其实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只有两个前台线程。当前操作的是3号会话。</w:t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4199890" cy="853440"/>
            <wp:effectExtent l="0" t="0" r="10160" b="3810"/>
            <wp:docPr id="10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另一个进程就是前面介绍的负责压缩G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TID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表的线程：</w:t>
      </w:r>
    </w:p>
    <w:p>
      <w:r>
        <w:drawing>
          <wp:inline distT="0" distB="0" distL="114300" distR="114300">
            <wp:extent cx="5269230" cy="512445"/>
            <wp:effectExtent l="0" t="0" r="7620" b="1905"/>
            <wp:docPr id="10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开启除当前连接之外的所有前台线程的事件采集功能</w:t>
      </w:r>
    </w:p>
    <w:p>
      <w:r>
        <w:t>mysql&gt; update threads set INSTRUMENTED='YES' where PROCESSLIST_ID!=connection_id();</w:t>
      </w:r>
    </w:p>
    <w:p>
      <w:r>
        <w:drawing>
          <wp:inline distT="0" distB="0" distL="114300" distR="114300">
            <wp:extent cx="5268595" cy="337820"/>
            <wp:effectExtent l="0" t="0" r="8255" b="5080"/>
            <wp:docPr id="11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当然，如果要连</w:t>
      </w:r>
      <w:r>
        <w:rPr>
          <w:b/>
          <w:bCs/>
        </w:rPr>
        <w:t>后台线程</w:t>
      </w:r>
      <w:r>
        <w:t>一起操作，请带上条件</w:t>
      </w:r>
      <w:r>
        <w:rPr>
          <w:b/>
          <w:bCs/>
        </w:rPr>
        <w:t>PROCESSLIST_ID is NULL</w:t>
      </w:r>
    </w:p>
    <w:p>
      <w:r>
        <w:t>update threads set INSTRUMENTED='YES' where PROCESSLIST_ID!=connection_id() or PROCESSLIST_ID is NULL;</w:t>
      </w:r>
    </w:p>
    <w:p>
      <w:r>
        <w:drawing>
          <wp:inline distT="0" distB="0" distL="114300" distR="114300">
            <wp:extent cx="5263515" cy="399415"/>
            <wp:effectExtent l="0" t="0" r="13335" b="635"/>
            <wp:docPr id="11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提示：关于文中提到的参数的详细解释，可参考本书下载资源中的“附录</w:t>
      </w:r>
      <w:r>
        <w:t>C”。</w:t>
      </w:r>
    </w:p>
    <w:p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注：即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：</w:t>
      </w:r>
      <w:r>
        <w:fldChar w:fldCharType="begin"/>
      </w:r>
      <w:r>
        <w:instrText xml:space="preserve"> HYPERLINK "https://github.com/xiaoboluo768/qianjinliangfang/wiki/%E9%99%84%E5%BD%95C-MySQL%E5%B8%B8%E7%94%A8%E9%85%8D%E7%BD%AE%E5%8F%98%E9%87%8F%E5%92%8C%E7%8A%B6%E6%80%81%E5%8F%98%E9%87%8F%E8%AF%A6%E8%A7%A3" </w:instrText>
      </w:r>
      <w:r>
        <w:fldChar w:fldCharType="separate"/>
      </w:r>
      <w:r>
        <w:rPr>
          <w:color w:val="0563C1" w:themeColor="hyperlink"/>
          <w:u w:val="single"/>
          <w14:textFill>
            <w14:solidFill>
              <w14:schemeClr w14:val="hlink"/>
            </w14:solidFill>
          </w14:textFill>
        </w:rPr>
        <w:t>https://github.com/xiaoboluo768/qianjinliangfang/wiki/%E9%99%84%E5%BD%95C-MySQL%E5%B8%B8%E7%94%A8%E9%85%8D%E7%BD%AE%E5%8F%98%E9%87%8F%E5%92%8C%E7%8A%B6%E6%80%81%E5%8F%98%E9%87%8F%E8%AF%A6%E8%A7%A3</w:t>
      </w:r>
      <w:r>
        <w:rPr>
          <w:color w:val="0563C1" w:themeColor="hyperlink"/>
          <w:u w:val="single"/>
          <w14:textFill>
            <w14:solidFill>
              <w14:schemeClr w14:val="hlink"/>
            </w14:solidFill>
          </w14:textFill>
        </w:rPr>
        <w:fldChar w:fldCharType="end"/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这些内容可在需要时查阅。</w:t>
      </w:r>
    </w:p>
    <w:p/>
    <w:p>
      <w:pPr>
        <w:rPr>
          <w:rStyle w:val="16"/>
        </w:rPr>
      </w:pPr>
      <w:r>
        <w:rPr>
          <w:rStyle w:val="16"/>
          <w:rFonts w:hint="eastAsia"/>
        </w:rPr>
        <w:t>=</w:t>
      </w:r>
      <w:r>
        <w:rPr>
          <w:rStyle w:val="16"/>
        </w:rPr>
        <w:t>=======================================================</w:t>
      </w:r>
    </w:p>
    <w:p>
      <w:pPr>
        <w:rPr>
          <w:rStyle w:val="16"/>
        </w:rPr>
      </w:pPr>
      <w:r>
        <w:rPr>
          <w:rStyle w:val="16"/>
          <w:rFonts w:hint="eastAsia"/>
        </w:rPr>
        <w:t>到此为止，我们已基本了解了performance_</w:t>
      </w:r>
      <w:r>
        <w:rPr>
          <w:rStyle w:val="16"/>
        </w:rPr>
        <w:t>schema</w:t>
      </w:r>
      <w:r>
        <w:rPr>
          <w:rStyle w:val="16"/>
          <w:rFonts w:hint="eastAsia"/>
        </w:rPr>
        <w:t>的基本构成和工作原理。后面将通过若干练习学习如何利用performance_</w:t>
      </w:r>
      <w:r>
        <w:rPr>
          <w:rStyle w:val="16"/>
        </w:rPr>
        <w:t>schema</w:t>
      </w:r>
      <w:r>
        <w:rPr>
          <w:rStyle w:val="16"/>
          <w:rFonts w:hint="eastAsia"/>
        </w:rPr>
        <w:t>解决mysql的性能问题。</w:t>
      </w:r>
    </w:p>
    <w:p>
      <w:pPr>
        <w:rPr>
          <w:rStyle w:val="16"/>
        </w:rPr>
      </w:pPr>
      <w:r>
        <w:rPr>
          <w:rStyle w:val="16"/>
          <w:rFonts w:hint="eastAsia"/>
        </w:rPr>
        <w:t>=</w:t>
      </w:r>
      <w:r>
        <w:rPr>
          <w:rStyle w:val="16"/>
        </w:rPr>
        <w:t>=======================================================</w:t>
      </w:r>
    </w:p>
    <w:p>
      <w:pPr>
        <w:rPr>
          <w:rStyle w:val="16"/>
        </w:rPr>
      </w:pP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3" w:name="_Toc12658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第</w:t>
      </w:r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t>6章 performance_schema应用示例荟萃</w:t>
      </w:r>
      <w:bookmarkEnd w:id="13"/>
    </w:p>
    <w:p>
      <w:pPr>
        <w:pStyle w:val="2"/>
      </w:pPr>
      <w:bookmarkStart w:id="14" w:name="_Toc18464"/>
      <w:r>
        <w:t>6.1　利用等待事件排查MySQL性能问题</w:t>
      </w:r>
      <w:bookmarkEnd w:id="14"/>
    </w:p>
    <w:p>
      <w:pPr>
        <w:rPr>
          <w:bCs/>
          <w:iCs/>
        </w:rPr>
      </w:pPr>
      <w:r>
        <w:rPr>
          <w:rFonts w:hint="eastAsia"/>
          <w:bCs/>
          <w:iCs/>
        </w:rPr>
        <w:t>#通常，在生产服务器上线之前，我们都会对数据库服务器的硬件进行</w:t>
      </w:r>
      <w:r>
        <w:rPr>
          <w:bCs/>
          <w:iCs/>
        </w:rPr>
        <w:t>I/O基准测试，对数据库进行增、删、改、查的基准测试</w:t>
      </w:r>
      <w:r>
        <w:rPr>
          <w:rFonts w:hint="eastAsia"/>
          <w:bCs/>
          <w:iCs/>
        </w:rPr>
        <w:t>(</w:t>
      </w:r>
      <w:r>
        <w:rPr>
          <w:rStyle w:val="13"/>
        </w:rPr>
        <w:t>注：</w:t>
      </w:r>
      <w:r>
        <w:rPr>
          <w:rStyle w:val="13"/>
          <w:rFonts w:hint="eastAsia"/>
        </w:rPr>
        <w:t>用于测定系统现有的性能指标，便于环境条件发生变化时进行对比</w:t>
      </w:r>
      <w:r>
        <w:rPr>
          <w:bCs/>
          <w:iCs/>
        </w:rPr>
        <w:t>)，建立基线参考数据，以便为日后的服务器扩容或架构升级提供数据支撑。</w:t>
      </w:r>
    </w:p>
    <w:p>
      <w:pPr>
        <w:rPr>
          <w:rStyle w:val="13"/>
        </w:rPr>
      </w:pPr>
      <w:r>
        <w:rPr>
          <w:rStyle w:val="13"/>
          <w:rFonts w:hint="eastAsia"/>
        </w:rPr>
        <w:t>注：简单来说，我们可以通过对比既有指标思考现在系统是否真的慢了。至于原因是什么还需要进一步排查。</w:t>
      </w:r>
    </w:p>
    <w:p>
      <w:pPr>
        <w:rPr>
          <w:bCs/>
          <w:iCs/>
        </w:rPr>
      </w:pPr>
    </w:p>
    <w:p>
      <w:pPr>
        <w:rPr>
          <w:bCs/>
          <w:iCs/>
        </w:rPr>
      </w:pPr>
      <w:r>
        <w:rPr>
          <w:rFonts w:hint="eastAsia"/>
          <w:bCs/>
          <w:iCs/>
        </w:rPr>
        <w:t>#以使用</w:t>
      </w:r>
      <w:r>
        <w:rPr>
          <w:bCs/>
          <w:iCs/>
        </w:rPr>
        <w:t>sysbench</w:t>
      </w:r>
      <w:r>
        <w:rPr>
          <w:rFonts w:hint="eastAsia"/>
          <w:bCs/>
          <w:iCs/>
        </w:rPr>
        <w:t>（</w:t>
      </w:r>
      <w:r>
        <w:rPr>
          <w:bCs/>
          <w:iCs/>
        </w:rPr>
        <w:t>0.5.x版本）</w:t>
      </w:r>
      <w:r>
        <w:rPr>
          <w:rFonts w:hint="eastAsia"/>
          <w:bCs/>
          <w:iCs/>
        </w:rPr>
        <w:t>(</w:t>
      </w:r>
      <w:r>
        <w:rPr>
          <w:rStyle w:val="13"/>
          <w:rFonts w:hint="eastAsia"/>
        </w:rPr>
        <w:t>注：我们用的是1</w:t>
      </w:r>
      <w:r>
        <w:rPr>
          <w:rStyle w:val="13"/>
        </w:rPr>
        <w:t>.0</w:t>
      </w:r>
      <w:r>
        <w:rPr>
          <w:rStyle w:val="13"/>
          <w:rFonts w:hint="eastAsia"/>
        </w:rPr>
        <w:t>版本，我们将结合第4</w:t>
      </w:r>
      <w:r>
        <w:rPr>
          <w:rStyle w:val="13"/>
        </w:rPr>
        <w:t>4</w:t>
      </w:r>
      <w:r>
        <w:rPr>
          <w:rStyle w:val="13"/>
          <w:rFonts w:hint="eastAsia"/>
        </w:rPr>
        <w:t>章的内容讨论</w:t>
      </w:r>
      <w:r>
        <w:rPr>
          <w:bCs/>
          <w:iCs/>
        </w:rPr>
        <w:t>)基准测试工具压测MySQL数据库为例，介绍如何使用performance_schema的等待事件来排查数据库性能瓶颈。</w:t>
      </w:r>
    </w:p>
    <w:p>
      <w:pPr>
        <w:rPr>
          <w:rStyle w:val="16"/>
        </w:rPr>
      </w:pPr>
      <w:r>
        <w:rPr>
          <w:rStyle w:val="16"/>
          <w:rFonts w:hint="eastAsia"/>
        </w:rPr>
        <w:t>注：该节实验需要使用sysbench数据库压测工具。这里先结合</w:t>
      </w:r>
      <w:r>
        <w:rPr>
          <w:rStyle w:val="16"/>
          <w:rFonts w:hint="eastAsia"/>
          <w:u w:val="single"/>
        </w:rPr>
        <w:t>第44章</w:t>
      </w:r>
      <w:r>
        <w:rPr>
          <w:rStyle w:val="16"/>
          <w:rFonts w:hint="eastAsia"/>
        </w:rPr>
        <w:t>的内容介绍sysbench的安装。在后面对应的地方介绍sysbench的基本使用。</w:t>
      </w:r>
    </w:p>
    <w:p>
      <w:pPr>
        <w:rPr>
          <w:rStyle w:val="16"/>
        </w:rPr>
      </w:pPr>
    </w:p>
    <w:p>
      <w:pPr>
        <w:rPr>
          <w:rStyle w:val="16"/>
          <w:rFonts w:hint="eastAsia"/>
        </w:rPr>
      </w:pPr>
      <w:r>
        <w:rPr>
          <w:rStyle w:val="16"/>
          <w:rFonts w:hint="eastAsia"/>
        </w:rPr>
        <w:t>sysbench官网：</w:t>
      </w:r>
      <w:r>
        <w:rPr>
          <w:rStyle w:val="16"/>
        </w:rPr>
        <w:fldChar w:fldCharType="begin"/>
      </w:r>
      <w:r>
        <w:rPr>
          <w:rStyle w:val="16"/>
        </w:rPr>
        <w:instrText xml:space="preserve"> HYPERLINK "https://github.com/akopytov/sysbench" </w:instrText>
      </w:r>
      <w:r>
        <w:rPr>
          <w:rStyle w:val="16"/>
        </w:rPr>
        <w:fldChar w:fldCharType="separate"/>
      </w:r>
      <w:r>
        <w:rPr>
          <w:rStyle w:val="11"/>
        </w:rPr>
        <w:t>https://github.com/akopytov/sysbench</w:t>
      </w:r>
      <w:r>
        <w:rPr>
          <w:rStyle w:val="16"/>
        </w:rPr>
        <w:fldChar w:fldCharType="end"/>
      </w:r>
      <w:r>
        <w:rPr>
          <w:rStyle w:val="16"/>
          <w:rFonts w:hint="eastAsia"/>
        </w:rPr>
        <w:t>，已介绍了下面的安装方式(但不可避免地，需要自行调整</w:t>
      </w:r>
      <w:r>
        <w:rPr>
          <w:rStyle w:val="16"/>
        </w:rPr>
        <w:t>)</w:t>
      </w:r>
    </w:p>
    <w:p>
      <w:pPr>
        <w:rPr>
          <w:rStyle w:val="16"/>
          <w:rFonts w:hint="default" w:eastAsiaTheme="minor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 xml:space="preserve"># 首先下载 Sysbench源码。运行 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  <w:r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按部就班安装Sysbench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wget https://github.com/akopytov/sysbench/archive/1.0.20.tar.gz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# 然后将文件重命名并解压缩。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drawing>
          <wp:inline distT="0" distB="0" distL="114300" distR="114300">
            <wp:extent cx="5162550" cy="3552825"/>
            <wp:effectExtent l="0" t="0" r="0" b="9525"/>
            <wp:docPr id="11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mv 1.0.20.tar.gz sysbench.tar.gz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tar -zxvf sysbench.tar.gz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# 然后安装依赖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 xml:space="preserve">sudo </w:t>
      </w:r>
      <w:r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yum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 xml:space="preserve"> install -y  automake libtoolpkg-config libmysqlclient-dev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# 然后安装编译必须的文件，并编译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cd  sysbench-1.0.20/./autogen.sh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./configure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sudo make -j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sudo make instal</w:t>
      </w:r>
      <w:r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l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  <w:r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安装成功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drawing>
          <wp:inline distT="0" distB="0" distL="114300" distR="114300">
            <wp:extent cx="4305300" cy="447675"/>
            <wp:effectExtent l="0" t="0" r="0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</w:p>
    <w:p>
      <w:r>
        <w:drawing>
          <wp:inline distT="0" distB="0" distL="114300" distR="114300">
            <wp:extent cx="4048760" cy="2732405"/>
            <wp:effectExtent l="0" t="0" r="8890" b="10795"/>
            <wp:docPr id="11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出现以下错误，使用符号连接方法解决</w:t>
      </w:r>
      <w:r>
        <w:drawing>
          <wp:inline distT="0" distB="0" distL="114300" distR="114300">
            <wp:extent cx="5272405" cy="434340"/>
            <wp:effectExtent l="0" t="0" r="4445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31665" cy="377825"/>
            <wp:effectExtent l="0" t="0" r="6985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mysql&gt; use performance_schema</w:t>
      </w:r>
    </w:p>
    <w:p>
      <w:r>
        <w:t>mysql&gt; update setup_instruments set enabled='yes', timed='yes' where name like 'wait/%';</w:t>
      </w:r>
    </w:p>
    <w:p>
      <w:r>
        <w:drawing>
          <wp:inline distT="0" distB="0" distL="114300" distR="114300">
            <wp:extent cx="5269865" cy="1134110"/>
            <wp:effectExtent l="0" t="0" r="6985" b="8890"/>
            <wp:docPr id="11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查看修改结果</w:t>
      </w:r>
      <w:r>
        <w:rPr>
          <w:rFonts w:hint="eastAsia"/>
        </w:rPr>
        <w:t>，</w:t>
      </w:r>
      <w:r>
        <w:t>enabled和timed字段为yes即表示当前instruments已经启用（但此时采集器并不会立即采集事件数据，需要保存这些等待事件的表，</w:t>
      </w:r>
      <w:r>
        <w:rPr>
          <w:b/>
        </w:rPr>
        <w:t>当consumers启用之后才会开始采集</w:t>
      </w:r>
      <w:r>
        <w:t>）</w:t>
      </w:r>
    </w:p>
    <w:p>
      <w:r>
        <w:t>mysql&gt; select * from setup_instruments where name like 'wait/%';</w:t>
      </w:r>
    </w:p>
    <w:p>
      <w:r>
        <w:drawing>
          <wp:inline distT="0" distB="0" distL="114300" distR="114300">
            <wp:extent cx="5272405" cy="3389630"/>
            <wp:effectExtent l="0" t="0" r="4445" b="1270"/>
            <wp:docPr id="11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3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启用等待事件的consumers</w:t>
      </w:r>
    </w:p>
    <w:p>
      <w:r>
        <w:t>mysql&gt; update setup_consumers set enabled='yes' where name like '%wait%';</w:t>
      </w:r>
    </w:p>
    <w:p>
      <w:r>
        <w:t>mysql&gt; select * from setup_consumers where name like '%wait%';</w:t>
      </w:r>
    </w:p>
    <w:p>
      <w:r>
        <w:drawing>
          <wp:inline distT="0" distB="0" distL="114300" distR="114300">
            <wp:extent cx="5272405" cy="1237615"/>
            <wp:effectExtent l="0" t="0" r="4445" b="635"/>
            <wp:docPr id="11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3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========================================================</w:t>
      </w:r>
    </w:p>
    <w:p>
      <w:pPr>
        <w:rPr>
          <w:rStyle w:val="16"/>
        </w:rPr>
      </w:pPr>
      <w:r>
        <w:rPr>
          <w:rStyle w:val="16"/>
          <w:rFonts w:hint="eastAsia"/>
        </w:rPr>
        <w:t>然后增加测试数据库：</w:t>
      </w:r>
    </w:p>
    <w:p>
      <w:pPr>
        <w:rPr>
          <w:rStyle w:val="16"/>
        </w:rPr>
      </w:pPr>
      <w:r>
        <w:drawing>
          <wp:inline distT="0" distB="0" distL="0" distR="0">
            <wp:extent cx="4121785" cy="2095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6790" cy="21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6"/>
        </w:rPr>
      </w:pPr>
      <w:r>
        <w:rPr>
          <w:rStyle w:val="16"/>
          <w:rFonts w:hint="eastAsia"/>
        </w:rPr>
        <w:t>然后执行如下命令准备(注意根据实际环境调整命令中的参数，比如密码等</w:t>
      </w:r>
      <w:r>
        <w:rPr>
          <w:rStyle w:val="16"/>
        </w:rPr>
        <w:t>)</w:t>
      </w:r>
      <w:r>
        <w:rPr>
          <w:rStyle w:val="16"/>
          <w:rFonts w:hint="eastAsia"/>
        </w:rPr>
        <w:t>：</w:t>
      </w:r>
    </w:p>
    <w:p>
      <w:pPr>
        <w:rPr>
          <w:rStyle w:val="16"/>
        </w:rPr>
      </w:pPr>
      <w:r>
        <w:rPr>
          <w:bCs/>
          <w:iCs/>
        </w:rPr>
        <w:t xml:space="preserve">[root@localhost </w:t>
      </w:r>
      <w:r>
        <w:rPr>
          <w:rFonts w:hint="eastAsia"/>
          <w:bCs/>
          <w:iCs/>
        </w:rPr>
        <w:t>~</w:t>
      </w:r>
      <w:r>
        <w:rPr>
          <w:bCs/>
          <w:iCs/>
        </w:rPr>
        <w:t>]#</w:t>
      </w:r>
      <w:r>
        <w:t>sysbench /usr/share/sysbench/</w:t>
      </w:r>
      <w:r>
        <w:rPr>
          <w:b/>
          <w:bCs/>
        </w:rPr>
        <w:t>oltp_read_write.lua</w:t>
      </w:r>
      <w:r>
        <w:t xml:space="preserve"> --tables=5 --table_size=100 --mysql-user=root --mysql-password=</w:t>
      </w:r>
      <w:r>
        <w:rPr>
          <w:rFonts w:hint="eastAsia"/>
          <w:lang w:val="en-US" w:eastAsia="zh-CN"/>
        </w:rPr>
        <w:t>logloglog</w:t>
      </w:r>
      <w:r>
        <w:t xml:space="preserve"> --mysql-host=localhost --mysql-port=3306 --mysql-db=sysbench_test </w:t>
      </w:r>
      <w:r>
        <w:rPr>
          <w:b/>
          <w:bCs/>
        </w:rPr>
        <w:t>prepare</w:t>
      </w:r>
    </w:p>
    <w:p>
      <w:r>
        <w:drawing>
          <wp:inline distT="0" distB="0" distL="114300" distR="114300">
            <wp:extent cx="5272405" cy="1888490"/>
            <wp:effectExtent l="0" t="0" r="4445" b="165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到此处出现</w:t>
      </w:r>
      <w:bookmarkStart w:id="15" w:name="_GoBack"/>
      <w:bookmarkEnd w:id="15"/>
      <w:r>
        <w:rPr>
          <w:rFonts w:hint="eastAsia"/>
          <w:color w:val="FF0000"/>
          <w:lang w:val="en-US" w:eastAsia="zh-CN"/>
        </w:rPr>
        <w:t>无法连接数据库错误，经过查找未找到原因，决定采用鸵鸟算法解决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0"/>
  <w:bordersDoNotSurroundFooter w:val="0"/>
  <w:hideSpellingErrors/>
  <w:hideGrammatical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05E"/>
    <w:rsid w:val="00054ED9"/>
    <w:rsid w:val="001A3144"/>
    <w:rsid w:val="002444A4"/>
    <w:rsid w:val="002540A9"/>
    <w:rsid w:val="002C6E37"/>
    <w:rsid w:val="002C7B1E"/>
    <w:rsid w:val="002D0018"/>
    <w:rsid w:val="003B2342"/>
    <w:rsid w:val="004C2C80"/>
    <w:rsid w:val="00550590"/>
    <w:rsid w:val="007D6874"/>
    <w:rsid w:val="007F736B"/>
    <w:rsid w:val="00814F1D"/>
    <w:rsid w:val="00892171"/>
    <w:rsid w:val="008A0C0C"/>
    <w:rsid w:val="008D76E0"/>
    <w:rsid w:val="00900F89"/>
    <w:rsid w:val="00983AE6"/>
    <w:rsid w:val="0098764D"/>
    <w:rsid w:val="00A06682"/>
    <w:rsid w:val="00A7337D"/>
    <w:rsid w:val="00B36D7F"/>
    <w:rsid w:val="00B96338"/>
    <w:rsid w:val="00BA0CBA"/>
    <w:rsid w:val="00C3705E"/>
    <w:rsid w:val="00C41B11"/>
    <w:rsid w:val="00C87660"/>
    <w:rsid w:val="090A39EF"/>
    <w:rsid w:val="4FF6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18"/>
    <w:unhideWhenUsed/>
    <w:qFormat/>
    <w:uiPriority w:val="99"/>
    <w:pPr>
      <w:jc w:val="left"/>
    </w:p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7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FollowedHyperlink"/>
    <w:basedOn w:val="9"/>
    <w:semiHidden/>
    <w:unhideWhenUsed/>
    <w:uiPriority w:val="99"/>
    <w:rPr>
      <w:color w:val="800080"/>
      <w:u w:val="single"/>
    </w:rPr>
  </w:style>
  <w:style w:type="character" w:styleId="11">
    <w:name w:val="Hyperlink"/>
    <w:basedOn w:val="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9"/>
    <w:semiHidden/>
    <w:unhideWhenUsed/>
    <w:uiPriority w:val="99"/>
    <w:rPr>
      <w:rFonts w:ascii="Courier New" w:hAnsi="Courier New"/>
      <w:sz w:val="20"/>
    </w:rPr>
  </w:style>
  <w:style w:type="character" w:customStyle="1" w:styleId="13">
    <w:name w:val="Intense Reference"/>
    <w:basedOn w:val="9"/>
    <w:qFormat/>
    <w:uiPriority w:val="32"/>
    <w:rPr>
      <w:b/>
      <w:bCs/>
      <w:color w:val="4472C4" w:themeColor="accent1"/>
      <w:spacing w:val="5"/>
      <w14:textFill>
        <w14:solidFill>
          <w14:schemeClr w14:val="accent1"/>
        </w14:solidFill>
      </w14:textFill>
    </w:rPr>
  </w:style>
  <w:style w:type="character" w:customStyle="1" w:styleId="14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5">
    <w:name w:val="页脚 字符"/>
    <w:basedOn w:val="9"/>
    <w:link w:val="4"/>
    <w:uiPriority w:val="99"/>
    <w:rPr>
      <w:sz w:val="18"/>
      <w:szCs w:val="18"/>
    </w:rPr>
  </w:style>
  <w:style w:type="character" w:customStyle="1" w:styleId="16">
    <w:name w:val="Intense Emphasis"/>
    <w:basedOn w:val="9"/>
    <w:qFormat/>
    <w:uiPriority w:val="21"/>
    <w:rPr>
      <w:b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17">
    <w:name w:val="标题 2 字符"/>
    <w:basedOn w:val="9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批注文字 字符"/>
    <w:basedOn w:val="9"/>
    <w:link w:val="3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sv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customXml" Target="../customXml/item1.xml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image" Target="media/image3.png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image" Target="media/image2.jpeg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6.sv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5.sv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png"/><Relationship Id="rId39" Type="http://schemas.openxmlformats.org/officeDocument/2006/relationships/image" Target="media/image32.png"/><Relationship Id="rId38" Type="http://schemas.openxmlformats.org/officeDocument/2006/relationships/image" Target="media/image4.sv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3.sv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2.sv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4287</Words>
  <Characters>9897</Characters>
  <Lines>83</Lines>
  <Paragraphs>23</Paragraphs>
  <TotalTime>5</TotalTime>
  <ScaleCrop>false</ScaleCrop>
  <LinksUpToDate>false</LinksUpToDate>
  <CharactersWithSpaces>10382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2022-03-12T05:24:00Z</dcterms:created>
  <dc:creator>disk cyb</dc:creator>
  <cp:lastModifiedBy>LoG</cp:lastModifiedBy>
  <dcterms:modified xsi:type="dcterms:W3CDTF">2022-03-26T08:03:00Z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2A5FF25CD525400CAEA3B3D998583484</vt:lpwstr>
  </property>
</Properties>
</file>