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同校小书馆需求规格说明书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修订历史记录</w:t>
      </w:r>
    </w:p>
    <w:p/>
    <w:tbl>
      <w:tblPr>
        <w:tblStyle w:val="7"/>
        <w:tblW w:w="873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640"/>
        <w:gridCol w:w="4490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2022.3.20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第一个版本，根据项目形成基本构架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同校小书馆开发团队</w:t>
            </w:r>
          </w:p>
        </w:tc>
      </w:tr>
    </w:tbl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5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_Toc13760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2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_Toc13760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_Toc4447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_Toc4447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 xml:space="preserve"> 软件需求分析理论</w:t>
          </w:r>
          <w:r>
            <w:tab/>
          </w:r>
          <w:r>
            <w:fldChar w:fldCharType="begin"/>
          </w:r>
          <w:r>
            <w:instrText xml:space="preserve"> PAGEREF _Toc9089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_Toc26253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 xml:space="preserve"> 软件需求分析目标</w:t>
          </w:r>
          <w:r>
            <w:tab/>
          </w:r>
          <w:r>
            <w:fldChar w:fldCharType="begin"/>
          </w:r>
          <w:r>
            <w:instrText xml:space="preserve"> PAGEREF _Toc26253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_Toc14275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 w:val="0"/>
            </w:rPr>
            <w:t>.</w:t>
          </w:r>
          <w:r>
            <w:rPr>
              <w:rFonts w:hint="eastAsia" w:ascii="微软雅黑" w:hAnsi="微软雅黑" w:eastAsia="微软雅黑" w:cs="微软雅黑"/>
              <w:bCs w:val="0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Cs w:val="0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_Toc8449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szCs w:val="24"/>
            </w:rPr>
            <w:t>.1 环保的必要性</w:t>
          </w:r>
          <w:r>
            <w:tab/>
          </w:r>
          <w:r>
            <w:fldChar w:fldCharType="begin"/>
          </w:r>
          <w:r>
            <w:instrText xml:space="preserve"> PAGEREF _Toc2770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.2 高校书籍的相似性</w:t>
          </w:r>
          <w:r>
            <w:tab/>
          </w:r>
          <w:r>
            <w:fldChar w:fldCharType="begin"/>
          </w:r>
          <w:r>
            <w:instrText xml:space="preserve"> PAGEREF _Toc26667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2.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 xml:space="preserve"> 系统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架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构</w:t>
          </w:r>
          <w:r>
            <w:tab/>
          </w:r>
          <w:r>
            <w:fldChar w:fldCharType="begin"/>
          </w:r>
          <w:r>
            <w:instrText xml:space="preserve"> PAGEREF _Toc7534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3.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_Toc31918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4.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软硬件及外部系统接口需求</w:t>
          </w:r>
          <w:r>
            <w:tab/>
          </w:r>
          <w:r>
            <w:fldChar w:fldCharType="begin"/>
          </w:r>
          <w:r>
            <w:instrText xml:space="preserve"> PAGEREF _Toc27908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4.1 用户界面</w:t>
          </w:r>
          <w:r>
            <w:tab/>
          </w:r>
          <w:r>
            <w:fldChar w:fldCharType="begin"/>
          </w:r>
          <w:r>
            <w:instrText xml:space="preserve"> PAGEREF _Toc4146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4.2 硬件需求</w:t>
          </w:r>
          <w:r>
            <w:tab/>
          </w:r>
          <w:r>
            <w:fldChar w:fldCharType="begin"/>
          </w:r>
          <w:r>
            <w:instrText xml:space="preserve"> PAGEREF _Toc11973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4.3 运行环境</w:t>
          </w:r>
          <w:r>
            <w:tab/>
          </w:r>
          <w:r>
            <w:fldChar w:fldCharType="begin"/>
          </w:r>
          <w:r>
            <w:instrText xml:space="preserve"> PAGEREF _Toc19624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5.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可靠性与可用性需求</w:t>
          </w:r>
          <w:r>
            <w:tab/>
          </w:r>
          <w:r>
            <w:fldChar w:fldCharType="begin"/>
          </w:r>
          <w:r>
            <w:instrText xml:space="preserve"> PAGEREF _Toc4185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5.1 性能需求</w:t>
          </w:r>
          <w:r>
            <w:tab/>
          </w:r>
          <w:r>
            <w:fldChar w:fldCharType="begin"/>
          </w:r>
          <w:r>
            <w:instrText xml:space="preserve"> PAGEREF _Toc3754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5.2 安全性需求</w:t>
          </w:r>
          <w:r>
            <w:tab/>
          </w:r>
          <w:r>
            <w:fldChar w:fldCharType="begin"/>
          </w:r>
          <w:r>
            <w:instrText xml:space="preserve"> PAGEREF _Toc4926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_Toc13278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6.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_Toc13278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21" w:name="_GoBack"/>
          <w:bookmarkEnd w:id="21"/>
        </w:p>
      </w:sdtContent>
    </w:sdt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bookmarkStart w:id="0" w:name="_Toc1376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引言</w:t>
      </w:r>
      <w:bookmarkEnd w:id="0"/>
    </w:p>
    <w:p>
      <w:pPr>
        <w:pStyle w:val="3"/>
        <w:keepNext w:val="0"/>
        <w:keepLines w:val="0"/>
        <w:widowControl/>
        <w:suppressLineNumbers w:val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_Toc4447"/>
      <w:r>
        <w:rPr>
          <w:rFonts w:hint="eastAsia" w:ascii="微软雅黑" w:hAnsi="微软雅黑" w:eastAsia="微软雅黑" w:cs="微软雅黑"/>
          <w:sz w:val="24"/>
          <w:szCs w:val="24"/>
        </w:rPr>
        <w:t>1.1 目的</w:t>
      </w:r>
      <w:bookmarkEnd w:id="1"/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该文档首先给出项目的整体结构和功能结构概貌，试图从总体架构上给出整个系统的轮廓。同时对功能需求、性能需求进行了详细的描述。便于用户、开发人员进行理解和交流，反映出用户问题的结构，可以作为软件开发工作的基础和依据以及确认测试和验收的依据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本文档面向多种读者对象：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（1）老师：老师可以根据该文档了解预期产品的功能，并据此进行系统设计、项目管理。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ascii="宋体" w:hAnsi="宋体" w:eastAsia="宋体" w:cs="宋体"/>
          <w:sz w:val="21"/>
          <w:szCs w:val="21"/>
        </w:rPr>
        <w:t>项目组所有人员</w:t>
      </w:r>
      <w:r>
        <w:rPr>
          <w:rFonts w:hint="eastAsia" w:ascii="宋体" w:hAnsi="宋体" w:eastAsia="宋体" w:cs="宋体"/>
          <w:sz w:val="21"/>
          <w:szCs w:val="21"/>
        </w:rPr>
        <w:t>：对需求进行分析，并设计出系统，包括数据库的设计。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2" w:name="_Toc9089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软件需求分析理论</w:t>
      </w:r>
      <w:bookmarkEnd w:id="2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软件需求分析是研究用户需求得到的东西，完全理解用户对软件需求的完整功能，确认用户软件功能需求， 建立可确认的、可验证的一个基本依据。软件需求分析是一个项目的开端， 也是项目实施最重要的关键点。 据有关的机构分析结果表明， 设计的软件产品存在不完整性、 不正确性等问题 80％以上是需求分析错误所导致的，而且由于需求分析错误造成根本性的功能问题尤为突出。因此，一个项目的成功软件需求分析是关键的一步。</w:t>
      </w:r>
    </w:p>
    <w:p>
      <w:pPr>
        <w:ind w:firstLine="420" w:firstLineChars="0"/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3" w:name="_Toc26253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软件需求分析目标</w:t>
      </w:r>
      <w:bookmarkEnd w:id="3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实现软件的功能做全面的描述，帮助用户判断实现功能的正确性、一致性和完整性，促使用户在软件设计启动之前周密地、全面地思考软件需求。了解和描述软件实现所需的全部信息，为软件设计、确认和验证提供一个基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为软件管理人员进行软件成本计价和编制软件开发计划书提供依据。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需求分析的具体内容可以归纳为六个方面： 软件的功能需求， 软件与硬件或其他外部系统接口，软件的非功能性需求， 软件的反向需求， 软件设计和实现上的限制，阅读支持信息。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软件需求分析应尽量提供软件实现功能需求的全部信息， 使得软件设计人员和软件测试人员不再需要需求方的接触。 这就要求软件需求分析内容应正确、 完整、一致和可验证。此外，为保证软件设计质量，便于软件功能的休整和验证，软件需求表达无岔意性，具有可追踪性和可修改性。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4" w:name="_Toc14275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需求概述</w:t>
      </w:r>
      <w:bookmarkEnd w:id="4"/>
    </w:p>
    <w:p>
      <w:pPr>
        <w:pStyle w:val="4"/>
        <w:bidi w:val="0"/>
        <w:outlineLvl w:val="1"/>
        <w:rPr>
          <w:rFonts w:hint="eastAsia" w:ascii="微软雅黑" w:hAnsi="微软雅黑" w:eastAsia="微软雅黑" w:cs="微软雅黑"/>
          <w:b/>
          <w:bCs w:val="0"/>
        </w:rPr>
      </w:pPr>
      <w:bookmarkStart w:id="5" w:name="_Toc8449"/>
      <w:bookmarkStart w:id="6" w:name="_1.1项目背景"/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 w:val="0"/>
        </w:rPr>
        <w:t>项</w:t>
      </w:r>
      <w:r>
        <w:rPr>
          <w:rStyle w:val="9"/>
          <w:rFonts w:hint="eastAsia" w:ascii="微软雅黑" w:hAnsi="微软雅黑" w:eastAsia="微软雅黑" w:cs="微软雅黑"/>
          <w:b/>
          <w:bCs w:val="0"/>
        </w:rPr>
        <w:t>目</w:t>
      </w:r>
      <w:r>
        <w:rPr>
          <w:rFonts w:hint="eastAsia" w:ascii="微软雅黑" w:hAnsi="微软雅黑" w:eastAsia="微软雅黑" w:cs="微软雅黑"/>
          <w:b/>
          <w:bCs w:val="0"/>
        </w:rPr>
        <w:t>背景</w:t>
      </w:r>
      <w:bookmarkEnd w:id="5"/>
    </w:p>
    <w:bookmarkEnd w:id="6"/>
    <w:p>
      <w:pPr>
        <w:pStyle w:val="3"/>
        <w:rPr>
          <w:rFonts w:hint="eastAsia" w:ascii="微软雅黑" w:hAnsi="微软雅黑" w:eastAsia="微软雅黑" w:cs="微软雅黑"/>
        </w:rPr>
      </w:pPr>
      <w:bookmarkStart w:id="7" w:name="_Toc2770"/>
      <w:bookmarkStart w:id="8" w:name="_1.1.1 环保的必要性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.1 环保的必要性</w:t>
      </w:r>
      <w:bookmarkEnd w:id="7"/>
    </w:p>
    <w:bookmarkEnd w:id="8"/>
    <w:p>
      <w:pPr>
        <w:bidi w:val="0"/>
      </w:pPr>
      <w:r>
        <w:tab/>
      </w:r>
      <w:r>
        <w:rPr>
          <w:rFonts w:hint="eastAsia"/>
        </w:rPr>
        <w:t>随着社会的发展和国家的进步，人们越来越意识到</w:t>
      </w:r>
      <w:r>
        <w:rPr>
          <w:rFonts w:hint="eastAsia"/>
          <w:lang w:val="en-US" w:eastAsia="zh-CN"/>
        </w:rPr>
        <w:t>保护环境的重要性</w:t>
      </w:r>
      <w:r>
        <w:rPr>
          <w:rFonts w:hint="eastAsia"/>
        </w:rPr>
        <w:t>，环保意识越来越深入人心。而一般的</w:t>
      </w:r>
      <w:r>
        <w:rPr>
          <w:rFonts w:hint="eastAsia"/>
          <w:lang w:val="en-US" w:eastAsia="zh-CN"/>
        </w:rPr>
        <w:t>二手</w:t>
      </w:r>
      <w:r>
        <w:rPr>
          <w:rFonts w:hint="eastAsia"/>
        </w:rPr>
        <w:t>书籍可通过普通的平台如多抓鱼、闲鱼等平台交易。但比例占比较大的高校书籍由于它的特殊性，如学完基本就很少用或没用，且通过上述普通平台交易时较为麻烦。如用户很难找到买家，买家距离较远需付较多的运费，有时可能运费就超过了本书的价值。因此，高校亟需一款用于同校之间书籍交易的应用。</w:t>
      </w:r>
    </w:p>
    <w:p/>
    <w:p>
      <w:pPr>
        <w:pStyle w:val="2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bookmarkStart w:id="9" w:name="_Toc26667"/>
      <w:bookmarkStart w:id="10" w:name="_1.1.2 高校书籍的相似性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.2 高校书籍的相似性</w:t>
      </w:r>
      <w:bookmarkEnd w:id="9"/>
    </w:p>
    <w:bookmarkEnd w:id="10"/>
    <w:p>
      <w:pPr>
        <w:rPr>
          <w:rFonts w:hint="eastAsia"/>
        </w:rPr>
      </w:pPr>
      <w:r>
        <w:tab/>
      </w:r>
      <w:r>
        <w:rPr>
          <w:rFonts w:hint="eastAsia"/>
        </w:rPr>
        <w:t>由于高校学生需要统一授课，所以高校学生的学籍具有极大的相似性。直系师兄、师姐和学弟、学妹用的往往会是同一套书籍。但是，由于不同级学生交流较少，师兄和师姐的书籍用完之后往往很难流动到学弟学妹手中。所以高校亟需一个平台，可在同校间支持学生向学弟学妹出售自己的书籍，向师兄、师姐购买所要的书籍。</w:t>
      </w:r>
    </w:p>
    <w:p>
      <w:pPr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1" w:name="_Toc753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系统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架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构</w:t>
      </w:r>
      <w:bookmarkEnd w:id="11"/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本系统主要采用分层结构设置，共分为4层，依次为数据层、支持层、业务层、视图层。</w:t>
      </w:r>
    </w:p>
    <w:p>
      <w:pPr>
        <w:bidi w:val="0"/>
        <w:rPr>
          <w:rFonts w:hint="eastAsia"/>
        </w:rPr>
      </w:pPr>
      <w:r>
        <w:rPr>
          <w:rFonts w:hint="eastAsia"/>
        </w:rPr>
        <w:t>①数据层：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数据层程序统提供数据支持</w:t>
      </w:r>
      <w:r>
        <w:rPr>
          <w:rFonts w:hint="eastAsia"/>
          <w:lang w:val="en-US" w:eastAsia="zh-CN"/>
        </w:rPr>
        <w:t>,本项目实现MySQL数据库实现数据的储存</w:t>
      </w:r>
    </w:p>
    <w:p>
      <w:pPr>
        <w:bidi w:val="0"/>
        <w:rPr>
          <w:rFonts w:hint="eastAsia"/>
        </w:rPr>
      </w:pPr>
      <w:r>
        <w:rPr>
          <w:rFonts w:hint="eastAsia"/>
        </w:rPr>
        <w:t>②支持层：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支持层为程序的设计开发提供支持</w:t>
      </w:r>
      <w:r>
        <w:rPr>
          <w:rFonts w:hint="eastAsia"/>
          <w:lang w:eastAsia="zh-CN"/>
        </w:rPr>
        <w:t>。</w:t>
      </w:r>
      <w:r>
        <w:rPr>
          <w:rFonts w:hint="eastAsia"/>
        </w:rPr>
        <w:t>后端：主要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oot便于快速进行开发，同时使用了Swagger-UI自动生成接口文档，便于前后端交换数据以及调试。</w:t>
      </w:r>
    </w:p>
    <w:p>
      <w:pPr>
        <w:bidi w:val="0"/>
        <w:rPr>
          <w:rFonts w:hint="eastAsia"/>
        </w:rPr>
      </w:pPr>
      <w:r>
        <w:rPr>
          <w:rFonts w:hint="eastAsia"/>
        </w:rPr>
        <w:t>③业务层：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包括了程序的主要实现的业务，包括订单处理、后台管理、商品逻辑处理、用户逻辑处理、搜索、以及外部接口调用等。</w:t>
      </w:r>
    </w:p>
    <w:p>
      <w:pPr>
        <w:bidi w:val="0"/>
        <w:rPr>
          <w:rFonts w:hint="eastAsia"/>
        </w:rPr>
      </w:pPr>
      <w:r>
        <w:rPr>
          <w:rFonts w:hint="eastAsia"/>
        </w:rPr>
        <w:t>④视图层：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主要系统页面的展示，包括小程序页面的展示、接口文档展示以及后台管理页面的展示。</w:t>
      </w:r>
    </w:p>
    <w:p>
      <w:pPr>
        <w:bidi w:val="0"/>
        <w:rPr>
          <w:rFonts w:hint="eastAsia"/>
        </w:rPr>
      </w:pPr>
      <w:r>
        <w:rPr>
          <w:rFonts w:hint="eastAsia"/>
        </w:rPr>
        <w:t>详细如图4-1所示</w:t>
      </w:r>
    </w:p>
    <w:p>
      <w:pPr>
        <w:rPr>
          <w:rFonts w:hint="eastAsia"/>
        </w:rPr>
      </w:pPr>
      <w:r>
        <w:t xml:space="preserve"> </w:t>
      </w:r>
    </w:p>
    <w:p>
      <w:r>
        <w:rPr>
          <w:rFonts w:hint="eastAsia"/>
        </w:rPr>
        <w:t xml:space="preserve"> 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5274310" cy="2673350"/>
            <wp:effectExtent l="0" t="0" r="1397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 w:ascii="宋体" w:hAnsi="宋体"/>
        </w:rPr>
        <w:t>图</w:t>
      </w:r>
      <w:r>
        <w:rPr>
          <w:rFonts w:hint="eastAsia" w:cs="Calibri"/>
          <w:lang w:val="en-US" w:eastAsia="zh-CN"/>
        </w:rPr>
        <w:t>2</w:t>
      </w:r>
      <w:r>
        <w:rPr>
          <w:rFonts w:hint="eastAsia" w:cs="Calibri"/>
        </w:rPr>
        <w:t xml:space="preserve"> - </w:t>
      </w:r>
      <w:r>
        <w:rPr>
          <w:rFonts w:hint="eastAsia" w:cs="Calibri"/>
          <w:lang w:val="en-US" w:eastAsia="zh-CN"/>
        </w:rPr>
        <w:t>2系统架构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2" w:name="_Toc3191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系统功能需求</w:t>
      </w:r>
      <w:bookmarkEnd w:id="12"/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3.1 功能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结构图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主要划分为以下五大功能模块：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1、首页，提供个人创建账号的入口，未登录时，点击，“发布”、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消息“、”我的”，都会跳转到注册页面，用户填写学校和校区注册后，便可根据轮播图进入买书/卖书的教程，学习教程完毕后，用户既可作为买家，搜索书籍名然后购买，又可作为卖家，发布书籍等待别的用户前来购买。</w:t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2、商品分类，“分类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页面将书籍分为课内书籍和课外书籍两大模块，课内书籍和课外书籍又再次细分，用户点击相应分类便可跳转到该类的书籍列表，进行购书。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发布，进入”发布“页面首先需要扫码书籍后面的ISBN码，扫码后便可根据ISBN码显示当前书籍名称，然后由用户填写书籍的描述、图片、分类等内容，填写完毕后点击发布便可使自己的商品被同校的用户所看见。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消息，”消息“页面是用户聊天列表，普通聊天消息是用户的协商时间地点过程；订单消息是双方协商完毕后由买家发起的订单；订单确认消息是卖家同意订单的消息；订单交易消息是卖/买家完成/取消订单(若是取消订单，则加上取消订单的原因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5、我的，”我的“页面即用户中心，提供的功能有个人信息的查看和修改，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我的交易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包括我发布、卖出、买到、待取、待发的订单详情；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商品信息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提供收藏书籍的浏览和历史浏览的查看，”更多“提供用户和我们交流的渠道。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2405" cy="989330"/>
            <wp:effectExtent l="0" t="0" r="635" b="1270"/>
            <wp:docPr id="1" name="图片 1" descr="同校小书馆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校小书馆功能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 w:ascii="宋体" w:hAnsi="宋体"/>
        </w:rPr>
        <w:t>图</w:t>
      </w:r>
      <w:r>
        <w:rPr>
          <w:rFonts w:hint="eastAsia" w:cs="Calibri"/>
          <w:lang w:val="en-US" w:eastAsia="zh-CN"/>
        </w:rPr>
        <w:t>3</w:t>
      </w:r>
      <w:r>
        <w:rPr>
          <w:rFonts w:hint="eastAsia" w:cs="Calibri"/>
        </w:rPr>
        <w:t xml:space="preserve"> - </w:t>
      </w:r>
      <w:r>
        <w:rPr>
          <w:rFonts w:hint="eastAsia" w:cs="Calibri"/>
          <w:lang w:val="en-US" w:eastAsia="zh-CN"/>
        </w:rPr>
        <w:t>1功能结构图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数据流分析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卖家/买家通过填写自身所处的大学信息、授权微信后</w:t>
      </w:r>
      <w:r>
        <w:rPr>
          <w:rFonts w:hint="eastAsia"/>
        </w:rPr>
        <w:t>登陆系统后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卖家可以点击“发布”进入发布页面，上传书籍的ISBN码，查询获得书籍的相关信息（不得修改），卖家再补充填写商品（书籍）的成色、价格、是否含笔记等信息完成后即可确认发布，商品将经审核通过后上架。买家通过关键字搜索可查询到相关商品，点击商品图片查看商品详情，创建订单，后可以在“消息”页面联系卖家，卖家收到通知后开始确认订单（买家约定交易时间地点），卖家和买家可协商修改订单信息，最终双方确认无误后，选择确认订单后，将通知双方到指定时间地点交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238875"/>
            <wp:effectExtent l="0" t="0" r="0" b="0"/>
            <wp:docPr id="2" name="图片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 数据流图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</w:t>
      </w:r>
      <w:r>
        <w:rPr>
          <w:rFonts w:hint="eastAsia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3.4 数据字典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项条目，用于标识实体。数据字典是数据库的重要部分，它存放有数据库所用的有关信息，对用户来说是一组只读的表。它是关于数据信息的集合。它是数据流图中所有要素严格定义的场所，这些要素包括数据流、数据流的组成、文件、加工小说明及其他应进入字典的一切数据，其中每个要素对应数据字典中的一项条目。其中，对引用的一些关键字进行说明 : PK（主键 ），FK（外键 ）， Check（检 查的范围约束），Not null（不为空值）。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具体请看附件：数据字典.docx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3.5 E-R图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  <w:drawing>
          <wp:inline distT="0" distB="0" distL="114300" distR="114300">
            <wp:extent cx="5260340" cy="4703445"/>
            <wp:effectExtent l="0" t="0" r="12700" b="5715"/>
            <wp:docPr id="4" name="图片 4" descr="71716ccbca0124a35a440ea8ca0f6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716ccbca0124a35a440ea8ca0f6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5 E-R图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3" w:name="_Toc2790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软硬件及外部系统接口需求</w:t>
      </w:r>
      <w:bookmarkEnd w:id="13"/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4" w:name="_Toc4146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4.1 用户界面</w:t>
      </w:r>
      <w:bookmarkEnd w:id="14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用户界面是程序中用户能看见并与之交互作用的部分,设计一个好的用户界面是非常重要的,本设计将为用户提供美观,大方,直观,操作简单的用户界面。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5" w:name="_Toc11973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4.2 硬件需求</w:t>
      </w:r>
      <w:bookmarkEnd w:id="15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移动终端硬件配置应遵循如下原则：具有高的可靠性，可用性和安全性。【描述系统中软件和硬件每一接口的特征。这种描述可能包括支持的硬件类型、软硬件之间的交流的数据和控制信息的性质以及使用的通信协议。】</w:t>
      </w:r>
    </w:p>
    <w:p>
      <w:pPr>
        <w:ind w:firstLine="420" w:firstLineChars="0"/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6" w:name="_Toc1962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4.3 运行环境</w:t>
      </w:r>
      <w:bookmarkEnd w:id="16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Web 浏览器：0+、Chrome、Opera、Safari、Firefox及任何支持HTML5标准的浏览器。</w:t>
      </w:r>
    </w:p>
    <w:p>
      <w:pPr>
        <w:rPr>
          <w:rFonts w:hint="eastAsia"/>
        </w:rPr>
      </w:pPr>
      <w:r>
        <w:rPr>
          <w:rFonts w:hint="eastAsia"/>
        </w:rPr>
        <w:t>标准分辨率：1024768、19201080、2K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7" w:name="_Toc4185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可靠性与可用性需求</w:t>
      </w:r>
      <w:bookmarkEnd w:id="17"/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8" w:name="_Toc375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5.1 性能需求</w:t>
      </w:r>
      <w:bookmarkEnd w:id="1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处理能力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由于是在线测评系统，其处理能力主要考虑系统能承载的最大并发用户数，按照实际情况的规划，系统至少能承载的最大并发用户数要求达到</w:t>
      </w:r>
      <w:r>
        <w:rPr>
          <w:rFonts w:hint="eastAsia"/>
          <w:lang w:val="en-US" w:eastAsia="zh-CN"/>
        </w:rPr>
        <w:t>所参与</w:t>
      </w:r>
      <w:r>
        <w:rPr>
          <w:rFonts w:hint="eastAsia"/>
        </w:rPr>
        <w:t>校学生总人数*φ，φ为0至1的常数，随服务器容量而定。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响应时间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为了能够快捷地提供在线测评服务，系统应该能够快速地响应在线测评请求。用户最终得到结果的响应时间除了与系统响应速度有关外，还与网络状况有关。因此对Web服务器端需要较高的要求。</w:t>
      </w:r>
    </w:p>
    <w:p>
      <w:pPr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9" w:name="_Toc4926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5.2 安全性需求</w:t>
      </w:r>
      <w:bookmarkEnd w:id="19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传输的数据都采用高强度的加密算法加密 (DES)，使得数据即使泄漏、被截获后，也无法识别相关的数据内容，确保数据安全。对于客户端与服务器交互的数据，使用安全套接子层 (SSL,SSL 加密传输主要是针对 WEB的数据传输，基于重要信息的传输安全考虑而设计的) 进行信息交换，并在客户移动终端和服务器之间重要的信息的交换。</w:t>
      </w:r>
    </w:p>
    <w:p>
      <w:pPr>
        <w:ind w:firstLine="420" w:firstLineChars="0"/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20" w:name="_Toc1327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参考文献</w:t>
      </w:r>
      <w:bookmarkEnd w:id="2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[1] 卢正鼎, 张照, 周裕强,等. 面向工程设计应用的数据库管理系统EDDBMS[J]. 计算机研究与发展, 1997(s1):328-332.</w:t>
      </w:r>
    </w:p>
    <w:p>
      <w:pPr>
        <w:rPr>
          <w:rFonts w:hint="eastAsia"/>
        </w:rPr>
      </w:pPr>
      <w:r>
        <w:rPr>
          <w:rFonts w:hint="eastAsia"/>
        </w:rPr>
        <w:t>[2] 蔡长安, 王琪. 基于B/S模式的学生信息管理系统设计与实现[J]. 计算机工程与设计, 2006, 27(14):2585-2587.</w:t>
      </w:r>
    </w:p>
    <w:p>
      <w:pPr>
        <w:rPr>
          <w:rFonts w:hint="eastAsia"/>
        </w:rPr>
      </w:pPr>
      <w:r>
        <w:rPr>
          <w:rFonts w:hint="eastAsia"/>
        </w:rPr>
        <w:t>[3] 李文新, 郭炜. 北京大学程序在线评测系统及其应用[J]. 吉林大学学报:信息科学版, 2005(S2):170-177.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145C9"/>
    <w:rsid w:val="033009D1"/>
    <w:rsid w:val="064F12E1"/>
    <w:rsid w:val="0BC76B64"/>
    <w:rsid w:val="4B5145C9"/>
    <w:rsid w:val="53502AA0"/>
    <w:rsid w:val="6C2F76FC"/>
    <w:rsid w:val="722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9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link w:val="9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7 Char"/>
    <w:link w:val="5"/>
    <w:qFormat/>
    <w:uiPriority w:val="0"/>
    <w:rPr>
      <w:b/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2022-03-20T06:10:00Z</dcterms:created>
  <dc:creator>糖沁</dc:creator>
  <cp:lastModifiedBy>糖沁</cp:lastModifiedBy>
  <dcterms:modified xsi:type="dcterms:W3CDTF">2022-03-21T04:36:15Z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