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rPr>
          <w:rFonts w:ascii="Nunito" w:hAnsi="Nunito" w:eastAsia="Nunito" w:cs="Nunito"/>
          <w:lang w:val="en-ZA"/>
        </w:rPr>
        <w:id w:val="240994674"/>
        <w:docPartObj>
          <w:docPartGallery w:val="Cover Pages"/>
          <w:docPartUnique/>
        </w:docPartObj>
      </w:sdtPr>
      <w:sdtContent>
        <w:p w:rsidRPr="00F64467" w:rsidR="002C66B1" w:rsidP="6C656DA7" w:rsidRDefault="002C66B1" w14:paraId="0D0D336A" w14:textId="75BA4D26">
          <w:pPr>
            <w:spacing w:before="240"/>
            <w:rPr>
              <w:rFonts w:ascii="Nunito" w:hAnsi="Nunito" w:eastAsia="Nunito" w:cs="Nunito"/>
              <w:lang w:val="en-ZA"/>
            </w:rPr>
          </w:pPr>
        </w:p>
        <w:tbl>
          <w:tblPr>
            <w:tblpPr w:leftFromText="187" w:rightFromText="187" w:horzAnchor="margin" w:tblpXSpec="center" w:tblpY="2881"/>
            <w:tblW w:w="4000" w:type="pct"/>
            <w:tblBorders>
              <w:left w:val="single" w:color="4F81BD" w:themeColor="accent1" w:sz="12" w:space="0"/>
            </w:tblBorders>
            <w:tblCellMar>
              <w:left w:w="144" w:type="dxa"/>
              <w:right w:w="115" w:type="dxa"/>
            </w:tblCellMar>
            <w:tblLook w:val="04A0" w:firstRow="1" w:lastRow="0" w:firstColumn="1" w:lastColumn="0" w:noHBand="0" w:noVBand="1"/>
          </w:tblPr>
          <w:tblGrid>
            <w:gridCol w:w="7476"/>
          </w:tblGrid>
          <w:tr w:rsidRPr="00F64467" w:rsidR="002C66B1" w:rsidTr="6147369E" w14:paraId="3E605997" w14:textId="77777777">
            <w:tc>
              <w:tcPr>
                <w:tcW w:w="7672" w:type="dxa"/>
                <w:tcMar>
                  <w:top w:w="216" w:type="dxa"/>
                  <w:left w:w="115" w:type="dxa"/>
                  <w:bottom w:w="216" w:type="dxa"/>
                  <w:right w:w="115" w:type="dxa"/>
                </w:tcMar>
              </w:tcPr>
              <w:p w:rsidRPr="00F64467" w:rsidR="002C66B1" w:rsidP="6147369E" w:rsidRDefault="002C66B1" w14:paraId="4E7A2167" w14:textId="4E338BA5">
                <w:pPr>
                  <w:pStyle w:val="NoSpacing"/>
                  <w:spacing w:before="240" w:line="276" w:lineRule="auto"/>
                  <w:rPr>
                    <w:rFonts w:ascii="Nunito" w:hAnsi="Nunito" w:eastAsia="Nunito" w:cs="Nunito"/>
                    <w:color w:val="365F91" w:themeColor="accent1" w:themeShade="BF"/>
                    <w:sz w:val="24"/>
                    <w:szCs w:val="24"/>
                    <w:lang w:val="en-ZA"/>
                  </w:rPr>
                </w:pPr>
              </w:p>
            </w:tc>
          </w:tr>
          <w:tr w:rsidRPr="00F64467" w:rsidR="002C66B1" w:rsidTr="6147369E" w14:paraId="3B7F287C" w14:textId="77777777">
            <w:tc>
              <w:tcPr>
                <w:tcW w:w="7672" w:type="dxa"/>
              </w:tcPr>
              <w:sdt>
                <w:sdtPr>
                  <w:rPr>
                    <w:rFonts w:ascii="Nunito" w:hAnsi="Nunito" w:eastAsiaTheme="majorEastAsia" w:cstheme="majorBidi"/>
                    <w:color w:val="4F81BD" w:themeColor="accent1"/>
                    <w:sz w:val="88"/>
                    <w:szCs w:val="88"/>
                    <w:lang w:val="en-ZA"/>
                  </w:rPr>
                  <w:alias w:val="Title"/>
                  <w:id w:val="13406919"/>
                  <w:placeholder>
                    <w:docPart w:val="839B2893CA5E44F7BF6CFBFCC28999A1"/>
                  </w:placeholder>
                  <w:dataBinding w:prefixMappings="xmlns:ns0='http://schemas.openxmlformats.org/package/2006/metadata/core-properties' xmlns:ns1='http://purl.org/dc/elements/1.1/'" w:xpath="/ns0:coreProperties[1]/ns1:title[1]" w:storeItemID="{6C3C8BC8-F283-45AE-878A-BAB7291924A1}"/>
                  <w:text/>
                </w:sdtPr>
                <w:sdtContent>
                  <w:p w:rsidRPr="00F64467" w:rsidR="002C66B1" w:rsidP="64B41A5F" w:rsidRDefault="6147369E" w14:paraId="1159C249" w14:textId="0634EFB0">
                    <w:pPr>
                      <w:pStyle w:val="NoSpacing"/>
                      <w:spacing w:line="216" w:lineRule="auto"/>
                      <w:rPr>
                        <w:rFonts w:ascii="Nunito" w:hAnsi="Nunito" w:eastAsia="Nunito" w:cs="Nunito"/>
                        <w:color w:val="4F81BD" w:themeColor="accent1"/>
                        <w:sz w:val="88"/>
                        <w:szCs w:val="88"/>
                        <w:lang w:val="en-ZA"/>
                      </w:rPr>
                    </w:pPr>
                    <w:r w:rsidRPr="6147369E">
                      <w:rPr>
                        <w:rFonts w:ascii="Nunito" w:hAnsi="Nunito" w:eastAsiaTheme="majorEastAsia" w:cstheme="majorBidi"/>
                        <w:color w:val="4F80BD"/>
                        <w:sz w:val="88"/>
                        <w:szCs w:val="88"/>
                        <w:lang w:val="en-ZA"/>
                      </w:rPr>
                      <w:t xml:space="preserve">HE²AT </w:t>
                    </w:r>
                    <w:proofErr w:type="spellStart"/>
                    <w:r w:rsidRPr="6147369E">
                      <w:rPr>
                        <w:rFonts w:ascii="Nunito" w:hAnsi="Nunito" w:eastAsiaTheme="majorEastAsia" w:cstheme="majorBidi"/>
                        <w:color w:val="4F80BD"/>
                        <w:sz w:val="88"/>
                        <w:szCs w:val="88"/>
                        <w:lang w:val="en-ZA"/>
                      </w:rPr>
                      <w:t>Center</w:t>
                    </w:r>
                    <w:proofErr w:type="spellEnd"/>
                    <w:r w:rsidRPr="6147369E">
                      <w:rPr>
                        <w:rFonts w:ascii="Nunito" w:hAnsi="Nunito" w:eastAsiaTheme="majorEastAsia" w:cstheme="majorBidi"/>
                        <w:color w:val="4F80BD"/>
                        <w:sz w:val="88"/>
                        <w:szCs w:val="88"/>
                        <w:lang w:val="en-ZA"/>
                      </w:rPr>
                      <w:t xml:space="preserve"> Data Management Plan</w:t>
                    </w:r>
                  </w:p>
                </w:sdtContent>
              </w:sdt>
            </w:tc>
          </w:tr>
          <w:tr w:rsidRPr="00F64467" w:rsidR="002C66B1" w:rsidTr="6147369E" w14:paraId="108B45C9" w14:textId="77777777">
            <w:sdt>
              <w:sdtPr>
                <w:rPr>
                  <w:rFonts w:ascii="Nunito" w:hAnsi="Nunito" w:eastAsia="Nunito" w:cs="Nunito"/>
                  <w:color w:val="000000" w:themeColor="text1"/>
                  <w:sz w:val="20"/>
                  <w:lang w:val="en-ZA"/>
                </w:rPr>
                <w:alias w:val="Subtitle"/>
                <w:id w:val="13406923"/>
                <w:placeholder>
                  <w:docPart w:val="F19E9E4C11E74AD89CD32DF0F6E4DF3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Pr="00F64467" w:rsidR="002C66B1" w:rsidP="64B41A5F" w:rsidRDefault="64B41A5F" w14:paraId="1840FF35" w14:textId="27D2DF5F">
                    <w:pPr>
                      <w:pStyle w:val="NoSpacing"/>
                      <w:rPr>
                        <w:rFonts w:ascii="Nunito" w:hAnsi="Nunito" w:eastAsia="Nunito" w:cs="Nunito"/>
                        <w:color w:val="365F91" w:themeColor="accent1" w:themeShade="BF"/>
                        <w:sz w:val="24"/>
                        <w:szCs w:val="24"/>
                        <w:lang w:val="en-ZA"/>
                      </w:rPr>
                    </w:pPr>
                    <w:r w:rsidRPr="64B41A5F">
                      <w:rPr>
                        <w:rFonts w:ascii="Nunito" w:hAnsi="Nunito" w:eastAsia="Nunito" w:cs="Nunito"/>
                        <w:color w:val="000000" w:themeColor="text1"/>
                        <w:sz w:val="20"/>
                        <w:szCs w:val="20"/>
                        <w:lang w:val="en-ZA"/>
                      </w:rPr>
                      <w:t>Document version number 2.1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Pr="00F64467" w:rsidR="002C66B1" w:rsidTr="6147369E" w14:paraId="5C703BC5" w14:textId="77777777">
            <w:tc>
              <w:tcPr>
                <w:tcW w:w="7221" w:type="dxa"/>
                <w:tcMar>
                  <w:top w:w="216" w:type="dxa"/>
                  <w:left w:w="115" w:type="dxa"/>
                  <w:bottom w:w="216" w:type="dxa"/>
                  <w:right w:w="115" w:type="dxa"/>
                </w:tcMar>
              </w:tcPr>
              <w:sdt>
                <w:sdtPr>
                  <w:rPr>
                    <w:rFonts w:ascii="Nunito" w:hAnsi="Nunito"/>
                    <w:color w:val="4F81BD" w:themeColor="accent1"/>
                    <w:sz w:val="28"/>
                    <w:szCs w:val="28"/>
                    <w:lang w:val="en-ZA"/>
                  </w:rPr>
                  <w:alias w:val="Author"/>
                  <w:id w:val="13406928"/>
                  <w:placeholder>
                    <w:docPart w:val="A8A2BFA6605F499EA1D6685DD8EB519D"/>
                  </w:placeholder>
                  <w:dataBinding w:prefixMappings="xmlns:ns0='http://schemas.openxmlformats.org/package/2006/metadata/core-properties' xmlns:ns1='http://purl.org/dc/elements/1.1/'" w:xpath="/ns0:coreProperties[1]/ns1:creator[1]" w:storeItemID="{6C3C8BC8-F283-45AE-878A-BAB7291924A1}"/>
                  <w:text/>
                </w:sdtPr>
                <w:sdtContent>
                  <w:p w:rsidRPr="00F64467" w:rsidR="002C66B1" w:rsidP="64B41A5F" w:rsidRDefault="64B41A5F" w14:paraId="4A00E5F8" w14:textId="7AEC565B">
                    <w:pPr>
                      <w:pStyle w:val="NoSpacing"/>
                      <w:rPr>
                        <w:rFonts w:ascii="Nunito" w:hAnsi="Nunito" w:eastAsia="Nunito" w:cs="Nunito"/>
                        <w:color w:val="4F81BD" w:themeColor="accent1"/>
                        <w:sz w:val="28"/>
                        <w:szCs w:val="28"/>
                        <w:lang w:val="en-ZA"/>
                      </w:rPr>
                    </w:pPr>
                    <w:r w:rsidRPr="64B41A5F">
                      <w:rPr>
                        <w:rFonts w:ascii="Nunito" w:hAnsi="Nunito"/>
                        <w:color w:val="4F81BD" w:themeColor="accent1"/>
                        <w:sz w:val="28"/>
                        <w:szCs w:val="28"/>
                        <w:lang w:val="en-ZA"/>
                      </w:rPr>
                      <w:t>Developed by C Jack, C Parker</w:t>
                    </w:r>
                  </w:p>
                </w:sdtContent>
              </w:sdt>
              <w:sdt>
                <w:sdtPr>
                  <w:rPr>
                    <w:rFonts w:ascii="Nunito" w:hAnsi="Nunito"/>
                    <w:color w:val="4F81BD" w:themeColor="accent1"/>
                    <w:sz w:val="28"/>
                    <w:szCs w:val="28"/>
                    <w:lang w:val="en-ZA"/>
                  </w:rPr>
                  <w:alias w:val="Date"/>
                  <w:tag w:val="Date"/>
                  <w:id w:val="13406932"/>
                  <w:placeholder>
                    <w:docPart w:val="14706916CFB74F0083B3865FACF22E66"/>
                  </w:placeholder>
                  <w:dataBinding w:prefixMappings="xmlns:ns0='http://schemas.microsoft.com/office/2006/coverPageProps'" w:xpath="/ns0:CoverPageProperties[1]/ns0:PublishDate[1]" w:storeItemID="{55AF091B-3C7A-41E3-B477-F2FDAA23CFDA}"/>
                  <w:date w:fullDate="2024-08-15T00:00:00Z">
                    <w:dateFormat w:val="M-d-yyyy"/>
                    <w:lid w:val="en-US"/>
                    <w:storeMappedDataAs w:val="dateTime"/>
                    <w:calendar w:val="gregorian"/>
                  </w:date>
                </w:sdtPr>
                <w:sdtContent>
                  <w:p w:rsidRPr="00F64467" w:rsidR="002C66B1" w:rsidP="64B41A5F" w:rsidRDefault="64B41A5F" w14:paraId="1F832C8B" w14:textId="07B92D03">
                    <w:pPr>
                      <w:pStyle w:val="NoSpacing"/>
                      <w:rPr>
                        <w:rFonts w:ascii="Nunito" w:hAnsi="Nunito" w:eastAsia="Nunito" w:cs="Nunito"/>
                        <w:color w:val="4F81BD" w:themeColor="accent1"/>
                        <w:sz w:val="28"/>
                        <w:szCs w:val="28"/>
                        <w:lang w:val="en-ZA"/>
                      </w:rPr>
                    </w:pPr>
                    <w:r w:rsidRPr="64B41A5F">
                      <w:rPr>
                        <w:rFonts w:ascii="Nunito" w:hAnsi="Nunito"/>
                        <w:color w:val="4F81BD" w:themeColor="accent1"/>
                        <w:sz w:val="28"/>
                        <w:szCs w:val="28"/>
                        <w:lang w:val="en-ZA"/>
                      </w:rPr>
                      <w:t>8-15-2024</w:t>
                    </w:r>
                  </w:p>
                </w:sdtContent>
              </w:sdt>
              <w:p w:rsidRPr="00F64467" w:rsidR="002C66B1" w:rsidP="6147369E" w:rsidRDefault="002C66B1" w14:paraId="065094FC" w14:textId="77777777">
                <w:pPr>
                  <w:pStyle w:val="NoSpacing"/>
                  <w:spacing w:before="240" w:line="276" w:lineRule="auto"/>
                  <w:rPr>
                    <w:rFonts w:ascii="Nunito" w:hAnsi="Nunito" w:eastAsia="Nunito" w:cs="Nunito"/>
                    <w:color w:val="4F81BD" w:themeColor="accent1"/>
                    <w:lang w:val="en-ZA"/>
                  </w:rPr>
                </w:pPr>
              </w:p>
            </w:tc>
          </w:tr>
        </w:tbl>
        <w:p w:rsidRPr="00F64467" w:rsidR="002C66B1" w:rsidP="6147369E" w:rsidRDefault="002C66B1" w14:paraId="55B309E9" w14:textId="65A13D52">
          <w:pPr>
            <w:spacing w:before="240"/>
            <w:rPr>
              <w:rFonts w:ascii="Nunito" w:hAnsi="Nunito" w:eastAsia="Nunito" w:cs="Nunito"/>
              <w:lang w:val="en-ZA"/>
            </w:rPr>
          </w:pPr>
          <w:r w:rsidRPr="6147369E">
            <w:rPr>
              <w:rFonts w:ascii="Nunito" w:hAnsi="Nunito" w:eastAsia="Nunito" w:cs="Nunito"/>
              <w:lang w:val="en-ZA"/>
            </w:rPr>
            <w:br w:type="page"/>
          </w:r>
        </w:p>
      </w:sdtContent>
      <w:sdtEndPr>
        <w:rPr>
          <w:rFonts w:ascii="Nunito" w:hAnsi="Nunito" w:eastAsia="Nunito" w:cs="Nunito"/>
          <w:lang w:val="en-ZA"/>
        </w:rPr>
      </w:sdtEndPr>
    </w:sdt>
    <w:p w:rsidRPr="00F64467" w:rsidR="00A2286D" w:rsidP="6147369E" w:rsidRDefault="6147369E" w14:paraId="0A2EC145" w14:textId="17051F68">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lastRenderedPageBreak/>
        <w:t>Approved by Christopher Jack_____ _____________ ____________________</w:t>
      </w:r>
    </w:p>
    <w:p w:rsidRPr="00F64467" w:rsidR="00A2286D" w:rsidP="6147369E" w:rsidRDefault="6147369E" w14:paraId="3EB92DD6" w14:textId="7777777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                    </w:t>
      </w:r>
      <w:r w:rsidR="00A2286D">
        <w:tab/>
      </w:r>
      <w:r w:rsidRPr="6147369E">
        <w:rPr>
          <w:rFonts w:ascii="Nunito" w:hAnsi="Nunito" w:eastAsia="Nunito" w:cs="Nunito"/>
          <w:color w:val="000000" w:themeColor="text1"/>
          <w:sz w:val="20"/>
          <w:szCs w:val="20"/>
          <w:lang w:val="en-ZA"/>
        </w:rPr>
        <w:t xml:space="preserve">Name                      </w:t>
      </w:r>
      <w:r w:rsidR="00A2286D">
        <w:tab/>
      </w:r>
      <w:r w:rsidRPr="6147369E">
        <w:rPr>
          <w:rFonts w:ascii="Nunito" w:hAnsi="Nunito" w:eastAsia="Nunito" w:cs="Nunito"/>
          <w:color w:val="000000" w:themeColor="text1"/>
          <w:sz w:val="20"/>
          <w:szCs w:val="20"/>
          <w:lang w:val="en-ZA"/>
        </w:rPr>
        <w:t xml:space="preserve">     </w:t>
      </w:r>
      <w:r w:rsidR="00A2286D">
        <w:tab/>
      </w:r>
      <w:r w:rsidRPr="6147369E">
        <w:rPr>
          <w:rFonts w:ascii="Nunito" w:hAnsi="Nunito" w:eastAsia="Nunito" w:cs="Nunito"/>
          <w:color w:val="000000" w:themeColor="text1"/>
          <w:sz w:val="20"/>
          <w:szCs w:val="20"/>
          <w:lang w:val="en-ZA"/>
        </w:rPr>
        <w:t xml:space="preserve">Date                           </w:t>
      </w:r>
      <w:r w:rsidR="00A2286D">
        <w:tab/>
      </w:r>
      <w:r w:rsidRPr="6147369E">
        <w:rPr>
          <w:rFonts w:ascii="Nunito" w:hAnsi="Nunito" w:eastAsia="Nunito" w:cs="Nunito"/>
          <w:color w:val="000000" w:themeColor="text1"/>
          <w:sz w:val="20"/>
          <w:szCs w:val="20"/>
          <w:lang w:val="en-ZA"/>
        </w:rPr>
        <w:t xml:space="preserve">   </w:t>
      </w:r>
      <w:r w:rsidR="00A2286D">
        <w:tab/>
      </w:r>
      <w:r w:rsidRPr="6147369E">
        <w:rPr>
          <w:rFonts w:ascii="Nunito" w:hAnsi="Nunito" w:eastAsia="Nunito" w:cs="Nunito"/>
          <w:color w:val="000000" w:themeColor="text1"/>
          <w:sz w:val="20"/>
          <w:szCs w:val="20"/>
          <w:lang w:val="en-ZA"/>
        </w:rPr>
        <w:t>Signature</w:t>
      </w:r>
    </w:p>
    <w:p w:rsidRPr="00F64467" w:rsidR="00A2286D" w:rsidP="6147369E" w:rsidRDefault="6147369E" w14:paraId="6120464E" w14:textId="7777777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 </w:t>
      </w:r>
    </w:p>
    <w:p w:rsidR="26476C53" w:rsidP="26476C53" w:rsidRDefault="26476C53" w14:paraId="62A08037" w14:textId="5D04AE27">
      <w:pPr>
        <w:spacing w:before="240"/>
      </w:pPr>
      <w:r w:rsidRPr="26476C53">
        <w:rPr>
          <w:rFonts w:ascii="Nunito" w:hAnsi="Nunito" w:eastAsia="Nunito" w:cs="Nunito"/>
          <w:color w:val="000000" w:themeColor="text1"/>
          <w:sz w:val="20"/>
          <w:szCs w:val="20"/>
          <w:lang w:val="en-ZA"/>
        </w:rPr>
        <w:t xml:space="preserve">Approved by </w:t>
      </w:r>
      <w:proofErr w:type="spellStart"/>
      <w:r w:rsidRPr="26476C53">
        <w:rPr>
          <w:rFonts w:ascii="Nunito" w:hAnsi="Nunito" w:eastAsia="Nunito" w:cs="Nunito"/>
          <w:color w:val="000000" w:themeColor="text1"/>
          <w:sz w:val="20"/>
          <w:szCs w:val="20"/>
          <w:lang w:val="en-ZA"/>
        </w:rPr>
        <w:t>Gueladio</w:t>
      </w:r>
      <w:proofErr w:type="spellEnd"/>
      <w:r w:rsidRPr="26476C53">
        <w:rPr>
          <w:rFonts w:ascii="Nunito" w:hAnsi="Nunito" w:eastAsia="Nunito" w:cs="Nunito"/>
          <w:color w:val="000000" w:themeColor="text1"/>
          <w:sz w:val="20"/>
          <w:szCs w:val="20"/>
          <w:lang w:val="en-ZA"/>
        </w:rPr>
        <w:t xml:space="preserve"> Cisse_____ _____ 28.08.2024 ________ ___________</w:t>
      </w:r>
      <w:r>
        <w:rPr>
          <w:noProof/>
        </w:rPr>
        <w:drawing>
          <wp:inline distT="0" distB="0" distL="0" distR="0" wp14:anchorId="560B2816" wp14:editId="26BA8921">
            <wp:extent cx="1365021" cy="422756"/>
            <wp:effectExtent l="0" t="0" r="0" b="0"/>
            <wp:docPr id="1081201788" name="Picture 108120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365021" cy="422756"/>
                    </a:xfrm>
                    <a:prstGeom prst="rect">
                      <a:avLst/>
                    </a:prstGeom>
                  </pic:spPr>
                </pic:pic>
              </a:graphicData>
            </a:graphic>
          </wp:inline>
        </w:drawing>
      </w:r>
    </w:p>
    <w:p w:rsidR="6147369E" w:rsidP="6147369E" w:rsidRDefault="6147369E" w14:paraId="076A2C9E" w14:textId="7777777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 xml:space="preserve">Name                      </w:t>
      </w:r>
      <w:r>
        <w:tab/>
      </w: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 xml:space="preserve">Date                           </w:t>
      </w:r>
      <w:r>
        <w:tab/>
      </w: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Signature</w:t>
      </w:r>
    </w:p>
    <w:p w:rsidR="6147369E" w:rsidP="6147369E" w:rsidRDefault="6147369E" w14:paraId="130F5DE4" w14:textId="5476DA03">
      <w:pPr>
        <w:spacing w:before="240"/>
        <w:rPr>
          <w:rFonts w:ascii="Nunito" w:hAnsi="Nunito" w:eastAsia="Nunito" w:cs="Nunito"/>
          <w:color w:val="000000" w:themeColor="text1"/>
          <w:sz w:val="20"/>
          <w:szCs w:val="20"/>
          <w:lang w:val="en-ZA"/>
        </w:rPr>
      </w:pPr>
    </w:p>
    <w:p w:rsidR="6147369E" w:rsidP="2AB0EEF3" w:rsidRDefault="6147369E" w14:paraId="76435CB1" w14:textId="09C7C58B">
      <w:pPr>
        <w:pStyle w:val="Normal"/>
        <w:spacing w:before="240"/>
      </w:pPr>
      <w:r w:rsidRPr="2AB0EEF3" w:rsidR="2AB0EEF3">
        <w:rPr>
          <w:rFonts w:ascii="Nunito" w:hAnsi="Nunito" w:eastAsia="Nunito" w:cs="Nunito"/>
          <w:color w:val="000000" w:themeColor="text1" w:themeTint="FF" w:themeShade="FF"/>
          <w:sz w:val="20"/>
          <w:szCs w:val="20"/>
          <w:lang w:val="en-ZA"/>
        </w:rPr>
        <w:t xml:space="preserve">Approved by Matthew </w:t>
      </w:r>
      <w:proofErr w:type="spellStart"/>
      <w:r w:rsidRPr="2AB0EEF3" w:rsidR="2AB0EEF3">
        <w:rPr>
          <w:rFonts w:ascii="Nunito" w:hAnsi="Nunito" w:eastAsia="Nunito" w:cs="Nunito"/>
          <w:color w:val="000000" w:themeColor="text1" w:themeTint="FF" w:themeShade="FF"/>
          <w:sz w:val="20"/>
          <w:szCs w:val="20"/>
          <w:lang w:val="en-ZA"/>
        </w:rPr>
        <w:t>Chersich</w:t>
      </w:r>
      <w:proofErr w:type="spellEnd"/>
      <w:r w:rsidRPr="2AB0EEF3" w:rsidR="2AB0EEF3">
        <w:rPr>
          <w:rFonts w:ascii="Nunito" w:hAnsi="Nunito" w:eastAsia="Nunito" w:cs="Nunito"/>
          <w:color w:val="000000" w:themeColor="text1" w:themeTint="FF" w:themeShade="FF"/>
          <w:sz w:val="20"/>
          <w:szCs w:val="20"/>
          <w:lang w:val="en-ZA"/>
        </w:rPr>
        <w:t>____ _____01.09.24______________________</w:t>
      </w:r>
      <w:r>
        <w:drawing>
          <wp:inline wp14:editId="28B5E0A4" wp14:anchorId="26CA53EB">
            <wp:extent cx="1012024" cy="317019"/>
            <wp:effectExtent l="0" t="0" r="0" b="0"/>
            <wp:docPr id="1303443201" name="" title=""/>
            <wp:cNvGraphicFramePr>
              <a:graphicFrameLocks noChangeAspect="1"/>
            </wp:cNvGraphicFramePr>
            <a:graphic>
              <a:graphicData uri="http://schemas.openxmlformats.org/drawingml/2006/picture">
                <pic:pic>
                  <pic:nvPicPr>
                    <pic:cNvPr id="0" name=""/>
                    <pic:cNvPicPr/>
                  </pic:nvPicPr>
                  <pic:blipFill>
                    <a:blip r:embed="Rb518a85a63be4524">
                      <a:extLst>
                        <a:ext xmlns:a="http://schemas.openxmlformats.org/drawingml/2006/main" uri="{28A0092B-C50C-407E-A947-70E740481C1C}">
                          <a14:useLocalDpi val="0"/>
                        </a:ext>
                      </a:extLst>
                    </a:blip>
                    <a:stretch>
                      <a:fillRect/>
                    </a:stretch>
                  </pic:blipFill>
                  <pic:spPr>
                    <a:xfrm>
                      <a:off x="0" y="0"/>
                      <a:ext cx="1012024" cy="317019"/>
                    </a:xfrm>
                    <a:prstGeom prst="rect">
                      <a:avLst/>
                    </a:prstGeom>
                  </pic:spPr>
                </pic:pic>
              </a:graphicData>
            </a:graphic>
          </wp:inline>
        </w:drawing>
      </w:r>
    </w:p>
    <w:p w:rsidR="6147369E" w:rsidP="6147369E" w:rsidRDefault="6147369E" w14:paraId="56B29EEF" w14:textId="440ED43B">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 xml:space="preserve">Name                      </w:t>
      </w:r>
      <w:r>
        <w:tab/>
      </w: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 xml:space="preserve">Date                             </w:t>
      </w:r>
      <w:r>
        <w:tab/>
      </w: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Signature</w:t>
      </w:r>
    </w:p>
    <w:p w:rsidR="6147369E" w:rsidP="6147369E" w:rsidRDefault="6147369E" w14:paraId="3E5F63A6" w14:textId="2B6C4005">
      <w:pPr>
        <w:spacing w:before="240"/>
        <w:rPr>
          <w:rFonts w:ascii="Nunito" w:hAnsi="Nunito" w:eastAsia="Nunito" w:cs="Nunito"/>
          <w:color w:val="000000" w:themeColor="text1"/>
          <w:sz w:val="20"/>
          <w:szCs w:val="20"/>
          <w:lang w:val="en-ZA"/>
        </w:rPr>
      </w:pPr>
    </w:p>
    <w:p w:rsidR="6147369E" w:rsidP="6147369E" w:rsidRDefault="6147369E" w14:paraId="39979B05" w14:textId="3686D4C5">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Approved by </w:t>
      </w:r>
      <w:proofErr w:type="spellStart"/>
      <w:r w:rsidRPr="6147369E">
        <w:rPr>
          <w:rFonts w:ascii="Nunito" w:hAnsi="Nunito" w:eastAsia="Nunito" w:cs="Nunito"/>
          <w:color w:val="000000" w:themeColor="text1"/>
          <w:sz w:val="20"/>
          <w:szCs w:val="20"/>
          <w:lang w:val="en-ZA"/>
        </w:rPr>
        <w:t>Sibusiswe</w:t>
      </w:r>
      <w:proofErr w:type="spellEnd"/>
      <w:r w:rsidRPr="6147369E">
        <w:rPr>
          <w:rFonts w:ascii="Nunito" w:hAnsi="Nunito" w:eastAsia="Nunito" w:cs="Nunito"/>
          <w:color w:val="000000" w:themeColor="text1"/>
          <w:sz w:val="20"/>
          <w:szCs w:val="20"/>
          <w:lang w:val="en-ZA"/>
        </w:rPr>
        <w:t xml:space="preserve"> Makhanya_____ _____________ ____________________</w:t>
      </w:r>
    </w:p>
    <w:p w:rsidR="6147369E" w:rsidP="6147369E" w:rsidRDefault="6147369E" w14:paraId="71F4ACCC" w14:textId="7777777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 xml:space="preserve">Name                      </w:t>
      </w:r>
      <w:r>
        <w:tab/>
      </w: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 xml:space="preserve">Date                           </w:t>
      </w:r>
      <w:r>
        <w:tab/>
      </w: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Signature</w:t>
      </w:r>
    </w:p>
    <w:p w:rsidR="6147369E" w:rsidP="6147369E" w:rsidRDefault="6147369E" w14:paraId="0B21FE92" w14:textId="5A4A0A9D">
      <w:pPr>
        <w:spacing w:before="240"/>
        <w:rPr>
          <w:rFonts w:ascii="Nunito" w:hAnsi="Nunito" w:eastAsia="Nunito" w:cs="Nunito"/>
          <w:color w:val="000000" w:themeColor="text1"/>
          <w:sz w:val="20"/>
          <w:szCs w:val="20"/>
          <w:lang w:val="en-ZA"/>
        </w:rPr>
      </w:pPr>
    </w:p>
    <w:p w:rsidR="6147369E" w:rsidP="6147369E" w:rsidRDefault="6147369E" w14:paraId="2E401583" w14:textId="3E0E6AAB">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Approved by Stanley Luchters_____ _____________ ____________________</w:t>
      </w:r>
    </w:p>
    <w:p w:rsidR="6147369E" w:rsidP="6147369E" w:rsidRDefault="6147369E" w14:paraId="02389E70" w14:textId="7777777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 xml:space="preserve">Name                      </w:t>
      </w:r>
      <w:r>
        <w:tab/>
      </w: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 xml:space="preserve">Date                           </w:t>
      </w:r>
      <w:r>
        <w:tab/>
      </w:r>
      <w:r w:rsidRPr="6147369E">
        <w:rPr>
          <w:rFonts w:ascii="Nunito" w:hAnsi="Nunito" w:eastAsia="Nunito" w:cs="Nunito"/>
          <w:color w:val="000000" w:themeColor="text1"/>
          <w:sz w:val="20"/>
          <w:szCs w:val="20"/>
          <w:lang w:val="en-ZA"/>
        </w:rPr>
        <w:t xml:space="preserve">   </w:t>
      </w:r>
      <w:r>
        <w:tab/>
      </w:r>
      <w:r w:rsidRPr="6147369E">
        <w:rPr>
          <w:rFonts w:ascii="Nunito" w:hAnsi="Nunito" w:eastAsia="Nunito" w:cs="Nunito"/>
          <w:color w:val="000000" w:themeColor="text1"/>
          <w:sz w:val="20"/>
          <w:szCs w:val="20"/>
          <w:lang w:val="en-ZA"/>
        </w:rPr>
        <w:t>Signature</w:t>
      </w:r>
    </w:p>
    <w:p w:rsidR="6147369E" w:rsidP="6147369E" w:rsidRDefault="6147369E" w14:paraId="67D6AB3C" w14:textId="5BE91D15">
      <w:pPr>
        <w:spacing w:before="240"/>
        <w:rPr>
          <w:rFonts w:ascii="Nunito" w:hAnsi="Nunito" w:eastAsia="Nunito" w:cs="Nunito"/>
          <w:color w:val="000000" w:themeColor="text1"/>
          <w:sz w:val="20"/>
          <w:szCs w:val="20"/>
          <w:lang w:val="en-ZA"/>
        </w:rPr>
      </w:pPr>
    </w:p>
    <w:p w:rsidR="00E35033" w:rsidP="6147369E" w:rsidRDefault="6147369E" w14:paraId="2CA851DD" w14:textId="110B2A14">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  </w:t>
      </w:r>
    </w:p>
    <w:p w:rsidR="00E35033" w:rsidRDefault="00E35033" w14:paraId="745A0CDE" w14:textId="77777777">
      <w:pPr>
        <w:rPr>
          <w:rFonts w:ascii="Nunito" w:hAnsi="Nunito" w:eastAsia="Nunito" w:cs="Nunito"/>
          <w:color w:val="000000" w:themeColor="text1"/>
          <w:sz w:val="20"/>
          <w:szCs w:val="20"/>
          <w:lang w:val="en-ZA"/>
        </w:rPr>
      </w:pPr>
      <w:r>
        <w:rPr>
          <w:rFonts w:ascii="Nunito" w:hAnsi="Nunito" w:eastAsia="Nunito" w:cs="Nunito"/>
          <w:color w:val="000000" w:themeColor="text1"/>
          <w:sz w:val="20"/>
          <w:szCs w:val="20"/>
          <w:lang w:val="en-ZA"/>
        </w:rPr>
        <w:br w:type="page"/>
      </w:r>
    </w:p>
    <w:p w:rsidRPr="00F64467" w:rsidR="00A2286D" w:rsidP="6147369E" w:rsidRDefault="00A2286D" w14:paraId="23FF37C4" w14:textId="77777777">
      <w:pPr>
        <w:spacing w:before="240"/>
        <w:rPr>
          <w:rFonts w:ascii="Nunito" w:hAnsi="Nunito" w:eastAsia="Nunito" w:cs="Nunito"/>
          <w:color w:val="000000" w:themeColor="text1"/>
          <w:sz w:val="20"/>
          <w:szCs w:val="20"/>
          <w:lang w:val="en-ZA"/>
        </w:rPr>
      </w:pPr>
    </w:p>
    <w:bookmarkStart w:name="_Toc176446889" w:displacedByCustomXml="next" w:id="0"/>
    <w:sdt>
      <w:sdtPr>
        <w:id w:val="2022108545"/>
        <w:docPartObj>
          <w:docPartGallery w:val="Table of Contents"/>
          <w:docPartUnique/>
        </w:docPartObj>
        <w:rPr>
          <w:rFonts w:ascii="Cambria" w:hAnsi="Cambria" w:eastAsia="ＭＳ 明朝" w:cs="" w:asciiTheme="minorAscii" w:hAnsiTheme="minorAscii" w:eastAsiaTheme="minorEastAsia" w:cstheme="minorBidi"/>
          <w:b w:val="0"/>
          <w:bCs w:val="0"/>
          <w:sz w:val="22"/>
          <w:szCs w:val="22"/>
          <w:lang w:val="en-US"/>
        </w:rPr>
      </w:sdtPr>
      <w:sdtContent>
        <w:p w:rsidRPr="00F64467" w:rsidR="00D61BA0" w:rsidP="6147369E" w:rsidRDefault="6C6E36BE" w14:paraId="3428F867" w14:textId="003909AE">
          <w:pPr>
            <w:pStyle w:val="TOCHeading"/>
            <w:numPr>
              <w:ilvl w:val="0"/>
              <w:numId w:val="0"/>
            </w:numPr>
            <w:spacing w:before="240"/>
            <w:rPr>
              <w:rFonts w:ascii="Nunito" w:hAnsi="Nunito" w:eastAsia="Nunito" w:cs="Nunito"/>
              <w:sz w:val="20"/>
              <w:szCs w:val="20"/>
            </w:rPr>
          </w:pPr>
          <w:r w:rsidRPr="6C6E36BE">
            <w:rPr>
              <w:rFonts w:ascii="Nunito" w:hAnsi="Nunito" w:eastAsia="Nunito" w:cs="Nunito"/>
              <w:sz w:val="20"/>
              <w:szCs w:val="20"/>
            </w:rPr>
            <w:t>Contents</w:t>
          </w:r>
          <w:bookmarkEnd w:id="0"/>
        </w:p>
        <w:p w:rsidR="00BB549D" w:rsidRDefault="6C6E36BE" w14:paraId="5C838652" w14:textId="37621FB2">
          <w:pPr>
            <w:pStyle w:val="TOC1"/>
            <w:tabs>
              <w:tab w:val="right" w:leader="dot" w:pos="9350"/>
            </w:tabs>
            <w:rPr>
              <w:noProof/>
              <w:kern w:val="2"/>
              <w:sz w:val="24"/>
              <w:szCs w:val="24"/>
              <w:lang w:val="en-ZA" w:eastAsia="en-ZA"/>
              <w14:ligatures w14:val="standardContextual"/>
            </w:rPr>
          </w:pPr>
          <w:r>
            <w:fldChar w:fldCharType="begin"/>
          </w:r>
          <w:r w:rsidR="00D61BA0">
            <w:instrText>TOC \o "1-3" \z \u \h</w:instrText>
          </w:r>
          <w:r>
            <w:fldChar w:fldCharType="separate"/>
          </w:r>
          <w:hyperlink w:history="1" w:anchor="_Toc176446889">
            <w:r w:rsidRPr="00592169" w:rsidR="00BB549D">
              <w:rPr>
                <w:rStyle w:val="Hyperlink"/>
                <w:rFonts w:ascii="Nunito" w:hAnsi="Nunito" w:eastAsia="Nunito" w:cs="Nunito"/>
                <w:noProof/>
              </w:rPr>
              <w:t>Contents</w:t>
            </w:r>
            <w:r w:rsidR="00BB549D">
              <w:rPr>
                <w:noProof/>
                <w:webHidden/>
              </w:rPr>
              <w:tab/>
            </w:r>
            <w:r w:rsidR="00BB549D">
              <w:rPr>
                <w:noProof/>
                <w:webHidden/>
              </w:rPr>
              <w:fldChar w:fldCharType="begin"/>
            </w:r>
            <w:r w:rsidR="00BB549D">
              <w:rPr>
                <w:noProof/>
                <w:webHidden/>
              </w:rPr>
              <w:instrText xml:space="preserve"> PAGEREF _Toc176446889 \h </w:instrText>
            </w:r>
            <w:r w:rsidR="00BB549D">
              <w:rPr>
                <w:noProof/>
                <w:webHidden/>
              </w:rPr>
            </w:r>
            <w:r w:rsidR="00BB549D">
              <w:rPr>
                <w:noProof/>
                <w:webHidden/>
              </w:rPr>
              <w:fldChar w:fldCharType="separate"/>
            </w:r>
            <w:r w:rsidR="00BB549D">
              <w:rPr>
                <w:noProof/>
                <w:webHidden/>
              </w:rPr>
              <w:t>2</w:t>
            </w:r>
            <w:r w:rsidR="00BB549D">
              <w:rPr>
                <w:noProof/>
                <w:webHidden/>
              </w:rPr>
              <w:fldChar w:fldCharType="end"/>
            </w:r>
          </w:hyperlink>
        </w:p>
        <w:p w:rsidR="00BB549D" w:rsidRDefault="00BB549D" w14:paraId="3CC4D7EC" w14:textId="7B7FFDD0">
          <w:pPr>
            <w:pStyle w:val="TOC1"/>
            <w:tabs>
              <w:tab w:val="right" w:leader="dot" w:pos="9350"/>
            </w:tabs>
            <w:rPr>
              <w:noProof/>
              <w:kern w:val="2"/>
              <w:sz w:val="24"/>
              <w:szCs w:val="24"/>
              <w:lang w:val="en-ZA" w:eastAsia="en-ZA"/>
              <w14:ligatures w14:val="standardContextual"/>
            </w:rPr>
          </w:pPr>
          <w:hyperlink w:history="1" w:anchor="_Toc176446890">
            <w:r w:rsidRPr="00592169">
              <w:rPr>
                <w:rStyle w:val="Hyperlink"/>
                <w:rFonts w:ascii="Nunito" w:hAnsi="Nunito" w:eastAsia="Nunito" w:cs="Nunito"/>
                <w:noProof/>
              </w:rPr>
              <w:t>Acronyms</w:t>
            </w:r>
            <w:r>
              <w:rPr>
                <w:noProof/>
                <w:webHidden/>
              </w:rPr>
              <w:tab/>
            </w:r>
            <w:r>
              <w:rPr>
                <w:noProof/>
                <w:webHidden/>
              </w:rPr>
              <w:fldChar w:fldCharType="begin"/>
            </w:r>
            <w:r>
              <w:rPr>
                <w:noProof/>
                <w:webHidden/>
              </w:rPr>
              <w:instrText xml:space="preserve"> PAGEREF _Toc176446890 \h </w:instrText>
            </w:r>
            <w:r>
              <w:rPr>
                <w:noProof/>
                <w:webHidden/>
              </w:rPr>
            </w:r>
            <w:r>
              <w:rPr>
                <w:noProof/>
                <w:webHidden/>
              </w:rPr>
              <w:fldChar w:fldCharType="separate"/>
            </w:r>
            <w:r>
              <w:rPr>
                <w:noProof/>
                <w:webHidden/>
              </w:rPr>
              <w:t>5</w:t>
            </w:r>
            <w:r>
              <w:rPr>
                <w:noProof/>
                <w:webHidden/>
              </w:rPr>
              <w:fldChar w:fldCharType="end"/>
            </w:r>
          </w:hyperlink>
        </w:p>
        <w:p w:rsidR="00BB549D" w:rsidRDefault="00BB549D" w14:paraId="669C544B" w14:textId="585E25D2">
          <w:pPr>
            <w:pStyle w:val="TOC1"/>
            <w:tabs>
              <w:tab w:val="right" w:leader="dot" w:pos="9350"/>
            </w:tabs>
            <w:rPr>
              <w:noProof/>
              <w:kern w:val="2"/>
              <w:sz w:val="24"/>
              <w:szCs w:val="24"/>
              <w:lang w:val="en-ZA" w:eastAsia="en-ZA"/>
              <w14:ligatures w14:val="standardContextual"/>
            </w:rPr>
          </w:pPr>
          <w:hyperlink w:history="1" w:anchor="_Toc176446891">
            <w:r w:rsidRPr="00592169">
              <w:rPr>
                <w:rStyle w:val="Hyperlink"/>
                <w:rFonts w:ascii="Nunito" w:hAnsi="Nunito" w:eastAsia="Nunito" w:cs="Nunito"/>
                <w:noProof/>
              </w:rPr>
              <w:t>Definitions</w:t>
            </w:r>
            <w:r>
              <w:rPr>
                <w:noProof/>
                <w:webHidden/>
              </w:rPr>
              <w:tab/>
            </w:r>
            <w:r>
              <w:rPr>
                <w:noProof/>
                <w:webHidden/>
              </w:rPr>
              <w:fldChar w:fldCharType="begin"/>
            </w:r>
            <w:r>
              <w:rPr>
                <w:noProof/>
                <w:webHidden/>
              </w:rPr>
              <w:instrText xml:space="preserve"> PAGEREF _Toc176446891 \h </w:instrText>
            </w:r>
            <w:r>
              <w:rPr>
                <w:noProof/>
                <w:webHidden/>
              </w:rPr>
            </w:r>
            <w:r>
              <w:rPr>
                <w:noProof/>
                <w:webHidden/>
              </w:rPr>
              <w:fldChar w:fldCharType="separate"/>
            </w:r>
            <w:r>
              <w:rPr>
                <w:noProof/>
                <w:webHidden/>
              </w:rPr>
              <w:t>7</w:t>
            </w:r>
            <w:r>
              <w:rPr>
                <w:noProof/>
                <w:webHidden/>
              </w:rPr>
              <w:fldChar w:fldCharType="end"/>
            </w:r>
          </w:hyperlink>
        </w:p>
        <w:p w:rsidR="00BB549D" w:rsidRDefault="00BB549D" w14:paraId="165AC01A" w14:textId="352765C5">
          <w:pPr>
            <w:pStyle w:val="TOC1"/>
            <w:tabs>
              <w:tab w:val="left" w:pos="440"/>
              <w:tab w:val="right" w:leader="dot" w:pos="9350"/>
            </w:tabs>
            <w:rPr>
              <w:noProof/>
              <w:kern w:val="2"/>
              <w:sz w:val="24"/>
              <w:szCs w:val="24"/>
              <w:lang w:val="en-ZA" w:eastAsia="en-ZA"/>
              <w14:ligatures w14:val="standardContextual"/>
            </w:rPr>
          </w:pPr>
          <w:hyperlink w:history="1" w:anchor="_Toc176446892">
            <w:r w:rsidRPr="00592169">
              <w:rPr>
                <w:rStyle w:val="Hyperlink"/>
                <w:rFonts w:ascii="Nunito" w:hAnsi="Nunito" w:eastAsia="Nunito" w:cs="Nunito"/>
                <w:noProof/>
              </w:rPr>
              <w:t>1.</w:t>
            </w:r>
            <w:r>
              <w:rPr>
                <w:noProof/>
                <w:kern w:val="2"/>
                <w:sz w:val="24"/>
                <w:szCs w:val="24"/>
                <w:lang w:val="en-ZA" w:eastAsia="en-ZA"/>
                <w14:ligatures w14:val="standardContextual"/>
              </w:rPr>
              <w:tab/>
            </w:r>
            <w:r w:rsidRPr="00592169">
              <w:rPr>
                <w:rStyle w:val="Hyperlink"/>
                <w:rFonts w:ascii="Nunito" w:hAnsi="Nunito" w:eastAsia="Nunito" w:cs="Nunito"/>
                <w:noProof/>
              </w:rPr>
              <w:t>Stakeholders and target audience</w:t>
            </w:r>
            <w:r>
              <w:rPr>
                <w:noProof/>
                <w:webHidden/>
              </w:rPr>
              <w:tab/>
            </w:r>
            <w:r>
              <w:rPr>
                <w:noProof/>
                <w:webHidden/>
              </w:rPr>
              <w:fldChar w:fldCharType="begin"/>
            </w:r>
            <w:r>
              <w:rPr>
                <w:noProof/>
                <w:webHidden/>
              </w:rPr>
              <w:instrText xml:space="preserve"> PAGEREF _Toc176446892 \h </w:instrText>
            </w:r>
            <w:r>
              <w:rPr>
                <w:noProof/>
                <w:webHidden/>
              </w:rPr>
            </w:r>
            <w:r>
              <w:rPr>
                <w:noProof/>
                <w:webHidden/>
              </w:rPr>
              <w:fldChar w:fldCharType="separate"/>
            </w:r>
            <w:r>
              <w:rPr>
                <w:noProof/>
                <w:webHidden/>
              </w:rPr>
              <w:t>13</w:t>
            </w:r>
            <w:r>
              <w:rPr>
                <w:noProof/>
                <w:webHidden/>
              </w:rPr>
              <w:fldChar w:fldCharType="end"/>
            </w:r>
          </w:hyperlink>
        </w:p>
        <w:p w:rsidR="00BB549D" w:rsidRDefault="00BB549D" w14:paraId="32886CC7" w14:textId="11CB7C67">
          <w:pPr>
            <w:pStyle w:val="TOC1"/>
            <w:tabs>
              <w:tab w:val="left" w:pos="440"/>
              <w:tab w:val="right" w:leader="dot" w:pos="9350"/>
            </w:tabs>
            <w:rPr>
              <w:noProof/>
              <w:kern w:val="2"/>
              <w:sz w:val="24"/>
              <w:szCs w:val="24"/>
              <w:lang w:val="en-ZA" w:eastAsia="en-ZA"/>
              <w14:ligatures w14:val="standardContextual"/>
            </w:rPr>
          </w:pPr>
          <w:hyperlink w:history="1" w:anchor="_Toc176446893">
            <w:r w:rsidRPr="00592169">
              <w:rPr>
                <w:rStyle w:val="Hyperlink"/>
                <w:rFonts w:ascii="Nunito" w:hAnsi="Nunito" w:eastAsia="Nunito" w:cs="Nunito"/>
                <w:noProof/>
              </w:rPr>
              <w:t>2.</w:t>
            </w:r>
            <w:r>
              <w:rPr>
                <w:noProof/>
                <w:kern w:val="2"/>
                <w:sz w:val="24"/>
                <w:szCs w:val="24"/>
                <w:lang w:val="en-ZA" w:eastAsia="en-ZA"/>
                <w14:ligatures w14:val="standardContextual"/>
              </w:rPr>
              <w:tab/>
            </w:r>
            <w:r w:rsidRPr="00592169">
              <w:rPr>
                <w:rStyle w:val="Hyperlink"/>
                <w:rFonts w:ascii="Nunito" w:hAnsi="Nunito" w:eastAsia="Nunito" w:cs="Nunito"/>
                <w:noProof/>
              </w:rPr>
              <w:t>Background and overview of Data Management Plan</w:t>
            </w:r>
            <w:r>
              <w:rPr>
                <w:noProof/>
                <w:webHidden/>
              </w:rPr>
              <w:tab/>
            </w:r>
            <w:r>
              <w:rPr>
                <w:noProof/>
                <w:webHidden/>
              </w:rPr>
              <w:fldChar w:fldCharType="begin"/>
            </w:r>
            <w:r>
              <w:rPr>
                <w:noProof/>
                <w:webHidden/>
              </w:rPr>
              <w:instrText xml:space="preserve"> PAGEREF _Toc176446893 \h </w:instrText>
            </w:r>
            <w:r>
              <w:rPr>
                <w:noProof/>
                <w:webHidden/>
              </w:rPr>
            </w:r>
            <w:r>
              <w:rPr>
                <w:noProof/>
                <w:webHidden/>
              </w:rPr>
              <w:fldChar w:fldCharType="separate"/>
            </w:r>
            <w:r>
              <w:rPr>
                <w:noProof/>
                <w:webHidden/>
              </w:rPr>
              <w:t>15</w:t>
            </w:r>
            <w:r>
              <w:rPr>
                <w:noProof/>
                <w:webHidden/>
              </w:rPr>
              <w:fldChar w:fldCharType="end"/>
            </w:r>
          </w:hyperlink>
        </w:p>
        <w:p w:rsidR="00BB549D" w:rsidRDefault="00BB549D" w14:paraId="36C1E523" w14:textId="6CA1A9E3">
          <w:pPr>
            <w:pStyle w:val="TOC2"/>
            <w:tabs>
              <w:tab w:val="left" w:pos="960"/>
              <w:tab w:val="right" w:leader="dot" w:pos="9350"/>
            </w:tabs>
            <w:rPr>
              <w:noProof/>
              <w:kern w:val="2"/>
              <w:sz w:val="24"/>
              <w:szCs w:val="24"/>
              <w:lang w:val="en-ZA" w:eastAsia="en-ZA"/>
              <w14:ligatures w14:val="standardContextual"/>
            </w:rPr>
          </w:pPr>
          <w:hyperlink w:history="1" w:anchor="_Toc176446894">
            <w:r w:rsidRPr="00592169">
              <w:rPr>
                <w:rStyle w:val="Hyperlink"/>
                <w:rFonts w:ascii="Nunito" w:hAnsi="Nunito" w:eastAsia="Nunito" w:cs="Nunito"/>
                <w:noProof/>
              </w:rPr>
              <w:t>2.1.</w:t>
            </w:r>
            <w:r>
              <w:rPr>
                <w:noProof/>
                <w:kern w:val="2"/>
                <w:sz w:val="24"/>
                <w:szCs w:val="24"/>
                <w:lang w:val="en-ZA" w:eastAsia="en-ZA"/>
                <w14:ligatures w14:val="standardContextual"/>
              </w:rPr>
              <w:tab/>
            </w:r>
            <w:r w:rsidRPr="00592169">
              <w:rPr>
                <w:rStyle w:val="Hyperlink"/>
                <w:rFonts w:ascii="Nunito" w:hAnsi="Nunito" w:eastAsia="Nunito" w:cs="Nunito"/>
                <w:noProof/>
              </w:rPr>
              <w:t>Background to the HE²AT Center</w:t>
            </w:r>
            <w:r>
              <w:rPr>
                <w:noProof/>
                <w:webHidden/>
              </w:rPr>
              <w:tab/>
            </w:r>
            <w:r>
              <w:rPr>
                <w:noProof/>
                <w:webHidden/>
              </w:rPr>
              <w:fldChar w:fldCharType="begin"/>
            </w:r>
            <w:r>
              <w:rPr>
                <w:noProof/>
                <w:webHidden/>
              </w:rPr>
              <w:instrText xml:space="preserve"> PAGEREF _Toc176446894 \h </w:instrText>
            </w:r>
            <w:r>
              <w:rPr>
                <w:noProof/>
                <w:webHidden/>
              </w:rPr>
            </w:r>
            <w:r>
              <w:rPr>
                <w:noProof/>
                <w:webHidden/>
              </w:rPr>
              <w:fldChar w:fldCharType="separate"/>
            </w:r>
            <w:r>
              <w:rPr>
                <w:noProof/>
                <w:webHidden/>
              </w:rPr>
              <w:t>15</w:t>
            </w:r>
            <w:r>
              <w:rPr>
                <w:noProof/>
                <w:webHidden/>
              </w:rPr>
              <w:fldChar w:fldCharType="end"/>
            </w:r>
          </w:hyperlink>
        </w:p>
        <w:p w:rsidR="00BB549D" w:rsidRDefault="00BB549D" w14:paraId="47803732" w14:textId="366550EA">
          <w:pPr>
            <w:pStyle w:val="TOC2"/>
            <w:tabs>
              <w:tab w:val="left" w:pos="960"/>
              <w:tab w:val="right" w:leader="dot" w:pos="9350"/>
            </w:tabs>
            <w:rPr>
              <w:noProof/>
              <w:kern w:val="2"/>
              <w:sz w:val="24"/>
              <w:szCs w:val="24"/>
              <w:lang w:val="en-ZA" w:eastAsia="en-ZA"/>
              <w14:ligatures w14:val="standardContextual"/>
            </w:rPr>
          </w:pPr>
          <w:hyperlink w:history="1" w:anchor="_Toc176446895">
            <w:r w:rsidRPr="00592169">
              <w:rPr>
                <w:rStyle w:val="Hyperlink"/>
                <w:rFonts w:ascii="Nunito" w:hAnsi="Nunito" w:eastAsia="Nunito" w:cs="Nunito"/>
                <w:noProof/>
              </w:rPr>
              <w:t>2.2.</w:t>
            </w:r>
            <w:r>
              <w:rPr>
                <w:noProof/>
                <w:kern w:val="2"/>
                <w:sz w:val="24"/>
                <w:szCs w:val="24"/>
                <w:lang w:val="en-ZA" w:eastAsia="en-ZA"/>
                <w14:ligatures w14:val="standardContextual"/>
              </w:rPr>
              <w:tab/>
            </w:r>
            <w:r w:rsidRPr="00592169">
              <w:rPr>
                <w:rStyle w:val="Hyperlink"/>
                <w:rFonts w:ascii="Nunito" w:hAnsi="Nunito" w:eastAsia="Nunito" w:cs="Nunito"/>
                <w:noProof/>
              </w:rPr>
              <w:t>Scope of Data Management Plan</w:t>
            </w:r>
            <w:r>
              <w:rPr>
                <w:noProof/>
                <w:webHidden/>
              </w:rPr>
              <w:tab/>
            </w:r>
            <w:r>
              <w:rPr>
                <w:noProof/>
                <w:webHidden/>
              </w:rPr>
              <w:fldChar w:fldCharType="begin"/>
            </w:r>
            <w:r>
              <w:rPr>
                <w:noProof/>
                <w:webHidden/>
              </w:rPr>
              <w:instrText xml:space="preserve"> PAGEREF _Toc176446895 \h </w:instrText>
            </w:r>
            <w:r>
              <w:rPr>
                <w:noProof/>
                <w:webHidden/>
              </w:rPr>
            </w:r>
            <w:r>
              <w:rPr>
                <w:noProof/>
                <w:webHidden/>
              </w:rPr>
              <w:fldChar w:fldCharType="separate"/>
            </w:r>
            <w:r>
              <w:rPr>
                <w:noProof/>
                <w:webHidden/>
              </w:rPr>
              <w:t>16</w:t>
            </w:r>
            <w:r>
              <w:rPr>
                <w:noProof/>
                <w:webHidden/>
              </w:rPr>
              <w:fldChar w:fldCharType="end"/>
            </w:r>
          </w:hyperlink>
        </w:p>
        <w:p w:rsidR="00BB549D" w:rsidRDefault="00BB549D" w14:paraId="1CD25DF2" w14:textId="18DB7778">
          <w:pPr>
            <w:pStyle w:val="TOC2"/>
            <w:tabs>
              <w:tab w:val="left" w:pos="960"/>
              <w:tab w:val="right" w:leader="dot" w:pos="9350"/>
            </w:tabs>
            <w:rPr>
              <w:noProof/>
              <w:kern w:val="2"/>
              <w:sz w:val="24"/>
              <w:szCs w:val="24"/>
              <w:lang w:val="en-ZA" w:eastAsia="en-ZA"/>
              <w14:ligatures w14:val="standardContextual"/>
            </w:rPr>
          </w:pPr>
          <w:hyperlink w:history="1" w:anchor="_Toc176446896">
            <w:r w:rsidRPr="00592169">
              <w:rPr>
                <w:rStyle w:val="Hyperlink"/>
                <w:rFonts w:ascii="Nunito" w:hAnsi="Nunito" w:eastAsia="Nunito" w:cs="Nunito"/>
                <w:noProof/>
              </w:rPr>
              <w:t>2.3.</w:t>
            </w:r>
            <w:r>
              <w:rPr>
                <w:noProof/>
                <w:kern w:val="2"/>
                <w:sz w:val="24"/>
                <w:szCs w:val="24"/>
                <w:lang w:val="en-ZA" w:eastAsia="en-ZA"/>
                <w14:ligatures w14:val="standardContextual"/>
              </w:rPr>
              <w:tab/>
            </w:r>
            <w:r w:rsidRPr="00592169">
              <w:rPr>
                <w:rStyle w:val="Hyperlink"/>
                <w:rFonts w:ascii="Nunito" w:hAnsi="Nunito" w:eastAsia="Nunito" w:cs="Nunito"/>
                <w:noProof/>
              </w:rPr>
              <w:t>Purpose</w:t>
            </w:r>
            <w:r>
              <w:rPr>
                <w:noProof/>
                <w:webHidden/>
              </w:rPr>
              <w:tab/>
            </w:r>
            <w:r>
              <w:rPr>
                <w:noProof/>
                <w:webHidden/>
              </w:rPr>
              <w:fldChar w:fldCharType="begin"/>
            </w:r>
            <w:r>
              <w:rPr>
                <w:noProof/>
                <w:webHidden/>
              </w:rPr>
              <w:instrText xml:space="preserve"> PAGEREF _Toc176446896 \h </w:instrText>
            </w:r>
            <w:r>
              <w:rPr>
                <w:noProof/>
                <w:webHidden/>
              </w:rPr>
            </w:r>
            <w:r>
              <w:rPr>
                <w:noProof/>
                <w:webHidden/>
              </w:rPr>
              <w:fldChar w:fldCharType="separate"/>
            </w:r>
            <w:r>
              <w:rPr>
                <w:noProof/>
                <w:webHidden/>
              </w:rPr>
              <w:t>16</w:t>
            </w:r>
            <w:r>
              <w:rPr>
                <w:noProof/>
                <w:webHidden/>
              </w:rPr>
              <w:fldChar w:fldCharType="end"/>
            </w:r>
          </w:hyperlink>
        </w:p>
        <w:p w:rsidR="00BB549D" w:rsidRDefault="00BB549D" w14:paraId="4D6ACC27" w14:textId="4513D80D">
          <w:pPr>
            <w:pStyle w:val="TOC2"/>
            <w:tabs>
              <w:tab w:val="left" w:pos="960"/>
              <w:tab w:val="right" w:leader="dot" w:pos="9350"/>
            </w:tabs>
            <w:rPr>
              <w:noProof/>
              <w:kern w:val="2"/>
              <w:sz w:val="24"/>
              <w:szCs w:val="24"/>
              <w:lang w:val="en-ZA" w:eastAsia="en-ZA"/>
              <w14:ligatures w14:val="standardContextual"/>
            </w:rPr>
          </w:pPr>
          <w:hyperlink w:history="1" w:anchor="_Toc176446897">
            <w:r w:rsidRPr="00592169">
              <w:rPr>
                <w:rStyle w:val="Hyperlink"/>
                <w:rFonts w:ascii="Nunito" w:hAnsi="Nunito" w:eastAsia="Nunito" w:cs="Nunito"/>
                <w:noProof/>
              </w:rPr>
              <w:t>2.4.</w:t>
            </w:r>
            <w:r>
              <w:rPr>
                <w:noProof/>
                <w:kern w:val="2"/>
                <w:sz w:val="24"/>
                <w:szCs w:val="24"/>
                <w:lang w:val="en-ZA" w:eastAsia="en-ZA"/>
                <w14:ligatures w14:val="standardContextual"/>
              </w:rPr>
              <w:tab/>
            </w:r>
            <w:r w:rsidRPr="00592169">
              <w:rPr>
                <w:rStyle w:val="Hyperlink"/>
                <w:rFonts w:ascii="Nunito" w:hAnsi="Nunito" w:eastAsia="Nunito" w:cs="Nunito"/>
                <w:noProof/>
              </w:rPr>
              <w:t>Overview of the Data Management Workflow</w:t>
            </w:r>
            <w:r>
              <w:rPr>
                <w:noProof/>
                <w:webHidden/>
              </w:rPr>
              <w:tab/>
            </w:r>
            <w:r>
              <w:rPr>
                <w:noProof/>
                <w:webHidden/>
              </w:rPr>
              <w:fldChar w:fldCharType="begin"/>
            </w:r>
            <w:r>
              <w:rPr>
                <w:noProof/>
                <w:webHidden/>
              </w:rPr>
              <w:instrText xml:space="preserve"> PAGEREF _Toc176446897 \h </w:instrText>
            </w:r>
            <w:r>
              <w:rPr>
                <w:noProof/>
                <w:webHidden/>
              </w:rPr>
            </w:r>
            <w:r>
              <w:rPr>
                <w:noProof/>
                <w:webHidden/>
              </w:rPr>
              <w:fldChar w:fldCharType="separate"/>
            </w:r>
            <w:r>
              <w:rPr>
                <w:noProof/>
                <w:webHidden/>
              </w:rPr>
              <w:t>17</w:t>
            </w:r>
            <w:r>
              <w:rPr>
                <w:noProof/>
                <w:webHidden/>
              </w:rPr>
              <w:fldChar w:fldCharType="end"/>
            </w:r>
          </w:hyperlink>
        </w:p>
        <w:p w:rsidR="00BB549D" w:rsidRDefault="00BB549D" w14:paraId="1526D9B3" w14:textId="12577A1F">
          <w:pPr>
            <w:pStyle w:val="TOC1"/>
            <w:tabs>
              <w:tab w:val="left" w:pos="440"/>
              <w:tab w:val="right" w:leader="dot" w:pos="9350"/>
            </w:tabs>
            <w:rPr>
              <w:noProof/>
              <w:kern w:val="2"/>
              <w:sz w:val="24"/>
              <w:szCs w:val="24"/>
              <w:lang w:val="en-ZA" w:eastAsia="en-ZA"/>
              <w14:ligatures w14:val="standardContextual"/>
            </w:rPr>
          </w:pPr>
          <w:hyperlink w:history="1" w:anchor="_Toc176446898">
            <w:r w:rsidRPr="00592169">
              <w:rPr>
                <w:rStyle w:val="Hyperlink"/>
                <w:rFonts w:ascii="Nunito" w:hAnsi="Nunito" w:eastAsia="Nunito" w:cs="Nunito"/>
                <w:noProof/>
              </w:rPr>
              <w:t>3.</w:t>
            </w:r>
            <w:r>
              <w:rPr>
                <w:noProof/>
                <w:kern w:val="2"/>
                <w:sz w:val="24"/>
                <w:szCs w:val="24"/>
                <w:lang w:val="en-ZA" w:eastAsia="en-ZA"/>
                <w14:ligatures w14:val="standardContextual"/>
              </w:rPr>
              <w:tab/>
            </w:r>
            <w:r w:rsidRPr="00592169">
              <w:rPr>
                <w:rStyle w:val="Hyperlink"/>
                <w:rFonts w:ascii="Nunito" w:hAnsi="Nunito" w:eastAsia="Nunito" w:cs="Nunito"/>
                <w:noProof/>
              </w:rPr>
              <w:t>Data types</w:t>
            </w:r>
            <w:r>
              <w:rPr>
                <w:noProof/>
                <w:webHidden/>
              </w:rPr>
              <w:tab/>
            </w:r>
            <w:r>
              <w:rPr>
                <w:noProof/>
                <w:webHidden/>
              </w:rPr>
              <w:fldChar w:fldCharType="begin"/>
            </w:r>
            <w:r>
              <w:rPr>
                <w:noProof/>
                <w:webHidden/>
              </w:rPr>
              <w:instrText xml:space="preserve"> PAGEREF _Toc176446898 \h </w:instrText>
            </w:r>
            <w:r>
              <w:rPr>
                <w:noProof/>
                <w:webHidden/>
              </w:rPr>
            </w:r>
            <w:r>
              <w:rPr>
                <w:noProof/>
                <w:webHidden/>
              </w:rPr>
              <w:fldChar w:fldCharType="separate"/>
            </w:r>
            <w:r>
              <w:rPr>
                <w:noProof/>
                <w:webHidden/>
              </w:rPr>
              <w:t>19</w:t>
            </w:r>
            <w:r>
              <w:rPr>
                <w:noProof/>
                <w:webHidden/>
              </w:rPr>
              <w:fldChar w:fldCharType="end"/>
            </w:r>
          </w:hyperlink>
        </w:p>
        <w:p w:rsidR="00BB549D" w:rsidRDefault="00BB549D" w14:paraId="0E7A603A" w14:textId="1D7A802B">
          <w:pPr>
            <w:pStyle w:val="TOC2"/>
            <w:tabs>
              <w:tab w:val="left" w:pos="960"/>
              <w:tab w:val="right" w:leader="dot" w:pos="9350"/>
            </w:tabs>
            <w:rPr>
              <w:noProof/>
              <w:kern w:val="2"/>
              <w:sz w:val="24"/>
              <w:szCs w:val="24"/>
              <w:lang w:val="en-ZA" w:eastAsia="en-ZA"/>
              <w14:ligatures w14:val="standardContextual"/>
            </w:rPr>
          </w:pPr>
          <w:hyperlink w:history="1" w:anchor="_Toc176446899">
            <w:r w:rsidRPr="00592169">
              <w:rPr>
                <w:rStyle w:val="Hyperlink"/>
                <w:noProof/>
              </w:rPr>
              <w:t>3.1.</w:t>
            </w:r>
            <w:r>
              <w:rPr>
                <w:noProof/>
                <w:kern w:val="2"/>
                <w:sz w:val="24"/>
                <w:szCs w:val="24"/>
                <w:lang w:val="en-ZA" w:eastAsia="en-ZA"/>
                <w14:ligatures w14:val="standardContextual"/>
              </w:rPr>
              <w:tab/>
            </w:r>
            <w:r w:rsidRPr="00592169">
              <w:rPr>
                <w:rStyle w:val="Hyperlink"/>
                <w:noProof/>
              </w:rPr>
              <w:t>Health-related data</w:t>
            </w:r>
            <w:r>
              <w:rPr>
                <w:noProof/>
                <w:webHidden/>
              </w:rPr>
              <w:tab/>
            </w:r>
            <w:r>
              <w:rPr>
                <w:noProof/>
                <w:webHidden/>
              </w:rPr>
              <w:fldChar w:fldCharType="begin"/>
            </w:r>
            <w:r>
              <w:rPr>
                <w:noProof/>
                <w:webHidden/>
              </w:rPr>
              <w:instrText xml:space="preserve"> PAGEREF _Toc176446899 \h </w:instrText>
            </w:r>
            <w:r>
              <w:rPr>
                <w:noProof/>
                <w:webHidden/>
              </w:rPr>
            </w:r>
            <w:r>
              <w:rPr>
                <w:noProof/>
                <w:webHidden/>
              </w:rPr>
              <w:fldChar w:fldCharType="separate"/>
            </w:r>
            <w:r>
              <w:rPr>
                <w:noProof/>
                <w:webHidden/>
              </w:rPr>
              <w:t>19</w:t>
            </w:r>
            <w:r>
              <w:rPr>
                <w:noProof/>
                <w:webHidden/>
              </w:rPr>
              <w:fldChar w:fldCharType="end"/>
            </w:r>
          </w:hyperlink>
        </w:p>
        <w:p w:rsidR="00BB549D" w:rsidRDefault="00BB549D" w14:paraId="07CA4D64" w14:textId="323E88E9">
          <w:pPr>
            <w:pStyle w:val="TOC3"/>
            <w:tabs>
              <w:tab w:val="left" w:pos="1440"/>
              <w:tab w:val="right" w:leader="dot" w:pos="9350"/>
            </w:tabs>
            <w:rPr>
              <w:noProof/>
              <w:kern w:val="2"/>
              <w:sz w:val="24"/>
              <w:szCs w:val="24"/>
              <w:lang w:val="en-ZA" w:eastAsia="en-ZA"/>
              <w14:ligatures w14:val="standardContextual"/>
            </w:rPr>
          </w:pPr>
          <w:hyperlink w:history="1" w:anchor="_Toc176446900">
            <w:r w:rsidRPr="00592169">
              <w:rPr>
                <w:rStyle w:val="Hyperlink"/>
                <w:noProof/>
              </w:rPr>
              <w:t>3.1.1.</w:t>
            </w:r>
            <w:r>
              <w:rPr>
                <w:noProof/>
                <w:kern w:val="2"/>
                <w:sz w:val="24"/>
                <w:szCs w:val="24"/>
                <w:lang w:val="en-ZA" w:eastAsia="en-ZA"/>
                <w14:ligatures w14:val="standardContextual"/>
              </w:rPr>
              <w:tab/>
            </w:r>
            <w:r w:rsidRPr="00592169">
              <w:rPr>
                <w:rStyle w:val="Hyperlink"/>
                <w:rFonts w:ascii="Nunito" w:hAnsi="Nunito" w:eastAsia="Nunito" w:cs="Nunito"/>
                <w:noProof/>
              </w:rPr>
              <w:t>Summary of data categories</w:t>
            </w:r>
            <w:r>
              <w:rPr>
                <w:noProof/>
                <w:webHidden/>
              </w:rPr>
              <w:tab/>
            </w:r>
            <w:r>
              <w:rPr>
                <w:noProof/>
                <w:webHidden/>
              </w:rPr>
              <w:fldChar w:fldCharType="begin"/>
            </w:r>
            <w:r>
              <w:rPr>
                <w:noProof/>
                <w:webHidden/>
              </w:rPr>
              <w:instrText xml:space="preserve"> PAGEREF _Toc176446900 \h </w:instrText>
            </w:r>
            <w:r>
              <w:rPr>
                <w:noProof/>
                <w:webHidden/>
              </w:rPr>
            </w:r>
            <w:r>
              <w:rPr>
                <w:noProof/>
                <w:webHidden/>
              </w:rPr>
              <w:fldChar w:fldCharType="separate"/>
            </w:r>
            <w:r>
              <w:rPr>
                <w:noProof/>
                <w:webHidden/>
              </w:rPr>
              <w:t>19</w:t>
            </w:r>
            <w:r>
              <w:rPr>
                <w:noProof/>
                <w:webHidden/>
              </w:rPr>
              <w:fldChar w:fldCharType="end"/>
            </w:r>
          </w:hyperlink>
        </w:p>
        <w:p w:rsidR="00BB549D" w:rsidRDefault="00BB549D" w14:paraId="7707B145" w14:textId="3D7E6935">
          <w:pPr>
            <w:pStyle w:val="TOC3"/>
            <w:tabs>
              <w:tab w:val="left" w:pos="1440"/>
              <w:tab w:val="right" w:leader="dot" w:pos="9350"/>
            </w:tabs>
            <w:rPr>
              <w:noProof/>
              <w:kern w:val="2"/>
              <w:sz w:val="24"/>
              <w:szCs w:val="24"/>
              <w:lang w:val="en-ZA" w:eastAsia="en-ZA"/>
              <w14:ligatures w14:val="standardContextual"/>
            </w:rPr>
          </w:pPr>
          <w:hyperlink w:history="1" w:anchor="_Toc176446901">
            <w:r w:rsidRPr="00592169">
              <w:rPr>
                <w:rStyle w:val="Hyperlink"/>
                <w:rFonts w:ascii="Nunito" w:hAnsi="Nunito" w:eastAsia="Nunito" w:cs="Nunito"/>
                <w:noProof/>
              </w:rPr>
              <w:t>3.1.2.</w:t>
            </w:r>
            <w:r>
              <w:rPr>
                <w:noProof/>
                <w:kern w:val="2"/>
                <w:sz w:val="24"/>
                <w:szCs w:val="24"/>
                <w:lang w:val="en-ZA" w:eastAsia="en-ZA"/>
                <w14:ligatures w14:val="standardContextual"/>
              </w:rPr>
              <w:tab/>
            </w:r>
            <w:r w:rsidRPr="00592169">
              <w:rPr>
                <w:rStyle w:val="Hyperlink"/>
                <w:rFonts w:ascii="Nunito" w:hAnsi="Nunito" w:eastAsia="Nunito" w:cs="Nunito"/>
                <w:noProof/>
              </w:rPr>
              <w:t>Original study data</w:t>
            </w:r>
            <w:r>
              <w:rPr>
                <w:noProof/>
                <w:webHidden/>
              </w:rPr>
              <w:tab/>
            </w:r>
            <w:r>
              <w:rPr>
                <w:noProof/>
                <w:webHidden/>
              </w:rPr>
              <w:fldChar w:fldCharType="begin"/>
            </w:r>
            <w:r>
              <w:rPr>
                <w:noProof/>
                <w:webHidden/>
              </w:rPr>
              <w:instrText xml:space="preserve"> PAGEREF _Toc176446901 \h </w:instrText>
            </w:r>
            <w:r>
              <w:rPr>
                <w:noProof/>
                <w:webHidden/>
              </w:rPr>
            </w:r>
            <w:r>
              <w:rPr>
                <w:noProof/>
                <w:webHidden/>
              </w:rPr>
              <w:fldChar w:fldCharType="separate"/>
            </w:r>
            <w:r>
              <w:rPr>
                <w:noProof/>
                <w:webHidden/>
              </w:rPr>
              <w:t>19</w:t>
            </w:r>
            <w:r>
              <w:rPr>
                <w:noProof/>
                <w:webHidden/>
              </w:rPr>
              <w:fldChar w:fldCharType="end"/>
            </w:r>
          </w:hyperlink>
        </w:p>
        <w:p w:rsidR="00BB549D" w:rsidRDefault="00BB549D" w14:paraId="7D2889E4" w14:textId="11E7F199">
          <w:pPr>
            <w:pStyle w:val="TOC3"/>
            <w:tabs>
              <w:tab w:val="left" w:pos="1440"/>
              <w:tab w:val="right" w:leader="dot" w:pos="9350"/>
            </w:tabs>
            <w:rPr>
              <w:noProof/>
              <w:kern w:val="2"/>
              <w:sz w:val="24"/>
              <w:szCs w:val="24"/>
              <w:lang w:val="en-ZA" w:eastAsia="en-ZA"/>
              <w14:ligatures w14:val="standardContextual"/>
            </w:rPr>
          </w:pPr>
          <w:hyperlink w:history="1" w:anchor="_Toc176446902">
            <w:r w:rsidRPr="00592169">
              <w:rPr>
                <w:rStyle w:val="Hyperlink"/>
                <w:rFonts w:ascii="Nunito" w:hAnsi="Nunito" w:eastAsia="Nunito" w:cs="Nunito"/>
                <w:noProof/>
              </w:rPr>
              <w:t>3.1.3.</w:t>
            </w:r>
            <w:r>
              <w:rPr>
                <w:noProof/>
                <w:kern w:val="2"/>
                <w:sz w:val="24"/>
                <w:szCs w:val="24"/>
                <w:lang w:val="en-ZA" w:eastAsia="en-ZA"/>
                <w14:ligatures w14:val="standardContextual"/>
              </w:rPr>
              <w:tab/>
            </w:r>
            <w:r w:rsidRPr="00592169">
              <w:rPr>
                <w:rStyle w:val="Hyperlink"/>
                <w:rFonts w:ascii="Nunito" w:hAnsi="Nunito" w:eastAsia="Nunito" w:cs="Nunito"/>
                <w:noProof/>
              </w:rPr>
              <w:t>Consortium-shared data</w:t>
            </w:r>
            <w:r>
              <w:rPr>
                <w:noProof/>
                <w:webHidden/>
              </w:rPr>
              <w:tab/>
            </w:r>
            <w:r>
              <w:rPr>
                <w:noProof/>
                <w:webHidden/>
              </w:rPr>
              <w:fldChar w:fldCharType="begin"/>
            </w:r>
            <w:r>
              <w:rPr>
                <w:noProof/>
                <w:webHidden/>
              </w:rPr>
              <w:instrText xml:space="preserve"> PAGEREF _Toc176446902 \h </w:instrText>
            </w:r>
            <w:r>
              <w:rPr>
                <w:noProof/>
                <w:webHidden/>
              </w:rPr>
            </w:r>
            <w:r>
              <w:rPr>
                <w:noProof/>
                <w:webHidden/>
              </w:rPr>
              <w:fldChar w:fldCharType="separate"/>
            </w:r>
            <w:r>
              <w:rPr>
                <w:noProof/>
                <w:webHidden/>
              </w:rPr>
              <w:t>20</w:t>
            </w:r>
            <w:r>
              <w:rPr>
                <w:noProof/>
                <w:webHidden/>
              </w:rPr>
              <w:fldChar w:fldCharType="end"/>
            </w:r>
          </w:hyperlink>
        </w:p>
        <w:p w:rsidR="00BB549D" w:rsidRDefault="00BB549D" w14:paraId="173EEA57" w14:textId="5F5EE7E0">
          <w:pPr>
            <w:pStyle w:val="TOC3"/>
            <w:tabs>
              <w:tab w:val="left" w:pos="1440"/>
              <w:tab w:val="right" w:leader="dot" w:pos="9350"/>
            </w:tabs>
            <w:rPr>
              <w:noProof/>
              <w:kern w:val="2"/>
              <w:sz w:val="24"/>
              <w:szCs w:val="24"/>
              <w:lang w:val="en-ZA" w:eastAsia="en-ZA"/>
              <w14:ligatures w14:val="standardContextual"/>
            </w:rPr>
          </w:pPr>
          <w:hyperlink w:history="1" w:anchor="_Toc176446903">
            <w:r w:rsidRPr="00592169">
              <w:rPr>
                <w:rStyle w:val="Hyperlink"/>
                <w:rFonts w:ascii="Nunito" w:hAnsi="Nunito" w:eastAsia="Nunito" w:cs="Nunito"/>
                <w:noProof/>
              </w:rPr>
              <w:t>3.1.4.</w:t>
            </w:r>
            <w:r>
              <w:rPr>
                <w:noProof/>
                <w:kern w:val="2"/>
                <w:sz w:val="24"/>
                <w:szCs w:val="24"/>
                <w:lang w:val="en-ZA" w:eastAsia="en-ZA"/>
                <w14:ligatures w14:val="standardContextual"/>
              </w:rPr>
              <w:tab/>
            </w:r>
            <w:r w:rsidRPr="00592169">
              <w:rPr>
                <w:rStyle w:val="Hyperlink"/>
                <w:rFonts w:ascii="Nunito" w:hAnsi="Nunito" w:eastAsia="Nunito" w:cs="Nunito"/>
                <w:noProof/>
              </w:rPr>
              <w:t>RP1/RP2 De-identified data</w:t>
            </w:r>
            <w:r>
              <w:rPr>
                <w:noProof/>
                <w:webHidden/>
              </w:rPr>
              <w:tab/>
            </w:r>
            <w:r>
              <w:rPr>
                <w:noProof/>
                <w:webHidden/>
              </w:rPr>
              <w:fldChar w:fldCharType="begin"/>
            </w:r>
            <w:r>
              <w:rPr>
                <w:noProof/>
                <w:webHidden/>
              </w:rPr>
              <w:instrText xml:space="preserve"> PAGEREF _Toc176446903 \h </w:instrText>
            </w:r>
            <w:r>
              <w:rPr>
                <w:noProof/>
                <w:webHidden/>
              </w:rPr>
            </w:r>
            <w:r>
              <w:rPr>
                <w:noProof/>
                <w:webHidden/>
              </w:rPr>
              <w:fldChar w:fldCharType="separate"/>
            </w:r>
            <w:r>
              <w:rPr>
                <w:noProof/>
                <w:webHidden/>
              </w:rPr>
              <w:t>21</w:t>
            </w:r>
            <w:r>
              <w:rPr>
                <w:noProof/>
                <w:webHidden/>
              </w:rPr>
              <w:fldChar w:fldCharType="end"/>
            </w:r>
          </w:hyperlink>
        </w:p>
        <w:p w:rsidR="00BB549D" w:rsidRDefault="00BB549D" w14:paraId="63B0BE7B" w14:textId="799C8B1A">
          <w:pPr>
            <w:pStyle w:val="TOC3"/>
            <w:tabs>
              <w:tab w:val="left" w:pos="1440"/>
              <w:tab w:val="right" w:leader="dot" w:pos="9350"/>
            </w:tabs>
            <w:rPr>
              <w:noProof/>
              <w:kern w:val="2"/>
              <w:sz w:val="24"/>
              <w:szCs w:val="24"/>
              <w:lang w:val="en-ZA" w:eastAsia="en-ZA"/>
              <w14:ligatures w14:val="standardContextual"/>
            </w:rPr>
          </w:pPr>
          <w:hyperlink w:history="1" w:anchor="_Toc176446904">
            <w:r w:rsidRPr="00592169">
              <w:rPr>
                <w:rStyle w:val="Hyperlink"/>
                <w:rFonts w:ascii="Nunito" w:hAnsi="Nunito" w:eastAsia="Nunito" w:cs="Nunito"/>
                <w:noProof/>
              </w:rPr>
              <w:t>3.1.5.</w:t>
            </w:r>
            <w:r>
              <w:rPr>
                <w:noProof/>
                <w:kern w:val="2"/>
                <w:sz w:val="24"/>
                <w:szCs w:val="24"/>
                <w:lang w:val="en-ZA" w:eastAsia="en-ZA"/>
                <w14:ligatures w14:val="standardContextual"/>
              </w:rPr>
              <w:tab/>
            </w:r>
            <w:r w:rsidRPr="00592169">
              <w:rPr>
                <w:rStyle w:val="Hyperlink"/>
                <w:rFonts w:ascii="Nunito" w:hAnsi="Nunito" w:eastAsia="Nunito" w:cs="Nunito"/>
                <w:noProof/>
              </w:rPr>
              <w:t>Inferential data</w:t>
            </w:r>
            <w:r>
              <w:rPr>
                <w:noProof/>
                <w:webHidden/>
              </w:rPr>
              <w:tab/>
            </w:r>
            <w:r>
              <w:rPr>
                <w:noProof/>
                <w:webHidden/>
              </w:rPr>
              <w:fldChar w:fldCharType="begin"/>
            </w:r>
            <w:r>
              <w:rPr>
                <w:noProof/>
                <w:webHidden/>
              </w:rPr>
              <w:instrText xml:space="preserve"> PAGEREF _Toc176446904 \h </w:instrText>
            </w:r>
            <w:r>
              <w:rPr>
                <w:noProof/>
                <w:webHidden/>
              </w:rPr>
            </w:r>
            <w:r>
              <w:rPr>
                <w:noProof/>
                <w:webHidden/>
              </w:rPr>
              <w:fldChar w:fldCharType="separate"/>
            </w:r>
            <w:r>
              <w:rPr>
                <w:noProof/>
                <w:webHidden/>
              </w:rPr>
              <w:t>21</w:t>
            </w:r>
            <w:r>
              <w:rPr>
                <w:noProof/>
                <w:webHidden/>
              </w:rPr>
              <w:fldChar w:fldCharType="end"/>
            </w:r>
          </w:hyperlink>
        </w:p>
        <w:p w:rsidR="00BB549D" w:rsidRDefault="00BB549D" w14:paraId="0E885B57" w14:textId="6CA35E41">
          <w:pPr>
            <w:pStyle w:val="TOC2"/>
            <w:tabs>
              <w:tab w:val="left" w:pos="960"/>
              <w:tab w:val="right" w:leader="dot" w:pos="9350"/>
            </w:tabs>
            <w:rPr>
              <w:noProof/>
              <w:kern w:val="2"/>
              <w:sz w:val="24"/>
              <w:szCs w:val="24"/>
              <w:lang w:val="en-ZA" w:eastAsia="en-ZA"/>
              <w14:ligatures w14:val="standardContextual"/>
            </w:rPr>
          </w:pPr>
          <w:hyperlink w:history="1" w:anchor="_Toc176446905">
            <w:r w:rsidRPr="00592169">
              <w:rPr>
                <w:rStyle w:val="Hyperlink"/>
                <w:rFonts w:ascii="Nunito" w:hAnsi="Nunito" w:eastAsia="Nunito" w:cs="Nunito"/>
                <w:noProof/>
              </w:rPr>
              <w:t>3.2.</w:t>
            </w:r>
            <w:r>
              <w:rPr>
                <w:noProof/>
                <w:kern w:val="2"/>
                <w:sz w:val="24"/>
                <w:szCs w:val="24"/>
                <w:lang w:val="en-ZA" w:eastAsia="en-ZA"/>
                <w14:ligatures w14:val="standardContextual"/>
              </w:rPr>
              <w:tab/>
            </w:r>
            <w:r w:rsidRPr="00592169">
              <w:rPr>
                <w:rStyle w:val="Hyperlink"/>
                <w:rFonts w:ascii="Nunito" w:hAnsi="Nunito" w:eastAsia="Nunito" w:cs="Nunito"/>
                <w:noProof/>
              </w:rPr>
              <w:t>Climate/weather data</w:t>
            </w:r>
            <w:r>
              <w:rPr>
                <w:noProof/>
                <w:webHidden/>
              </w:rPr>
              <w:tab/>
            </w:r>
            <w:r>
              <w:rPr>
                <w:noProof/>
                <w:webHidden/>
              </w:rPr>
              <w:fldChar w:fldCharType="begin"/>
            </w:r>
            <w:r>
              <w:rPr>
                <w:noProof/>
                <w:webHidden/>
              </w:rPr>
              <w:instrText xml:space="preserve"> PAGEREF _Toc176446905 \h </w:instrText>
            </w:r>
            <w:r>
              <w:rPr>
                <w:noProof/>
                <w:webHidden/>
              </w:rPr>
            </w:r>
            <w:r>
              <w:rPr>
                <w:noProof/>
                <w:webHidden/>
              </w:rPr>
              <w:fldChar w:fldCharType="separate"/>
            </w:r>
            <w:r>
              <w:rPr>
                <w:noProof/>
                <w:webHidden/>
              </w:rPr>
              <w:t>22</w:t>
            </w:r>
            <w:r>
              <w:rPr>
                <w:noProof/>
                <w:webHidden/>
              </w:rPr>
              <w:fldChar w:fldCharType="end"/>
            </w:r>
          </w:hyperlink>
        </w:p>
        <w:p w:rsidR="00BB549D" w:rsidRDefault="00BB549D" w14:paraId="2024C63D" w14:textId="3886E5BC">
          <w:pPr>
            <w:pStyle w:val="TOC2"/>
            <w:tabs>
              <w:tab w:val="left" w:pos="960"/>
              <w:tab w:val="right" w:leader="dot" w:pos="9350"/>
            </w:tabs>
            <w:rPr>
              <w:noProof/>
              <w:kern w:val="2"/>
              <w:sz w:val="24"/>
              <w:szCs w:val="24"/>
              <w:lang w:val="en-ZA" w:eastAsia="en-ZA"/>
              <w14:ligatures w14:val="standardContextual"/>
            </w:rPr>
          </w:pPr>
          <w:hyperlink w:history="1" w:anchor="_Toc176446906">
            <w:r w:rsidRPr="00592169">
              <w:rPr>
                <w:rStyle w:val="Hyperlink"/>
                <w:rFonts w:ascii="Nunito" w:hAnsi="Nunito" w:eastAsia="Nunito" w:cs="Nunito"/>
                <w:caps/>
                <w:noProof/>
              </w:rPr>
              <w:t>3.3.</w:t>
            </w:r>
            <w:r>
              <w:rPr>
                <w:noProof/>
                <w:kern w:val="2"/>
                <w:sz w:val="24"/>
                <w:szCs w:val="24"/>
                <w:lang w:val="en-ZA" w:eastAsia="en-ZA"/>
                <w14:ligatures w14:val="standardContextual"/>
              </w:rPr>
              <w:tab/>
            </w:r>
            <w:r w:rsidRPr="00592169">
              <w:rPr>
                <w:rStyle w:val="Hyperlink"/>
                <w:rFonts w:ascii="Nunito" w:hAnsi="Nunito" w:eastAsia="Nunito" w:cs="Nunito"/>
                <w:noProof/>
              </w:rPr>
              <w:t>Areal/geospatial socio-economic data</w:t>
            </w:r>
            <w:r>
              <w:rPr>
                <w:noProof/>
                <w:webHidden/>
              </w:rPr>
              <w:tab/>
            </w:r>
            <w:r>
              <w:rPr>
                <w:noProof/>
                <w:webHidden/>
              </w:rPr>
              <w:fldChar w:fldCharType="begin"/>
            </w:r>
            <w:r>
              <w:rPr>
                <w:noProof/>
                <w:webHidden/>
              </w:rPr>
              <w:instrText xml:space="preserve"> PAGEREF _Toc176446906 \h </w:instrText>
            </w:r>
            <w:r>
              <w:rPr>
                <w:noProof/>
                <w:webHidden/>
              </w:rPr>
            </w:r>
            <w:r>
              <w:rPr>
                <w:noProof/>
                <w:webHidden/>
              </w:rPr>
              <w:fldChar w:fldCharType="separate"/>
            </w:r>
            <w:r>
              <w:rPr>
                <w:noProof/>
                <w:webHidden/>
              </w:rPr>
              <w:t>23</w:t>
            </w:r>
            <w:r>
              <w:rPr>
                <w:noProof/>
                <w:webHidden/>
              </w:rPr>
              <w:fldChar w:fldCharType="end"/>
            </w:r>
          </w:hyperlink>
        </w:p>
        <w:p w:rsidR="00BB549D" w:rsidRDefault="00BB549D" w14:paraId="3DD5DD63" w14:textId="296C71DB">
          <w:pPr>
            <w:pStyle w:val="TOC1"/>
            <w:tabs>
              <w:tab w:val="left" w:pos="440"/>
              <w:tab w:val="right" w:leader="dot" w:pos="9350"/>
            </w:tabs>
            <w:rPr>
              <w:noProof/>
              <w:kern w:val="2"/>
              <w:sz w:val="24"/>
              <w:szCs w:val="24"/>
              <w:lang w:val="en-ZA" w:eastAsia="en-ZA"/>
              <w14:ligatures w14:val="standardContextual"/>
            </w:rPr>
          </w:pPr>
          <w:hyperlink w:history="1" w:anchor="_Toc176446907">
            <w:r w:rsidRPr="00592169">
              <w:rPr>
                <w:rStyle w:val="Hyperlink"/>
                <w:rFonts w:ascii="Nunito" w:hAnsi="Nunito" w:eastAsia="Nunito" w:cs="Nunito"/>
                <w:noProof/>
              </w:rPr>
              <w:t>4.</w:t>
            </w:r>
            <w:r>
              <w:rPr>
                <w:noProof/>
                <w:kern w:val="2"/>
                <w:sz w:val="24"/>
                <w:szCs w:val="24"/>
                <w:lang w:val="en-ZA" w:eastAsia="en-ZA"/>
                <w14:ligatures w14:val="standardContextual"/>
              </w:rPr>
              <w:tab/>
            </w:r>
            <w:r w:rsidRPr="00592169">
              <w:rPr>
                <w:rStyle w:val="Hyperlink"/>
                <w:rFonts w:ascii="Nunito" w:hAnsi="Nunito" w:eastAsia="Nunito" w:cs="Nunito"/>
                <w:noProof/>
              </w:rPr>
              <w:t>Data transfer, and ethics approvals and notification</w:t>
            </w:r>
            <w:r>
              <w:rPr>
                <w:noProof/>
                <w:webHidden/>
              </w:rPr>
              <w:tab/>
            </w:r>
            <w:r>
              <w:rPr>
                <w:noProof/>
                <w:webHidden/>
              </w:rPr>
              <w:fldChar w:fldCharType="begin"/>
            </w:r>
            <w:r>
              <w:rPr>
                <w:noProof/>
                <w:webHidden/>
              </w:rPr>
              <w:instrText xml:space="preserve"> PAGEREF _Toc176446907 \h </w:instrText>
            </w:r>
            <w:r>
              <w:rPr>
                <w:noProof/>
                <w:webHidden/>
              </w:rPr>
            </w:r>
            <w:r>
              <w:rPr>
                <w:noProof/>
                <w:webHidden/>
              </w:rPr>
              <w:fldChar w:fldCharType="separate"/>
            </w:r>
            <w:r>
              <w:rPr>
                <w:noProof/>
                <w:webHidden/>
              </w:rPr>
              <w:t>24</w:t>
            </w:r>
            <w:r>
              <w:rPr>
                <w:noProof/>
                <w:webHidden/>
              </w:rPr>
              <w:fldChar w:fldCharType="end"/>
            </w:r>
          </w:hyperlink>
        </w:p>
        <w:p w:rsidR="00BB549D" w:rsidRDefault="00BB549D" w14:paraId="509B06E4" w14:textId="3D165767">
          <w:pPr>
            <w:pStyle w:val="TOC2"/>
            <w:tabs>
              <w:tab w:val="left" w:pos="960"/>
              <w:tab w:val="right" w:leader="dot" w:pos="9350"/>
            </w:tabs>
            <w:rPr>
              <w:noProof/>
              <w:kern w:val="2"/>
              <w:sz w:val="24"/>
              <w:szCs w:val="24"/>
              <w:lang w:val="en-ZA" w:eastAsia="en-ZA"/>
              <w14:ligatures w14:val="standardContextual"/>
            </w:rPr>
          </w:pPr>
          <w:hyperlink w:history="1" w:anchor="_Toc176446908">
            <w:r w:rsidRPr="00592169">
              <w:rPr>
                <w:rStyle w:val="Hyperlink"/>
                <w:rFonts w:ascii="Nunito" w:hAnsi="Nunito" w:eastAsia="Nunito" w:cs="Nunito"/>
                <w:noProof/>
              </w:rPr>
              <w:t>4.1.</w:t>
            </w:r>
            <w:r>
              <w:rPr>
                <w:noProof/>
                <w:kern w:val="2"/>
                <w:sz w:val="24"/>
                <w:szCs w:val="24"/>
                <w:lang w:val="en-ZA" w:eastAsia="en-ZA"/>
                <w14:ligatures w14:val="standardContextual"/>
              </w:rPr>
              <w:tab/>
            </w:r>
            <w:r w:rsidRPr="00592169">
              <w:rPr>
                <w:rStyle w:val="Hyperlink"/>
                <w:rFonts w:ascii="Nunito" w:hAnsi="Nunito" w:eastAsia="Nunito" w:cs="Nunito"/>
                <w:noProof/>
              </w:rPr>
              <w:t>Data Transfer Agreement:</w:t>
            </w:r>
            <w:r>
              <w:rPr>
                <w:noProof/>
                <w:webHidden/>
              </w:rPr>
              <w:tab/>
            </w:r>
            <w:r>
              <w:rPr>
                <w:noProof/>
                <w:webHidden/>
              </w:rPr>
              <w:fldChar w:fldCharType="begin"/>
            </w:r>
            <w:r>
              <w:rPr>
                <w:noProof/>
                <w:webHidden/>
              </w:rPr>
              <w:instrText xml:space="preserve"> PAGEREF _Toc176446908 \h </w:instrText>
            </w:r>
            <w:r>
              <w:rPr>
                <w:noProof/>
                <w:webHidden/>
              </w:rPr>
            </w:r>
            <w:r>
              <w:rPr>
                <w:noProof/>
                <w:webHidden/>
              </w:rPr>
              <w:fldChar w:fldCharType="separate"/>
            </w:r>
            <w:r>
              <w:rPr>
                <w:noProof/>
                <w:webHidden/>
              </w:rPr>
              <w:t>24</w:t>
            </w:r>
            <w:r>
              <w:rPr>
                <w:noProof/>
                <w:webHidden/>
              </w:rPr>
              <w:fldChar w:fldCharType="end"/>
            </w:r>
          </w:hyperlink>
        </w:p>
        <w:p w:rsidR="00BB549D" w:rsidRDefault="00BB549D" w14:paraId="66643031" w14:textId="3C693FE8">
          <w:pPr>
            <w:pStyle w:val="TOC2"/>
            <w:tabs>
              <w:tab w:val="left" w:pos="960"/>
              <w:tab w:val="right" w:leader="dot" w:pos="9350"/>
            </w:tabs>
            <w:rPr>
              <w:noProof/>
              <w:kern w:val="2"/>
              <w:sz w:val="24"/>
              <w:szCs w:val="24"/>
              <w:lang w:val="en-ZA" w:eastAsia="en-ZA"/>
              <w14:ligatures w14:val="standardContextual"/>
            </w:rPr>
          </w:pPr>
          <w:hyperlink w:history="1" w:anchor="_Toc176446909">
            <w:r w:rsidRPr="00592169">
              <w:rPr>
                <w:rStyle w:val="Hyperlink"/>
                <w:rFonts w:ascii="Nunito" w:hAnsi="Nunito" w:eastAsia="Nunito" w:cs="Nunito"/>
                <w:noProof/>
              </w:rPr>
              <w:t>4.2.</w:t>
            </w:r>
            <w:r>
              <w:rPr>
                <w:noProof/>
                <w:kern w:val="2"/>
                <w:sz w:val="24"/>
                <w:szCs w:val="24"/>
                <w:lang w:val="en-ZA" w:eastAsia="en-ZA"/>
                <w14:ligatures w14:val="standardContextual"/>
              </w:rPr>
              <w:tab/>
            </w:r>
            <w:r w:rsidRPr="00592169">
              <w:rPr>
                <w:rStyle w:val="Hyperlink"/>
                <w:rFonts w:ascii="Nunito" w:hAnsi="Nunito" w:eastAsia="Nunito" w:cs="Nunito"/>
                <w:noProof/>
              </w:rPr>
              <w:t>Ethics committee notification for new studies:</w:t>
            </w:r>
            <w:r>
              <w:rPr>
                <w:noProof/>
                <w:webHidden/>
              </w:rPr>
              <w:tab/>
            </w:r>
            <w:r>
              <w:rPr>
                <w:noProof/>
                <w:webHidden/>
              </w:rPr>
              <w:fldChar w:fldCharType="begin"/>
            </w:r>
            <w:r>
              <w:rPr>
                <w:noProof/>
                <w:webHidden/>
              </w:rPr>
              <w:instrText xml:space="preserve"> PAGEREF _Toc176446909 \h </w:instrText>
            </w:r>
            <w:r>
              <w:rPr>
                <w:noProof/>
                <w:webHidden/>
              </w:rPr>
            </w:r>
            <w:r>
              <w:rPr>
                <w:noProof/>
                <w:webHidden/>
              </w:rPr>
              <w:fldChar w:fldCharType="separate"/>
            </w:r>
            <w:r>
              <w:rPr>
                <w:noProof/>
                <w:webHidden/>
              </w:rPr>
              <w:t>24</w:t>
            </w:r>
            <w:r>
              <w:rPr>
                <w:noProof/>
                <w:webHidden/>
              </w:rPr>
              <w:fldChar w:fldCharType="end"/>
            </w:r>
          </w:hyperlink>
        </w:p>
        <w:p w:rsidR="00BB549D" w:rsidRDefault="00BB549D" w14:paraId="2C99C010" w14:textId="4006828E">
          <w:pPr>
            <w:pStyle w:val="TOC1"/>
            <w:tabs>
              <w:tab w:val="left" w:pos="440"/>
              <w:tab w:val="right" w:leader="dot" w:pos="9350"/>
            </w:tabs>
            <w:rPr>
              <w:noProof/>
              <w:kern w:val="2"/>
              <w:sz w:val="24"/>
              <w:szCs w:val="24"/>
              <w:lang w:val="en-ZA" w:eastAsia="en-ZA"/>
              <w14:ligatures w14:val="standardContextual"/>
            </w:rPr>
          </w:pPr>
          <w:hyperlink w:history="1" w:anchor="_Toc176446910">
            <w:r w:rsidRPr="00592169">
              <w:rPr>
                <w:rStyle w:val="Hyperlink"/>
                <w:rFonts w:ascii="Nunito" w:hAnsi="Nunito" w:eastAsia="Nunito" w:cs="Nunito"/>
                <w:noProof/>
                <w:lang w:eastAsia="en-ZA"/>
              </w:rPr>
              <w:t>5.</w:t>
            </w:r>
            <w:r>
              <w:rPr>
                <w:noProof/>
                <w:kern w:val="2"/>
                <w:sz w:val="24"/>
                <w:szCs w:val="24"/>
                <w:lang w:val="en-ZA" w:eastAsia="en-ZA"/>
                <w14:ligatures w14:val="standardContextual"/>
              </w:rPr>
              <w:tab/>
            </w:r>
            <w:r w:rsidRPr="00592169">
              <w:rPr>
                <w:rStyle w:val="Hyperlink"/>
                <w:noProof/>
              </w:rPr>
              <w:t>Pre-processing and harmonisation of health data</w:t>
            </w:r>
            <w:r>
              <w:rPr>
                <w:noProof/>
                <w:webHidden/>
              </w:rPr>
              <w:tab/>
            </w:r>
            <w:r>
              <w:rPr>
                <w:noProof/>
                <w:webHidden/>
              </w:rPr>
              <w:fldChar w:fldCharType="begin"/>
            </w:r>
            <w:r>
              <w:rPr>
                <w:noProof/>
                <w:webHidden/>
              </w:rPr>
              <w:instrText xml:space="preserve"> PAGEREF _Toc176446910 \h </w:instrText>
            </w:r>
            <w:r>
              <w:rPr>
                <w:noProof/>
                <w:webHidden/>
              </w:rPr>
            </w:r>
            <w:r>
              <w:rPr>
                <w:noProof/>
                <w:webHidden/>
              </w:rPr>
              <w:fldChar w:fldCharType="separate"/>
            </w:r>
            <w:r>
              <w:rPr>
                <w:noProof/>
                <w:webHidden/>
              </w:rPr>
              <w:t>25</w:t>
            </w:r>
            <w:r>
              <w:rPr>
                <w:noProof/>
                <w:webHidden/>
              </w:rPr>
              <w:fldChar w:fldCharType="end"/>
            </w:r>
          </w:hyperlink>
        </w:p>
        <w:p w:rsidR="00BB549D" w:rsidRDefault="00BB549D" w14:paraId="2169EDBF" w14:textId="5FA3236F">
          <w:pPr>
            <w:pStyle w:val="TOC2"/>
            <w:tabs>
              <w:tab w:val="left" w:pos="960"/>
              <w:tab w:val="right" w:leader="dot" w:pos="9350"/>
            </w:tabs>
            <w:rPr>
              <w:noProof/>
              <w:kern w:val="2"/>
              <w:sz w:val="24"/>
              <w:szCs w:val="24"/>
              <w:lang w:val="en-ZA" w:eastAsia="en-ZA"/>
              <w14:ligatures w14:val="standardContextual"/>
            </w:rPr>
          </w:pPr>
          <w:hyperlink w:history="1" w:anchor="_Toc176446911">
            <w:r w:rsidRPr="00592169">
              <w:rPr>
                <w:rStyle w:val="Hyperlink"/>
                <w:rFonts w:ascii="Nunito" w:hAnsi="Nunito" w:eastAsia="Nunito" w:cs="Nunito"/>
                <w:noProof/>
              </w:rPr>
              <w:t>5.1.</w:t>
            </w:r>
            <w:r>
              <w:rPr>
                <w:noProof/>
                <w:kern w:val="2"/>
                <w:sz w:val="24"/>
                <w:szCs w:val="24"/>
                <w:lang w:val="en-ZA" w:eastAsia="en-ZA"/>
                <w14:ligatures w14:val="standardContextual"/>
              </w:rPr>
              <w:tab/>
            </w:r>
            <w:r w:rsidRPr="00592169">
              <w:rPr>
                <w:rStyle w:val="Hyperlink"/>
                <w:rFonts w:ascii="Nunito" w:hAnsi="Nunito" w:eastAsia="Nunito" w:cs="Nunito"/>
                <w:noProof/>
              </w:rPr>
              <w:t>Pre-processing</w:t>
            </w:r>
            <w:r>
              <w:rPr>
                <w:noProof/>
                <w:webHidden/>
              </w:rPr>
              <w:tab/>
            </w:r>
            <w:r>
              <w:rPr>
                <w:noProof/>
                <w:webHidden/>
              </w:rPr>
              <w:fldChar w:fldCharType="begin"/>
            </w:r>
            <w:r>
              <w:rPr>
                <w:noProof/>
                <w:webHidden/>
              </w:rPr>
              <w:instrText xml:space="preserve"> PAGEREF _Toc176446911 \h </w:instrText>
            </w:r>
            <w:r>
              <w:rPr>
                <w:noProof/>
                <w:webHidden/>
              </w:rPr>
            </w:r>
            <w:r>
              <w:rPr>
                <w:noProof/>
                <w:webHidden/>
              </w:rPr>
              <w:fldChar w:fldCharType="separate"/>
            </w:r>
            <w:r>
              <w:rPr>
                <w:noProof/>
                <w:webHidden/>
              </w:rPr>
              <w:t>25</w:t>
            </w:r>
            <w:r>
              <w:rPr>
                <w:noProof/>
                <w:webHidden/>
              </w:rPr>
              <w:fldChar w:fldCharType="end"/>
            </w:r>
          </w:hyperlink>
        </w:p>
        <w:p w:rsidR="00BB549D" w:rsidRDefault="00BB549D" w14:paraId="77D27A3F" w14:textId="471FD6BB">
          <w:pPr>
            <w:pStyle w:val="TOC2"/>
            <w:tabs>
              <w:tab w:val="left" w:pos="960"/>
              <w:tab w:val="right" w:leader="dot" w:pos="9350"/>
            </w:tabs>
            <w:rPr>
              <w:noProof/>
              <w:kern w:val="2"/>
              <w:sz w:val="24"/>
              <w:szCs w:val="24"/>
              <w:lang w:val="en-ZA" w:eastAsia="en-ZA"/>
              <w14:ligatures w14:val="standardContextual"/>
            </w:rPr>
          </w:pPr>
          <w:hyperlink w:history="1" w:anchor="_Toc176446912">
            <w:r w:rsidRPr="00592169">
              <w:rPr>
                <w:rStyle w:val="Hyperlink"/>
                <w:rFonts w:ascii="Nunito" w:hAnsi="Nunito" w:eastAsia="Nunito" w:cs="Nunito"/>
                <w:noProof/>
              </w:rPr>
              <w:t>5.2.</w:t>
            </w:r>
            <w:r>
              <w:rPr>
                <w:noProof/>
                <w:kern w:val="2"/>
                <w:sz w:val="24"/>
                <w:szCs w:val="24"/>
                <w:lang w:val="en-ZA" w:eastAsia="en-ZA"/>
                <w14:ligatures w14:val="standardContextual"/>
              </w:rPr>
              <w:tab/>
            </w:r>
            <w:r w:rsidRPr="00592169">
              <w:rPr>
                <w:rStyle w:val="Hyperlink"/>
                <w:rFonts w:ascii="Nunito" w:hAnsi="Nunito" w:eastAsia="Nunito" w:cs="Nunito"/>
                <w:noProof/>
              </w:rPr>
              <w:t>Variable mapping</w:t>
            </w:r>
            <w:r>
              <w:rPr>
                <w:noProof/>
                <w:webHidden/>
              </w:rPr>
              <w:tab/>
            </w:r>
            <w:r>
              <w:rPr>
                <w:noProof/>
                <w:webHidden/>
              </w:rPr>
              <w:fldChar w:fldCharType="begin"/>
            </w:r>
            <w:r>
              <w:rPr>
                <w:noProof/>
                <w:webHidden/>
              </w:rPr>
              <w:instrText xml:space="preserve"> PAGEREF _Toc176446912 \h </w:instrText>
            </w:r>
            <w:r>
              <w:rPr>
                <w:noProof/>
                <w:webHidden/>
              </w:rPr>
            </w:r>
            <w:r>
              <w:rPr>
                <w:noProof/>
                <w:webHidden/>
              </w:rPr>
              <w:fldChar w:fldCharType="separate"/>
            </w:r>
            <w:r>
              <w:rPr>
                <w:noProof/>
                <w:webHidden/>
              </w:rPr>
              <w:t>26</w:t>
            </w:r>
            <w:r>
              <w:rPr>
                <w:noProof/>
                <w:webHidden/>
              </w:rPr>
              <w:fldChar w:fldCharType="end"/>
            </w:r>
          </w:hyperlink>
        </w:p>
        <w:p w:rsidR="00BB549D" w:rsidRDefault="00BB549D" w14:paraId="60A8B620" w14:textId="3787AB90">
          <w:pPr>
            <w:pStyle w:val="TOC2"/>
            <w:tabs>
              <w:tab w:val="left" w:pos="960"/>
              <w:tab w:val="right" w:leader="dot" w:pos="9350"/>
            </w:tabs>
            <w:rPr>
              <w:noProof/>
              <w:kern w:val="2"/>
              <w:sz w:val="24"/>
              <w:szCs w:val="24"/>
              <w:lang w:val="en-ZA" w:eastAsia="en-ZA"/>
              <w14:ligatures w14:val="standardContextual"/>
            </w:rPr>
          </w:pPr>
          <w:hyperlink w:history="1" w:anchor="_Toc176446913">
            <w:r w:rsidRPr="00592169">
              <w:rPr>
                <w:rStyle w:val="Hyperlink"/>
                <w:rFonts w:ascii="Nunito" w:hAnsi="Nunito" w:eastAsia="Nunito" w:cs="Nunito"/>
                <w:noProof/>
              </w:rPr>
              <w:t>5.3.</w:t>
            </w:r>
            <w:r>
              <w:rPr>
                <w:noProof/>
                <w:kern w:val="2"/>
                <w:sz w:val="24"/>
                <w:szCs w:val="24"/>
                <w:lang w:val="en-ZA" w:eastAsia="en-ZA"/>
                <w14:ligatures w14:val="standardContextual"/>
              </w:rPr>
              <w:tab/>
            </w:r>
            <w:r w:rsidRPr="00592169">
              <w:rPr>
                <w:rStyle w:val="Hyperlink"/>
                <w:rFonts w:ascii="Nunito" w:hAnsi="Nunito" w:eastAsia="Nunito" w:cs="Nunito"/>
                <w:noProof/>
              </w:rPr>
              <w:t>Mapping validation</w:t>
            </w:r>
            <w:r>
              <w:rPr>
                <w:noProof/>
                <w:webHidden/>
              </w:rPr>
              <w:tab/>
            </w:r>
            <w:r>
              <w:rPr>
                <w:noProof/>
                <w:webHidden/>
              </w:rPr>
              <w:fldChar w:fldCharType="begin"/>
            </w:r>
            <w:r>
              <w:rPr>
                <w:noProof/>
                <w:webHidden/>
              </w:rPr>
              <w:instrText xml:space="preserve"> PAGEREF _Toc176446913 \h </w:instrText>
            </w:r>
            <w:r>
              <w:rPr>
                <w:noProof/>
                <w:webHidden/>
              </w:rPr>
            </w:r>
            <w:r>
              <w:rPr>
                <w:noProof/>
                <w:webHidden/>
              </w:rPr>
              <w:fldChar w:fldCharType="separate"/>
            </w:r>
            <w:r>
              <w:rPr>
                <w:noProof/>
                <w:webHidden/>
              </w:rPr>
              <w:t>27</w:t>
            </w:r>
            <w:r>
              <w:rPr>
                <w:noProof/>
                <w:webHidden/>
              </w:rPr>
              <w:fldChar w:fldCharType="end"/>
            </w:r>
          </w:hyperlink>
        </w:p>
        <w:p w:rsidR="00BB549D" w:rsidRDefault="00BB549D" w14:paraId="435FD18D" w14:textId="388ECF9F">
          <w:pPr>
            <w:pStyle w:val="TOC2"/>
            <w:tabs>
              <w:tab w:val="left" w:pos="960"/>
              <w:tab w:val="right" w:leader="dot" w:pos="9350"/>
            </w:tabs>
            <w:rPr>
              <w:noProof/>
              <w:kern w:val="2"/>
              <w:sz w:val="24"/>
              <w:szCs w:val="24"/>
              <w:lang w:val="en-ZA" w:eastAsia="en-ZA"/>
              <w14:ligatures w14:val="standardContextual"/>
            </w:rPr>
          </w:pPr>
          <w:hyperlink w:history="1" w:anchor="_Toc176446914">
            <w:r w:rsidRPr="00592169">
              <w:rPr>
                <w:rStyle w:val="Hyperlink"/>
                <w:rFonts w:ascii="Nunito" w:hAnsi="Nunito" w:eastAsia="Nunito" w:cs="Nunito"/>
                <w:noProof/>
              </w:rPr>
              <w:t>5.4.</w:t>
            </w:r>
            <w:r>
              <w:rPr>
                <w:noProof/>
                <w:kern w:val="2"/>
                <w:sz w:val="24"/>
                <w:szCs w:val="24"/>
                <w:lang w:val="en-ZA" w:eastAsia="en-ZA"/>
                <w14:ligatures w14:val="standardContextual"/>
              </w:rPr>
              <w:tab/>
            </w:r>
            <w:r w:rsidRPr="00592169">
              <w:rPr>
                <w:rStyle w:val="Hyperlink"/>
                <w:rFonts w:ascii="Nunito" w:hAnsi="Nunito" w:eastAsia="Nunito" w:cs="Nunito"/>
                <w:noProof/>
              </w:rPr>
              <w:t>Database population</w:t>
            </w:r>
            <w:r>
              <w:rPr>
                <w:noProof/>
                <w:webHidden/>
              </w:rPr>
              <w:tab/>
            </w:r>
            <w:r>
              <w:rPr>
                <w:noProof/>
                <w:webHidden/>
              </w:rPr>
              <w:fldChar w:fldCharType="begin"/>
            </w:r>
            <w:r>
              <w:rPr>
                <w:noProof/>
                <w:webHidden/>
              </w:rPr>
              <w:instrText xml:space="preserve"> PAGEREF _Toc176446914 \h </w:instrText>
            </w:r>
            <w:r>
              <w:rPr>
                <w:noProof/>
                <w:webHidden/>
              </w:rPr>
            </w:r>
            <w:r>
              <w:rPr>
                <w:noProof/>
                <w:webHidden/>
              </w:rPr>
              <w:fldChar w:fldCharType="separate"/>
            </w:r>
            <w:r>
              <w:rPr>
                <w:noProof/>
                <w:webHidden/>
              </w:rPr>
              <w:t>28</w:t>
            </w:r>
            <w:r>
              <w:rPr>
                <w:noProof/>
                <w:webHidden/>
              </w:rPr>
              <w:fldChar w:fldCharType="end"/>
            </w:r>
          </w:hyperlink>
        </w:p>
        <w:p w:rsidR="00BB549D" w:rsidRDefault="00BB549D" w14:paraId="4DF6E597" w14:textId="36BEC8B1">
          <w:pPr>
            <w:pStyle w:val="TOC2"/>
            <w:tabs>
              <w:tab w:val="left" w:pos="960"/>
              <w:tab w:val="right" w:leader="dot" w:pos="9350"/>
            </w:tabs>
            <w:rPr>
              <w:noProof/>
              <w:kern w:val="2"/>
              <w:sz w:val="24"/>
              <w:szCs w:val="24"/>
              <w:lang w:val="en-ZA" w:eastAsia="en-ZA"/>
              <w14:ligatures w14:val="standardContextual"/>
            </w:rPr>
          </w:pPr>
          <w:hyperlink w:history="1" w:anchor="_Toc176446915">
            <w:r w:rsidRPr="00592169">
              <w:rPr>
                <w:rStyle w:val="Hyperlink"/>
                <w:rFonts w:ascii="Nunito" w:hAnsi="Nunito" w:eastAsia="Nunito" w:cs="Nunito"/>
                <w:noProof/>
              </w:rPr>
              <w:t>5.5.</w:t>
            </w:r>
            <w:r>
              <w:rPr>
                <w:noProof/>
                <w:kern w:val="2"/>
                <w:sz w:val="24"/>
                <w:szCs w:val="24"/>
                <w:lang w:val="en-ZA" w:eastAsia="en-ZA"/>
                <w14:ligatures w14:val="standardContextual"/>
              </w:rPr>
              <w:tab/>
            </w:r>
            <w:r w:rsidRPr="00592169">
              <w:rPr>
                <w:rStyle w:val="Hyperlink"/>
                <w:rFonts w:ascii="Nunito" w:hAnsi="Nunito" w:eastAsia="Nunito" w:cs="Nunito"/>
                <w:noProof/>
              </w:rPr>
              <w:t>RP1/RP2 De-Identified Dataset Creation</w:t>
            </w:r>
            <w:r>
              <w:rPr>
                <w:noProof/>
                <w:webHidden/>
              </w:rPr>
              <w:tab/>
            </w:r>
            <w:r>
              <w:rPr>
                <w:noProof/>
                <w:webHidden/>
              </w:rPr>
              <w:fldChar w:fldCharType="begin"/>
            </w:r>
            <w:r>
              <w:rPr>
                <w:noProof/>
                <w:webHidden/>
              </w:rPr>
              <w:instrText xml:space="preserve"> PAGEREF _Toc176446915 \h </w:instrText>
            </w:r>
            <w:r>
              <w:rPr>
                <w:noProof/>
                <w:webHidden/>
              </w:rPr>
            </w:r>
            <w:r>
              <w:rPr>
                <w:noProof/>
                <w:webHidden/>
              </w:rPr>
              <w:fldChar w:fldCharType="separate"/>
            </w:r>
            <w:r>
              <w:rPr>
                <w:noProof/>
                <w:webHidden/>
              </w:rPr>
              <w:t>28</w:t>
            </w:r>
            <w:r>
              <w:rPr>
                <w:noProof/>
                <w:webHidden/>
              </w:rPr>
              <w:fldChar w:fldCharType="end"/>
            </w:r>
          </w:hyperlink>
        </w:p>
        <w:p w:rsidR="00BB549D" w:rsidRDefault="00BB549D" w14:paraId="13D2A3C1" w14:textId="4079249E">
          <w:pPr>
            <w:pStyle w:val="TOC1"/>
            <w:tabs>
              <w:tab w:val="left" w:pos="440"/>
              <w:tab w:val="right" w:leader="dot" w:pos="9350"/>
            </w:tabs>
            <w:rPr>
              <w:noProof/>
              <w:kern w:val="2"/>
              <w:sz w:val="24"/>
              <w:szCs w:val="24"/>
              <w:lang w:val="en-ZA" w:eastAsia="en-ZA"/>
              <w14:ligatures w14:val="standardContextual"/>
            </w:rPr>
          </w:pPr>
          <w:hyperlink w:history="1" w:anchor="_Toc176446916">
            <w:r w:rsidRPr="00592169">
              <w:rPr>
                <w:rStyle w:val="Hyperlink"/>
                <w:rFonts w:ascii="Nunito" w:hAnsi="Nunito" w:eastAsia="Nunito" w:cs="Nunito"/>
                <w:noProof/>
              </w:rPr>
              <w:t>6.</w:t>
            </w:r>
            <w:r>
              <w:rPr>
                <w:noProof/>
                <w:kern w:val="2"/>
                <w:sz w:val="24"/>
                <w:szCs w:val="24"/>
                <w:lang w:val="en-ZA" w:eastAsia="en-ZA"/>
                <w14:ligatures w14:val="standardContextual"/>
              </w:rPr>
              <w:tab/>
            </w:r>
            <w:r w:rsidRPr="00592169">
              <w:rPr>
                <w:rStyle w:val="Hyperlink"/>
                <w:rFonts w:ascii="Nunito" w:hAnsi="Nunito" w:eastAsia="Nunito" w:cs="Nunito"/>
                <w:noProof/>
              </w:rPr>
              <w:t>Integration and analysis interfaces</w:t>
            </w:r>
            <w:r>
              <w:rPr>
                <w:noProof/>
                <w:webHidden/>
              </w:rPr>
              <w:tab/>
            </w:r>
            <w:r>
              <w:rPr>
                <w:noProof/>
                <w:webHidden/>
              </w:rPr>
              <w:fldChar w:fldCharType="begin"/>
            </w:r>
            <w:r>
              <w:rPr>
                <w:noProof/>
                <w:webHidden/>
              </w:rPr>
              <w:instrText xml:space="preserve"> PAGEREF _Toc176446916 \h </w:instrText>
            </w:r>
            <w:r>
              <w:rPr>
                <w:noProof/>
                <w:webHidden/>
              </w:rPr>
            </w:r>
            <w:r>
              <w:rPr>
                <w:noProof/>
                <w:webHidden/>
              </w:rPr>
              <w:fldChar w:fldCharType="separate"/>
            </w:r>
            <w:r>
              <w:rPr>
                <w:noProof/>
                <w:webHidden/>
              </w:rPr>
              <w:t>30</w:t>
            </w:r>
            <w:r>
              <w:rPr>
                <w:noProof/>
                <w:webHidden/>
              </w:rPr>
              <w:fldChar w:fldCharType="end"/>
            </w:r>
          </w:hyperlink>
        </w:p>
        <w:p w:rsidR="00BB549D" w:rsidRDefault="00BB549D" w14:paraId="12E0EB0C" w14:textId="45F10922">
          <w:pPr>
            <w:pStyle w:val="TOC2"/>
            <w:tabs>
              <w:tab w:val="left" w:pos="960"/>
              <w:tab w:val="right" w:leader="dot" w:pos="9350"/>
            </w:tabs>
            <w:rPr>
              <w:noProof/>
              <w:kern w:val="2"/>
              <w:sz w:val="24"/>
              <w:szCs w:val="24"/>
              <w:lang w:val="en-ZA" w:eastAsia="en-ZA"/>
              <w14:ligatures w14:val="standardContextual"/>
            </w:rPr>
          </w:pPr>
          <w:hyperlink w:history="1" w:anchor="_Toc176446917">
            <w:r w:rsidRPr="00592169">
              <w:rPr>
                <w:rStyle w:val="Hyperlink"/>
                <w:rFonts w:ascii="Nunito" w:hAnsi="Nunito" w:eastAsia="Nunito" w:cs="Nunito"/>
                <w:noProof/>
              </w:rPr>
              <w:t>6.1.</w:t>
            </w:r>
            <w:r>
              <w:rPr>
                <w:noProof/>
                <w:kern w:val="2"/>
                <w:sz w:val="24"/>
                <w:szCs w:val="24"/>
                <w:lang w:val="en-ZA" w:eastAsia="en-ZA"/>
                <w14:ligatures w14:val="standardContextual"/>
              </w:rPr>
              <w:tab/>
            </w:r>
            <w:r w:rsidRPr="00592169">
              <w:rPr>
                <w:rStyle w:val="Hyperlink"/>
                <w:rFonts w:ascii="Nunito" w:hAnsi="Nunito" w:eastAsia="Nunito" w:cs="Nunito"/>
                <w:noProof/>
              </w:rPr>
              <w:t>Integration of climate and socio-economic variables</w:t>
            </w:r>
            <w:r>
              <w:rPr>
                <w:noProof/>
                <w:webHidden/>
              </w:rPr>
              <w:tab/>
            </w:r>
            <w:r>
              <w:rPr>
                <w:noProof/>
                <w:webHidden/>
              </w:rPr>
              <w:fldChar w:fldCharType="begin"/>
            </w:r>
            <w:r>
              <w:rPr>
                <w:noProof/>
                <w:webHidden/>
              </w:rPr>
              <w:instrText xml:space="preserve"> PAGEREF _Toc176446917 \h </w:instrText>
            </w:r>
            <w:r>
              <w:rPr>
                <w:noProof/>
                <w:webHidden/>
              </w:rPr>
            </w:r>
            <w:r>
              <w:rPr>
                <w:noProof/>
                <w:webHidden/>
              </w:rPr>
              <w:fldChar w:fldCharType="separate"/>
            </w:r>
            <w:r>
              <w:rPr>
                <w:noProof/>
                <w:webHidden/>
              </w:rPr>
              <w:t>30</w:t>
            </w:r>
            <w:r>
              <w:rPr>
                <w:noProof/>
                <w:webHidden/>
              </w:rPr>
              <w:fldChar w:fldCharType="end"/>
            </w:r>
          </w:hyperlink>
        </w:p>
        <w:p w:rsidR="00BB549D" w:rsidRDefault="00BB549D" w14:paraId="59A5ED38" w14:textId="2F3C189B">
          <w:pPr>
            <w:pStyle w:val="TOC2"/>
            <w:tabs>
              <w:tab w:val="left" w:pos="960"/>
              <w:tab w:val="right" w:leader="dot" w:pos="9350"/>
            </w:tabs>
            <w:rPr>
              <w:noProof/>
              <w:kern w:val="2"/>
              <w:sz w:val="24"/>
              <w:szCs w:val="24"/>
              <w:lang w:val="en-ZA" w:eastAsia="en-ZA"/>
              <w14:ligatures w14:val="standardContextual"/>
            </w:rPr>
          </w:pPr>
          <w:hyperlink w:history="1" w:anchor="_Toc176446918">
            <w:r w:rsidRPr="00592169">
              <w:rPr>
                <w:rStyle w:val="Hyperlink"/>
                <w:rFonts w:ascii="Nunito" w:hAnsi="Nunito" w:eastAsia="Nunito" w:cs="Nunito"/>
                <w:noProof/>
              </w:rPr>
              <w:t>6.2.</w:t>
            </w:r>
            <w:r>
              <w:rPr>
                <w:noProof/>
                <w:kern w:val="2"/>
                <w:sz w:val="24"/>
                <w:szCs w:val="24"/>
                <w:lang w:val="en-ZA" w:eastAsia="en-ZA"/>
                <w14:ligatures w14:val="standardContextual"/>
              </w:rPr>
              <w:tab/>
            </w:r>
            <w:r w:rsidRPr="00592169">
              <w:rPr>
                <w:rStyle w:val="Hyperlink"/>
                <w:rFonts w:ascii="Nunito" w:hAnsi="Nunito" w:eastAsia="Nunito" w:cs="Nunito"/>
                <w:noProof/>
              </w:rPr>
              <w:t>Sourcing pre-processed data</w:t>
            </w:r>
            <w:r>
              <w:rPr>
                <w:noProof/>
                <w:webHidden/>
              </w:rPr>
              <w:tab/>
            </w:r>
            <w:r>
              <w:rPr>
                <w:noProof/>
                <w:webHidden/>
              </w:rPr>
              <w:fldChar w:fldCharType="begin"/>
            </w:r>
            <w:r>
              <w:rPr>
                <w:noProof/>
                <w:webHidden/>
              </w:rPr>
              <w:instrText xml:space="preserve"> PAGEREF _Toc176446918 \h </w:instrText>
            </w:r>
            <w:r>
              <w:rPr>
                <w:noProof/>
                <w:webHidden/>
              </w:rPr>
            </w:r>
            <w:r>
              <w:rPr>
                <w:noProof/>
                <w:webHidden/>
              </w:rPr>
              <w:fldChar w:fldCharType="separate"/>
            </w:r>
            <w:r>
              <w:rPr>
                <w:noProof/>
                <w:webHidden/>
              </w:rPr>
              <w:t>30</w:t>
            </w:r>
            <w:r>
              <w:rPr>
                <w:noProof/>
                <w:webHidden/>
              </w:rPr>
              <w:fldChar w:fldCharType="end"/>
            </w:r>
          </w:hyperlink>
        </w:p>
        <w:p w:rsidR="00BB549D" w:rsidRDefault="00BB549D" w14:paraId="4D8A7095" w14:textId="551365E8">
          <w:pPr>
            <w:pStyle w:val="TOC2"/>
            <w:tabs>
              <w:tab w:val="left" w:pos="960"/>
              <w:tab w:val="right" w:leader="dot" w:pos="9350"/>
            </w:tabs>
            <w:rPr>
              <w:noProof/>
              <w:kern w:val="2"/>
              <w:sz w:val="24"/>
              <w:szCs w:val="24"/>
              <w:lang w:val="en-ZA" w:eastAsia="en-ZA"/>
              <w14:ligatures w14:val="standardContextual"/>
            </w:rPr>
          </w:pPr>
          <w:hyperlink w:history="1" w:anchor="_Toc176446919">
            <w:r w:rsidRPr="00592169">
              <w:rPr>
                <w:rStyle w:val="Hyperlink"/>
                <w:rFonts w:ascii="Nunito" w:hAnsi="Nunito" w:eastAsia="Nunito" w:cs="Nunito"/>
                <w:noProof/>
              </w:rPr>
              <w:t>6.3.</w:t>
            </w:r>
            <w:r>
              <w:rPr>
                <w:noProof/>
                <w:kern w:val="2"/>
                <w:sz w:val="24"/>
                <w:szCs w:val="24"/>
                <w:lang w:val="en-ZA" w:eastAsia="en-ZA"/>
                <w14:ligatures w14:val="standardContextual"/>
              </w:rPr>
              <w:tab/>
            </w:r>
            <w:r w:rsidRPr="00592169">
              <w:rPr>
                <w:rStyle w:val="Hyperlink"/>
                <w:rFonts w:ascii="Nunito" w:hAnsi="Nunito" w:eastAsia="Nunito" w:cs="Nunito"/>
                <w:noProof/>
              </w:rPr>
              <w:t>Automated data retrieval</w:t>
            </w:r>
            <w:r>
              <w:rPr>
                <w:noProof/>
                <w:webHidden/>
              </w:rPr>
              <w:tab/>
            </w:r>
            <w:r>
              <w:rPr>
                <w:noProof/>
                <w:webHidden/>
              </w:rPr>
              <w:fldChar w:fldCharType="begin"/>
            </w:r>
            <w:r>
              <w:rPr>
                <w:noProof/>
                <w:webHidden/>
              </w:rPr>
              <w:instrText xml:space="preserve"> PAGEREF _Toc176446919 \h </w:instrText>
            </w:r>
            <w:r>
              <w:rPr>
                <w:noProof/>
                <w:webHidden/>
              </w:rPr>
            </w:r>
            <w:r>
              <w:rPr>
                <w:noProof/>
                <w:webHidden/>
              </w:rPr>
              <w:fldChar w:fldCharType="separate"/>
            </w:r>
            <w:r>
              <w:rPr>
                <w:noProof/>
                <w:webHidden/>
              </w:rPr>
              <w:t>30</w:t>
            </w:r>
            <w:r>
              <w:rPr>
                <w:noProof/>
                <w:webHidden/>
              </w:rPr>
              <w:fldChar w:fldCharType="end"/>
            </w:r>
          </w:hyperlink>
        </w:p>
        <w:p w:rsidR="00BB549D" w:rsidRDefault="00BB549D" w14:paraId="530DEBE7" w14:textId="6D3A8830">
          <w:pPr>
            <w:pStyle w:val="TOC2"/>
            <w:tabs>
              <w:tab w:val="left" w:pos="960"/>
              <w:tab w:val="right" w:leader="dot" w:pos="9350"/>
            </w:tabs>
            <w:rPr>
              <w:noProof/>
              <w:kern w:val="2"/>
              <w:sz w:val="24"/>
              <w:szCs w:val="24"/>
              <w:lang w:val="en-ZA" w:eastAsia="en-ZA"/>
              <w14:ligatures w14:val="standardContextual"/>
            </w:rPr>
          </w:pPr>
          <w:hyperlink w:history="1" w:anchor="_Toc176446920">
            <w:r w:rsidRPr="00592169">
              <w:rPr>
                <w:rStyle w:val="Hyperlink"/>
                <w:rFonts w:ascii="Nunito" w:hAnsi="Nunito" w:eastAsia="Nunito" w:cs="Nunito"/>
                <w:noProof/>
              </w:rPr>
              <w:t>6.4.</w:t>
            </w:r>
            <w:r>
              <w:rPr>
                <w:noProof/>
                <w:kern w:val="2"/>
                <w:sz w:val="24"/>
                <w:szCs w:val="24"/>
                <w:lang w:val="en-ZA" w:eastAsia="en-ZA"/>
                <w14:ligatures w14:val="standardContextual"/>
              </w:rPr>
              <w:tab/>
            </w:r>
            <w:r w:rsidRPr="00592169">
              <w:rPr>
                <w:rStyle w:val="Hyperlink"/>
                <w:rFonts w:ascii="Nunito" w:hAnsi="Nunito" w:eastAsia="Nunito" w:cs="Nunito"/>
                <w:noProof/>
              </w:rPr>
              <w:t>Integration into broader dataset</w:t>
            </w:r>
            <w:r>
              <w:rPr>
                <w:noProof/>
                <w:webHidden/>
              </w:rPr>
              <w:tab/>
            </w:r>
            <w:r>
              <w:rPr>
                <w:noProof/>
                <w:webHidden/>
              </w:rPr>
              <w:fldChar w:fldCharType="begin"/>
            </w:r>
            <w:r>
              <w:rPr>
                <w:noProof/>
                <w:webHidden/>
              </w:rPr>
              <w:instrText xml:space="preserve"> PAGEREF _Toc176446920 \h </w:instrText>
            </w:r>
            <w:r>
              <w:rPr>
                <w:noProof/>
                <w:webHidden/>
              </w:rPr>
            </w:r>
            <w:r>
              <w:rPr>
                <w:noProof/>
                <w:webHidden/>
              </w:rPr>
              <w:fldChar w:fldCharType="separate"/>
            </w:r>
            <w:r>
              <w:rPr>
                <w:noProof/>
                <w:webHidden/>
              </w:rPr>
              <w:t>30</w:t>
            </w:r>
            <w:r>
              <w:rPr>
                <w:noProof/>
                <w:webHidden/>
              </w:rPr>
              <w:fldChar w:fldCharType="end"/>
            </w:r>
          </w:hyperlink>
        </w:p>
        <w:p w:rsidR="00BB549D" w:rsidRDefault="00BB549D" w14:paraId="581FECB6" w14:textId="181E323E">
          <w:pPr>
            <w:pStyle w:val="TOC2"/>
            <w:tabs>
              <w:tab w:val="left" w:pos="960"/>
              <w:tab w:val="right" w:leader="dot" w:pos="9350"/>
            </w:tabs>
            <w:rPr>
              <w:noProof/>
              <w:kern w:val="2"/>
              <w:sz w:val="24"/>
              <w:szCs w:val="24"/>
              <w:lang w:val="en-ZA" w:eastAsia="en-ZA"/>
              <w14:ligatures w14:val="standardContextual"/>
            </w:rPr>
          </w:pPr>
          <w:hyperlink w:history="1" w:anchor="_Toc176446921">
            <w:r w:rsidRPr="00592169">
              <w:rPr>
                <w:rStyle w:val="Hyperlink"/>
                <w:rFonts w:ascii="Nunito" w:hAnsi="Nunito" w:eastAsia="Nunito" w:cs="Nunito"/>
                <w:noProof/>
              </w:rPr>
              <w:t>6.5.</w:t>
            </w:r>
            <w:r>
              <w:rPr>
                <w:noProof/>
                <w:kern w:val="2"/>
                <w:sz w:val="24"/>
                <w:szCs w:val="24"/>
                <w:lang w:val="en-ZA" w:eastAsia="en-ZA"/>
                <w14:ligatures w14:val="standardContextual"/>
              </w:rPr>
              <w:tab/>
            </w:r>
            <w:r w:rsidRPr="00592169">
              <w:rPr>
                <w:rStyle w:val="Hyperlink"/>
                <w:rFonts w:ascii="Nunito" w:hAnsi="Nunito" w:eastAsia="Nunito" w:cs="Nunito"/>
                <w:noProof/>
              </w:rPr>
              <w:t>Collaboration with CSAG/UCT</w:t>
            </w:r>
            <w:r>
              <w:rPr>
                <w:noProof/>
                <w:webHidden/>
              </w:rPr>
              <w:tab/>
            </w:r>
            <w:r>
              <w:rPr>
                <w:noProof/>
                <w:webHidden/>
              </w:rPr>
              <w:fldChar w:fldCharType="begin"/>
            </w:r>
            <w:r>
              <w:rPr>
                <w:noProof/>
                <w:webHidden/>
              </w:rPr>
              <w:instrText xml:space="preserve"> PAGEREF _Toc176446921 \h </w:instrText>
            </w:r>
            <w:r>
              <w:rPr>
                <w:noProof/>
                <w:webHidden/>
              </w:rPr>
            </w:r>
            <w:r>
              <w:rPr>
                <w:noProof/>
                <w:webHidden/>
              </w:rPr>
              <w:fldChar w:fldCharType="separate"/>
            </w:r>
            <w:r>
              <w:rPr>
                <w:noProof/>
                <w:webHidden/>
              </w:rPr>
              <w:t>31</w:t>
            </w:r>
            <w:r>
              <w:rPr>
                <w:noProof/>
                <w:webHidden/>
              </w:rPr>
              <w:fldChar w:fldCharType="end"/>
            </w:r>
          </w:hyperlink>
        </w:p>
        <w:p w:rsidR="00BB549D" w:rsidRDefault="00BB549D" w14:paraId="5BC8DC41" w14:textId="3350DEAF">
          <w:pPr>
            <w:pStyle w:val="TOC2"/>
            <w:tabs>
              <w:tab w:val="left" w:pos="960"/>
              <w:tab w:val="right" w:leader="dot" w:pos="9350"/>
            </w:tabs>
            <w:rPr>
              <w:noProof/>
              <w:kern w:val="2"/>
              <w:sz w:val="24"/>
              <w:szCs w:val="24"/>
              <w:lang w:val="en-ZA" w:eastAsia="en-ZA"/>
              <w14:ligatures w14:val="standardContextual"/>
            </w:rPr>
          </w:pPr>
          <w:hyperlink w:history="1" w:anchor="_Toc176446922">
            <w:r w:rsidRPr="00592169">
              <w:rPr>
                <w:rStyle w:val="Hyperlink"/>
                <w:rFonts w:ascii="Nunito" w:hAnsi="Nunito" w:eastAsia="Nunito" w:cs="Nunito"/>
                <w:noProof/>
              </w:rPr>
              <w:t>6.6.</w:t>
            </w:r>
            <w:r>
              <w:rPr>
                <w:noProof/>
                <w:kern w:val="2"/>
                <w:sz w:val="24"/>
                <w:szCs w:val="24"/>
                <w:lang w:val="en-ZA" w:eastAsia="en-ZA"/>
                <w14:ligatures w14:val="standardContextual"/>
              </w:rPr>
              <w:tab/>
            </w:r>
            <w:r w:rsidRPr="00592169">
              <w:rPr>
                <w:rStyle w:val="Hyperlink"/>
                <w:rFonts w:ascii="Nunito" w:hAnsi="Nunito" w:eastAsia="Nunito" w:cs="Nunito"/>
                <w:noProof/>
              </w:rPr>
              <w:t>Alignment with analysis objectives</w:t>
            </w:r>
            <w:r>
              <w:rPr>
                <w:noProof/>
                <w:webHidden/>
              </w:rPr>
              <w:tab/>
            </w:r>
            <w:r>
              <w:rPr>
                <w:noProof/>
                <w:webHidden/>
              </w:rPr>
              <w:fldChar w:fldCharType="begin"/>
            </w:r>
            <w:r>
              <w:rPr>
                <w:noProof/>
                <w:webHidden/>
              </w:rPr>
              <w:instrText xml:space="preserve"> PAGEREF _Toc176446922 \h </w:instrText>
            </w:r>
            <w:r>
              <w:rPr>
                <w:noProof/>
                <w:webHidden/>
              </w:rPr>
            </w:r>
            <w:r>
              <w:rPr>
                <w:noProof/>
                <w:webHidden/>
              </w:rPr>
              <w:fldChar w:fldCharType="separate"/>
            </w:r>
            <w:r>
              <w:rPr>
                <w:noProof/>
                <w:webHidden/>
              </w:rPr>
              <w:t>31</w:t>
            </w:r>
            <w:r>
              <w:rPr>
                <w:noProof/>
                <w:webHidden/>
              </w:rPr>
              <w:fldChar w:fldCharType="end"/>
            </w:r>
          </w:hyperlink>
        </w:p>
        <w:p w:rsidR="00BB549D" w:rsidRDefault="00BB549D" w14:paraId="43B69729" w14:textId="350B7F0A">
          <w:pPr>
            <w:pStyle w:val="TOC1"/>
            <w:tabs>
              <w:tab w:val="left" w:pos="440"/>
              <w:tab w:val="right" w:leader="dot" w:pos="9350"/>
            </w:tabs>
            <w:rPr>
              <w:noProof/>
              <w:kern w:val="2"/>
              <w:sz w:val="24"/>
              <w:szCs w:val="24"/>
              <w:lang w:val="en-ZA" w:eastAsia="en-ZA"/>
              <w14:ligatures w14:val="standardContextual"/>
            </w:rPr>
          </w:pPr>
          <w:hyperlink w:history="1" w:anchor="_Toc176446923">
            <w:r w:rsidRPr="00592169">
              <w:rPr>
                <w:rStyle w:val="Hyperlink"/>
                <w:rFonts w:ascii="Nunito" w:hAnsi="Nunito" w:eastAsia="Nunito" w:cs="Nunito"/>
                <w:noProof/>
              </w:rPr>
              <w:t>7.</w:t>
            </w:r>
            <w:r>
              <w:rPr>
                <w:noProof/>
                <w:kern w:val="2"/>
                <w:sz w:val="24"/>
                <w:szCs w:val="24"/>
                <w:lang w:val="en-ZA" w:eastAsia="en-ZA"/>
                <w14:ligatures w14:val="standardContextual"/>
              </w:rPr>
              <w:tab/>
            </w:r>
            <w:r w:rsidRPr="00592169">
              <w:rPr>
                <w:rStyle w:val="Hyperlink"/>
                <w:rFonts w:ascii="Nunito" w:hAnsi="Nunito" w:eastAsia="Nunito" w:cs="Nunito"/>
                <w:noProof/>
              </w:rPr>
              <w:t>Data analysis platform</w:t>
            </w:r>
            <w:r>
              <w:rPr>
                <w:noProof/>
                <w:webHidden/>
              </w:rPr>
              <w:tab/>
            </w:r>
            <w:r>
              <w:rPr>
                <w:noProof/>
                <w:webHidden/>
              </w:rPr>
              <w:fldChar w:fldCharType="begin"/>
            </w:r>
            <w:r>
              <w:rPr>
                <w:noProof/>
                <w:webHidden/>
              </w:rPr>
              <w:instrText xml:space="preserve"> PAGEREF _Toc176446923 \h </w:instrText>
            </w:r>
            <w:r>
              <w:rPr>
                <w:noProof/>
                <w:webHidden/>
              </w:rPr>
            </w:r>
            <w:r>
              <w:rPr>
                <w:noProof/>
                <w:webHidden/>
              </w:rPr>
              <w:fldChar w:fldCharType="separate"/>
            </w:r>
            <w:r>
              <w:rPr>
                <w:noProof/>
                <w:webHidden/>
              </w:rPr>
              <w:t>31</w:t>
            </w:r>
            <w:r>
              <w:rPr>
                <w:noProof/>
                <w:webHidden/>
              </w:rPr>
              <w:fldChar w:fldCharType="end"/>
            </w:r>
          </w:hyperlink>
        </w:p>
        <w:p w:rsidR="00BB549D" w:rsidRDefault="00BB549D" w14:paraId="4ED1C8CD" w14:textId="2DBB0B82">
          <w:pPr>
            <w:pStyle w:val="TOC1"/>
            <w:tabs>
              <w:tab w:val="left" w:pos="440"/>
              <w:tab w:val="right" w:leader="dot" w:pos="9350"/>
            </w:tabs>
            <w:rPr>
              <w:noProof/>
              <w:kern w:val="2"/>
              <w:sz w:val="24"/>
              <w:szCs w:val="24"/>
              <w:lang w:val="en-ZA" w:eastAsia="en-ZA"/>
              <w14:ligatures w14:val="standardContextual"/>
            </w:rPr>
          </w:pPr>
          <w:hyperlink w:history="1" w:anchor="_Toc176446924">
            <w:r w:rsidRPr="00592169">
              <w:rPr>
                <w:rStyle w:val="Hyperlink"/>
                <w:rFonts w:ascii="Nunito" w:hAnsi="Nunito" w:eastAsia="Nunito" w:cs="Nunito"/>
                <w:noProof/>
              </w:rPr>
              <w:t>8.</w:t>
            </w:r>
            <w:r>
              <w:rPr>
                <w:noProof/>
                <w:kern w:val="2"/>
                <w:sz w:val="24"/>
                <w:szCs w:val="24"/>
                <w:lang w:val="en-ZA" w:eastAsia="en-ZA"/>
                <w14:ligatures w14:val="standardContextual"/>
              </w:rPr>
              <w:tab/>
            </w:r>
            <w:r w:rsidRPr="00592169">
              <w:rPr>
                <w:rStyle w:val="Hyperlink"/>
                <w:rFonts w:ascii="Nunito" w:hAnsi="Nunito" w:eastAsia="Nunito" w:cs="Nunito"/>
                <w:noProof/>
              </w:rPr>
              <w:t>De-identification</w:t>
            </w:r>
            <w:r>
              <w:rPr>
                <w:noProof/>
                <w:webHidden/>
              </w:rPr>
              <w:tab/>
            </w:r>
            <w:r>
              <w:rPr>
                <w:noProof/>
                <w:webHidden/>
              </w:rPr>
              <w:fldChar w:fldCharType="begin"/>
            </w:r>
            <w:r>
              <w:rPr>
                <w:noProof/>
                <w:webHidden/>
              </w:rPr>
              <w:instrText xml:space="preserve"> PAGEREF _Toc176446924 \h </w:instrText>
            </w:r>
            <w:r>
              <w:rPr>
                <w:noProof/>
                <w:webHidden/>
              </w:rPr>
            </w:r>
            <w:r>
              <w:rPr>
                <w:noProof/>
                <w:webHidden/>
              </w:rPr>
              <w:fldChar w:fldCharType="separate"/>
            </w:r>
            <w:r>
              <w:rPr>
                <w:noProof/>
                <w:webHidden/>
              </w:rPr>
              <w:t>32</w:t>
            </w:r>
            <w:r>
              <w:rPr>
                <w:noProof/>
                <w:webHidden/>
              </w:rPr>
              <w:fldChar w:fldCharType="end"/>
            </w:r>
          </w:hyperlink>
        </w:p>
        <w:p w:rsidR="00BB549D" w:rsidRDefault="00BB549D" w14:paraId="61113032" w14:textId="1BA2534D">
          <w:pPr>
            <w:pStyle w:val="TOC2"/>
            <w:tabs>
              <w:tab w:val="left" w:pos="960"/>
              <w:tab w:val="right" w:leader="dot" w:pos="9350"/>
            </w:tabs>
            <w:rPr>
              <w:noProof/>
              <w:kern w:val="2"/>
              <w:sz w:val="24"/>
              <w:szCs w:val="24"/>
              <w:lang w:val="en-ZA" w:eastAsia="en-ZA"/>
              <w14:ligatures w14:val="standardContextual"/>
            </w:rPr>
          </w:pPr>
          <w:hyperlink w:history="1" w:anchor="_Toc176446925">
            <w:r w:rsidRPr="00592169">
              <w:rPr>
                <w:rStyle w:val="Hyperlink"/>
                <w:rFonts w:ascii="Nunito" w:hAnsi="Nunito" w:eastAsia="Nunito" w:cs="Nunito"/>
                <w:noProof/>
              </w:rPr>
              <w:t>8.1.</w:t>
            </w:r>
            <w:r>
              <w:rPr>
                <w:noProof/>
                <w:kern w:val="2"/>
                <w:sz w:val="24"/>
                <w:szCs w:val="24"/>
                <w:lang w:val="en-ZA" w:eastAsia="en-ZA"/>
                <w14:ligatures w14:val="standardContextual"/>
              </w:rPr>
              <w:tab/>
            </w:r>
            <w:r w:rsidRPr="00592169">
              <w:rPr>
                <w:rStyle w:val="Hyperlink"/>
                <w:rFonts w:ascii="Nunito" w:hAnsi="Nunito" w:eastAsia="Nunito" w:cs="Nunito"/>
                <w:noProof/>
              </w:rPr>
              <w:t>Safe Harbour and/or expert determination</w:t>
            </w:r>
            <w:r>
              <w:rPr>
                <w:noProof/>
                <w:webHidden/>
              </w:rPr>
              <w:tab/>
            </w:r>
            <w:r>
              <w:rPr>
                <w:noProof/>
                <w:webHidden/>
              </w:rPr>
              <w:fldChar w:fldCharType="begin"/>
            </w:r>
            <w:r>
              <w:rPr>
                <w:noProof/>
                <w:webHidden/>
              </w:rPr>
              <w:instrText xml:space="preserve"> PAGEREF _Toc176446925 \h </w:instrText>
            </w:r>
            <w:r>
              <w:rPr>
                <w:noProof/>
                <w:webHidden/>
              </w:rPr>
            </w:r>
            <w:r>
              <w:rPr>
                <w:noProof/>
                <w:webHidden/>
              </w:rPr>
              <w:fldChar w:fldCharType="separate"/>
            </w:r>
            <w:r>
              <w:rPr>
                <w:noProof/>
                <w:webHidden/>
              </w:rPr>
              <w:t>33</w:t>
            </w:r>
            <w:r>
              <w:rPr>
                <w:noProof/>
                <w:webHidden/>
              </w:rPr>
              <w:fldChar w:fldCharType="end"/>
            </w:r>
          </w:hyperlink>
        </w:p>
        <w:p w:rsidR="00BB549D" w:rsidRDefault="00BB549D" w14:paraId="6B72D231" w14:textId="62BFFE5B">
          <w:pPr>
            <w:pStyle w:val="TOC2"/>
            <w:tabs>
              <w:tab w:val="left" w:pos="960"/>
              <w:tab w:val="right" w:leader="dot" w:pos="9350"/>
            </w:tabs>
            <w:rPr>
              <w:noProof/>
              <w:kern w:val="2"/>
              <w:sz w:val="24"/>
              <w:szCs w:val="24"/>
              <w:lang w:val="en-ZA" w:eastAsia="en-ZA"/>
              <w14:ligatures w14:val="standardContextual"/>
            </w:rPr>
          </w:pPr>
          <w:hyperlink w:history="1" w:anchor="_Toc176446926">
            <w:r w:rsidRPr="00592169">
              <w:rPr>
                <w:rStyle w:val="Hyperlink"/>
                <w:rFonts w:ascii="Nunito" w:hAnsi="Nunito" w:eastAsia="Nunito" w:cs="Nunito"/>
                <w:noProof/>
              </w:rPr>
              <w:t>8.2.</w:t>
            </w:r>
            <w:r>
              <w:rPr>
                <w:noProof/>
                <w:kern w:val="2"/>
                <w:sz w:val="24"/>
                <w:szCs w:val="24"/>
                <w:lang w:val="en-ZA" w:eastAsia="en-ZA"/>
                <w14:ligatures w14:val="standardContextual"/>
              </w:rPr>
              <w:tab/>
            </w:r>
            <w:r w:rsidRPr="00592169">
              <w:rPr>
                <w:rStyle w:val="Hyperlink"/>
                <w:rFonts w:ascii="Nunito" w:hAnsi="Nunito" w:eastAsia="Nunito" w:cs="Nunito"/>
                <w:noProof/>
              </w:rPr>
              <w:t>Geographic aggregation</w:t>
            </w:r>
            <w:r>
              <w:rPr>
                <w:noProof/>
                <w:webHidden/>
              </w:rPr>
              <w:tab/>
            </w:r>
            <w:r>
              <w:rPr>
                <w:noProof/>
                <w:webHidden/>
              </w:rPr>
              <w:fldChar w:fldCharType="begin"/>
            </w:r>
            <w:r>
              <w:rPr>
                <w:noProof/>
                <w:webHidden/>
              </w:rPr>
              <w:instrText xml:space="preserve"> PAGEREF _Toc176446926 \h </w:instrText>
            </w:r>
            <w:r>
              <w:rPr>
                <w:noProof/>
                <w:webHidden/>
              </w:rPr>
            </w:r>
            <w:r>
              <w:rPr>
                <w:noProof/>
                <w:webHidden/>
              </w:rPr>
              <w:fldChar w:fldCharType="separate"/>
            </w:r>
            <w:r>
              <w:rPr>
                <w:noProof/>
                <w:webHidden/>
              </w:rPr>
              <w:t>33</w:t>
            </w:r>
            <w:r>
              <w:rPr>
                <w:noProof/>
                <w:webHidden/>
              </w:rPr>
              <w:fldChar w:fldCharType="end"/>
            </w:r>
          </w:hyperlink>
        </w:p>
        <w:p w:rsidR="00BB549D" w:rsidRDefault="00BB549D" w14:paraId="2EF68E73" w14:textId="7785A170">
          <w:pPr>
            <w:pStyle w:val="TOC2"/>
            <w:tabs>
              <w:tab w:val="left" w:pos="960"/>
              <w:tab w:val="right" w:leader="dot" w:pos="9350"/>
            </w:tabs>
            <w:rPr>
              <w:noProof/>
              <w:kern w:val="2"/>
              <w:sz w:val="24"/>
              <w:szCs w:val="24"/>
              <w:lang w:val="en-ZA" w:eastAsia="en-ZA"/>
              <w14:ligatures w14:val="standardContextual"/>
            </w:rPr>
          </w:pPr>
          <w:hyperlink w:history="1" w:anchor="_Toc176446927">
            <w:r w:rsidRPr="00592169">
              <w:rPr>
                <w:rStyle w:val="Hyperlink"/>
                <w:rFonts w:ascii="Nunito" w:hAnsi="Nunito" w:eastAsia="Nunito" w:cs="Nunito"/>
                <w:noProof/>
              </w:rPr>
              <w:t>8.3.</w:t>
            </w:r>
            <w:r>
              <w:rPr>
                <w:noProof/>
                <w:kern w:val="2"/>
                <w:sz w:val="24"/>
                <w:szCs w:val="24"/>
                <w:lang w:val="en-ZA" w:eastAsia="en-ZA"/>
                <w14:ligatures w14:val="standardContextual"/>
              </w:rPr>
              <w:tab/>
            </w:r>
            <w:r w:rsidRPr="00592169">
              <w:rPr>
                <w:rStyle w:val="Hyperlink"/>
                <w:rFonts w:ascii="Nunito" w:hAnsi="Nunito" w:eastAsia="Nunito" w:cs="Nunito"/>
                <w:noProof/>
              </w:rPr>
              <w:t>Location jittering</w:t>
            </w:r>
            <w:r>
              <w:rPr>
                <w:noProof/>
                <w:webHidden/>
              </w:rPr>
              <w:tab/>
            </w:r>
            <w:r>
              <w:rPr>
                <w:noProof/>
                <w:webHidden/>
              </w:rPr>
              <w:fldChar w:fldCharType="begin"/>
            </w:r>
            <w:r>
              <w:rPr>
                <w:noProof/>
                <w:webHidden/>
              </w:rPr>
              <w:instrText xml:space="preserve"> PAGEREF _Toc176446927 \h </w:instrText>
            </w:r>
            <w:r>
              <w:rPr>
                <w:noProof/>
                <w:webHidden/>
              </w:rPr>
            </w:r>
            <w:r>
              <w:rPr>
                <w:noProof/>
                <w:webHidden/>
              </w:rPr>
              <w:fldChar w:fldCharType="separate"/>
            </w:r>
            <w:r>
              <w:rPr>
                <w:noProof/>
                <w:webHidden/>
              </w:rPr>
              <w:t>34</w:t>
            </w:r>
            <w:r>
              <w:rPr>
                <w:noProof/>
                <w:webHidden/>
              </w:rPr>
              <w:fldChar w:fldCharType="end"/>
            </w:r>
          </w:hyperlink>
        </w:p>
        <w:p w:rsidR="00BB549D" w:rsidRDefault="00BB549D" w14:paraId="43C393F0" w14:textId="312AFADC">
          <w:pPr>
            <w:pStyle w:val="TOC2"/>
            <w:tabs>
              <w:tab w:val="left" w:pos="960"/>
              <w:tab w:val="right" w:leader="dot" w:pos="9350"/>
            </w:tabs>
            <w:rPr>
              <w:noProof/>
              <w:kern w:val="2"/>
              <w:sz w:val="24"/>
              <w:szCs w:val="24"/>
              <w:lang w:val="en-ZA" w:eastAsia="en-ZA"/>
              <w14:ligatures w14:val="standardContextual"/>
            </w:rPr>
          </w:pPr>
          <w:hyperlink w:history="1" w:anchor="_Toc176446928">
            <w:r w:rsidRPr="00592169">
              <w:rPr>
                <w:rStyle w:val="Hyperlink"/>
                <w:rFonts w:ascii="Nunito" w:hAnsi="Nunito" w:eastAsia="Nunito" w:cs="Nunito"/>
                <w:noProof/>
              </w:rPr>
              <w:t>8.4.</w:t>
            </w:r>
            <w:r>
              <w:rPr>
                <w:noProof/>
                <w:kern w:val="2"/>
                <w:sz w:val="24"/>
                <w:szCs w:val="24"/>
                <w:lang w:val="en-ZA" w:eastAsia="en-ZA"/>
                <w14:ligatures w14:val="standardContextual"/>
              </w:rPr>
              <w:tab/>
            </w:r>
            <w:r w:rsidRPr="00592169">
              <w:rPr>
                <w:rStyle w:val="Hyperlink"/>
                <w:rFonts w:ascii="Nunito" w:hAnsi="Nunito" w:eastAsia="Nunito" w:cs="Nunito"/>
                <w:noProof/>
              </w:rPr>
              <w:t>Expert review and risk assessment</w:t>
            </w:r>
            <w:r>
              <w:rPr>
                <w:noProof/>
                <w:webHidden/>
              </w:rPr>
              <w:tab/>
            </w:r>
            <w:r>
              <w:rPr>
                <w:noProof/>
                <w:webHidden/>
              </w:rPr>
              <w:fldChar w:fldCharType="begin"/>
            </w:r>
            <w:r>
              <w:rPr>
                <w:noProof/>
                <w:webHidden/>
              </w:rPr>
              <w:instrText xml:space="preserve"> PAGEREF _Toc176446928 \h </w:instrText>
            </w:r>
            <w:r>
              <w:rPr>
                <w:noProof/>
                <w:webHidden/>
              </w:rPr>
            </w:r>
            <w:r>
              <w:rPr>
                <w:noProof/>
                <w:webHidden/>
              </w:rPr>
              <w:fldChar w:fldCharType="separate"/>
            </w:r>
            <w:r>
              <w:rPr>
                <w:noProof/>
                <w:webHidden/>
              </w:rPr>
              <w:t>36</w:t>
            </w:r>
            <w:r>
              <w:rPr>
                <w:noProof/>
                <w:webHidden/>
              </w:rPr>
              <w:fldChar w:fldCharType="end"/>
            </w:r>
          </w:hyperlink>
        </w:p>
        <w:p w:rsidR="00BB549D" w:rsidRDefault="00BB549D" w14:paraId="410F46F0" w14:textId="423341E9">
          <w:pPr>
            <w:pStyle w:val="TOC1"/>
            <w:tabs>
              <w:tab w:val="left" w:pos="440"/>
              <w:tab w:val="right" w:leader="dot" w:pos="9350"/>
            </w:tabs>
            <w:rPr>
              <w:noProof/>
              <w:kern w:val="2"/>
              <w:sz w:val="24"/>
              <w:szCs w:val="24"/>
              <w:lang w:val="en-ZA" w:eastAsia="en-ZA"/>
              <w14:ligatures w14:val="standardContextual"/>
            </w:rPr>
          </w:pPr>
          <w:hyperlink w:history="1" w:anchor="_Toc176446929">
            <w:r w:rsidRPr="00592169">
              <w:rPr>
                <w:rStyle w:val="Hyperlink"/>
                <w:rFonts w:ascii="Nunito" w:hAnsi="Nunito" w:eastAsia="Nunito" w:cs="Nunito"/>
                <w:noProof/>
              </w:rPr>
              <w:t>9.</w:t>
            </w:r>
            <w:r>
              <w:rPr>
                <w:noProof/>
                <w:kern w:val="2"/>
                <w:sz w:val="24"/>
                <w:szCs w:val="24"/>
                <w:lang w:val="en-ZA" w:eastAsia="en-ZA"/>
                <w14:ligatures w14:val="standardContextual"/>
              </w:rPr>
              <w:tab/>
            </w:r>
            <w:r w:rsidRPr="00592169">
              <w:rPr>
                <w:rStyle w:val="Hyperlink"/>
                <w:rFonts w:ascii="Nunito" w:hAnsi="Nunito" w:eastAsia="Nunito" w:cs="Nunito"/>
                <w:noProof/>
              </w:rPr>
              <w:t>Data sharing</w:t>
            </w:r>
            <w:r>
              <w:rPr>
                <w:noProof/>
                <w:webHidden/>
              </w:rPr>
              <w:tab/>
            </w:r>
            <w:r>
              <w:rPr>
                <w:noProof/>
                <w:webHidden/>
              </w:rPr>
              <w:fldChar w:fldCharType="begin"/>
            </w:r>
            <w:r>
              <w:rPr>
                <w:noProof/>
                <w:webHidden/>
              </w:rPr>
              <w:instrText xml:space="preserve"> PAGEREF _Toc176446929 \h </w:instrText>
            </w:r>
            <w:r>
              <w:rPr>
                <w:noProof/>
                <w:webHidden/>
              </w:rPr>
            </w:r>
            <w:r>
              <w:rPr>
                <w:noProof/>
                <w:webHidden/>
              </w:rPr>
              <w:fldChar w:fldCharType="separate"/>
            </w:r>
            <w:r>
              <w:rPr>
                <w:noProof/>
                <w:webHidden/>
              </w:rPr>
              <w:t>37</w:t>
            </w:r>
            <w:r>
              <w:rPr>
                <w:noProof/>
                <w:webHidden/>
              </w:rPr>
              <w:fldChar w:fldCharType="end"/>
            </w:r>
          </w:hyperlink>
        </w:p>
        <w:p w:rsidR="00BB549D" w:rsidRDefault="00BB549D" w14:paraId="02213C7C" w14:textId="7B2BE7DF">
          <w:pPr>
            <w:pStyle w:val="TOC2"/>
            <w:tabs>
              <w:tab w:val="left" w:pos="960"/>
              <w:tab w:val="right" w:leader="dot" w:pos="9350"/>
            </w:tabs>
            <w:rPr>
              <w:noProof/>
              <w:kern w:val="2"/>
              <w:sz w:val="24"/>
              <w:szCs w:val="24"/>
              <w:lang w:val="en-ZA" w:eastAsia="en-ZA"/>
              <w14:ligatures w14:val="standardContextual"/>
            </w:rPr>
          </w:pPr>
          <w:hyperlink w:history="1" w:anchor="_Toc176446930">
            <w:r w:rsidRPr="00592169">
              <w:rPr>
                <w:rStyle w:val="Hyperlink"/>
                <w:rFonts w:ascii="Nunito" w:hAnsi="Nunito" w:eastAsia="Nunito" w:cs="Nunito"/>
                <w:noProof/>
              </w:rPr>
              <w:t>9.1.</w:t>
            </w:r>
            <w:r>
              <w:rPr>
                <w:noProof/>
                <w:kern w:val="2"/>
                <w:sz w:val="24"/>
                <w:szCs w:val="24"/>
                <w:lang w:val="en-ZA" w:eastAsia="en-ZA"/>
                <w14:ligatures w14:val="standardContextual"/>
              </w:rPr>
              <w:tab/>
            </w:r>
            <w:r w:rsidRPr="00592169">
              <w:rPr>
                <w:rStyle w:val="Hyperlink"/>
                <w:rFonts w:ascii="Nunito" w:hAnsi="Nunito" w:eastAsia="Nunito" w:cs="Nunito"/>
                <w:noProof/>
              </w:rPr>
              <w:t>Restrictions to Data Sharing</w:t>
            </w:r>
            <w:r>
              <w:rPr>
                <w:noProof/>
                <w:webHidden/>
              </w:rPr>
              <w:tab/>
            </w:r>
            <w:r>
              <w:rPr>
                <w:noProof/>
                <w:webHidden/>
              </w:rPr>
              <w:fldChar w:fldCharType="begin"/>
            </w:r>
            <w:r>
              <w:rPr>
                <w:noProof/>
                <w:webHidden/>
              </w:rPr>
              <w:instrText xml:space="preserve"> PAGEREF _Toc176446930 \h </w:instrText>
            </w:r>
            <w:r>
              <w:rPr>
                <w:noProof/>
                <w:webHidden/>
              </w:rPr>
            </w:r>
            <w:r>
              <w:rPr>
                <w:noProof/>
                <w:webHidden/>
              </w:rPr>
              <w:fldChar w:fldCharType="separate"/>
            </w:r>
            <w:r>
              <w:rPr>
                <w:noProof/>
                <w:webHidden/>
              </w:rPr>
              <w:t>37</w:t>
            </w:r>
            <w:r>
              <w:rPr>
                <w:noProof/>
                <w:webHidden/>
              </w:rPr>
              <w:fldChar w:fldCharType="end"/>
            </w:r>
          </w:hyperlink>
        </w:p>
        <w:p w:rsidR="00BB549D" w:rsidRDefault="00BB549D" w14:paraId="501A059C" w14:textId="618EF316">
          <w:pPr>
            <w:pStyle w:val="TOC2"/>
            <w:tabs>
              <w:tab w:val="left" w:pos="960"/>
              <w:tab w:val="right" w:leader="dot" w:pos="9350"/>
            </w:tabs>
            <w:rPr>
              <w:noProof/>
              <w:kern w:val="2"/>
              <w:sz w:val="24"/>
              <w:szCs w:val="24"/>
              <w:lang w:val="en-ZA" w:eastAsia="en-ZA"/>
              <w14:ligatures w14:val="standardContextual"/>
            </w:rPr>
          </w:pPr>
          <w:hyperlink w:history="1" w:anchor="_Toc176446931">
            <w:r w:rsidRPr="00592169">
              <w:rPr>
                <w:rStyle w:val="Hyperlink"/>
                <w:rFonts w:ascii="Nunito" w:hAnsi="Nunito" w:eastAsia="Nunito" w:cs="Nunito"/>
                <w:noProof/>
              </w:rPr>
              <w:t>9.2.</w:t>
            </w:r>
            <w:r>
              <w:rPr>
                <w:noProof/>
                <w:kern w:val="2"/>
                <w:sz w:val="24"/>
                <w:szCs w:val="24"/>
                <w:lang w:val="en-ZA" w:eastAsia="en-ZA"/>
                <w14:ligatures w14:val="standardContextual"/>
              </w:rPr>
              <w:tab/>
            </w:r>
            <w:r w:rsidRPr="00592169">
              <w:rPr>
                <w:rStyle w:val="Hyperlink"/>
                <w:rFonts w:ascii="Nunito" w:hAnsi="Nunito" w:eastAsia="Nunito" w:cs="Nunito"/>
                <w:noProof/>
              </w:rPr>
              <w:t>Discoverability</w:t>
            </w:r>
            <w:r>
              <w:rPr>
                <w:noProof/>
                <w:webHidden/>
              </w:rPr>
              <w:tab/>
            </w:r>
            <w:r>
              <w:rPr>
                <w:noProof/>
                <w:webHidden/>
              </w:rPr>
              <w:fldChar w:fldCharType="begin"/>
            </w:r>
            <w:r>
              <w:rPr>
                <w:noProof/>
                <w:webHidden/>
              </w:rPr>
              <w:instrText xml:space="preserve"> PAGEREF _Toc176446931 \h </w:instrText>
            </w:r>
            <w:r>
              <w:rPr>
                <w:noProof/>
                <w:webHidden/>
              </w:rPr>
            </w:r>
            <w:r>
              <w:rPr>
                <w:noProof/>
                <w:webHidden/>
              </w:rPr>
              <w:fldChar w:fldCharType="separate"/>
            </w:r>
            <w:r>
              <w:rPr>
                <w:noProof/>
                <w:webHidden/>
              </w:rPr>
              <w:t>37</w:t>
            </w:r>
            <w:r>
              <w:rPr>
                <w:noProof/>
                <w:webHidden/>
              </w:rPr>
              <w:fldChar w:fldCharType="end"/>
            </w:r>
          </w:hyperlink>
        </w:p>
        <w:p w:rsidR="00BB549D" w:rsidRDefault="00BB549D" w14:paraId="11562418" w14:textId="250186E0">
          <w:pPr>
            <w:pStyle w:val="TOC2"/>
            <w:tabs>
              <w:tab w:val="left" w:pos="960"/>
              <w:tab w:val="right" w:leader="dot" w:pos="9350"/>
            </w:tabs>
            <w:rPr>
              <w:noProof/>
              <w:kern w:val="2"/>
              <w:sz w:val="24"/>
              <w:szCs w:val="24"/>
              <w:lang w:val="en-ZA" w:eastAsia="en-ZA"/>
              <w14:ligatures w14:val="standardContextual"/>
            </w:rPr>
          </w:pPr>
          <w:hyperlink w:history="1" w:anchor="_Toc176446932">
            <w:r w:rsidRPr="00592169">
              <w:rPr>
                <w:rStyle w:val="Hyperlink"/>
                <w:rFonts w:ascii="Nunito" w:hAnsi="Nunito" w:eastAsia="Nunito" w:cs="Nunito"/>
                <w:noProof/>
              </w:rPr>
              <w:t>9.3.</w:t>
            </w:r>
            <w:r>
              <w:rPr>
                <w:noProof/>
                <w:kern w:val="2"/>
                <w:sz w:val="24"/>
                <w:szCs w:val="24"/>
                <w:lang w:val="en-ZA" w:eastAsia="en-ZA"/>
                <w14:ligatures w14:val="standardContextual"/>
              </w:rPr>
              <w:tab/>
            </w:r>
            <w:r w:rsidRPr="00592169">
              <w:rPr>
                <w:rStyle w:val="Hyperlink"/>
                <w:rFonts w:ascii="Nunito" w:hAnsi="Nunito" w:eastAsia="Nunito" w:cs="Nunito"/>
                <w:noProof/>
              </w:rPr>
              <w:t>Levels of Data Access</w:t>
            </w:r>
            <w:r>
              <w:rPr>
                <w:noProof/>
                <w:webHidden/>
              </w:rPr>
              <w:tab/>
            </w:r>
            <w:r>
              <w:rPr>
                <w:noProof/>
                <w:webHidden/>
              </w:rPr>
              <w:fldChar w:fldCharType="begin"/>
            </w:r>
            <w:r>
              <w:rPr>
                <w:noProof/>
                <w:webHidden/>
              </w:rPr>
              <w:instrText xml:space="preserve"> PAGEREF _Toc176446932 \h </w:instrText>
            </w:r>
            <w:r>
              <w:rPr>
                <w:noProof/>
                <w:webHidden/>
              </w:rPr>
            </w:r>
            <w:r>
              <w:rPr>
                <w:noProof/>
                <w:webHidden/>
              </w:rPr>
              <w:fldChar w:fldCharType="separate"/>
            </w:r>
            <w:r>
              <w:rPr>
                <w:noProof/>
                <w:webHidden/>
              </w:rPr>
              <w:t>37</w:t>
            </w:r>
            <w:r>
              <w:rPr>
                <w:noProof/>
                <w:webHidden/>
              </w:rPr>
              <w:fldChar w:fldCharType="end"/>
            </w:r>
          </w:hyperlink>
        </w:p>
        <w:p w:rsidR="00BB549D" w:rsidRDefault="00BB549D" w14:paraId="30B35ED9" w14:textId="5E21DBBE">
          <w:pPr>
            <w:pStyle w:val="TOC2"/>
            <w:tabs>
              <w:tab w:val="left" w:pos="960"/>
              <w:tab w:val="right" w:leader="dot" w:pos="9350"/>
            </w:tabs>
            <w:rPr>
              <w:noProof/>
              <w:kern w:val="2"/>
              <w:sz w:val="24"/>
              <w:szCs w:val="24"/>
              <w:lang w:val="en-ZA" w:eastAsia="en-ZA"/>
              <w14:ligatures w14:val="standardContextual"/>
            </w:rPr>
          </w:pPr>
          <w:hyperlink w:history="1" w:anchor="_Toc176446933">
            <w:r w:rsidRPr="00592169">
              <w:rPr>
                <w:rStyle w:val="Hyperlink"/>
                <w:rFonts w:ascii="Nunito" w:hAnsi="Nunito" w:eastAsia="Nunito" w:cs="Nunito"/>
                <w:noProof/>
              </w:rPr>
              <w:t>9.4.</w:t>
            </w:r>
            <w:r>
              <w:rPr>
                <w:noProof/>
                <w:kern w:val="2"/>
                <w:sz w:val="24"/>
                <w:szCs w:val="24"/>
                <w:lang w:val="en-ZA" w:eastAsia="en-ZA"/>
                <w14:ligatures w14:val="standardContextual"/>
              </w:rPr>
              <w:tab/>
            </w:r>
            <w:r w:rsidRPr="00592169">
              <w:rPr>
                <w:rStyle w:val="Hyperlink"/>
                <w:rFonts w:ascii="Nunito" w:hAnsi="Nunito" w:eastAsia="Nunito" w:cs="Nunito"/>
                <w:noProof/>
              </w:rPr>
              <w:t>Procedure for Making RP1/RP2 De-identified Data Available to Bona Fide Researchers</w:t>
            </w:r>
            <w:r>
              <w:rPr>
                <w:noProof/>
                <w:webHidden/>
              </w:rPr>
              <w:tab/>
            </w:r>
            <w:r>
              <w:rPr>
                <w:noProof/>
                <w:webHidden/>
              </w:rPr>
              <w:fldChar w:fldCharType="begin"/>
            </w:r>
            <w:r>
              <w:rPr>
                <w:noProof/>
                <w:webHidden/>
              </w:rPr>
              <w:instrText xml:space="preserve"> PAGEREF _Toc176446933 \h </w:instrText>
            </w:r>
            <w:r>
              <w:rPr>
                <w:noProof/>
                <w:webHidden/>
              </w:rPr>
            </w:r>
            <w:r>
              <w:rPr>
                <w:noProof/>
                <w:webHidden/>
              </w:rPr>
              <w:fldChar w:fldCharType="separate"/>
            </w:r>
            <w:r>
              <w:rPr>
                <w:noProof/>
                <w:webHidden/>
              </w:rPr>
              <w:t>38</w:t>
            </w:r>
            <w:r>
              <w:rPr>
                <w:noProof/>
                <w:webHidden/>
              </w:rPr>
              <w:fldChar w:fldCharType="end"/>
            </w:r>
          </w:hyperlink>
        </w:p>
        <w:p w:rsidR="00BB549D" w:rsidRDefault="00BB549D" w14:paraId="6C4A7229" w14:textId="120F2A14">
          <w:pPr>
            <w:pStyle w:val="TOC1"/>
            <w:tabs>
              <w:tab w:val="left" w:pos="720"/>
              <w:tab w:val="right" w:leader="dot" w:pos="9350"/>
            </w:tabs>
            <w:rPr>
              <w:noProof/>
              <w:kern w:val="2"/>
              <w:sz w:val="24"/>
              <w:szCs w:val="24"/>
              <w:lang w:val="en-ZA" w:eastAsia="en-ZA"/>
              <w14:ligatures w14:val="standardContextual"/>
            </w:rPr>
          </w:pPr>
          <w:hyperlink w:history="1" w:anchor="_Toc176446934">
            <w:r w:rsidRPr="00592169">
              <w:rPr>
                <w:rStyle w:val="Hyperlink"/>
                <w:rFonts w:ascii="Nunito" w:hAnsi="Nunito" w:eastAsia="Nunito" w:cs="Nunito"/>
                <w:noProof/>
              </w:rPr>
              <w:t>10.</w:t>
            </w:r>
            <w:r>
              <w:rPr>
                <w:noProof/>
                <w:kern w:val="2"/>
                <w:sz w:val="24"/>
                <w:szCs w:val="24"/>
                <w:lang w:val="en-ZA" w:eastAsia="en-ZA"/>
                <w14:ligatures w14:val="standardContextual"/>
              </w:rPr>
              <w:tab/>
            </w:r>
            <w:r w:rsidRPr="00592169">
              <w:rPr>
                <w:rStyle w:val="Hyperlink"/>
                <w:rFonts w:ascii="Nunito" w:hAnsi="Nunito" w:eastAsia="Nunito" w:cs="Nunito"/>
                <w:noProof/>
              </w:rPr>
              <w:t>POPIA compliance and protection of personal information</w:t>
            </w:r>
            <w:r>
              <w:rPr>
                <w:noProof/>
                <w:webHidden/>
              </w:rPr>
              <w:tab/>
            </w:r>
            <w:r>
              <w:rPr>
                <w:noProof/>
                <w:webHidden/>
              </w:rPr>
              <w:fldChar w:fldCharType="begin"/>
            </w:r>
            <w:r>
              <w:rPr>
                <w:noProof/>
                <w:webHidden/>
              </w:rPr>
              <w:instrText xml:space="preserve"> PAGEREF _Toc176446934 \h </w:instrText>
            </w:r>
            <w:r>
              <w:rPr>
                <w:noProof/>
                <w:webHidden/>
              </w:rPr>
            </w:r>
            <w:r>
              <w:rPr>
                <w:noProof/>
                <w:webHidden/>
              </w:rPr>
              <w:fldChar w:fldCharType="separate"/>
            </w:r>
            <w:r>
              <w:rPr>
                <w:noProof/>
                <w:webHidden/>
              </w:rPr>
              <w:t>40</w:t>
            </w:r>
            <w:r>
              <w:rPr>
                <w:noProof/>
                <w:webHidden/>
              </w:rPr>
              <w:fldChar w:fldCharType="end"/>
            </w:r>
          </w:hyperlink>
        </w:p>
        <w:p w:rsidR="00BB549D" w:rsidRDefault="00BB549D" w14:paraId="7F0A8C19" w14:textId="171400E4">
          <w:pPr>
            <w:pStyle w:val="TOC1"/>
            <w:tabs>
              <w:tab w:val="left" w:pos="720"/>
              <w:tab w:val="right" w:leader="dot" w:pos="9350"/>
            </w:tabs>
            <w:rPr>
              <w:noProof/>
              <w:kern w:val="2"/>
              <w:sz w:val="24"/>
              <w:szCs w:val="24"/>
              <w:lang w:val="en-ZA" w:eastAsia="en-ZA"/>
              <w14:ligatures w14:val="standardContextual"/>
            </w:rPr>
          </w:pPr>
          <w:hyperlink w:history="1" w:anchor="_Toc176446935">
            <w:r w:rsidRPr="00592169">
              <w:rPr>
                <w:rStyle w:val="Hyperlink"/>
                <w:rFonts w:ascii="Nunito" w:hAnsi="Nunito" w:eastAsia="Nunito" w:cs="Nunito"/>
                <w:noProof/>
              </w:rPr>
              <w:t>11.</w:t>
            </w:r>
            <w:r>
              <w:rPr>
                <w:noProof/>
                <w:kern w:val="2"/>
                <w:sz w:val="24"/>
                <w:szCs w:val="24"/>
                <w:lang w:val="en-ZA" w:eastAsia="en-ZA"/>
                <w14:ligatures w14:val="standardContextual"/>
              </w:rPr>
              <w:tab/>
            </w:r>
            <w:r w:rsidRPr="00592169">
              <w:rPr>
                <w:rStyle w:val="Hyperlink"/>
                <w:rFonts w:ascii="Nunito" w:hAnsi="Nunito" w:eastAsia="Nunito" w:cs="Nunito"/>
                <w:noProof/>
              </w:rPr>
              <w:t>Governance and compliance</w:t>
            </w:r>
            <w:r>
              <w:rPr>
                <w:noProof/>
                <w:webHidden/>
              </w:rPr>
              <w:tab/>
            </w:r>
            <w:r>
              <w:rPr>
                <w:noProof/>
                <w:webHidden/>
              </w:rPr>
              <w:fldChar w:fldCharType="begin"/>
            </w:r>
            <w:r>
              <w:rPr>
                <w:noProof/>
                <w:webHidden/>
              </w:rPr>
              <w:instrText xml:space="preserve"> PAGEREF _Toc176446935 \h </w:instrText>
            </w:r>
            <w:r>
              <w:rPr>
                <w:noProof/>
                <w:webHidden/>
              </w:rPr>
            </w:r>
            <w:r>
              <w:rPr>
                <w:noProof/>
                <w:webHidden/>
              </w:rPr>
              <w:fldChar w:fldCharType="separate"/>
            </w:r>
            <w:r>
              <w:rPr>
                <w:noProof/>
                <w:webHidden/>
              </w:rPr>
              <w:t>42</w:t>
            </w:r>
            <w:r>
              <w:rPr>
                <w:noProof/>
                <w:webHidden/>
              </w:rPr>
              <w:fldChar w:fldCharType="end"/>
            </w:r>
          </w:hyperlink>
        </w:p>
        <w:p w:rsidR="00BB549D" w:rsidRDefault="00BB549D" w14:paraId="52AD8900" w14:textId="3B6FCA34">
          <w:pPr>
            <w:pStyle w:val="TOC2"/>
            <w:tabs>
              <w:tab w:val="left" w:pos="960"/>
              <w:tab w:val="right" w:leader="dot" w:pos="9350"/>
            </w:tabs>
            <w:rPr>
              <w:noProof/>
              <w:kern w:val="2"/>
              <w:sz w:val="24"/>
              <w:szCs w:val="24"/>
              <w:lang w:val="en-ZA" w:eastAsia="en-ZA"/>
              <w14:ligatures w14:val="standardContextual"/>
            </w:rPr>
          </w:pPr>
          <w:hyperlink w:history="1" w:anchor="_Toc176446936">
            <w:r w:rsidRPr="00592169">
              <w:rPr>
                <w:rStyle w:val="Hyperlink"/>
                <w:rFonts w:ascii="Nunito" w:hAnsi="Nunito" w:eastAsia="Nunito" w:cs="Nunito"/>
                <w:noProof/>
              </w:rPr>
              <w:t>11.1.</w:t>
            </w:r>
            <w:r>
              <w:rPr>
                <w:noProof/>
                <w:kern w:val="2"/>
                <w:sz w:val="24"/>
                <w:szCs w:val="24"/>
                <w:lang w:val="en-ZA" w:eastAsia="en-ZA"/>
                <w14:ligatures w14:val="standardContextual"/>
              </w:rPr>
              <w:tab/>
            </w:r>
            <w:r w:rsidRPr="00592169">
              <w:rPr>
                <w:rStyle w:val="Hyperlink"/>
                <w:rFonts w:ascii="Nunito" w:hAnsi="Nunito" w:eastAsia="Nunito" w:cs="Nunito"/>
                <w:noProof/>
              </w:rPr>
              <w:t>Data Governance</w:t>
            </w:r>
            <w:r>
              <w:rPr>
                <w:noProof/>
                <w:webHidden/>
              </w:rPr>
              <w:tab/>
            </w:r>
            <w:r>
              <w:rPr>
                <w:noProof/>
                <w:webHidden/>
              </w:rPr>
              <w:fldChar w:fldCharType="begin"/>
            </w:r>
            <w:r>
              <w:rPr>
                <w:noProof/>
                <w:webHidden/>
              </w:rPr>
              <w:instrText xml:space="preserve"> PAGEREF _Toc176446936 \h </w:instrText>
            </w:r>
            <w:r>
              <w:rPr>
                <w:noProof/>
                <w:webHidden/>
              </w:rPr>
            </w:r>
            <w:r>
              <w:rPr>
                <w:noProof/>
                <w:webHidden/>
              </w:rPr>
              <w:fldChar w:fldCharType="separate"/>
            </w:r>
            <w:r>
              <w:rPr>
                <w:noProof/>
                <w:webHidden/>
              </w:rPr>
              <w:t>42</w:t>
            </w:r>
            <w:r>
              <w:rPr>
                <w:noProof/>
                <w:webHidden/>
              </w:rPr>
              <w:fldChar w:fldCharType="end"/>
            </w:r>
          </w:hyperlink>
        </w:p>
        <w:p w:rsidR="00BB549D" w:rsidRDefault="00BB549D" w14:paraId="666DB0D2" w14:textId="333042FE">
          <w:pPr>
            <w:pStyle w:val="TOC2"/>
            <w:tabs>
              <w:tab w:val="left" w:pos="960"/>
              <w:tab w:val="right" w:leader="dot" w:pos="9350"/>
            </w:tabs>
            <w:rPr>
              <w:noProof/>
              <w:kern w:val="2"/>
              <w:sz w:val="24"/>
              <w:szCs w:val="24"/>
              <w:lang w:val="en-ZA" w:eastAsia="en-ZA"/>
              <w14:ligatures w14:val="standardContextual"/>
            </w:rPr>
          </w:pPr>
          <w:hyperlink w:history="1" w:anchor="_Toc176446937">
            <w:r w:rsidRPr="00592169">
              <w:rPr>
                <w:rStyle w:val="Hyperlink"/>
                <w:rFonts w:ascii="Nunito" w:hAnsi="Nunito" w:eastAsia="Nunito" w:cs="Nunito"/>
                <w:noProof/>
              </w:rPr>
              <w:t>11.2.</w:t>
            </w:r>
            <w:r>
              <w:rPr>
                <w:noProof/>
                <w:kern w:val="2"/>
                <w:sz w:val="24"/>
                <w:szCs w:val="24"/>
                <w:lang w:val="en-ZA" w:eastAsia="en-ZA"/>
                <w14:ligatures w14:val="standardContextual"/>
              </w:rPr>
              <w:tab/>
            </w:r>
            <w:r w:rsidRPr="00592169">
              <w:rPr>
                <w:rStyle w:val="Hyperlink"/>
                <w:rFonts w:ascii="Nunito" w:hAnsi="Nunito" w:eastAsia="Nunito" w:cs="Nunito"/>
                <w:noProof/>
              </w:rPr>
              <w:t>Data Indexing and Metadata Management</w:t>
            </w:r>
            <w:r>
              <w:rPr>
                <w:noProof/>
                <w:webHidden/>
              </w:rPr>
              <w:tab/>
            </w:r>
            <w:r>
              <w:rPr>
                <w:noProof/>
                <w:webHidden/>
              </w:rPr>
              <w:fldChar w:fldCharType="begin"/>
            </w:r>
            <w:r>
              <w:rPr>
                <w:noProof/>
                <w:webHidden/>
              </w:rPr>
              <w:instrText xml:space="preserve"> PAGEREF _Toc176446937 \h </w:instrText>
            </w:r>
            <w:r>
              <w:rPr>
                <w:noProof/>
                <w:webHidden/>
              </w:rPr>
            </w:r>
            <w:r>
              <w:rPr>
                <w:noProof/>
                <w:webHidden/>
              </w:rPr>
              <w:fldChar w:fldCharType="separate"/>
            </w:r>
            <w:r>
              <w:rPr>
                <w:noProof/>
                <w:webHidden/>
              </w:rPr>
              <w:t>42</w:t>
            </w:r>
            <w:r>
              <w:rPr>
                <w:noProof/>
                <w:webHidden/>
              </w:rPr>
              <w:fldChar w:fldCharType="end"/>
            </w:r>
          </w:hyperlink>
        </w:p>
        <w:p w:rsidR="00BB549D" w:rsidRDefault="00BB549D" w14:paraId="192550BE" w14:textId="7B119310">
          <w:pPr>
            <w:pStyle w:val="TOC2"/>
            <w:tabs>
              <w:tab w:val="left" w:pos="960"/>
              <w:tab w:val="right" w:leader="dot" w:pos="9350"/>
            </w:tabs>
            <w:rPr>
              <w:noProof/>
              <w:kern w:val="2"/>
              <w:sz w:val="24"/>
              <w:szCs w:val="24"/>
              <w:lang w:val="en-ZA" w:eastAsia="en-ZA"/>
              <w14:ligatures w14:val="standardContextual"/>
            </w:rPr>
          </w:pPr>
          <w:hyperlink w:history="1" w:anchor="_Toc176446938">
            <w:r w:rsidRPr="00592169">
              <w:rPr>
                <w:rStyle w:val="Hyperlink"/>
                <w:rFonts w:ascii="Nunito" w:hAnsi="Nunito" w:eastAsia="Nunito" w:cs="Nunito"/>
                <w:noProof/>
              </w:rPr>
              <w:t>11.3.</w:t>
            </w:r>
            <w:r>
              <w:rPr>
                <w:noProof/>
                <w:kern w:val="2"/>
                <w:sz w:val="24"/>
                <w:szCs w:val="24"/>
                <w:lang w:val="en-ZA" w:eastAsia="en-ZA"/>
                <w14:ligatures w14:val="standardContextual"/>
              </w:rPr>
              <w:tab/>
            </w:r>
            <w:r w:rsidRPr="00592169">
              <w:rPr>
                <w:rStyle w:val="Hyperlink"/>
                <w:rFonts w:ascii="Nunito" w:hAnsi="Nunito" w:eastAsia="Nunito" w:cs="Nunito"/>
                <w:noProof/>
              </w:rPr>
              <w:t>Data Access Committee</w:t>
            </w:r>
            <w:r>
              <w:rPr>
                <w:noProof/>
                <w:webHidden/>
              </w:rPr>
              <w:tab/>
            </w:r>
            <w:r>
              <w:rPr>
                <w:noProof/>
                <w:webHidden/>
              </w:rPr>
              <w:fldChar w:fldCharType="begin"/>
            </w:r>
            <w:r>
              <w:rPr>
                <w:noProof/>
                <w:webHidden/>
              </w:rPr>
              <w:instrText xml:space="preserve"> PAGEREF _Toc176446938 \h </w:instrText>
            </w:r>
            <w:r>
              <w:rPr>
                <w:noProof/>
                <w:webHidden/>
              </w:rPr>
            </w:r>
            <w:r>
              <w:rPr>
                <w:noProof/>
                <w:webHidden/>
              </w:rPr>
              <w:fldChar w:fldCharType="separate"/>
            </w:r>
            <w:r>
              <w:rPr>
                <w:noProof/>
                <w:webHidden/>
              </w:rPr>
              <w:t>43</w:t>
            </w:r>
            <w:r>
              <w:rPr>
                <w:noProof/>
                <w:webHidden/>
              </w:rPr>
              <w:fldChar w:fldCharType="end"/>
            </w:r>
          </w:hyperlink>
        </w:p>
        <w:p w:rsidR="00BB549D" w:rsidRDefault="00BB549D" w14:paraId="47974471" w14:textId="307B083B">
          <w:pPr>
            <w:pStyle w:val="TOC1"/>
            <w:tabs>
              <w:tab w:val="left" w:pos="720"/>
              <w:tab w:val="right" w:leader="dot" w:pos="9350"/>
            </w:tabs>
            <w:rPr>
              <w:noProof/>
              <w:kern w:val="2"/>
              <w:sz w:val="24"/>
              <w:szCs w:val="24"/>
              <w:lang w:val="en-ZA" w:eastAsia="en-ZA"/>
              <w14:ligatures w14:val="standardContextual"/>
            </w:rPr>
          </w:pPr>
          <w:hyperlink w:history="1" w:anchor="_Toc176446939">
            <w:r w:rsidRPr="00592169">
              <w:rPr>
                <w:rStyle w:val="Hyperlink"/>
                <w:rFonts w:ascii="Nunito" w:hAnsi="Nunito" w:eastAsia="Nunito" w:cs="Nunito"/>
                <w:noProof/>
              </w:rPr>
              <w:t>12.</w:t>
            </w:r>
            <w:r>
              <w:rPr>
                <w:noProof/>
                <w:kern w:val="2"/>
                <w:sz w:val="24"/>
                <w:szCs w:val="24"/>
                <w:lang w:val="en-ZA" w:eastAsia="en-ZA"/>
                <w14:ligatures w14:val="standardContextual"/>
              </w:rPr>
              <w:tab/>
            </w:r>
            <w:r w:rsidRPr="00592169">
              <w:rPr>
                <w:rStyle w:val="Hyperlink"/>
                <w:rFonts w:ascii="Nunito" w:hAnsi="Nunito" w:eastAsia="Nunito" w:cs="Nunito"/>
                <w:noProof/>
              </w:rPr>
              <w:t>Data retention</w:t>
            </w:r>
            <w:r>
              <w:rPr>
                <w:noProof/>
                <w:webHidden/>
              </w:rPr>
              <w:tab/>
            </w:r>
            <w:r>
              <w:rPr>
                <w:noProof/>
                <w:webHidden/>
              </w:rPr>
              <w:fldChar w:fldCharType="begin"/>
            </w:r>
            <w:r>
              <w:rPr>
                <w:noProof/>
                <w:webHidden/>
              </w:rPr>
              <w:instrText xml:space="preserve"> PAGEREF _Toc176446939 \h </w:instrText>
            </w:r>
            <w:r>
              <w:rPr>
                <w:noProof/>
                <w:webHidden/>
              </w:rPr>
            </w:r>
            <w:r>
              <w:rPr>
                <w:noProof/>
                <w:webHidden/>
              </w:rPr>
              <w:fldChar w:fldCharType="separate"/>
            </w:r>
            <w:r>
              <w:rPr>
                <w:noProof/>
                <w:webHidden/>
              </w:rPr>
              <w:t>45</w:t>
            </w:r>
            <w:r>
              <w:rPr>
                <w:noProof/>
                <w:webHidden/>
              </w:rPr>
              <w:fldChar w:fldCharType="end"/>
            </w:r>
          </w:hyperlink>
        </w:p>
        <w:p w:rsidR="00BB549D" w:rsidRDefault="00BB549D" w14:paraId="11297E77" w14:textId="66342359">
          <w:pPr>
            <w:pStyle w:val="TOC2"/>
            <w:tabs>
              <w:tab w:val="left" w:pos="960"/>
              <w:tab w:val="right" w:leader="dot" w:pos="9350"/>
            </w:tabs>
            <w:rPr>
              <w:noProof/>
              <w:kern w:val="2"/>
              <w:sz w:val="24"/>
              <w:szCs w:val="24"/>
              <w:lang w:val="en-ZA" w:eastAsia="en-ZA"/>
              <w14:ligatures w14:val="standardContextual"/>
            </w:rPr>
          </w:pPr>
          <w:hyperlink w:history="1" w:anchor="_Toc176446940">
            <w:r w:rsidRPr="00592169">
              <w:rPr>
                <w:rStyle w:val="Hyperlink"/>
                <w:rFonts w:ascii="Nunito" w:hAnsi="Nunito" w:eastAsia="Nunito" w:cs="Nunito"/>
                <w:noProof/>
              </w:rPr>
              <w:t>12.1.</w:t>
            </w:r>
            <w:r>
              <w:rPr>
                <w:noProof/>
                <w:kern w:val="2"/>
                <w:sz w:val="24"/>
                <w:szCs w:val="24"/>
                <w:lang w:val="en-ZA" w:eastAsia="en-ZA"/>
                <w14:ligatures w14:val="standardContextual"/>
              </w:rPr>
              <w:tab/>
            </w:r>
            <w:r w:rsidRPr="00592169">
              <w:rPr>
                <w:rStyle w:val="Hyperlink"/>
                <w:rFonts w:ascii="Nunito" w:hAnsi="Nunito" w:eastAsia="Nunito" w:cs="Nunito"/>
                <w:noProof/>
              </w:rPr>
              <w:t>Retention Periods:</w:t>
            </w:r>
            <w:r>
              <w:rPr>
                <w:noProof/>
                <w:webHidden/>
              </w:rPr>
              <w:tab/>
            </w:r>
            <w:r>
              <w:rPr>
                <w:noProof/>
                <w:webHidden/>
              </w:rPr>
              <w:fldChar w:fldCharType="begin"/>
            </w:r>
            <w:r>
              <w:rPr>
                <w:noProof/>
                <w:webHidden/>
              </w:rPr>
              <w:instrText xml:space="preserve"> PAGEREF _Toc176446940 \h </w:instrText>
            </w:r>
            <w:r>
              <w:rPr>
                <w:noProof/>
                <w:webHidden/>
              </w:rPr>
            </w:r>
            <w:r>
              <w:rPr>
                <w:noProof/>
                <w:webHidden/>
              </w:rPr>
              <w:fldChar w:fldCharType="separate"/>
            </w:r>
            <w:r>
              <w:rPr>
                <w:noProof/>
                <w:webHidden/>
              </w:rPr>
              <w:t>45</w:t>
            </w:r>
            <w:r>
              <w:rPr>
                <w:noProof/>
                <w:webHidden/>
              </w:rPr>
              <w:fldChar w:fldCharType="end"/>
            </w:r>
          </w:hyperlink>
        </w:p>
        <w:p w:rsidR="00BB549D" w:rsidRDefault="00BB549D" w14:paraId="7FE565C8" w14:textId="4D1386FC">
          <w:pPr>
            <w:pStyle w:val="TOC2"/>
            <w:tabs>
              <w:tab w:val="left" w:pos="960"/>
              <w:tab w:val="right" w:leader="dot" w:pos="9350"/>
            </w:tabs>
            <w:rPr>
              <w:noProof/>
              <w:kern w:val="2"/>
              <w:sz w:val="24"/>
              <w:szCs w:val="24"/>
              <w:lang w:val="en-ZA" w:eastAsia="en-ZA"/>
              <w14:ligatures w14:val="standardContextual"/>
            </w:rPr>
          </w:pPr>
          <w:hyperlink w:history="1" w:anchor="_Toc176446941">
            <w:r w:rsidRPr="00592169">
              <w:rPr>
                <w:rStyle w:val="Hyperlink"/>
                <w:rFonts w:ascii="Nunito" w:hAnsi="Nunito" w:eastAsia="Nunito" w:cs="Nunito"/>
                <w:noProof/>
              </w:rPr>
              <w:t>12.2.</w:t>
            </w:r>
            <w:r>
              <w:rPr>
                <w:noProof/>
                <w:kern w:val="2"/>
                <w:sz w:val="24"/>
                <w:szCs w:val="24"/>
                <w:lang w:val="en-ZA" w:eastAsia="en-ZA"/>
                <w14:ligatures w14:val="standardContextual"/>
              </w:rPr>
              <w:tab/>
            </w:r>
            <w:r w:rsidRPr="00592169">
              <w:rPr>
                <w:rStyle w:val="Hyperlink"/>
                <w:rFonts w:ascii="Nunito" w:hAnsi="Nunito" w:eastAsia="Nunito" w:cs="Nunito"/>
                <w:noProof/>
              </w:rPr>
              <w:t>Ongoing Monitoring of Data Transfer Agreements</w:t>
            </w:r>
            <w:r>
              <w:rPr>
                <w:noProof/>
                <w:webHidden/>
              </w:rPr>
              <w:tab/>
            </w:r>
            <w:r>
              <w:rPr>
                <w:noProof/>
                <w:webHidden/>
              </w:rPr>
              <w:fldChar w:fldCharType="begin"/>
            </w:r>
            <w:r>
              <w:rPr>
                <w:noProof/>
                <w:webHidden/>
              </w:rPr>
              <w:instrText xml:space="preserve"> PAGEREF _Toc176446941 \h </w:instrText>
            </w:r>
            <w:r>
              <w:rPr>
                <w:noProof/>
                <w:webHidden/>
              </w:rPr>
            </w:r>
            <w:r>
              <w:rPr>
                <w:noProof/>
                <w:webHidden/>
              </w:rPr>
              <w:fldChar w:fldCharType="separate"/>
            </w:r>
            <w:r>
              <w:rPr>
                <w:noProof/>
                <w:webHidden/>
              </w:rPr>
              <w:t>45</w:t>
            </w:r>
            <w:r>
              <w:rPr>
                <w:noProof/>
                <w:webHidden/>
              </w:rPr>
              <w:fldChar w:fldCharType="end"/>
            </w:r>
          </w:hyperlink>
        </w:p>
        <w:p w:rsidR="00BB549D" w:rsidRDefault="00BB549D" w14:paraId="1E7E9F99" w14:textId="3E7755CE">
          <w:pPr>
            <w:pStyle w:val="TOC1"/>
            <w:tabs>
              <w:tab w:val="left" w:pos="720"/>
              <w:tab w:val="right" w:leader="dot" w:pos="9350"/>
            </w:tabs>
            <w:rPr>
              <w:noProof/>
              <w:kern w:val="2"/>
              <w:sz w:val="24"/>
              <w:szCs w:val="24"/>
              <w:lang w:val="en-ZA" w:eastAsia="en-ZA"/>
              <w14:ligatures w14:val="standardContextual"/>
            </w:rPr>
          </w:pPr>
          <w:hyperlink w:history="1" w:anchor="_Toc176446942">
            <w:r w:rsidRPr="00592169">
              <w:rPr>
                <w:rStyle w:val="Hyperlink"/>
                <w:rFonts w:ascii="Nunito" w:hAnsi="Nunito" w:eastAsia="Nunito" w:cs="Nunito"/>
                <w:noProof/>
                <w:lang w:eastAsia="en-ZA"/>
              </w:rPr>
              <w:t>13.</w:t>
            </w:r>
            <w:r>
              <w:rPr>
                <w:noProof/>
                <w:kern w:val="2"/>
                <w:sz w:val="24"/>
                <w:szCs w:val="24"/>
                <w:lang w:val="en-ZA" w:eastAsia="en-ZA"/>
                <w14:ligatures w14:val="standardContextual"/>
              </w:rPr>
              <w:tab/>
            </w:r>
            <w:r w:rsidRPr="00592169">
              <w:rPr>
                <w:rStyle w:val="Hyperlink"/>
                <w:rFonts w:ascii="Nunito" w:hAnsi="Nunito" w:eastAsia="Nunito" w:cs="Nunito"/>
                <w:noProof/>
                <w:lang w:eastAsia="en-ZA"/>
              </w:rPr>
              <w:t>Restricted data access</w:t>
            </w:r>
            <w:r>
              <w:rPr>
                <w:noProof/>
                <w:webHidden/>
              </w:rPr>
              <w:tab/>
            </w:r>
            <w:r>
              <w:rPr>
                <w:noProof/>
                <w:webHidden/>
              </w:rPr>
              <w:fldChar w:fldCharType="begin"/>
            </w:r>
            <w:r>
              <w:rPr>
                <w:noProof/>
                <w:webHidden/>
              </w:rPr>
              <w:instrText xml:space="preserve"> PAGEREF _Toc176446942 \h </w:instrText>
            </w:r>
            <w:r>
              <w:rPr>
                <w:noProof/>
                <w:webHidden/>
              </w:rPr>
            </w:r>
            <w:r>
              <w:rPr>
                <w:noProof/>
                <w:webHidden/>
              </w:rPr>
              <w:fldChar w:fldCharType="separate"/>
            </w:r>
            <w:r>
              <w:rPr>
                <w:noProof/>
                <w:webHidden/>
              </w:rPr>
              <w:t>46</w:t>
            </w:r>
            <w:r>
              <w:rPr>
                <w:noProof/>
                <w:webHidden/>
              </w:rPr>
              <w:fldChar w:fldCharType="end"/>
            </w:r>
          </w:hyperlink>
        </w:p>
        <w:p w:rsidR="00BB549D" w:rsidRDefault="00BB549D" w14:paraId="7ABD6075" w14:textId="6D6D68EF">
          <w:pPr>
            <w:pStyle w:val="TOC2"/>
            <w:tabs>
              <w:tab w:val="left" w:pos="960"/>
              <w:tab w:val="right" w:leader="dot" w:pos="9350"/>
            </w:tabs>
            <w:rPr>
              <w:noProof/>
              <w:kern w:val="2"/>
              <w:sz w:val="24"/>
              <w:szCs w:val="24"/>
              <w:lang w:val="en-ZA" w:eastAsia="en-ZA"/>
              <w14:ligatures w14:val="standardContextual"/>
            </w:rPr>
          </w:pPr>
          <w:hyperlink w:history="1" w:anchor="_Toc176446943">
            <w:r w:rsidRPr="00592169">
              <w:rPr>
                <w:rStyle w:val="Hyperlink"/>
                <w:rFonts w:ascii="Nunito" w:hAnsi="Nunito" w:eastAsia="Nunito" w:cs="Nunito"/>
                <w:noProof/>
              </w:rPr>
              <w:t>13.1.</w:t>
            </w:r>
            <w:r>
              <w:rPr>
                <w:noProof/>
                <w:kern w:val="2"/>
                <w:sz w:val="24"/>
                <w:szCs w:val="24"/>
                <w:lang w:val="en-ZA" w:eastAsia="en-ZA"/>
                <w14:ligatures w14:val="standardContextual"/>
              </w:rPr>
              <w:tab/>
            </w:r>
            <w:r w:rsidRPr="00592169">
              <w:rPr>
                <w:rStyle w:val="Hyperlink"/>
                <w:rFonts w:ascii="Nunito" w:hAnsi="Nunito" w:eastAsia="Nunito" w:cs="Nunito"/>
                <w:noProof/>
              </w:rPr>
              <w:t>Data transfer, storage and encryption</w:t>
            </w:r>
            <w:r>
              <w:rPr>
                <w:noProof/>
                <w:webHidden/>
              </w:rPr>
              <w:tab/>
            </w:r>
            <w:r>
              <w:rPr>
                <w:noProof/>
                <w:webHidden/>
              </w:rPr>
              <w:fldChar w:fldCharType="begin"/>
            </w:r>
            <w:r>
              <w:rPr>
                <w:noProof/>
                <w:webHidden/>
              </w:rPr>
              <w:instrText xml:space="preserve"> PAGEREF _Toc176446943 \h </w:instrText>
            </w:r>
            <w:r>
              <w:rPr>
                <w:noProof/>
                <w:webHidden/>
              </w:rPr>
            </w:r>
            <w:r>
              <w:rPr>
                <w:noProof/>
                <w:webHidden/>
              </w:rPr>
              <w:fldChar w:fldCharType="separate"/>
            </w:r>
            <w:r>
              <w:rPr>
                <w:noProof/>
                <w:webHidden/>
              </w:rPr>
              <w:t>46</w:t>
            </w:r>
            <w:r>
              <w:rPr>
                <w:noProof/>
                <w:webHidden/>
              </w:rPr>
              <w:fldChar w:fldCharType="end"/>
            </w:r>
          </w:hyperlink>
        </w:p>
        <w:p w:rsidR="00BB549D" w:rsidRDefault="00BB549D" w14:paraId="4E2A6B54" w14:textId="2988C776">
          <w:pPr>
            <w:pStyle w:val="TOC2"/>
            <w:tabs>
              <w:tab w:val="left" w:pos="960"/>
              <w:tab w:val="right" w:leader="dot" w:pos="9350"/>
            </w:tabs>
            <w:rPr>
              <w:noProof/>
              <w:kern w:val="2"/>
              <w:sz w:val="24"/>
              <w:szCs w:val="24"/>
              <w:lang w:val="en-ZA" w:eastAsia="en-ZA"/>
              <w14:ligatures w14:val="standardContextual"/>
            </w:rPr>
          </w:pPr>
          <w:hyperlink w:history="1" w:anchor="_Toc176446944">
            <w:r w:rsidRPr="00592169">
              <w:rPr>
                <w:rStyle w:val="Hyperlink"/>
                <w:rFonts w:ascii="Nunito" w:hAnsi="Nunito" w:eastAsia="Nunito" w:cs="Nunito"/>
                <w:noProof/>
              </w:rPr>
              <w:t>13.2.</w:t>
            </w:r>
            <w:r>
              <w:rPr>
                <w:noProof/>
                <w:kern w:val="2"/>
                <w:sz w:val="24"/>
                <w:szCs w:val="24"/>
                <w:lang w:val="en-ZA" w:eastAsia="en-ZA"/>
                <w14:ligatures w14:val="standardContextual"/>
              </w:rPr>
              <w:tab/>
            </w:r>
            <w:r w:rsidRPr="00592169">
              <w:rPr>
                <w:rStyle w:val="Hyperlink"/>
                <w:rFonts w:ascii="Nunito" w:hAnsi="Nunito" w:eastAsia="Nunito" w:cs="Nunito"/>
                <w:noProof/>
              </w:rPr>
              <w:t>Network security</w:t>
            </w:r>
            <w:r>
              <w:rPr>
                <w:noProof/>
                <w:webHidden/>
              </w:rPr>
              <w:tab/>
            </w:r>
            <w:r>
              <w:rPr>
                <w:noProof/>
                <w:webHidden/>
              </w:rPr>
              <w:fldChar w:fldCharType="begin"/>
            </w:r>
            <w:r>
              <w:rPr>
                <w:noProof/>
                <w:webHidden/>
              </w:rPr>
              <w:instrText xml:space="preserve"> PAGEREF _Toc176446944 \h </w:instrText>
            </w:r>
            <w:r>
              <w:rPr>
                <w:noProof/>
                <w:webHidden/>
              </w:rPr>
            </w:r>
            <w:r>
              <w:rPr>
                <w:noProof/>
                <w:webHidden/>
              </w:rPr>
              <w:fldChar w:fldCharType="separate"/>
            </w:r>
            <w:r>
              <w:rPr>
                <w:noProof/>
                <w:webHidden/>
              </w:rPr>
              <w:t>46</w:t>
            </w:r>
            <w:r>
              <w:rPr>
                <w:noProof/>
                <w:webHidden/>
              </w:rPr>
              <w:fldChar w:fldCharType="end"/>
            </w:r>
          </w:hyperlink>
        </w:p>
        <w:p w:rsidR="00BB549D" w:rsidRDefault="00BB549D" w14:paraId="4C64550C" w14:textId="4C2F5FB3">
          <w:pPr>
            <w:pStyle w:val="TOC2"/>
            <w:tabs>
              <w:tab w:val="left" w:pos="960"/>
              <w:tab w:val="right" w:leader="dot" w:pos="9350"/>
            </w:tabs>
            <w:rPr>
              <w:noProof/>
              <w:kern w:val="2"/>
              <w:sz w:val="24"/>
              <w:szCs w:val="24"/>
              <w:lang w:val="en-ZA" w:eastAsia="en-ZA"/>
              <w14:ligatures w14:val="standardContextual"/>
            </w:rPr>
          </w:pPr>
          <w:hyperlink w:history="1" w:anchor="_Toc176446945">
            <w:r w:rsidRPr="00592169">
              <w:rPr>
                <w:rStyle w:val="Hyperlink"/>
                <w:rFonts w:ascii="Nunito" w:hAnsi="Nunito" w:eastAsia="Nunito" w:cs="Nunito"/>
                <w:noProof/>
              </w:rPr>
              <w:t>13.3.</w:t>
            </w:r>
            <w:r>
              <w:rPr>
                <w:noProof/>
                <w:kern w:val="2"/>
                <w:sz w:val="24"/>
                <w:szCs w:val="24"/>
                <w:lang w:val="en-ZA" w:eastAsia="en-ZA"/>
                <w14:ligatures w14:val="standardContextual"/>
              </w:rPr>
              <w:tab/>
            </w:r>
            <w:r w:rsidRPr="00592169">
              <w:rPr>
                <w:rStyle w:val="Hyperlink"/>
                <w:rFonts w:ascii="Nunito" w:hAnsi="Nunito" w:eastAsia="Nunito" w:cs="Nunito"/>
                <w:noProof/>
              </w:rPr>
              <w:t>Local authentication and authorization</w:t>
            </w:r>
            <w:r>
              <w:rPr>
                <w:noProof/>
                <w:webHidden/>
              </w:rPr>
              <w:tab/>
            </w:r>
            <w:r>
              <w:rPr>
                <w:noProof/>
                <w:webHidden/>
              </w:rPr>
              <w:fldChar w:fldCharType="begin"/>
            </w:r>
            <w:r>
              <w:rPr>
                <w:noProof/>
                <w:webHidden/>
              </w:rPr>
              <w:instrText xml:space="preserve"> PAGEREF _Toc176446945 \h </w:instrText>
            </w:r>
            <w:r>
              <w:rPr>
                <w:noProof/>
                <w:webHidden/>
              </w:rPr>
            </w:r>
            <w:r>
              <w:rPr>
                <w:noProof/>
                <w:webHidden/>
              </w:rPr>
              <w:fldChar w:fldCharType="separate"/>
            </w:r>
            <w:r>
              <w:rPr>
                <w:noProof/>
                <w:webHidden/>
              </w:rPr>
              <w:t>46</w:t>
            </w:r>
            <w:r>
              <w:rPr>
                <w:noProof/>
                <w:webHidden/>
              </w:rPr>
              <w:fldChar w:fldCharType="end"/>
            </w:r>
          </w:hyperlink>
        </w:p>
        <w:p w:rsidR="00BB549D" w:rsidRDefault="00BB549D" w14:paraId="401F9DE7" w14:textId="0405C81D">
          <w:pPr>
            <w:pStyle w:val="TOC1"/>
            <w:tabs>
              <w:tab w:val="left" w:pos="720"/>
              <w:tab w:val="right" w:leader="dot" w:pos="9350"/>
            </w:tabs>
            <w:rPr>
              <w:noProof/>
              <w:kern w:val="2"/>
              <w:sz w:val="24"/>
              <w:szCs w:val="24"/>
              <w:lang w:val="en-ZA" w:eastAsia="en-ZA"/>
              <w14:ligatures w14:val="standardContextual"/>
            </w:rPr>
          </w:pPr>
          <w:hyperlink w:history="1" w:anchor="_Toc176446946">
            <w:r w:rsidRPr="00592169">
              <w:rPr>
                <w:rStyle w:val="Hyperlink"/>
                <w:rFonts w:ascii="Nunito" w:hAnsi="Nunito" w:eastAsia="Nunito" w:cs="Nunito"/>
                <w:noProof/>
              </w:rPr>
              <w:t>14.</w:t>
            </w:r>
            <w:r>
              <w:rPr>
                <w:noProof/>
                <w:kern w:val="2"/>
                <w:sz w:val="24"/>
                <w:szCs w:val="24"/>
                <w:lang w:val="en-ZA" w:eastAsia="en-ZA"/>
                <w14:ligatures w14:val="standardContextual"/>
              </w:rPr>
              <w:tab/>
            </w:r>
            <w:r w:rsidRPr="00592169">
              <w:rPr>
                <w:rStyle w:val="Hyperlink"/>
                <w:rFonts w:ascii="Nunito" w:hAnsi="Nunito" w:eastAsia="Nunito" w:cs="Nunito"/>
                <w:noProof/>
              </w:rPr>
              <w:t>Roles and responsibilities</w:t>
            </w:r>
            <w:r>
              <w:rPr>
                <w:noProof/>
                <w:webHidden/>
              </w:rPr>
              <w:tab/>
            </w:r>
            <w:r>
              <w:rPr>
                <w:noProof/>
                <w:webHidden/>
              </w:rPr>
              <w:fldChar w:fldCharType="begin"/>
            </w:r>
            <w:r>
              <w:rPr>
                <w:noProof/>
                <w:webHidden/>
              </w:rPr>
              <w:instrText xml:space="preserve"> PAGEREF _Toc176446946 \h </w:instrText>
            </w:r>
            <w:r>
              <w:rPr>
                <w:noProof/>
                <w:webHidden/>
              </w:rPr>
            </w:r>
            <w:r>
              <w:rPr>
                <w:noProof/>
                <w:webHidden/>
              </w:rPr>
              <w:fldChar w:fldCharType="separate"/>
            </w:r>
            <w:r>
              <w:rPr>
                <w:noProof/>
                <w:webHidden/>
              </w:rPr>
              <w:t>48</w:t>
            </w:r>
            <w:r>
              <w:rPr>
                <w:noProof/>
                <w:webHidden/>
              </w:rPr>
              <w:fldChar w:fldCharType="end"/>
            </w:r>
          </w:hyperlink>
        </w:p>
        <w:p w:rsidR="00BB549D" w:rsidRDefault="00BB549D" w14:paraId="17F97A04" w14:textId="0F982CF4">
          <w:pPr>
            <w:pStyle w:val="TOC1"/>
            <w:tabs>
              <w:tab w:val="left" w:pos="720"/>
              <w:tab w:val="right" w:leader="dot" w:pos="9350"/>
            </w:tabs>
            <w:rPr>
              <w:noProof/>
              <w:kern w:val="2"/>
              <w:sz w:val="24"/>
              <w:szCs w:val="24"/>
              <w:lang w:val="en-ZA" w:eastAsia="en-ZA"/>
              <w14:ligatures w14:val="standardContextual"/>
            </w:rPr>
          </w:pPr>
          <w:hyperlink w:history="1" w:anchor="_Toc176446947">
            <w:r w:rsidRPr="00592169">
              <w:rPr>
                <w:rStyle w:val="Hyperlink"/>
                <w:rFonts w:ascii="Nunito" w:hAnsi="Nunito" w:eastAsia="Nunito" w:cs="Nunito"/>
                <w:noProof/>
              </w:rPr>
              <w:t>15.</w:t>
            </w:r>
            <w:r>
              <w:rPr>
                <w:noProof/>
                <w:kern w:val="2"/>
                <w:sz w:val="24"/>
                <w:szCs w:val="24"/>
                <w:lang w:val="en-ZA" w:eastAsia="en-ZA"/>
                <w14:ligatures w14:val="standardContextual"/>
              </w:rPr>
              <w:tab/>
            </w:r>
            <w:r w:rsidRPr="00592169">
              <w:rPr>
                <w:rStyle w:val="Hyperlink"/>
                <w:rFonts w:ascii="Nunito" w:hAnsi="Nunito" w:eastAsia="Nunito" w:cs="Nunito"/>
                <w:noProof/>
              </w:rPr>
              <w:t>Assessment and revision of the Data Management Plan</w:t>
            </w:r>
            <w:r>
              <w:rPr>
                <w:noProof/>
                <w:webHidden/>
              </w:rPr>
              <w:tab/>
            </w:r>
            <w:r>
              <w:rPr>
                <w:noProof/>
                <w:webHidden/>
              </w:rPr>
              <w:fldChar w:fldCharType="begin"/>
            </w:r>
            <w:r>
              <w:rPr>
                <w:noProof/>
                <w:webHidden/>
              </w:rPr>
              <w:instrText xml:space="preserve"> PAGEREF _Toc176446947 \h </w:instrText>
            </w:r>
            <w:r>
              <w:rPr>
                <w:noProof/>
                <w:webHidden/>
              </w:rPr>
            </w:r>
            <w:r>
              <w:rPr>
                <w:noProof/>
                <w:webHidden/>
              </w:rPr>
              <w:fldChar w:fldCharType="separate"/>
            </w:r>
            <w:r>
              <w:rPr>
                <w:noProof/>
                <w:webHidden/>
              </w:rPr>
              <w:t>50</w:t>
            </w:r>
            <w:r>
              <w:rPr>
                <w:noProof/>
                <w:webHidden/>
              </w:rPr>
              <w:fldChar w:fldCharType="end"/>
            </w:r>
          </w:hyperlink>
        </w:p>
        <w:p w:rsidR="00BB549D" w:rsidRDefault="00BB549D" w14:paraId="58CAAFC9" w14:textId="51F4A9D9">
          <w:pPr>
            <w:pStyle w:val="TOC2"/>
            <w:tabs>
              <w:tab w:val="left" w:pos="960"/>
              <w:tab w:val="right" w:leader="dot" w:pos="9350"/>
            </w:tabs>
            <w:rPr>
              <w:noProof/>
              <w:kern w:val="2"/>
              <w:sz w:val="24"/>
              <w:szCs w:val="24"/>
              <w:lang w:val="en-ZA" w:eastAsia="en-ZA"/>
              <w14:ligatures w14:val="standardContextual"/>
            </w:rPr>
          </w:pPr>
          <w:hyperlink w:history="1" w:anchor="_Toc176446948">
            <w:r w:rsidRPr="00592169">
              <w:rPr>
                <w:rStyle w:val="Hyperlink"/>
                <w:rFonts w:ascii="Nunito" w:hAnsi="Nunito" w:eastAsia="Nunito" w:cs="Nunito"/>
                <w:noProof/>
              </w:rPr>
              <w:t>15.1.</w:t>
            </w:r>
            <w:r>
              <w:rPr>
                <w:noProof/>
                <w:kern w:val="2"/>
                <w:sz w:val="24"/>
                <w:szCs w:val="24"/>
                <w:lang w:val="en-ZA" w:eastAsia="en-ZA"/>
                <w14:ligatures w14:val="standardContextual"/>
              </w:rPr>
              <w:tab/>
            </w:r>
            <w:r w:rsidRPr="00592169">
              <w:rPr>
                <w:rStyle w:val="Hyperlink"/>
                <w:rFonts w:ascii="Nunito" w:hAnsi="Nunito" w:eastAsia="Nunito" w:cs="Nunito"/>
                <w:noProof/>
              </w:rPr>
              <w:t>Assessment scope</w:t>
            </w:r>
            <w:r>
              <w:rPr>
                <w:noProof/>
                <w:webHidden/>
              </w:rPr>
              <w:tab/>
            </w:r>
            <w:r>
              <w:rPr>
                <w:noProof/>
                <w:webHidden/>
              </w:rPr>
              <w:fldChar w:fldCharType="begin"/>
            </w:r>
            <w:r>
              <w:rPr>
                <w:noProof/>
                <w:webHidden/>
              </w:rPr>
              <w:instrText xml:space="preserve"> PAGEREF _Toc176446948 \h </w:instrText>
            </w:r>
            <w:r>
              <w:rPr>
                <w:noProof/>
                <w:webHidden/>
              </w:rPr>
            </w:r>
            <w:r>
              <w:rPr>
                <w:noProof/>
                <w:webHidden/>
              </w:rPr>
              <w:fldChar w:fldCharType="separate"/>
            </w:r>
            <w:r>
              <w:rPr>
                <w:noProof/>
                <w:webHidden/>
              </w:rPr>
              <w:t>50</w:t>
            </w:r>
            <w:r>
              <w:rPr>
                <w:noProof/>
                <w:webHidden/>
              </w:rPr>
              <w:fldChar w:fldCharType="end"/>
            </w:r>
          </w:hyperlink>
        </w:p>
        <w:p w:rsidR="00BB549D" w:rsidRDefault="00BB549D" w14:paraId="72C6A508" w14:textId="7ACCF2FE">
          <w:pPr>
            <w:pStyle w:val="TOC2"/>
            <w:tabs>
              <w:tab w:val="left" w:pos="960"/>
              <w:tab w:val="right" w:leader="dot" w:pos="9350"/>
            </w:tabs>
            <w:rPr>
              <w:noProof/>
              <w:kern w:val="2"/>
              <w:sz w:val="24"/>
              <w:szCs w:val="24"/>
              <w:lang w:val="en-ZA" w:eastAsia="en-ZA"/>
              <w14:ligatures w14:val="standardContextual"/>
            </w:rPr>
          </w:pPr>
          <w:hyperlink w:history="1" w:anchor="_Toc176446949">
            <w:r w:rsidRPr="00592169">
              <w:rPr>
                <w:rStyle w:val="Hyperlink"/>
                <w:rFonts w:ascii="Nunito" w:hAnsi="Nunito" w:eastAsia="Nunito" w:cs="Nunito"/>
                <w:noProof/>
              </w:rPr>
              <w:t>15.2.</w:t>
            </w:r>
            <w:r>
              <w:rPr>
                <w:noProof/>
                <w:kern w:val="2"/>
                <w:sz w:val="24"/>
                <w:szCs w:val="24"/>
                <w:lang w:val="en-ZA" w:eastAsia="en-ZA"/>
                <w14:ligatures w14:val="standardContextual"/>
              </w:rPr>
              <w:tab/>
            </w:r>
            <w:r w:rsidRPr="00592169">
              <w:rPr>
                <w:rStyle w:val="Hyperlink"/>
                <w:rFonts w:ascii="Nunito" w:hAnsi="Nunito" w:eastAsia="Nunito" w:cs="Nunito"/>
                <w:noProof/>
              </w:rPr>
              <w:t>Revision process</w:t>
            </w:r>
            <w:r>
              <w:rPr>
                <w:noProof/>
                <w:webHidden/>
              </w:rPr>
              <w:tab/>
            </w:r>
            <w:r>
              <w:rPr>
                <w:noProof/>
                <w:webHidden/>
              </w:rPr>
              <w:fldChar w:fldCharType="begin"/>
            </w:r>
            <w:r>
              <w:rPr>
                <w:noProof/>
                <w:webHidden/>
              </w:rPr>
              <w:instrText xml:space="preserve"> PAGEREF _Toc176446949 \h </w:instrText>
            </w:r>
            <w:r>
              <w:rPr>
                <w:noProof/>
                <w:webHidden/>
              </w:rPr>
            </w:r>
            <w:r>
              <w:rPr>
                <w:noProof/>
                <w:webHidden/>
              </w:rPr>
              <w:fldChar w:fldCharType="separate"/>
            </w:r>
            <w:r>
              <w:rPr>
                <w:noProof/>
                <w:webHidden/>
              </w:rPr>
              <w:t>51</w:t>
            </w:r>
            <w:r>
              <w:rPr>
                <w:noProof/>
                <w:webHidden/>
              </w:rPr>
              <w:fldChar w:fldCharType="end"/>
            </w:r>
          </w:hyperlink>
        </w:p>
        <w:p w:rsidR="00BB549D" w:rsidRDefault="00BB549D" w14:paraId="49B61D24" w14:textId="08A3BBEC">
          <w:pPr>
            <w:pStyle w:val="TOC1"/>
            <w:tabs>
              <w:tab w:val="right" w:leader="dot" w:pos="9350"/>
            </w:tabs>
            <w:rPr>
              <w:noProof/>
              <w:kern w:val="2"/>
              <w:sz w:val="24"/>
              <w:szCs w:val="24"/>
              <w:lang w:val="en-ZA" w:eastAsia="en-ZA"/>
              <w14:ligatures w14:val="standardContextual"/>
            </w:rPr>
          </w:pPr>
          <w:hyperlink w:history="1" w:anchor="_Toc176446950">
            <w:r w:rsidRPr="00592169">
              <w:rPr>
                <w:rStyle w:val="Hyperlink"/>
                <w:rFonts w:ascii="Nunito" w:hAnsi="Nunito"/>
                <w:noProof/>
              </w:rPr>
              <w:t>Annex 1: Key data sources</w:t>
            </w:r>
            <w:r>
              <w:rPr>
                <w:noProof/>
                <w:webHidden/>
              </w:rPr>
              <w:tab/>
            </w:r>
            <w:r>
              <w:rPr>
                <w:noProof/>
                <w:webHidden/>
              </w:rPr>
              <w:fldChar w:fldCharType="begin"/>
            </w:r>
            <w:r>
              <w:rPr>
                <w:noProof/>
                <w:webHidden/>
              </w:rPr>
              <w:instrText xml:space="preserve"> PAGEREF _Toc176446950 \h </w:instrText>
            </w:r>
            <w:r>
              <w:rPr>
                <w:noProof/>
                <w:webHidden/>
              </w:rPr>
            </w:r>
            <w:r>
              <w:rPr>
                <w:noProof/>
                <w:webHidden/>
              </w:rPr>
              <w:fldChar w:fldCharType="separate"/>
            </w:r>
            <w:r>
              <w:rPr>
                <w:noProof/>
                <w:webHidden/>
              </w:rPr>
              <w:t>1</w:t>
            </w:r>
            <w:r>
              <w:rPr>
                <w:noProof/>
                <w:webHidden/>
              </w:rPr>
              <w:fldChar w:fldCharType="end"/>
            </w:r>
          </w:hyperlink>
        </w:p>
        <w:p w:rsidR="00BB549D" w:rsidRDefault="00BB549D" w14:paraId="6A88C405" w14:textId="21051090">
          <w:pPr>
            <w:pStyle w:val="TOC2"/>
            <w:tabs>
              <w:tab w:val="left" w:pos="960"/>
              <w:tab w:val="right" w:leader="dot" w:pos="9350"/>
            </w:tabs>
            <w:rPr>
              <w:noProof/>
              <w:kern w:val="2"/>
              <w:sz w:val="24"/>
              <w:szCs w:val="24"/>
              <w:lang w:val="en-ZA" w:eastAsia="en-ZA"/>
              <w14:ligatures w14:val="standardContextual"/>
            </w:rPr>
          </w:pPr>
          <w:hyperlink w:history="1" w:anchor="_Toc176446951">
            <w:r w:rsidRPr="00592169">
              <w:rPr>
                <w:rStyle w:val="Hyperlink"/>
                <w:rFonts w:ascii="Nunito" w:hAnsi="Nunito"/>
                <w:noProof/>
              </w:rPr>
              <w:t>15.1.</w:t>
            </w:r>
            <w:r>
              <w:rPr>
                <w:noProof/>
                <w:kern w:val="2"/>
                <w:sz w:val="24"/>
                <w:szCs w:val="24"/>
                <w:lang w:val="en-ZA" w:eastAsia="en-ZA"/>
                <w14:ligatures w14:val="standardContextual"/>
              </w:rPr>
              <w:tab/>
            </w:r>
            <w:r w:rsidRPr="00592169">
              <w:rPr>
                <w:rStyle w:val="Hyperlink"/>
                <w:rFonts w:ascii="Nunito" w:hAnsi="Nunito"/>
                <w:noProof/>
              </w:rPr>
              <w:t>Annex 2: Personal information processing agreement</w:t>
            </w:r>
            <w:r>
              <w:rPr>
                <w:noProof/>
                <w:webHidden/>
              </w:rPr>
              <w:tab/>
            </w:r>
            <w:r>
              <w:rPr>
                <w:noProof/>
                <w:webHidden/>
              </w:rPr>
              <w:fldChar w:fldCharType="begin"/>
            </w:r>
            <w:r>
              <w:rPr>
                <w:noProof/>
                <w:webHidden/>
              </w:rPr>
              <w:instrText xml:space="preserve"> PAGEREF _Toc176446951 \h </w:instrText>
            </w:r>
            <w:r>
              <w:rPr>
                <w:noProof/>
                <w:webHidden/>
              </w:rPr>
            </w:r>
            <w:r>
              <w:rPr>
                <w:noProof/>
                <w:webHidden/>
              </w:rPr>
              <w:fldChar w:fldCharType="separate"/>
            </w:r>
            <w:r>
              <w:rPr>
                <w:noProof/>
                <w:webHidden/>
              </w:rPr>
              <w:t>0</w:t>
            </w:r>
            <w:r>
              <w:rPr>
                <w:noProof/>
                <w:webHidden/>
              </w:rPr>
              <w:fldChar w:fldCharType="end"/>
            </w:r>
          </w:hyperlink>
        </w:p>
        <w:p w:rsidR="00BB549D" w:rsidRDefault="00BB549D" w14:paraId="1BD4DAC5" w14:textId="2F67DFDB">
          <w:pPr>
            <w:pStyle w:val="TOC1"/>
            <w:tabs>
              <w:tab w:val="right" w:leader="dot" w:pos="9350"/>
            </w:tabs>
            <w:rPr>
              <w:noProof/>
              <w:kern w:val="2"/>
              <w:sz w:val="24"/>
              <w:szCs w:val="24"/>
              <w:lang w:val="en-ZA" w:eastAsia="en-ZA"/>
              <w14:ligatures w14:val="standardContextual"/>
            </w:rPr>
          </w:pPr>
          <w:hyperlink w:history="1" w:anchor="_Toc176446952">
            <w:r w:rsidRPr="00592169">
              <w:rPr>
                <w:rStyle w:val="Hyperlink"/>
                <w:rFonts w:ascii="Nunito" w:hAnsi="Nunito"/>
                <w:noProof/>
              </w:rPr>
              <w:t>Annex 3: Ethics notification letter</w:t>
            </w:r>
            <w:r>
              <w:rPr>
                <w:noProof/>
                <w:webHidden/>
              </w:rPr>
              <w:tab/>
            </w:r>
            <w:r>
              <w:rPr>
                <w:noProof/>
                <w:webHidden/>
              </w:rPr>
              <w:fldChar w:fldCharType="begin"/>
            </w:r>
            <w:r>
              <w:rPr>
                <w:noProof/>
                <w:webHidden/>
              </w:rPr>
              <w:instrText xml:space="preserve"> PAGEREF _Toc176446952 \h </w:instrText>
            </w:r>
            <w:r>
              <w:rPr>
                <w:noProof/>
                <w:webHidden/>
              </w:rPr>
            </w:r>
            <w:r>
              <w:rPr>
                <w:noProof/>
                <w:webHidden/>
              </w:rPr>
              <w:fldChar w:fldCharType="separate"/>
            </w:r>
            <w:r>
              <w:rPr>
                <w:noProof/>
                <w:webHidden/>
              </w:rPr>
              <w:t>1</w:t>
            </w:r>
            <w:r>
              <w:rPr>
                <w:noProof/>
                <w:webHidden/>
              </w:rPr>
              <w:fldChar w:fldCharType="end"/>
            </w:r>
          </w:hyperlink>
        </w:p>
        <w:p w:rsidR="00BB549D" w:rsidRDefault="00BB549D" w14:paraId="4FD98112" w14:textId="558E54B2">
          <w:pPr>
            <w:pStyle w:val="TOC1"/>
            <w:tabs>
              <w:tab w:val="right" w:leader="dot" w:pos="9350"/>
            </w:tabs>
            <w:rPr>
              <w:noProof/>
              <w:kern w:val="2"/>
              <w:sz w:val="24"/>
              <w:szCs w:val="24"/>
              <w:lang w:val="en-ZA" w:eastAsia="en-ZA"/>
              <w14:ligatures w14:val="standardContextual"/>
            </w:rPr>
          </w:pPr>
          <w:hyperlink w:history="1" w:anchor="_Toc176446953">
            <w:r w:rsidRPr="00592169">
              <w:rPr>
                <w:rStyle w:val="Hyperlink"/>
                <w:rFonts w:ascii="Nunito" w:hAnsi="Nunito"/>
                <w:noProof/>
              </w:rPr>
              <w:t>Annex 4: Data Access Committee Terms of Reference</w:t>
            </w:r>
            <w:r>
              <w:rPr>
                <w:noProof/>
                <w:webHidden/>
              </w:rPr>
              <w:tab/>
            </w:r>
            <w:r>
              <w:rPr>
                <w:noProof/>
                <w:webHidden/>
              </w:rPr>
              <w:fldChar w:fldCharType="begin"/>
            </w:r>
            <w:r>
              <w:rPr>
                <w:noProof/>
                <w:webHidden/>
              </w:rPr>
              <w:instrText xml:space="preserve"> PAGEREF _Toc176446953 \h </w:instrText>
            </w:r>
            <w:r>
              <w:rPr>
                <w:noProof/>
                <w:webHidden/>
              </w:rPr>
            </w:r>
            <w:r>
              <w:rPr>
                <w:noProof/>
                <w:webHidden/>
              </w:rPr>
              <w:fldChar w:fldCharType="separate"/>
            </w:r>
            <w:r>
              <w:rPr>
                <w:noProof/>
                <w:webHidden/>
              </w:rPr>
              <w:t>3</w:t>
            </w:r>
            <w:r>
              <w:rPr>
                <w:noProof/>
                <w:webHidden/>
              </w:rPr>
              <w:fldChar w:fldCharType="end"/>
            </w:r>
          </w:hyperlink>
        </w:p>
        <w:p w:rsidR="00BB549D" w:rsidRDefault="00BB549D" w14:paraId="663970A5" w14:textId="3762C6DC">
          <w:pPr>
            <w:pStyle w:val="TOC1"/>
            <w:tabs>
              <w:tab w:val="right" w:leader="dot" w:pos="9350"/>
            </w:tabs>
            <w:rPr>
              <w:noProof/>
              <w:kern w:val="2"/>
              <w:sz w:val="24"/>
              <w:szCs w:val="24"/>
              <w:lang w:val="en-ZA" w:eastAsia="en-ZA"/>
              <w14:ligatures w14:val="standardContextual"/>
            </w:rPr>
          </w:pPr>
          <w:hyperlink w:history="1" w:anchor="_Toc176446954">
            <w:r w:rsidRPr="00592169">
              <w:rPr>
                <w:rStyle w:val="Hyperlink"/>
                <w:rFonts w:ascii="Nunito" w:hAnsi="Nunito"/>
                <w:noProof/>
              </w:rPr>
              <w:t>Annex 5: Data Request Form</w:t>
            </w:r>
            <w:r>
              <w:rPr>
                <w:noProof/>
                <w:webHidden/>
              </w:rPr>
              <w:tab/>
            </w:r>
            <w:r>
              <w:rPr>
                <w:noProof/>
                <w:webHidden/>
              </w:rPr>
              <w:fldChar w:fldCharType="begin"/>
            </w:r>
            <w:r>
              <w:rPr>
                <w:noProof/>
                <w:webHidden/>
              </w:rPr>
              <w:instrText xml:space="preserve"> PAGEREF _Toc176446954 \h </w:instrText>
            </w:r>
            <w:r>
              <w:rPr>
                <w:noProof/>
                <w:webHidden/>
              </w:rPr>
            </w:r>
            <w:r>
              <w:rPr>
                <w:noProof/>
                <w:webHidden/>
              </w:rPr>
              <w:fldChar w:fldCharType="separate"/>
            </w:r>
            <w:r>
              <w:rPr>
                <w:noProof/>
                <w:webHidden/>
              </w:rPr>
              <w:t>5</w:t>
            </w:r>
            <w:r>
              <w:rPr>
                <w:noProof/>
                <w:webHidden/>
              </w:rPr>
              <w:fldChar w:fldCharType="end"/>
            </w:r>
          </w:hyperlink>
        </w:p>
        <w:p w:rsidR="6C6E36BE" w:rsidP="6C6E36BE" w:rsidRDefault="6C6E36BE" w14:paraId="6BB3430E" w14:textId="44A3535E">
          <w:pPr>
            <w:pStyle w:val="TOC1"/>
            <w:tabs>
              <w:tab w:val="right" w:leader="dot" w:pos="9345"/>
            </w:tabs>
            <w:rPr>
              <w:rStyle w:val="Hyperlink"/>
            </w:rPr>
          </w:pPr>
          <w:r>
            <w:fldChar w:fldCharType="end"/>
          </w:r>
        </w:p>
      </w:sdtContent>
      <w:sdtEndPr>
        <w:rPr>
          <w:rFonts w:ascii="Cambria" w:hAnsi="Cambria" w:eastAsia="ＭＳ 明朝" w:cs="" w:asciiTheme="minorAscii" w:hAnsiTheme="minorAscii" w:eastAsiaTheme="minorEastAsia" w:cstheme="minorBidi"/>
          <w:b w:val="0"/>
          <w:bCs w:val="0"/>
          <w:sz w:val="22"/>
          <w:szCs w:val="22"/>
          <w:lang w:val="en-US"/>
        </w:rPr>
      </w:sdtEndPr>
    </w:sdt>
    <w:p w:rsidRPr="00F64467" w:rsidR="00D61BA0" w:rsidP="6147369E" w:rsidRDefault="00D61BA0" w14:paraId="22CE4755" w14:textId="4BCDEAD5">
      <w:pPr>
        <w:spacing w:before="240"/>
        <w:rPr>
          <w:rFonts w:ascii="Nunito" w:hAnsi="Nunito" w:eastAsia="Nunito" w:cs="Nunito"/>
          <w:sz w:val="20"/>
          <w:szCs w:val="20"/>
          <w:lang w:val="en-ZA"/>
        </w:rPr>
      </w:pPr>
    </w:p>
    <w:p w:rsidR="64948CA5" w:rsidP="6147369E" w:rsidRDefault="64948CA5" w14:paraId="76097BDB" w14:textId="652F70A7">
      <w:pPr>
        <w:spacing w:before="240"/>
        <w:rPr>
          <w:rFonts w:ascii="Nunito" w:hAnsi="Nunito" w:eastAsia="Nunito" w:cs="Nunito"/>
        </w:rPr>
      </w:pPr>
      <w:r w:rsidRPr="6147369E">
        <w:rPr>
          <w:rFonts w:ascii="Nunito" w:hAnsi="Nunito" w:eastAsia="Nunito" w:cs="Nunito"/>
        </w:rPr>
        <w:br w:type="page"/>
      </w:r>
    </w:p>
    <w:p w:rsidR="64948CA5" w:rsidP="6147369E" w:rsidRDefault="6C6E36BE" w14:paraId="5C45E3E9" w14:textId="0D7F8512">
      <w:pPr>
        <w:pStyle w:val="Heading1"/>
        <w:numPr>
          <w:ilvl w:val="0"/>
          <w:numId w:val="0"/>
        </w:numPr>
        <w:spacing w:before="240"/>
        <w:rPr>
          <w:rFonts w:ascii="Nunito" w:hAnsi="Nunito" w:eastAsia="Nunito" w:cs="Nunito"/>
        </w:rPr>
      </w:pPr>
      <w:bookmarkStart w:name="_Toc174562907" w:id="1"/>
      <w:bookmarkStart w:name="_Toc176446890" w:id="2"/>
      <w:r w:rsidRPr="6C6E36BE">
        <w:rPr>
          <w:rFonts w:ascii="Nunito" w:hAnsi="Nunito" w:eastAsia="Nunito" w:cs="Nunito"/>
        </w:rPr>
        <w:lastRenderedPageBreak/>
        <w:t>Acronyms</w:t>
      </w:r>
      <w:bookmarkEnd w:id="1"/>
      <w:bookmarkEnd w:id="2"/>
    </w:p>
    <w:tbl>
      <w:tblPr>
        <w:tblStyle w:val="TableGridLight"/>
        <w:tblW w:w="7705" w:type="dxa"/>
        <w:tblLayout w:type="fixed"/>
        <w:tblLook w:val="06A0" w:firstRow="1" w:lastRow="0" w:firstColumn="1" w:lastColumn="0" w:noHBand="1" w:noVBand="1"/>
      </w:tblPr>
      <w:tblGrid>
        <w:gridCol w:w="2952"/>
        <w:gridCol w:w="4753"/>
      </w:tblGrid>
      <w:tr w:rsidR="64948CA5" w:rsidTr="6147369E" w14:paraId="25C69051" w14:textId="77777777">
        <w:trPr>
          <w:trHeight w:val="285"/>
        </w:trPr>
        <w:tc>
          <w:tcPr>
            <w:tcW w:w="2952" w:type="dxa"/>
            <w:tcBorders>
              <w:top w:val="nil"/>
              <w:left w:val="nil"/>
              <w:bottom w:val="single" w:color="000000" w:themeColor="text1" w:sz="12" w:space="0"/>
              <w:right w:val="nil"/>
            </w:tcBorders>
            <w:tcMar>
              <w:top w:w="15" w:type="dxa"/>
              <w:left w:w="15" w:type="dxa"/>
              <w:right w:w="15" w:type="dxa"/>
            </w:tcMar>
            <w:vAlign w:val="bottom"/>
          </w:tcPr>
          <w:p w:rsidR="64948CA5" w:rsidP="6147369E" w:rsidRDefault="6147369E" w14:paraId="145EC390" w14:textId="01921D3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Acronym </w:t>
            </w:r>
          </w:p>
        </w:tc>
        <w:tc>
          <w:tcPr>
            <w:tcW w:w="4753" w:type="dxa"/>
            <w:tcBorders>
              <w:top w:val="nil"/>
              <w:left w:val="nil"/>
              <w:bottom w:val="single" w:color="000000" w:themeColor="text1" w:sz="12" w:space="0"/>
              <w:right w:val="nil"/>
            </w:tcBorders>
            <w:tcMar>
              <w:top w:w="15" w:type="dxa"/>
              <w:left w:w="15" w:type="dxa"/>
              <w:right w:w="15" w:type="dxa"/>
            </w:tcMar>
            <w:vAlign w:val="bottom"/>
          </w:tcPr>
          <w:p w:rsidR="64948CA5" w:rsidP="6147369E" w:rsidRDefault="6147369E" w14:paraId="0503313E" w14:textId="07BD2B51">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Description </w:t>
            </w:r>
          </w:p>
        </w:tc>
      </w:tr>
      <w:tr w:rsidR="64948CA5" w:rsidTr="6147369E" w14:paraId="09EC721A" w14:textId="77777777">
        <w:trPr>
          <w:trHeight w:val="285"/>
        </w:trPr>
        <w:tc>
          <w:tcPr>
            <w:tcW w:w="2952" w:type="dxa"/>
            <w:tcBorders>
              <w:top w:val="single" w:color="000000" w:themeColor="text1" w:sz="12" w:space="0"/>
              <w:left w:val="nil"/>
              <w:bottom w:val="nil"/>
              <w:right w:val="nil"/>
            </w:tcBorders>
            <w:tcMar>
              <w:top w:w="15" w:type="dxa"/>
              <w:left w:w="15" w:type="dxa"/>
              <w:right w:w="15" w:type="dxa"/>
            </w:tcMar>
            <w:vAlign w:val="bottom"/>
          </w:tcPr>
          <w:p w:rsidR="64948CA5" w:rsidP="6147369E" w:rsidRDefault="6147369E" w14:paraId="3381BA1E" w14:textId="5CA121A4">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AOT </w:t>
            </w:r>
          </w:p>
        </w:tc>
        <w:tc>
          <w:tcPr>
            <w:tcW w:w="4753" w:type="dxa"/>
            <w:tcBorders>
              <w:top w:val="single" w:color="000000" w:themeColor="text1" w:sz="12" w:space="0"/>
              <w:left w:val="nil"/>
              <w:bottom w:val="nil"/>
              <w:right w:val="nil"/>
            </w:tcBorders>
            <w:tcMar>
              <w:top w:w="15" w:type="dxa"/>
              <w:left w:w="15" w:type="dxa"/>
              <w:right w:w="15" w:type="dxa"/>
            </w:tcMar>
            <w:vAlign w:val="bottom"/>
          </w:tcPr>
          <w:p w:rsidR="64948CA5" w:rsidP="6147369E" w:rsidRDefault="6147369E" w14:paraId="5C5622ED" w14:textId="214D2D5C">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Aerosol Optical Thickness </w:t>
            </w:r>
          </w:p>
        </w:tc>
      </w:tr>
      <w:tr w:rsidR="64948CA5" w:rsidTr="6147369E" w14:paraId="0739DC57"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639A60C5" w14:textId="36F63A76">
            <w:pPr>
              <w:spacing w:before="240"/>
              <w:rPr>
                <w:rFonts w:ascii="Nunito" w:hAnsi="Nunito" w:eastAsia="Nunito" w:cs="Nunito"/>
                <w:color w:val="000000" w:themeColor="text1"/>
              </w:rPr>
            </w:pPr>
            <w:proofErr w:type="spellStart"/>
            <w:r w:rsidRPr="6147369E">
              <w:rPr>
                <w:rFonts w:ascii="Nunito" w:hAnsi="Nunito" w:eastAsia="Nunito" w:cs="Nunito"/>
                <w:color w:val="000000" w:themeColor="text1"/>
              </w:rPr>
              <w:t>BMGFKi</w:t>
            </w:r>
            <w:proofErr w:type="spellEnd"/>
            <w:r w:rsidRPr="6147369E">
              <w:rPr>
                <w:rFonts w:ascii="Nunito" w:hAnsi="Nunito" w:eastAsia="Nunito" w:cs="Nunito"/>
                <w:color w:val="000000" w:themeColor="text1"/>
              </w:rPr>
              <w:t xml:space="preserve">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6F55CAF9" w14:textId="6ACEE6D3">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Bill and Melinda Gates Foundation Ki repository </w:t>
            </w:r>
          </w:p>
        </w:tc>
      </w:tr>
      <w:tr w:rsidR="64948CA5" w:rsidTr="6147369E" w14:paraId="5E7FA6A1"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43CF098B" w14:textId="1564F227">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CSAG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34A09762" w14:textId="6E1F2936">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Climate System Analysis Group </w:t>
            </w:r>
          </w:p>
        </w:tc>
      </w:tr>
      <w:tr w:rsidR="64948CA5" w:rsidTr="6147369E" w14:paraId="2C4535EA"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79893558" w14:textId="0198CA6A">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DAC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35F64F40" w14:textId="64BE3DC5">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Data Access Committee </w:t>
            </w:r>
          </w:p>
        </w:tc>
      </w:tr>
      <w:tr w:rsidR="64948CA5" w:rsidTr="6147369E" w14:paraId="368E7789"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4A8BE02F" w14:textId="7D7373A2">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DAP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7D820FC7" w14:textId="03B47A0F">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Data Analysis Platform </w:t>
            </w:r>
          </w:p>
        </w:tc>
      </w:tr>
      <w:tr w:rsidR="64948CA5" w:rsidTr="6147369E" w14:paraId="345B5D5D"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3839BD09" w14:textId="6BB24025">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DMAC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5E36FD0F" w14:textId="0DFE0054">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Data Management and Analysis Core of the HE²AT Center </w:t>
            </w:r>
          </w:p>
        </w:tc>
      </w:tr>
      <w:tr w:rsidR="64948CA5" w:rsidTr="6147369E" w14:paraId="36AA6369"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47DF2EA4" w14:textId="2FD4ACFD">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DMP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50CEF115" w14:textId="1A548062">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Data Management Plan </w:t>
            </w:r>
          </w:p>
        </w:tc>
      </w:tr>
      <w:tr w:rsidR="64948CA5" w:rsidTr="6147369E" w14:paraId="4FC5199A"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544E7277" w14:textId="2923D15E">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DS-I Africa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28299FEF" w14:textId="1833B29E">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NIH Data Science Initiative Africa </w:t>
            </w:r>
          </w:p>
        </w:tc>
      </w:tr>
      <w:tr w:rsidR="64948CA5" w:rsidTr="6147369E" w14:paraId="13E65ED5"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7A440062" w14:textId="6FFE83E6">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DTA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3D5DD79B" w14:textId="1F760091">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Data Transfer Agreement </w:t>
            </w:r>
          </w:p>
        </w:tc>
      </w:tr>
      <w:tr w:rsidR="64948CA5" w:rsidTr="6147369E" w14:paraId="762B8A54"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08BE375C" w14:textId="1D75BC59">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DUOS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5E9C3D4A" w14:textId="234E6620">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Data Use Oversight System </w:t>
            </w:r>
          </w:p>
        </w:tc>
      </w:tr>
      <w:tr w:rsidR="64948CA5" w:rsidTr="6147369E" w14:paraId="740CF223"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6EAD40E3" w14:textId="09452B0D">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ELSI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3BC33AE8" w14:textId="0A927390">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Ethical Legal and Social Implications Projects of DS-I Africa </w:t>
            </w:r>
          </w:p>
        </w:tc>
      </w:tr>
      <w:tr w:rsidR="64948CA5" w:rsidTr="6147369E" w14:paraId="12EBEE22"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2FFA7B38" w14:textId="67CEB82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FAIR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24A74CBA" w14:textId="2145D40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Findable, Accessible, Interoperable, and Reusable </w:t>
            </w:r>
          </w:p>
        </w:tc>
      </w:tr>
      <w:tr w:rsidR="64948CA5" w:rsidTr="6147369E" w14:paraId="180BCCFE"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28CDA398" w14:textId="0657F9E0">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FIPS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443943E7" w14:textId="475B2A9A">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Federal Information Processing Standards </w:t>
            </w:r>
          </w:p>
        </w:tc>
      </w:tr>
      <w:tr w:rsidR="64948CA5" w:rsidTr="6147369E" w14:paraId="3201C072"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53E08C34" w14:textId="6F4A6105">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GCRO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5CEED949" w14:textId="5F4C183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Gauteng City-Region Observatory </w:t>
            </w:r>
          </w:p>
        </w:tc>
      </w:tr>
      <w:tr w:rsidR="64948CA5" w:rsidTr="6147369E" w14:paraId="74B4E4BD"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1F19AEC1" w14:textId="2751AB06">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HPC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1433AEB7" w14:textId="465A283E">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High-Performance Computing </w:t>
            </w:r>
          </w:p>
        </w:tc>
      </w:tr>
      <w:tr w:rsidR="64948CA5" w:rsidTr="6147369E" w14:paraId="5B4F233C"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48EEDF17" w14:textId="75FA18A0">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HSS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30B721CD" w14:textId="71B3F0B8">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US Department of Human and Health Services </w:t>
            </w:r>
          </w:p>
        </w:tc>
      </w:tr>
      <w:tr w:rsidR="64948CA5" w:rsidTr="6147369E" w14:paraId="58D3F6EE"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345B3A62" w14:textId="6ED342EC">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LDAP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1E38A8C5" w14:textId="33B858AC">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Lightweight Directory Access Protocol </w:t>
            </w:r>
          </w:p>
        </w:tc>
      </w:tr>
      <w:tr w:rsidR="64948CA5" w:rsidTr="6147369E" w14:paraId="4D580B9D"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4A3B0735" w14:textId="2BC8119C">
            <w:pPr>
              <w:spacing w:before="240"/>
              <w:rPr>
                <w:rFonts w:ascii="Nunito" w:hAnsi="Nunito" w:eastAsia="Nunito" w:cs="Nunito"/>
                <w:color w:val="000000" w:themeColor="text1"/>
              </w:rPr>
            </w:pPr>
            <w:r w:rsidRPr="6147369E">
              <w:rPr>
                <w:rFonts w:ascii="Nunito" w:hAnsi="Nunito" w:eastAsia="Nunito" w:cs="Nunito"/>
                <w:color w:val="000000" w:themeColor="text1"/>
              </w:rPr>
              <w:lastRenderedPageBreak/>
              <w:t xml:space="preserve">NDVI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56687CAD" w14:textId="14E82FAA">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Normalized Difference Vegetation Index </w:t>
            </w:r>
          </w:p>
        </w:tc>
      </w:tr>
      <w:tr w:rsidR="64948CA5" w:rsidTr="6147369E" w14:paraId="59A58698"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6DC6AB97" w14:textId="05409C97">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NIH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5FFF3FC7" w14:textId="6FCF1E37">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US National Institute of Health </w:t>
            </w:r>
          </w:p>
        </w:tc>
      </w:tr>
      <w:tr w:rsidR="64948CA5" w:rsidTr="6147369E" w14:paraId="329B024D"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702BB19F" w14:textId="1F399EC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NIR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57F7D526" w14:textId="062CB96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Near-Infrared </w:t>
            </w:r>
          </w:p>
        </w:tc>
      </w:tr>
      <w:tr w:rsidR="64948CA5" w:rsidTr="6147369E" w14:paraId="0FF9F4CA"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1A2E2C6C" w14:textId="59E1ABD4">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NIST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65A0CE99" w14:textId="4A6BD1C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National Institute of Standards and Technology </w:t>
            </w:r>
          </w:p>
        </w:tc>
      </w:tr>
      <w:tr w:rsidR="64948CA5" w:rsidTr="6147369E" w14:paraId="448BDBF4"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6135CAAF" w14:textId="08F29AF2">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ODSP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1502E30B" w14:textId="65DA3A18">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Open Data Science Platform </w:t>
            </w:r>
          </w:p>
        </w:tc>
      </w:tr>
      <w:tr w:rsidR="64948CA5" w:rsidTr="6147369E" w14:paraId="5765A338"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255B572E" w14:textId="3F6F328F">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PI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0AB97ED9" w14:textId="1B413232">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Principal Investigator </w:t>
            </w:r>
          </w:p>
        </w:tc>
      </w:tr>
      <w:tr w:rsidR="64948CA5" w:rsidTr="6147369E" w14:paraId="205C3568"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3E6E52CB" w14:textId="5F030194">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QoS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03918F4E" w14:textId="6810A51D">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Quality of Service </w:t>
            </w:r>
          </w:p>
        </w:tc>
      </w:tr>
      <w:tr w:rsidR="64948CA5" w:rsidTr="6147369E" w14:paraId="47DAB462"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5B1C2A9F" w14:textId="35B1AF3F">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RP1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6A4EA880" w14:textId="5608143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Research Project 1 of the HE²AT Center </w:t>
            </w:r>
          </w:p>
        </w:tc>
      </w:tr>
      <w:tr w:rsidR="64948CA5" w:rsidTr="6147369E" w14:paraId="3829CCBF"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37080B67" w14:textId="1908C810">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RP2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2D7D3D35" w14:textId="6A0AFA86">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Research Project 2 of the HE²AT Center </w:t>
            </w:r>
          </w:p>
        </w:tc>
      </w:tr>
      <w:tr w:rsidR="64948CA5" w:rsidTr="6147369E" w14:paraId="6634F333"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7DA2B472" w14:textId="3B4D3B0A">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SC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2B7F5E79" w14:textId="4295BA34">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HE²AT Center Steering Committee </w:t>
            </w:r>
          </w:p>
        </w:tc>
      </w:tr>
      <w:tr w:rsidR="64948CA5" w:rsidTr="6147369E" w14:paraId="62A5C279"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376BCF4F" w14:textId="0ACEB137">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SRTM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105F9DA4" w14:textId="5FEDAEC2">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Shuttle Radar Topography Mission </w:t>
            </w:r>
          </w:p>
        </w:tc>
      </w:tr>
      <w:tr w:rsidR="64948CA5" w:rsidTr="6147369E" w14:paraId="0BAAAB1F"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01E0781F" w14:textId="730466D4">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TEC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00B82AE1" w14:textId="1BA7AD85">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Training and Engagement Core of the HE²AT Center </w:t>
            </w:r>
          </w:p>
        </w:tc>
      </w:tr>
      <w:tr w:rsidR="64948CA5" w:rsidTr="6147369E" w14:paraId="129EBAF7"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5B3A344D" w14:textId="1AAAB6D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TLS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3B17EAB5" w14:textId="58F2AF3D">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Transport Layer Security </w:t>
            </w:r>
          </w:p>
        </w:tc>
      </w:tr>
      <w:tr w:rsidR="64948CA5" w:rsidTr="6147369E" w14:paraId="7AE9A8C7"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138F7944" w14:textId="135C3B65">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UCT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5F3899CD" w14:textId="1B8F3AE7">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University of Cape Town </w:t>
            </w:r>
          </w:p>
        </w:tc>
      </w:tr>
      <w:tr w:rsidR="64948CA5" w:rsidTr="6147369E" w14:paraId="0A7F04C4"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3D1E50A2" w14:textId="7A712DBF">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WWARN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2985DD20" w14:textId="6CF1995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Worldwide Antimalarial Resistance Network </w:t>
            </w:r>
          </w:p>
        </w:tc>
      </w:tr>
      <w:tr w:rsidR="64948CA5" w:rsidTr="6147369E" w14:paraId="66C2312C"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5C0E32E7" w14:textId="69777DDE">
            <w:pPr>
              <w:spacing w:before="240"/>
              <w:rPr>
                <w:rFonts w:ascii="Nunito" w:hAnsi="Nunito" w:eastAsia="Nunito" w:cs="Nunito"/>
                <w:color w:val="000000" w:themeColor="text1"/>
              </w:rPr>
            </w:pPr>
            <w:proofErr w:type="spellStart"/>
            <w:r w:rsidRPr="6147369E">
              <w:rPr>
                <w:rFonts w:ascii="Nunito" w:hAnsi="Nunito" w:eastAsia="Nunito" w:cs="Nunito"/>
                <w:color w:val="000000" w:themeColor="text1"/>
              </w:rPr>
              <w:t>sSA</w:t>
            </w:r>
            <w:proofErr w:type="spellEnd"/>
            <w:r w:rsidRPr="6147369E">
              <w:rPr>
                <w:rFonts w:ascii="Nunito" w:hAnsi="Nunito" w:eastAsia="Nunito" w:cs="Nunito"/>
                <w:color w:val="000000" w:themeColor="text1"/>
              </w:rPr>
              <w:t xml:space="preserve">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08B8CE21" w14:textId="3B1D91FB">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sub-Saharan Africa </w:t>
            </w:r>
          </w:p>
        </w:tc>
      </w:tr>
      <w:tr w:rsidR="64948CA5" w:rsidTr="6147369E" w14:paraId="030229E0"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7BDDC624" w14:textId="2C460370">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CESSHAR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12E019A8" w14:textId="35857D40">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Centre for Sexual Health and HIV/AIDS Research Zimbabwe </w:t>
            </w:r>
          </w:p>
        </w:tc>
      </w:tr>
      <w:tr w:rsidR="64948CA5" w:rsidTr="6147369E" w14:paraId="37880EAC"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00DACC82" w14:textId="6B0562BD">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WHC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16621C0E" w14:textId="40D5FC80">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Wits Health Consortium </w:t>
            </w:r>
          </w:p>
        </w:tc>
      </w:tr>
      <w:tr w:rsidR="64948CA5" w:rsidTr="6147369E" w14:paraId="7D1FF2DF"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6BCB1FA3" w14:textId="2CB00CF1">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Wits PHR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1D174691" w14:textId="2E333E1F">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Wits Planetary Health Research </w:t>
            </w:r>
          </w:p>
        </w:tc>
      </w:tr>
      <w:tr w:rsidR="64948CA5" w:rsidTr="6147369E" w14:paraId="7563607F" w14:textId="77777777">
        <w:trPr>
          <w:trHeight w:val="285"/>
        </w:trPr>
        <w:tc>
          <w:tcPr>
            <w:tcW w:w="2952" w:type="dxa"/>
            <w:tcBorders>
              <w:top w:val="nil"/>
              <w:left w:val="nil"/>
              <w:bottom w:val="nil"/>
              <w:right w:val="nil"/>
            </w:tcBorders>
            <w:tcMar>
              <w:top w:w="15" w:type="dxa"/>
              <w:left w:w="15" w:type="dxa"/>
              <w:right w:w="15" w:type="dxa"/>
            </w:tcMar>
            <w:vAlign w:val="bottom"/>
          </w:tcPr>
          <w:p w:rsidR="64948CA5" w:rsidP="6147369E" w:rsidRDefault="6147369E" w14:paraId="5ABCC6CF" w14:textId="5581BDEB">
            <w:pPr>
              <w:spacing w:before="240"/>
              <w:rPr>
                <w:rFonts w:ascii="Nunito" w:hAnsi="Nunito" w:eastAsia="Nunito" w:cs="Nunito"/>
                <w:color w:val="000000" w:themeColor="text1"/>
              </w:rPr>
            </w:pPr>
            <w:r w:rsidRPr="6147369E">
              <w:rPr>
                <w:rFonts w:ascii="Nunito" w:hAnsi="Nunito" w:eastAsia="Nunito" w:cs="Nunito"/>
                <w:color w:val="000000" w:themeColor="text1"/>
              </w:rPr>
              <w:lastRenderedPageBreak/>
              <w:t xml:space="preserve">UPGC </w:t>
            </w:r>
          </w:p>
        </w:tc>
        <w:tc>
          <w:tcPr>
            <w:tcW w:w="4753" w:type="dxa"/>
            <w:tcBorders>
              <w:top w:val="nil"/>
              <w:left w:val="nil"/>
              <w:bottom w:val="nil"/>
              <w:right w:val="nil"/>
            </w:tcBorders>
            <w:tcMar>
              <w:top w:w="15" w:type="dxa"/>
              <w:left w:w="15" w:type="dxa"/>
              <w:right w:w="15" w:type="dxa"/>
            </w:tcMar>
            <w:vAlign w:val="bottom"/>
          </w:tcPr>
          <w:p w:rsidR="64948CA5" w:rsidP="6147369E" w:rsidRDefault="6147369E" w14:paraId="3E2CDDF4" w14:textId="6E68EB5E">
            <w:pPr>
              <w:spacing w:before="240"/>
              <w:rPr>
                <w:rFonts w:ascii="Nunito" w:hAnsi="Nunito" w:eastAsia="Nunito" w:cs="Nunito"/>
                <w:color w:val="000000" w:themeColor="text1"/>
              </w:rPr>
            </w:pPr>
            <w:r w:rsidRPr="6147369E">
              <w:rPr>
                <w:rFonts w:ascii="Nunito" w:hAnsi="Nunito" w:eastAsia="Nunito" w:cs="Nunito"/>
                <w:color w:val="000000" w:themeColor="text1"/>
              </w:rPr>
              <w:t xml:space="preserve">University </w:t>
            </w:r>
            <w:proofErr w:type="spellStart"/>
            <w:r w:rsidRPr="6147369E">
              <w:rPr>
                <w:rFonts w:ascii="Nunito" w:hAnsi="Nunito" w:eastAsia="Nunito" w:cs="Nunito"/>
                <w:color w:val="000000" w:themeColor="text1"/>
              </w:rPr>
              <w:t>Peleforo</w:t>
            </w:r>
            <w:proofErr w:type="spellEnd"/>
            <w:r w:rsidRPr="6147369E">
              <w:rPr>
                <w:rFonts w:ascii="Nunito" w:hAnsi="Nunito" w:eastAsia="Nunito" w:cs="Nunito"/>
                <w:color w:val="000000" w:themeColor="text1"/>
              </w:rPr>
              <w:t xml:space="preserve"> Gon Coulibaly </w:t>
            </w:r>
            <w:proofErr w:type="spellStart"/>
            <w:r w:rsidRPr="6147369E">
              <w:rPr>
                <w:rFonts w:ascii="Nunito" w:hAnsi="Nunito" w:eastAsia="Nunito" w:cs="Nunito"/>
                <w:color w:val="000000" w:themeColor="text1"/>
              </w:rPr>
              <w:t>Korhogo</w:t>
            </w:r>
            <w:proofErr w:type="spellEnd"/>
            <w:r w:rsidRPr="6147369E">
              <w:rPr>
                <w:rFonts w:ascii="Nunito" w:hAnsi="Nunito" w:eastAsia="Nunito" w:cs="Nunito"/>
                <w:color w:val="000000" w:themeColor="text1"/>
              </w:rPr>
              <w:t xml:space="preserve"> Côte d’Ivoire</w:t>
            </w:r>
          </w:p>
        </w:tc>
      </w:tr>
    </w:tbl>
    <w:p w:rsidRPr="00F64467" w:rsidR="00D0654F" w:rsidP="64B41A5F" w:rsidRDefault="00DA0CA8" w14:paraId="7825EDA6" w14:textId="5140687B">
      <w:pPr>
        <w:rPr>
          <w:rFonts w:ascii="Nunito" w:hAnsi="Nunito" w:eastAsia="Nunito" w:cs="Nunito"/>
          <w:sz w:val="20"/>
          <w:szCs w:val="20"/>
          <w:lang w:val="en-ZA"/>
        </w:rPr>
      </w:pPr>
      <w:r w:rsidRPr="6147369E">
        <w:rPr>
          <w:rFonts w:ascii="Nunito" w:hAnsi="Nunito" w:eastAsia="Nunito" w:cs="Times New Roman"/>
          <w:sz w:val="20"/>
          <w:szCs w:val="20"/>
          <w:lang w:val="en-ZA"/>
        </w:rPr>
        <w:fldChar w:fldCharType="begin"/>
      </w:r>
      <w:r w:rsidRPr="64B41A5F" w:rsidR="00D0654F">
        <w:rPr>
          <w:rFonts w:ascii="Nunito" w:hAnsi="Nunito" w:eastAsia="Nunito"/>
          <w:sz w:val="20"/>
          <w:szCs w:val="20"/>
          <w:lang w:val="en-ZA"/>
        </w:rPr>
        <w:instrText xml:space="preserve"> LINK Excel.SheetBinaryMacroEnabled.12 https://witsphr-my.sharepoint.com/personal/craig_parker_witsphr_org/Documents/PHR%20PC/Downloads/Acronyms_Table.csv Acronyms_Table!R1C1:R35C2 \a \f 4 \h  \* MERGEFORMAT </w:instrText>
      </w:r>
      <w:r w:rsidRPr="6147369E">
        <w:rPr>
          <w:rFonts w:ascii="Nunito" w:hAnsi="Nunito" w:eastAsia="Nunito" w:cs="Times New Roman"/>
          <w:sz w:val="20"/>
          <w:szCs w:val="20"/>
          <w:lang w:val="en-ZA"/>
        </w:rPr>
        <w:fldChar w:fldCharType="separate"/>
      </w:r>
    </w:p>
    <w:p w:rsidRPr="00F64467" w:rsidR="00DA0CA8" w:rsidP="6147369E" w:rsidRDefault="00DA0CA8" w14:paraId="63F5426F" w14:textId="47914D62">
      <w:pPr>
        <w:pStyle w:val="ListParagraph"/>
        <w:spacing w:before="240"/>
        <w:rPr>
          <w:rFonts w:ascii="Nunito" w:hAnsi="Nunito" w:eastAsia="Nunito" w:cs="Nunito"/>
          <w:b/>
          <w:bCs/>
          <w:color w:val="000000" w:themeColor="text1"/>
          <w:sz w:val="20"/>
          <w:szCs w:val="20"/>
          <w:lang w:val="en-ZA"/>
        </w:rPr>
      </w:pPr>
      <w:r w:rsidRPr="6147369E">
        <w:rPr>
          <w:rFonts w:ascii="Nunito" w:hAnsi="Nunito" w:eastAsia="Nunito" w:cs="Nunito"/>
          <w:b/>
          <w:bCs/>
          <w:color w:val="000000" w:themeColor="text1"/>
          <w:sz w:val="20"/>
          <w:szCs w:val="20"/>
          <w:lang w:val="en-ZA"/>
        </w:rPr>
        <w:fldChar w:fldCharType="end"/>
      </w:r>
    </w:p>
    <w:p w:rsidRPr="00F64467" w:rsidR="00D0654F" w:rsidP="6147369E" w:rsidRDefault="6C6E36BE" w14:paraId="0C93CF48" w14:textId="56F9AED7">
      <w:pPr>
        <w:pStyle w:val="Heading1"/>
        <w:numPr>
          <w:ilvl w:val="0"/>
          <w:numId w:val="0"/>
        </w:numPr>
        <w:spacing w:before="240"/>
        <w:ind w:left="360"/>
        <w:rPr>
          <w:rFonts w:ascii="Nunito" w:hAnsi="Nunito" w:eastAsia="Nunito" w:cs="Nunito"/>
          <w:color w:val="000000" w:themeColor="text1"/>
        </w:rPr>
      </w:pPr>
      <w:bookmarkStart w:name="_Toc176446891" w:id="3"/>
      <w:r w:rsidRPr="6C6E36BE">
        <w:rPr>
          <w:rFonts w:ascii="Nunito" w:hAnsi="Nunito" w:eastAsia="Nunito" w:cs="Nunito"/>
        </w:rPr>
        <w:t>Definitions</w:t>
      </w:r>
      <w:bookmarkEnd w:id="3"/>
    </w:p>
    <w:tbl>
      <w:tblPr>
        <w:tblStyle w:val="PlainTable4"/>
        <w:tblW w:w="5000" w:type="pct"/>
        <w:shd w:val="clear" w:color="auto" w:fill="FFFFFF" w:themeFill="background1"/>
        <w:tblLayout w:type="fixed"/>
        <w:tblLook w:val="04A0" w:firstRow="1" w:lastRow="0" w:firstColumn="1" w:lastColumn="0" w:noHBand="0" w:noVBand="1"/>
      </w:tblPr>
      <w:tblGrid>
        <w:gridCol w:w="2694"/>
        <w:gridCol w:w="6666"/>
      </w:tblGrid>
      <w:tr w:rsidRPr="00F64467" w:rsidR="00A91EE1" w:rsidTr="6147369E" w14:paraId="0A90356D" w14:textId="7777777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tcBorders>
              <w:bottom w:val="single" w:color="000000" w:themeColor="text1" w:sz="12" w:space="0"/>
            </w:tcBorders>
            <w:shd w:val="clear" w:color="auto" w:fill="FFFFFF" w:themeFill="background1"/>
            <w:noWrap/>
            <w:hideMark/>
          </w:tcPr>
          <w:p w:rsidRPr="00F64467" w:rsidR="00D0654F" w:rsidP="6147369E" w:rsidRDefault="6147369E" w14:paraId="1D83C444" w14:textId="77777777">
            <w:pPr>
              <w:spacing w:before="240" w:line="276" w:lineRule="auto"/>
              <w:rPr>
                <w:rFonts w:ascii="Nunito" w:hAnsi="Nunito" w:eastAsia="Nunito" w:cs="Nunito"/>
                <w:color w:val="000000" w:themeColor="text1"/>
                <w:sz w:val="20"/>
                <w:szCs w:val="20"/>
                <w:lang w:val="en-ZA" w:eastAsia="en-ZA"/>
              </w:rPr>
            </w:pPr>
            <w:r w:rsidRPr="6147369E">
              <w:rPr>
                <w:rFonts w:ascii="Nunito" w:hAnsi="Nunito" w:eastAsia="Nunito" w:cs="Nunito"/>
                <w:color w:val="000000" w:themeColor="text1"/>
                <w:sz w:val="20"/>
                <w:szCs w:val="20"/>
                <w:lang w:val="en-ZA" w:eastAsia="en-ZA"/>
              </w:rPr>
              <w:t>Term</w:t>
            </w:r>
          </w:p>
        </w:tc>
        <w:tc>
          <w:tcPr>
            <w:tcW w:w="3561" w:type="pct"/>
            <w:tcBorders>
              <w:bottom w:val="single" w:color="000000" w:themeColor="text1" w:sz="12" w:space="0"/>
            </w:tcBorders>
            <w:shd w:val="clear" w:color="auto" w:fill="FFFFFF" w:themeFill="background1"/>
            <w:hideMark/>
          </w:tcPr>
          <w:p w:rsidRPr="00F64467" w:rsidR="00D0654F" w:rsidP="6147369E" w:rsidRDefault="6147369E" w14:paraId="630D26A3" w14:textId="77777777">
            <w:pPr>
              <w:spacing w:before="240" w:line="276" w:lineRule="auto"/>
              <w:cnfStyle w:val="100000000000" w:firstRow="1" w:lastRow="0" w:firstColumn="0" w:lastColumn="0" w:oddVBand="0" w:evenVBand="0" w:oddHBand="0" w:evenHBand="0" w:firstRowFirstColumn="0" w:firstRowLastColumn="0" w:lastRowFirstColumn="0" w:lastRowLastColumn="0"/>
              <w:rPr>
                <w:rFonts w:ascii="Nunito" w:hAnsi="Nunito" w:eastAsia="Nunito" w:cs="Nunito"/>
                <w:color w:val="000000" w:themeColor="text1"/>
                <w:sz w:val="20"/>
                <w:szCs w:val="20"/>
                <w:lang w:val="en-ZA" w:eastAsia="en-ZA"/>
              </w:rPr>
            </w:pPr>
            <w:r w:rsidRPr="6147369E">
              <w:rPr>
                <w:rFonts w:ascii="Nunito" w:hAnsi="Nunito" w:eastAsia="Nunito" w:cs="Nunito"/>
                <w:color w:val="000000" w:themeColor="text1"/>
                <w:sz w:val="20"/>
                <w:szCs w:val="20"/>
                <w:lang w:val="en-ZA" w:eastAsia="en-ZA"/>
              </w:rPr>
              <w:t>Definition</w:t>
            </w:r>
          </w:p>
        </w:tc>
      </w:tr>
      <w:tr w:rsidRPr="00F64467" w:rsidR="00A91EE1" w:rsidTr="6147369E" w14:paraId="2EC1EC78" w14:textId="7777777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9" w:type="pct"/>
            <w:tcBorders>
              <w:top w:val="single" w:color="000000" w:themeColor="text1" w:sz="12" w:space="0"/>
            </w:tcBorders>
            <w:shd w:val="clear" w:color="auto" w:fill="FFFFFF" w:themeFill="background1"/>
            <w:noWrap/>
            <w:hideMark/>
          </w:tcPr>
          <w:p w:rsidRPr="00F64467" w:rsidR="00D0654F" w:rsidP="6147369E" w:rsidRDefault="6147369E" w14:paraId="595E53E3"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Areal/Geospatial Socio-Economic Data</w:t>
            </w:r>
          </w:p>
        </w:tc>
        <w:tc>
          <w:tcPr>
            <w:tcW w:w="3561" w:type="pct"/>
            <w:tcBorders>
              <w:top w:val="single" w:color="000000" w:themeColor="text1" w:sz="12" w:space="0"/>
            </w:tcBorders>
            <w:shd w:val="clear" w:color="auto" w:fill="FFFFFF" w:themeFill="background1"/>
            <w:hideMark/>
          </w:tcPr>
          <w:p w:rsidRPr="00F64467" w:rsidR="00D0654F" w:rsidP="6147369E" w:rsidRDefault="6147369E" w14:paraId="12C51BA3" w14:textId="73EE8AF9">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Represents socio-economic conditions such as household economic status, access to services, and dwelling type. Sourced from national census data, and focused household and demographic surveys.</w:t>
            </w:r>
          </w:p>
        </w:tc>
      </w:tr>
      <w:tr w:rsidRPr="00F64467" w:rsidR="00A91EE1" w:rsidTr="6147369E" w14:paraId="104AB957" w14:textId="77777777">
        <w:trPr>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60999088"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Bona Fide Researcher</w:t>
            </w:r>
          </w:p>
        </w:tc>
        <w:tc>
          <w:tcPr>
            <w:tcW w:w="3561" w:type="pct"/>
            <w:shd w:val="clear" w:color="auto" w:fill="FFFFFF" w:themeFill="background1"/>
            <w:hideMark/>
          </w:tcPr>
          <w:p w:rsidRPr="00F64467" w:rsidR="00D0654F" w:rsidP="6147369E" w:rsidRDefault="6147369E" w14:paraId="7E4AA28B" w14:textId="19DCA723">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An individual or entity engaged in legitimate scientific research to advance knowledge in health data science, operating within the ethical, legal, and professional frameworks of academic and scientific research.</w:t>
            </w:r>
          </w:p>
        </w:tc>
      </w:tr>
      <w:tr w:rsidRPr="00F64467" w:rsidR="00A91EE1" w:rsidTr="6147369E" w14:paraId="244263C8" w14:textId="7777777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1DB5086A"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CSAG GitLab</w:t>
            </w:r>
          </w:p>
        </w:tc>
        <w:tc>
          <w:tcPr>
            <w:tcW w:w="3561" w:type="pct"/>
            <w:shd w:val="clear" w:color="auto" w:fill="FFFFFF" w:themeFill="background1"/>
            <w:hideMark/>
          </w:tcPr>
          <w:p w:rsidRPr="00F64467" w:rsidR="00D0654F" w:rsidP="6147369E" w:rsidRDefault="6147369E" w14:paraId="45107AC3" w14:textId="1CCBDA98">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The version control and collaboration platform used by the Climate System Analysis Group (CSAG) at the University of Cape Town (UCT) for managing the HE²AT </w:t>
            </w:r>
            <w:proofErr w:type="spellStart"/>
            <w:r w:rsidRPr="6147369E">
              <w:rPr>
                <w:rFonts w:ascii="Nunito" w:hAnsi="Nunito" w:eastAsia="Nunito" w:cs="Nunito"/>
                <w:color w:val="000000" w:themeColor="text1"/>
                <w:sz w:val="20"/>
                <w:szCs w:val="20"/>
                <w:lang w:val="en-ZA" w:eastAsia="en-ZA"/>
              </w:rPr>
              <w:t>Center's</w:t>
            </w:r>
            <w:proofErr w:type="spellEnd"/>
            <w:r w:rsidRPr="6147369E">
              <w:rPr>
                <w:rFonts w:ascii="Nunito" w:hAnsi="Nunito" w:eastAsia="Nunito" w:cs="Nunito"/>
                <w:color w:val="000000" w:themeColor="text1"/>
                <w:sz w:val="20"/>
                <w:szCs w:val="20"/>
                <w:lang w:val="en-ZA" w:eastAsia="en-ZA"/>
              </w:rPr>
              <w:t xml:space="preserve"> data processes, documenting Data Reference Syntax (DRS), and storing data management code. It ensures transparent, version-controlled data handling accessible to authorized team members.</w:t>
            </w:r>
          </w:p>
        </w:tc>
      </w:tr>
      <w:tr w:rsidRPr="00F64467" w:rsidR="00A91EE1" w:rsidTr="6147369E" w14:paraId="65F76090" w14:textId="77777777">
        <w:trPr>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21FABA70"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Climate/Weather Data</w:t>
            </w:r>
          </w:p>
        </w:tc>
        <w:tc>
          <w:tcPr>
            <w:tcW w:w="3561" w:type="pct"/>
            <w:shd w:val="clear" w:color="auto" w:fill="FFFFFF" w:themeFill="background1"/>
            <w:hideMark/>
          </w:tcPr>
          <w:p w:rsidRPr="00F64467" w:rsidR="00D0654F" w:rsidP="6147369E" w:rsidRDefault="6147369E" w14:paraId="2ACF18CE"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Includes observational-based datasets such as weather station observations, satellite proxy observations, and gridded climate data produced from atmospheric re-analysis and climate simulations.</w:t>
            </w:r>
          </w:p>
        </w:tc>
      </w:tr>
      <w:tr w:rsidRPr="00F64467" w:rsidR="00A91EE1" w:rsidTr="6147369E" w14:paraId="59893B62" w14:textId="7777777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5E406A53"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Consortium Shared Data</w:t>
            </w:r>
          </w:p>
        </w:tc>
        <w:tc>
          <w:tcPr>
            <w:tcW w:w="3561" w:type="pct"/>
            <w:shd w:val="clear" w:color="auto" w:fill="FFFFFF" w:themeFill="background1"/>
            <w:hideMark/>
          </w:tcPr>
          <w:p w:rsidRPr="00F64467" w:rsidR="00D0654F" w:rsidP="6147369E" w:rsidRDefault="6147369E" w14:paraId="683BCF36" w14:textId="57077D4A">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lang w:val="en-ZA"/>
              </w:rPr>
            </w:pPr>
            <w:r w:rsidRPr="6147369E">
              <w:rPr>
                <w:rFonts w:ascii="Nunito" w:hAnsi="Nunito" w:eastAsia="Nunito" w:cs="Nunito"/>
                <w:color w:val="000000" w:themeColor="text1"/>
                <w:sz w:val="20"/>
                <w:szCs w:val="20"/>
                <w:lang w:val="en-ZA" w:eastAsia="en-ZA"/>
              </w:rPr>
              <w:t>D</w:t>
            </w:r>
            <w:r w:rsidRPr="6147369E">
              <w:rPr>
                <w:rFonts w:ascii="Nunito" w:hAnsi="Nunito" w:eastAsia="Nunito" w:cs="Nunito"/>
                <w:color w:val="000000" w:themeColor="text1"/>
                <w:lang w:val="en-ZA"/>
              </w:rPr>
              <w:t xml:space="preserve">ata that has undergone harmonisation and includes, amongst other variables, a limited set of indirect personal identifiers that are required for the purposes of the conducting the </w:t>
            </w:r>
            <w:r w:rsidRPr="6147369E">
              <w:rPr>
                <w:rFonts w:ascii="Nunito" w:hAnsi="Nunito" w:eastAsia="Nunito" w:cs="Nunito"/>
                <w:color w:val="000000" w:themeColor="text1"/>
                <w:sz w:val="20"/>
                <w:szCs w:val="20"/>
                <w:lang w:val="en-ZA" w:eastAsia="en-ZA"/>
              </w:rPr>
              <w:t xml:space="preserve">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lang w:val="en-ZA"/>
              </w:rPr>
              <w:t xml:space="preserve"> project analysis. Data is only shared amongst the HE²AT </w:t>
            </w:r>
            <w:proofErr w:type="spellStart"/>
            <w:r w:rsidRPr="6147369E">
              <w:rPr>
                <w:rFonts w:ascii="Nunito" w:hAnsi="Nunito" w:eastAsia="Nunito" w:cs="Nunito"/>
                <w:color w:val="000000" w:themeColor="text1"/>
                <w:lang w:val="en-ZA"/>
              </w:rPr>
              <w:t>Center</w:t>
            </w:r>
            <w:proofErr w:type="spellEnd"/>
            <w:r w:rsidRPr="6147369E">
              <w:rPr>
                <w:rFonts w:ascii="Nunito" w:hAnsi="Nunito" w:eastAsia="Nunito" w:cs="Nunito"/>
                <w:color w:val="000000" w:themeColor="text1"/>
                <w:lang w:val="en-ZA"/>
              </w:rPr>
              <w:t xml:space="preserve"> Consortium partners through the consortium data sharing agreement.</w:t>
            </w:r>
          </w:p>
        </w:tc>
      </w:tr>
      <w:tr w:rsidRPr="00F64467" w:rsidR="00A91EE1" w:rsidTr="6147369E" w14:paraId="42A5D527"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14579FA2"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lastRenderedPageBreak/>
              <w:t>Data Access Committee (DAC)</w:t>
            </w:r>
          </w:p>
        </w:tc>
        <w:tc>
          <w:tcPr>
            <w:tcW w:w="3561" w:type="pct"/>
            <w:shd w:val="clear" w:color="auto" w:fill="FFFFFF" w:themeFill="background1"/>
            <w:hideMark/>
          </w:tcPr>
          <w:p w:rsidRPr="00F64467" w:rsidR="00D0654F" w:rsidP="6147369E" w:rsidRDefault="6147369E" w14:paraId="0093D6D8"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committee responsible for reviewing and approving data access requests, and ensuring adherence to ethical, legal, and scientific standards.</w:t>
            </w:r>
          </w:p>
        </w:tc>
      </w:tr>
      <w:tr w:rsidRPr="00F64467" w:rsidR="00A91EE1" w:rsidTr="6147369E" w14:paraId="11465D92"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6EEF0F99"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Analysis Platform (DAP)</w:t>
            </w:r>
          </w:p>
        </w:tc>
        <w:tc>
          <w:tcPr>
            <w:tcW w:w="3561" w:type="pct"/>
            <w:shd w:val="clear" w:color="auto" w:fill="FFFFFF" w:themeFill="background1"/>
            <w:hideMark/>
          </w:tcPr>
          <w:p w:rsidRPr="00F64467" w:rsidR="00D0654F" w:rsidP="6147369E" w:rsidRDefault="6147369E" w14:paraId="643646C8"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The platform used for conducting data analysis, typically including tools like </w:t>
            </w:r>
            <w:proofErr w:type="spellStart"/>
            <w:r w:rsidRPr="6147369E">
              <w:rPr>
                <w:rFonts w:ascii="Nunito" w:hAnsi="Nunito" w:eastAsia="Nunito" w:cs="Nunito"/>
                <w:color w:val="000000" w:themeColor="text1"/>
                <w:sz w:val="20"/>
                <w:szCs w:val="20"/>
                <w:lang w:val="en-ZA" w:eastAsia="en-ZA"/>
              </w:rPr>
              <w:t>JupyterHub</w:t>
            </w:r>
            <w:proofErr w:type="spellEnd"/>
            <w:r w:rsidRPr="6147369E">
              <w:rPr>
                <w:rFonts w:ascii="Nunito" w:hAnsi="Nunito" w:eastAsia="Nunito" w:cs="Nunito"/>
                <w:color w:val="000000" w:themeColor="text1"/>
                <w:sz w:val="20"/>
                <w:szCs w:val="20"/>
                <w:lang w:val="en-ZA" w:eastAsia="en-ZA"/>
              </w:rPr>
              <w:t>.</w:t>
            </w:r>
          </w:p>
        </w:tc>
      </w:tr>
      <w:tr w:rsidRPr="00F64467" w:rsidR="00A91EE1" w:rsidTr="6147369E" w14:paraId="2B4644C1"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538067A1"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Downloads</w:t>
            </w:r>
          </w:p>
        </w:tc>
        <w:tc>
          <w:tcPr>
            <w:tcW w:w="3561" w:type="pct"/>
            <w:shd w:val="clear" w:color="auto" w:fill="FFFFFF" w:themeFill="background1"/>
            <w:hideMark/>
          </w:tcPr>
          <w:p w:rsidRPr="00F64467" w:rsidR="00D0654F" w:rsidP="6147369E" w:rsidRDefault="6147369E" w14:paraId="0014712C"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modality of data sharing where researchers can download datasets to their local computing environments directly.</w:t>
            </w:r>
          </w:p>
        </w:tc>
      </w:tr>
      <w:tr w:rsidRPr="00F64467" w:rsidR="00A91EE1" w:rsidTr="6147369E" w14:paraId="338FE90B"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41C87A8E"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Management Plan (DMP)</w:t>
            </w:r>
          </w:p>
        </w:tc>
        <w:tc>
          <w:tcPr>
            <w:tcW w:w="3561" w:type="pct"/>
            <w:shd w:val="clear" w:color="auto" w:fill="FFFFFF" w:themeFill="background1"/>
            <w:hideMark/>
          </w:tcPr>
          <w:p w:rsidRPr="00F64467" w:rsidR="00D0654F" w:rsidP="6147369E" w:rsidRDefault="6147369E" w14:paraId="431263EA"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document outlining the procedures and standards for data acquisition, transfer, processing, storage, and access within the project.</w:t>
            </w:r>
          </w:p>
        </w:tc>
      </w:tr>
      <w:tr w:rsidRPr="00F64467" w:rsidR="00A91EE1" w:rsidTr="6147369E" w14:paraId="4EE7404E"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32EC0717"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Management and Analysis Core (DMAC)</w:t>
            </w:r>
          </w:p>
        </w:tc>
        <w:tc>
          <w:tcPr>
            <w:tcW w:w="3561" w:type="pct"/>
            <w:shd w:val="clear" w:color="auto" w:fill="FFFFFF" w:themeFill="background1"/>
            <w:hideMark/>
          </w:tcPr>
          <w:p w:rsidRPr="00F64467" w:rsidR="00D0654F" w:rsidP="6147369E" w:rsidRDefault="6147369E" w14:paraId="23D8CAC2" w14:textId="4467E443">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The core component of the 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responsible for overseeing data management and analysis activities.</w:t>
            </w:r>
          </w:p>
        </w:tc>
      </w:tr>
      <w:tr w:rsidRPr="00F64467" w:rsidR="00A91EE1" w:rsidTr="6147369E" w14:paraId="05E57545" w14:textId="7777777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189AC349"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Protection Legislation</w:t>
            </w:r>
          </w:p>
        </w:tc>
        <w:tc>
          <w:tcPr>
            <w:tcW w:w="3561" w:type="pct"/>
            <w:shd w:val="clear" w:color="auto" w:fill="FFFFFF" w:themeFill="background1"/>
            <w:hideMark/>
          </w:tcPr>
          <w:p w:rsidRPr="00F64467" w:rsidR="00D0654F" w:rsidP="6147369E" w:rsidRDefault="6147369E" w14:paraId="04427DEC"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Any data protection or data privacy laws as may be applicable including but not limited to POPIA, the Electronic Communications and Transactions Act 26 of 2005, the Consumer Protection Act 68 of 2008, and the General Data Protection Regulation (GDPR).</w:t>
            </w:r>
          </w:p>
        </w:tc>
      </w:tr>
      <w:tr w:rsidRPr="00F64467" w:rsidR="00A91EE1" w:rsidTr="6147369E" w14:paraId="23F82146"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4ED083D3"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Provider</w:t>
            </w:r>
          </w:p>
        </w:tc>
        <w:tc>
          <w:tcPr>
            <w:tcW w:w="3561" w:type="pct"/>
            <w:shd w:val="clear" w:color="auto" w:fill="FFFFFF" w:themeFill="background1"/>
            <w:hideMark/>
          </w:tcPr>
          <w:p w:rsidRPr="00F64467" w:rsidR="00D0654F" w:rsidP="6147369E" w:rsidRDefault="6147369E" w14:paraId="305E127D"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The legal entity responsible for authorizing access to a dataset.</w:t>
            </w:r>
          </w:p>
        </w:tc>
      </w:tr>
      <w:tr w:rsidRPr="00F64467" w:rsidR="00A91EE1" w:rsidTr="6147369E" w14:paraId="7D3C4D53"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0121486F"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Subject</w:t>
            </w:r>
          </w:p>
        </w:tc>
        <w:tc>
          <w:tcPr>
            <w:tcW w:w="3561" w:type="pct"/>
            <w:shd w:val="clear" w:color="auto" w:fill="FFFFFF" w:themeFill="background1"/>
            <w:hideMark/>
          </w:tcPr>
          <w:p w:rsidRPr="00F64467" w:rsidR="00D0654F" w:rsidP="6147369E" w:rsidRDefault="6147369E" w14:paraId="74E4812B"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The individuals whose personal information is captured in health datasets.</w:t>
            </w:r>
          </w:p>
        </w:tc>
      </w:tr>
      <w:tr w:rsidRPr="00F64467" w:rsidR="00A91EE1" w:rsidTr="6147369E" w14:paraId="44875697" w14:textId="77777777">
        <w:trPr>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0D6F5487"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Transfer Agreement (DTA)</w:t>
            </w:r>
          </w:p>
        </w:tc>
        <w:tc>
          <w:tcPr>
            <w:tcW w:w="3561" w:type="pct"/>
            <w:shd w:val="clear" w:color="auto" w:fill="FFFFFF" w:themeFill="background1"/>
            <w:hideMark/>
          </w:tcPr>
          <w:p w:rsidRPr="00F64467" w:rsidR="00D0654F" w:rsidP="6147369E" w:rsidRDefault="6147369E" w14:paraId="030A7DC3"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legal document outlining the terms and conditions under which data is shared between the provider and the recipient, addressing confidentiality, data use limitations, and compliance with relevant laws and guidelines.</w:t>
            </w:r>
          </w:p>
        </w:tc>
      </w:tr>
      <w:tr w:rsidRPr="00F64467" w:rsidR="00A91EE1" w:rsidTr="6147369E" w14:paraId="50B43610"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1FE3D689"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Ethical Legal and Social Implications (ELSI)</w:t>
            </w:r>
          </w:p>
        </w:tc>
        <w:tc>
          <w:tcPr>
            <w:tcW w:w="3561" w:type="pct"/>
            <w:shd w:val="clear" w:color="auto" w:fill="FFFFFF" w:themeFill="background1"/>
            <w:hideMark/>
          </w:tcPr>
          <w:p w:rsidRPr="00F64467" w:rsidR="00D0654F" w:rsidP="6147369E" w:rsidRDefault="6147369E" w14:paraId="02AA0CA8"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Projects within DS-I Africa that focus on data science and research's ethical, legal, and social aspects.</w:t>
            </w:r>
          </w:p>
        </w:tc>
      </w:tr>
      <w:tr w:rsidRPr="00F64467" w:rsidR="00A91EE1" w:rsidTr="6147369E" w14:paraId="200A49F1"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0D7AA589"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Findable, Accessible, Interoperable, and Reusable (FAIR)</w:t>
            </w:r>
          </w:p>
        </w:tc>
        <w:tc>
          <w:tcPr>
            <w:tcW w:w="3561" w:type="pct"/>
            <w:shd w:val="clear" w:color="auto" w:fill="FFFFFF" w:themeFill="background1"/>
            <w:hideMark/>
          </w:tcPr>
          <w:p w:rsidRPr="00F64467" w:rsidR="00D0654F" w:rsidP="6147369E" w:rsidRDefault="6147369E" w14:paraId="352D25A7" w14:textId="03EAA343">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Principles that aim to improve the discovery, accessibility, interoperability, and reuse of data.</w:t>
            </w:r>
          </w:p>
        </w:tc>
      </w:tr>
      <w:tr w:rsidRPr="00F64467" w:rsidR="00A91EE1" w:rsidTr="6147369E" w14:paraId="7F18BEA8"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45C366F6"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lastRenderedPageBreak/>
              <w:t>Gauteng City-Region Observatory (GCRO)</w:t>
            </w:r>
          </w:p>
        </w:tc>
        <w:tc>
          <w:tcPr>
            <w:tcW w:w="3561" w:type="pct"/>
            <w:shd w:val="clear" w:color="auto" w:fill="FFFFFF" w:themeFill="background1"/>
            <w:hideMark/>
          </w:tcPr>
          <w:p w:rsidRPr="00F64467" w:rsidR="00D0654F" w:rsidP="6147369E" w:rsidRDefault="6147369E" w14:paraId="7451BEFC" w14:textId="3D3252B9">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research institute producing socio-economic data for the Gauteng City-Region, including the Quality of Life Survey.</w:t>
            </w:r>
          </w:p>
        </w:tc>
      </w:tr>
      <w:tr w:rsidRPr="00F64467" w:rsidR="00A91EE1" w:rsidTr="6147369E" w14:paraId="7EB2182C"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73572FA2" w14:textId="5A3F560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Consortium</w:t>
            </w:r>
          </w:p>
        </w:tc>
        <w:tc>
          <w:tcPr>
            <w:tcW w:w="3561" w:type="pct"/>
            <w:shd w:val="clear" w:color="auto" w:fill="FFFFFF" w:themeFill="background1"/>
            <w:hideMark/>
          </w:tcPr>
          <w:p w:rsidRPr="00F64467" w:rsidR="00D0654F" w:rsidP="6147369E" w:rsidRDefault="6147369E" w14:paraId="72CB5CC0" w14:textId="07487B79">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The 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consortium partners funded through the 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grant and jointly working on the 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HE²AT research project.</w:t>
            </w:r>
          </w:p>
        </w:tc>
      </w:tr>
      <w:tr w:rsidRPr="00F64467" w:rsidR="00A91EE1" w:rsidTr="6147369E" w14:paraId="22885961"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11565BE1" w14:textId="5B86C313">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Data Management Plan</w:t>
            </w:r>
          </w:p>
        </w:tc>
        <w:tc>
          <w:tcPr>
            <w:tcW w:w="3561" w:type="pct"/>
            <w:shd w:val="clear" w:color="auto" w:fill="FFFFFF" w:themeFill="background1"/>
            <w:hideMark/>
          </w:tcPr>
          <w:p w:rsidRPr="00F64467" w:rsidR="00D0654F" w:rsidP="6147369E" w:rsidRDefault="6147369E" w14:paraId="390F7F03" w14:textId="23E1384F">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The data management plan applicable to the RP1/RP2 Study as may be amended and updated from time to time.</w:t>
            </w:r>
          </w:p>
        </w:tc>
      </w:tr>
      <w:tr w:rsidRPr="00F64467" w:rsidR="00A91EE1" w:rsidTr="6147369E" w14:paraId="22B90E38"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63D9960F" w14:textId="5C17C2C2">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project</w:t>
            </w:r>
          </w:p>
        </w:tc>
        <w:tc>
          <w:tcPr>
            <w:tcW w:w="3561" w:type="pct"/>
            <w:shd w:val="clear" w:color="auto" w:fill="FFFFFF" w:themeFill="background1"/>
            <w:hideMark/>
          </w:tcPr>
          <w:p w:rsidRPr="00F64467" w:rsidR="00D0654F" w:rsidP="6147369E" w:rsidRDefault="6147369E" w14:paraId="2D5EA3A7" w14:textId="37C31FC4">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The Heat and Health in Africa Transdisciplinary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operating under a U54 Cooperation agreement with the NIH (2021-2026), focused on heat-health research, capacity building, and engagement.</w:t>
            </w:r>
          </w:p>
        </w:tc>
      </w:tr>
      <w:tr w:rsidRPr="00F64467" w:rsidR="00A91EE1" w:rsidTr="6147369E" w14:paraId="7D5767FE"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306337F0" w14:textId="30424D51">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Steering Committee (SC)</w:t>
            </w:r>
          </w:p>
        </w:tc>
        <w:tc>
          <w:tcPr>
            <w:tcW w:w="3561" w:type="pct"/>
            <w:shd w:val="clear" w:color="auto" w:fill="FFFFFF" w:themeFill="background1"/>
            <w:hideMark/>
          </w:tcPr>
          <w:p w:rsidRPr="00F64467" w:rsidR="00D0654F" w:rsidP="6147369E" w:rsidRDefault="6147369E" w14:paraId="6965B180" w14:textId="6ED1B7A4">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The committee responsible for guiding the strategic direction and oversight of the 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consisting of representatives from each consortium partner institution as well as representatives from the NIH</w:t>
            </w:r>
          </w:p>
        </w:tc>
      </w:tr>
      <w:tr w:rsidRPr="00F64467" w:rsidR="00A91EE1" w:rsidTr="6147369E" w14:paraId="237FC0A9"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1D3D7C14"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Harmonization</w:t>
            </w:r>
          </w:p>
        </w:tc>
        <w:tc>
          <w:tcPr>
            <w:tcW w:w="3561" w:type="pct"/>
            <w:shd w:val="clear" w:color="auto" w:fill="FFFFFF" w:themeFill="background1"/>
            <w:hideMark/>
          </w:tcPr>
          <w:p w:rsidRPr="00F64467" w:rsidR="00D0654F" w:rsidP="6147369E" w:rsidRDefault="6147369E" w14:paraId="5ACDC808" w14:textId="2EF6FC45">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Aligning various health datasets into a unified format according to a common code book of variable names and definitions and common units and categories.</w:t>
            </w:r>
          </w:p>
        </w:tc>
      </w:tr>
      <w:tr w:rsidRPr="00F64467" w:rsidR="00A91EE1" w:rsidTr="6147369E" w14:paraId="46B3CB92" w14:textId="7777777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770EE07E" w14:textId="3FE901FA">
            <w:pPr>
              <w:spacing w:before="240" w:line="276" w:lineRule="auto"/>
              <w:rPr>
                <w:rFonts w:ascii="Nunito" w:hAnsi="Nunito" w:eastAsia="Nunito" w:cs="Nunito"/>
                <w:color w:val="000000" w:themeColor="text1"/>
                <w:sz w:val="20"/>
                <w:szCs w:val="20"/>
                <w:lang w:val="en-ZA" w:eastAsia="en-ZA"/>
              </w:rPr>
            </w:pPr>
            <w:r w:rsidRPr="6147369E">
              <w:rPr>
                <w:rFonts w:ascii="Nunito" w:hAnsi="Nunito" w:eastAsia="Nunito" w:cs="Nunito"/>
                <w:color w:val="000000" w:themeColor="text1"/>
                <w:sz w:val="20"/>
                <w:szCs w:val="20"/>
                <w:lang w:val="en-ZA" w:eastAsia="en-ZA"/>
              </w:rPr>
              <w:t>Individual participation data</w:t>
            </w:r>
          </w:p>
        </w:tc>
        <w:tc>
          <w:tcPr>
            <w:tcW w:w="3561" w:type="pct"/>
            <w:shd w:val="clear" w:color="auto" w:fill="FFFFFF" w:themeFill="background1"/>
            <w:hideMark/>
          </w:tcPr>
          <w:p w:rsidRPr="00F64467" w:rsidR="00D0654F" w:rsidP="6147369E" w:rsidRDefault="6147369E" w14:paraId="10C73E75"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Includes data collected from previous clinical cohort and trial studies, generally considered personal data due to its association with individual medical records and health events.</w:t>
            </w:r>
          </w:p>
        </w:tc>
      </w:tr>
      <w:tr w:rsidRPr="00F64467" w:rsidR="00A91EE1" w:rsidTr="6147369E" w14:paraId="73453787"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7A957B4C"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Integration</w:t>
            </w:r>
          </w:p>
        </w:tc>
        <w:tc>
          <w:tcPr>
            <w:tcW w:w="3561" w:type="pct"/>
            <w:shd w:val="clear" w:color="auto" w:fill="FFFFFF" w:themeFill="background1"/>
            <w:hideMark/>
          </w:tcPr>
          <w:p w:rsidRPr="00F64467" w:rsidR="00D0654F" w:rsidP="6147369E" w:rsidRDefault="6147369E" w14:paraId="53A81BF4" w14:textId="660C921A">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Aligning and integrating health and other various datasets into an integrated dataset.</w:t>
            </w:r>
          </w:p>
        </w:tc>
      </w:tr>
      <w:tr w:rsidRPr="00F64467" w:rsidR="00A91EE1" w:rsidTr="6147369E" w14:paraId="7A104DBA"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417038B8"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NIH Data Science Initiative (DS-I) Africa</w:t>
            </w:r>
          </w:p>
        </w:tc>
        <w:tc>
          <w:tcPr>
            <w:tcW w:w="3561" w:type="pct"/>
            <w:shd w:val="clear" w:color="auto" w:fill="FFFFFF" w:themeFill="background1"/>
            <w:hideMark/>
          </w:tcPr>
          <w:p w:rsidRPr="00F64467" w:rsidR="00D0654F" w:rsidP="6147369E" w:rsidRDefault="6147369E" w14:paraId="093CBC4B"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An NIH initiative aimed at enhancing data science capacity and collaboration across Africa.</w:t>
            </w:r>
          </w:p>
        </w:tc>
      </w:tr>
      <w:tr w:rsidRPr="00F64467" w:rsidR="00A91EE1" w:rsidTr="6147369E" w14:paraId="6AE380BE"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6A89B362"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Near-Infrared (NIR)</w:t>
            </w:r>
          </w:p>
        </w:tc>
        <w:tc>
          <w:tcPr>
            <w:tcW w:w="3561" w:type="pct"/>
            <w:shd w:val="clear" w:color="auto" w:fill="FFFFFF" w:themeFill="background1"/>
            <w:hideMark/>
          </w:tcPr>
          <w:p w:rsidRPr="00F64467" w:rsidR="00D0654F" w:rsidP="6147369E" w:rsidRDefault="6147369E" w14:paraId="3FB3AC3D"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region of the infrared spectrum of light used in remote sensing applications.</w:t>
            </w:r>
          </w:p>
        </w:tc>
      </w:tr>
      <w:tr w:rsidRPr="00F64467" w:rsidR="00A91EE1" w:rsidTr="6147369E" w14:paraId="5AC2CFD9"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34CED809"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Normalized Difference Vegetation Index (NDVI)</w:t>
            </w:r>
          </w:p>
        </w:tc>
        <w:tc>
          <w:tcPr>
            <w:tcW w:w="3561" w:type="pct"/>
            <w:shd w:val="clear" w:color="auto" w:fill="FFFFFF" w:themeFill="background1"/>
            <w:hideMark/>
          </w:tcPr>
          <w:p w:rsidRPr="00F64467" w:rsidR="00D0654F" w:rsidP="6147369E" w:rsidRDefault="6147369E" w14:paraId="7E429108"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An index of plant 'greenness' or photosynthetic activity.</w:t>
            </w:r>
          </w:p>
        </w:tc>
      </w:tr>
      <w:tr w:rsidRPr="00F64467" w:rsidR="00A91EE1" w:rsidTr="6147369E" w14:paraId="73025413"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7EACA00E" w14:textId="3B34729E">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lastRenderedPageBreak/>
              <w:t>Open Access data</w:t>
            </w:r>
          </w:p>
        </w:tc>
        <w:tc>
          <w:tcPr>
            <w:tcW w:w="3561" w:type="pct"/>
            <w:shd w:val="clear" w:color="auto" w:fill="FFFFFF" w:themeFill="background1"/>
            <w:hideMark/>
          </w:tcPr>
          <w:p w:rsidRPr="00F64467" w:rsidR="00D0654F" w:rsidP="6147369E" w:rsidRDefault="6147369E" w14:paraId="3F852C53" w14:textId="2195CFFC">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Research data freely available through a data repository without major restrictions.</w:t>
            </w:r>
          </w:p>
        </w:tc>
      </w:tr>
      <w:tr w:rsidRPr="00F64467" w:rsidR="00A91EE1" w:rsidTr="6147369E" w14:paraId="6051AF6C"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3B605AA2"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Open Data Science Platform (ODSP)</w:t>
            </w:r>
          </w:p>
        </w:tc>
        <w:tc>
          <w:tcPr>
            <w:tcW w:w="3561" w:type="pct"/>
            <w:shd w:val="clear" w:color="auto" w:fill="FFFFFF" w:themeFill="background1"/>
            <w:hideMark/>
          </w:tcPr>
          <w:p w:rsidRPr="00F64467" w:rsidR="00D0654F" w:rsidP="6147369E" w:rsidRDefault="6147369E" w14:paraId="7A81CAE5"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platform facilitating the storage, retrieval, and processing of data for health research.</w:t>
            </w:r>
          </w:p>
        </w:tc>
      </w:tr>
      <w:tr w:rsidRPr="00F64467" w:rsidR="00A91EE1" w:rsidTr="6147369E" w14:paraId="51EBDD9B" w14:textId="77777777">
        <w:trPr>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38C3A25E"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Operator</w:t>
            </w:r>
          </w:p>
        </w:tc>
        <w:tc>
          <w:tcPr>
            <w:tcW w:w="3561" w:type="pct"/>
            <w:shd w:val="clear" w:color="auto" w:fill="FFFFFF" w:themeFill="background1"/>
            <w:hideMark/>
          </w:tcPr>
          <w:p w:rsidRPr="00F64467" w:rsidR="00D0654F" w:rsidP="6147369E" w:rsidRDefault="6147369E" w14:paraId="4438CBB6"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person who processes Personal Data for a Responsible Party in terms of a contract or mandate without coming under the direct authority of that party.</w:t>
            </w:r>
          </w:p>
        </w:tc>
      </w:tr>
      <w:tr w:rsidRPr="00F64467" w:rsidR="00A91EE1" w:rsidTr="6147369E" w14:paraId="3A895ABC" w14:textId="7777777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60A17100"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Original Study Data</w:t>
            </w:r>
          </w:p>
        </w:tc>
        <w:tc>
          <w:tcPr>
            <w:tcW w:w="3561" w:type="pct"/>
            <w:shd w:val="clear" w:color="auto" w:fill="FFFFFF" w:themeFill="background1"/>
            <w:hideMark/>
          </w:tcPr>
          <w:p w:rsidRPr="00F64467" w:rsidR="00D0654F" w:rsidP="6147369E" w:rsidRDefault="6147369E" w14:paraId="2C790A35" w14:textId="0E75D024">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sz w:val="20"/>
                <w:szCs w:val="20"/>
                <w:lang w:val="en-ZA"/>
              </w:rPr>
            </w:pPr>
            <w:r w:rsidRPr="6147369E">
              <w:rPr>
                <w:rFonts w:ascii="Nunito" w:hAnsi="Nunito" w:eastAsia="Nunito" w:cs="Nunito"/>
                <w:color w:val="000000" w:themeColor="text1"/>
                <w:sz w:val="20"/>
                <w:szCs w:val="20"/>
                <w:lang w:val="en-ZA" w:eastAsia="en-ZA"/>
              </w:rPr>
              <w:t xml:space="preserve">Raw, unprocessed Individual Participant Data collected directly from various cohort studies and clinical trials, and </w:t>
            </w:r>
            <w:r w:rsidRPr="6147369E">
              <w:rPr>
                <w:rFonts w:ascii="Nunito" w:hAnsi="Nunito" w:eastAsia="Nunito" w:cs="Nunito"/>
                <w:color w:val="000000" w:themeColor="text1"/>
                <w:lang w:val="en-ZA"/>
              </w:rPr>
              <w:t xml:space="preserve">transferred by the Data Provider to the HE²AT </w:t>
            </w:r>
            <w:proofErr w:type="spellStart"/>
            <w:r w:rsidRPr="6147369E">
              <w:rPr>
                <w:rFonts w:ascii="Nunito" w:hAnsi="Nunito" w:eastAsia="Nunito" w:cs="Nunito"/>
                <w:color w:val="000000" w:themeColor="text1"/>
                <w:lang w:val="en-ZA"/>
              </w:rPr>
              <w:t>Center</w:t>
            </w:r>
            <w:proofErr w:type="spellEnd"/>
            <w:r w:rsidRPr="6147369E">
              <w:rPr>
                <w:rFonts w:ascii="Nunito" w:hAnsi="Nunito" w:eastAsia="Nunito" w:cs="Nunito"/>
                <w:color w:val="000000" w:themeColor="text1"/>
                <w:lang w:val="en-ZA"/>
              </w:rPr>
              <w:t xml:space="preserve"> Project.</w:t>
            </w:r>
          </w:p>
        </w:tc>
      </w:tr>
      <w:tr w:rsidRPr="00F64467" w:rsidR="00A91EE1" w:rsidTr="6147369E" w14:paraId="3AD65B64"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426AC313"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Personal Data</w:t>
            </w:r>
          </w:p>
        </w:tc>
        <w:tc>
          <w:tcPr>
            <w:tcW w:w="3561" w:type="pct"/>
            <w:shd w:val="clear" w:color="auto" w:fill="FFFFFF" w:themeFill="background1"/>
            <w:hideMark/>
          </w:tcPr>
          <w:p w:rsidRPr="00F64467" w:rsidR="00D0654F" w:rsidP="6147369E" w:rsidRDefault="6147369E" w14:paraId="14CA9582"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Any information relating to an identifiable living natural person and where it is applicable an identifiable existing juristic person.</w:t>
            </w:r>
          </w:p>
        </w:tc>
      </w:tr>
      <w:tr w:rsidRPr="00F64467" w:rsidR="00A91EE1" w:rsidTr="6147369E" w14:paraId="0E7E49C0" w14:textId="7777777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4C7CE9E3"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Personally identifiable data</w:t>
            </w:r>
          </w:p>
        </w:tc>
        <w:tc>
          <w:tcPr>
            <w:tcW w:w="3561" w:type="pct"/>
            <w:shd w:val="clear" w:color="auto" w:fill="FFFFFF" w:themeFill="background1"/>
            <w:hideMark/>
          </w:tcPr>
          <w:p w:rsidRPr="00F64467" w:rsidR="00D0654F" w:rsidP="6147369E" w:rsidRDefault="6147369E" w14:paraId="6F258C25"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variables that enable the identification of an individual either directly through names, ID numbers, etc., or indirectly through combining other variables such as locations (GPS, street address), age, gender, and medical information.</w:t>
            </w:r>
          </w:p>
        </w:tc>
      </w:tr>
      <w:tr w:rsidRPr="00F64467" w:rsidR="00A91EE1" w:rsidTr="6147369E" w14:paraId="64AC28EB"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1DE00A37" w14:textId="7ED005F8">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Principal Investigator</w:t>
            </w:r>
          </w:p>
        </w:tc>
        <w:tc>
          <w:tcPr>
            <w:tcW w:w="3561" w:type="pct"/>
            <w:shd w:val="clear" w:color="auto" w:fill="FFFFFF" w:themeFill="background1"/>
            <w:hideMark/>
          </w:tcPr>
          <w:p w:rsidRPr="00F64467" w:rsidR="00D0654F" w:rsidP="6147369E" w:rsidRDefault="6147369E" w14:paraId="36F4B40D"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The lead researcher responsible for the conduct of a research project.</w:t>
            </w:r>
          </w:p>
        </w:tc>
      </w:tr>
      <w:tr w:rsidRPr="00F64467" w:rsidR="00A91EE1" w:rsidTr="6147369E" w14:paraId="49C2B9BB" w14:textId="77777777">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3BAAA32D"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Processing</w:t>
            </w:r>
          </w:p>
        </w:tc>
        <w:tc>
          <w:tcPr>
            <w:tcW w:w="3561" w:type="pct"/>
            <w:shd w:val="clear" w:color="auto" w:fill="FFFFFF" w:themeFill="background1"/>
            <w:hideMark/>
          </w:tcPr>
          <w:p w:rsidRPr="00F64467" w:rsidR="00D0654F" w:rsidP="6147369E" w:rsidRDefault="6147369E" w14:paraId="1C42CD17"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Any operation or set of operations which is performed upon Personal Data whether or not by automatic means such as collection, recording, organization, storage, adaptation or alteration, retrieval, consultation, use, disclosure by transmission, dissemination or otherwise making available, alignment or combination, blocking, erasure or destruction.</w:t>
            </w:r>
          </w:p>
        </w:tc>
      </w:tr>
      <w:tr w:rsidRPr="00F64467" w:rsidR="00A91EE1" w:rsidTr="6147369E" w14:paraId="5BA4127F"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2ECDB310"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RP1 De-identified Data</w:t>
            </w:r>
          </w:p>
        </w:tc>
        <w:tc>
          <w:tcPr>
            <w:tcW w:w="3561" w:type="pct"/>
            <w:shd w:val="clear" w:color="auto" w:fill="FFFFFF" w:themeFill="background1"/>
            <w:hideMark/>
          </w:tcPr>
          <w:p w:rsidRPr="00F64467" w:rsidR="00D0654F" w:rsidP="6147369E" w:rsidRDefault="6147369E" w14:paraId="245B3F9C" w14:textId="494DAB82">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sz w:val="20"/>
                <w:szCs w:val="20"/>
                <w:lang w:val="en-ZA"/>
              </w:rPr>
            </w:pPr>
            <w:r w:rsidRPr="6147369E">
              <w:rPr>
                <w:rFonts w:ascii="Nunito" w:hAnsi="Nunito" w:eastAsia="Nunito" w:cs="Nunito"/>
                <w:color w:val="000000" w:themeColor="text1"/>
                <w:lang w:val="en-ZA"/>
              </w:rPr>
              <w:t>Data with the following information deleted; (1) information that directly identifies the Data Subject, (2) information that can be used or manipulated by a reasonably foreseeable method to identify the Data Subject or, (3) information that can be linked by a reasonably foreseeable method to other information that identifies the Data Subject.</w:t>
            </w:r>
          </w:p>
        </w:tc>
      </w:tr>
      <w:tr w:rsidR="1259187B" w:rsidTr="6147369E" w14:paraId="1824798E"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94" w:type="dxa"/>
            <w:shd w:val="clear" w:color="auto" w:fill="FFFFFF" w:themeFill="background1"/>
            <w:noWrap/>
            <w:hideMark/>
          </w:tcPr>
          <w:p w:rsidR="1259187B" w:rsidP="6147369E" w:rsidRDefault="6147369E" w14:paraId="5D294F81" w14:textId="5705CC9F">
            <w:pPr>
              <w:spacing w:before="240" w:line="276" w:lineRule="auto"/>
              <w:rPr>
                <w:rFonts w:ascii="Nunito" w:hAnsi="Nunito" w:eastAsia="Nunito" w:cs="Nunito"/>
                <w:color w:val="000000" w:themeColor="text1"/>
                <w:sz w:val="20"/>
                <w:szCs w:val="20"/>
                <w:lang w:val="en-ZA" w:eastAsia="en-ZA"/>
              </w:rPr>
            </w:pPr>
            <w:r w:rsidRPr="6147369E">
              <w:rPr>
                <w:rFonts w:ascii="Nunito" w:hAnsi="Nunito" w:eastAsia="Nunito" w:cs="Nunito"/>
                <w:color w:val="000000" w:themeColor="text1"/>
                <w:sz w:val="20"/>
                <w:szCs w:val="20"/>
                <w:lang w:val="en-ZA" w:eastAsia="en-ZA"/>
              </w:rPr>
              <w:lastRenderedPageBreak/>
              <w:t>RP2 De-identified Data</w:t>
            </w:r>
          </w:p>
          <w:p w:rsidR="1259187B" w:rsidP="6147369E" w:rsidRDefault="1259187B" w14:paraId="0640D2CC" w14:textId="317F0FDB">
            <w:pPr>
              <w:spacing w:before="240" w:line="276" w:lineRule="auto"/>
              <w:rPr>
                <w:rFonts w:ascii="Nunito" w:hAnsi="Nunito" w:eastAsia="Nunito" w:cs="Nunito"/>
                <w:color w:val="000000" w:themeColor="text1"/>
                <w:sz w:val="20"/>
                <w:szCs w:val="20"/>
                <w:lang w:val="en-ZA" w:eastAsia="en-ZA"/>
              </w:rPr>
            </w:pPr>
          </w:p>
        </w:tc>
        <w:tc>
          <w:tcPr>
            <w:tcW w:w="6666" w:type="dxa"/>
            <w:shd w:val="clear" w:color="auto" w:fill="FFFFFF" w:themeFill="background1"/>
            <w:hideMark/>
          </w:tcPr>
          <w:p w:rsidR="1259187B" w:rsidP="6147369E" w:rsidRDefault="6147369E" w14:paraId="24EA1257" w14:textId="519FA5AA">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sz w:val="20"/>
                <w:szCs w:val="20"/>
                <w:lang w:val="en-ZA"/>
              </w:rPr>
            </w:pPr>
            <w:r w:rsidRPr="6147369E">
              <w:rPr>
                <w:rFonts w:ascii="Nunito" w:hAnsi="Nunito" w:eastAsia="Nunito" w:cs="Nunito"/>
                <w:color w:val="000000" w:themeColor="text1"/>
                <w:lang w:val="en-ZA"/>
              </w:rPr>
              <w:t xml:space="preserve">Data with the following information deleted; (1) information that directly identifies the Data Subject, (2) information that can be used or manipulated by a reasonably foreseeable method to identify the Data Subject or, (3) information that can be linked by a reasonably foreseeable method to other information that identifies the Data Subject. </w:t>
            </w:r>
          </w:p>
        </w:tc>
      </w:tr>
      <w:tr w:rsidRPr="00F64467" w:rsidR="00A91EE1" w:rsidTr="6147369E" w14:paraId="6997195A" w14:textId="77777777">
        <w:trPr>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40666F46"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Re-analysis</w:t>
            </w:r>
          </w:p>
        </w:tc>
        <w:tc>
          <w:tcPr>
            <w:tcW w:w="3561" w:type="pct"/>
            <w:shd w:val="clear" w:color="auto" w:fill="FFFFFF" w:themeFill="background1"/>
            <w:hideMark/>
          </w:tcPr>
          <w:p w:rsidRPr="00F64467" w:rsidR="00D0654F" w:rsidP="6147369E" w:rsidRDefault="6147369E" w14:paraId="34C7A1CE"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dynamical model simulation of historical climate evolution continuously nudged by observations to provide an approximate historical representation of the climate system.</w:t>
            </w:r>
          </w:p>
        </w:tc>
      </w:tr>
      <w:tr w:rsidRPr="00F64467" w:rsidR="00A91EE1" w:rsidTr="6147369E" w14:paraId="02F90356" w14:textId="7777777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64B47067"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Remote Sensing Data</w:t>
            </w:r>
          </w:p>
        </w:tc>
        <w:tc>
          <w:tcPr>
            <w:tcW w:w="3561" w:type="pct"/>
            <w:shd w:val="clear" w:color="auto" w:fill="FFFFFF" w:themeFill="background1"/>
            <w:hideMark/>
          </w:tcPr>
          <w:p w:rsidRPr="00F64467" w:rsidR="00D0654F" w:rsidP="6147369E" w:rsidRDefault="6147369E" w14:paraId="79491008"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derived from satellite sensors, including optical imagery and indicators of physical measures like land surface temperature, soil moisture estimates, and vegetation condition.</w:t>
            </w:r>
          </w:p>
        </w:tc>
      </w:tr>
      <w:tr w:rsidRPr="00F64467" w:rsidR="00A91EE1" w:rsidTr="6147369E" w14:paraId="35FE068A"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2601BA9C"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Research Hubs</w:t>
            </w:r>
          </w:p>
        </w:tc>
        <w:tc>
          <w:tcPr>
            <w:tcW w:w="3561" w:type="pct"/>
            <w:shd w:val="clear" w:color="auto" w:fill="FFFFFF" w:themeFill="background1"/>
            <w:hideMark/>
          </w:tcPr>
          <w:p w:rsidRPr="00F64467" w:rsidR="00D0654F" w:rsidP="6147369E" w:rsidRDefault="6147369E" w14:paraId="2B60A747"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Seven NIH DS-I Africa U54 grants that are called Research Hubs and who contribute to and utilize shared data resources.</w:t>
            </w:r>
          </w:p>
        </w:tc>
      </w:tr>
      <w:tr w:rsidRPr="00F64467" w:rsidR="00A91EE1" w:rsidTr="6147369E" w14:paraId="2CC60AA8"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6D4DBB5D" w14:textId="1E60E862">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Research Project 1 </w:t>
            </w:r>
          </w:p>
        </w:tc>
        <w:tc>
          <w:tcPr>
            <w:tcW w:w="3561" w:type="pct"/>
            <w:shd w:val="clear" w:color="auto" w:fill="FFFFFF" w:themeFill="background1"/>
            <w:hideMark/>
          </w:tcPr>
          <w:p w:rsidRPr="00F64467" w:rsidR="00D0654F" w:rsidP="6147369E" w:rsidRDefault="6147369E" w14:paraId="5A19D9D1" w14:textId="3566E514">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The first major research project of the HE²AT </w:t>
            </w:r>
            <w:proofErr w:type="spellStart"/>
            <w:r w:rsidRPr="6147369E">
              <w:rPr>
                <w:rFonts w:ascii="Nunito" w:hAnsi="Nunito" w:eastAsia="Nunito" w:cs="Nunito"/>
                <w:color w:val="000000" w:themeColor="text1"/>
                <w:sz w:val="20"/>
                <w:szCs w:val="20"/>
                <w:lang w:val="en-ZA" w:eastAsia="en-ZA"/>
              </w:rPr>
              <w:t>Center</w:t>
            </w:r>
            <w:proofErr w:type="spellEnd"/>
            <w:r w:rsidR="00477BFB">
              <w:rPr>
                <w:rFonts w:ascii="Nunito" w:hAnsi="Nunito" w:eastAsia="Nunito" w:cs="Nunito"/>
                <w:color w:val="000000" w:themeColor="text1"/>
                <w:sz w:val="20"/>
                <w:szCs w:val="20"/>
                <w:lang w:val="en-ZA" w:eastAsia="en-ZA"/>
              </w:rPr>
              <w:t xml:space="preserve"> focused</w:t>
            </w:r>
            <w:r w:rsidRPr="6147369E">
              <w:rPr>
                <w:rFonts w:ascii="Nunito" w:hAnsi="Nunito" w:eastAsia="Nunito" w:cs="Nunito"/>
                <w:color w:val="000000" w:themeColor="text1"/>
                <w:sz w:val="20"/>
                <w:szCs w:val="20"/>
                <w:lang w:val="en-ZA" w:eastAsia="en-ZA"/>
              </w:rPr>
              <w:t xml:space="preserve"> on individual participant data meta-analysis of heat-health impacts. It is entitled: “Individual Participant Data meta-analysis to quantify the impact of high ambient temperatures on maternal and child health in Africa”</w:t>
            </w:r>
          </w:p>
        </w:tc>
      </w:tr>
      <w:tr w:rsidRPr="00F64467" w:rsidR="00A91EE1" w:rsidTr="6147369E" w14:paraId="6B89BA31"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44939FCE" w14:textId="22ADDDCB">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Research Project 2 </w:t>
            </w:r>
          </w:p>
        </w:tc>
        <w:tc>
          <w:tcPr>
            <w:tcW w:w="3561" w:type="pct"/>
            <w:shd w:val="clear" w:color="auto" w:fill="FFFFFF" w:themeFill="background1"/>
            <w:hideMark/>
          </w:tcPr>
          <w:p w:rsidRPr="00F64467" w:rsidR="00D0654F" w:rsidP="6147369E" w:rsidRDefault="6147369E" w14:paraId="6E667454" w14:textId="4305802F">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The second major research project of the 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focusing on urban heat health impacts and Early Warning Systems.</w:t>
            </w:r>
          </w:p>
        </w:tc>
      </w:tr>
      <w:tr w:rsidRPr="00F64467" w:rsidR="00A91EE1" w:rsidTr="6147369E" w14:paraId="78524FA4" w14:textId="7777777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1DB8D76C"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Responsible Party</w:t>
            </w:r>
          </w:p>
        </w:tc>
        <w:tc>
          <w:tcPr>
            <w:tcW w:w="3561" w:type="pct"/>
            <w:shd w:val="clear" w:color="auto" w:fill="FFFFFF" w:themeFill="background1"/>
            <w:hideMark/>
          </w:tcPr>
          <w:p w:rsidRPr="00F64467" w:rsidR="00D0654F" w:rsidP="6147369E" w:rsidRDefault="6147369E" w14:paraId="572D1A2F"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public or private body or any other person which alone or in conjunction with others determines the purpose of and means for Processing Personal Data.</w:t>
            </w:r>
          </w:p>
        </w:tc>
      </w:tr>
      <w:tr w:rsidRPr="00F64467" w:rsidR="00A91EE1" w:rsidTr="6147369E" w14:paraId="5EA63A5F"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08C64D3A"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Sensitive data</w:t>
            </w:r>
          </w:p>
        </w:tc>
        <w:tc>
          <w:tcPr>
            <w:tcW w:w="3561" w:type="pct"/>
            <w:shd w:val="clear" w:color="auto" w:fill="FFFFFF" w:themeFill="background1"/>
            <w:hideMark/>
          </w:tcPr>
          <w:p w:rsidRPr="00F64467" w:rsidR="00D0654F" w:rsidP="6147369E" w:rsidRDefault="6147369E" w14:paraId="3A8D6D48"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Data that pertains to an individual's personal information, health, finances, occupation, etc.</w:t>
            </w:r>
          </w:p>
        </w:tc>
      </w:tr>
      <w:tr w:rsidRPr="00F64467" w:rsidR="00A91EE1" w:rsidTr="6147369E" w14:paraId="55D1AD7C"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2A1A38D6"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Shuttle Radar Topography Mission (SRTM)</w:t>
            </w:r>
          </w:p>
        </w:tc>
        <w:tc>
          <w:tcPr>
            <w:tcW w:w="3561" w:type="pct"/>
            <w:shd w:val="clear" w:color="auto" w:fill="FFFFFF" w:themeFill="background1"/>
            <w:hideMark/>
          </w:tcPr>
          <w:p w:rsidRPr="00F64467" w:rsidR="00D0654F" w:rsidP="6147369E" w:rsidRDefault="6147369E" w14:paraId="4B0339EA"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mission that obtained elevation data for most of the Earth using radar interferometry.</w:t>
            </w:r>
          </w:p>
        </w:tc>
      </w:tr>
      <w:tr w:rsidRPr="00F64467" w:rsidR="00A91EE1" w:rsidTr="6147369E" w14:paraId="57A9908C"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7DC13B03"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lastRenderedPageBreak/>
              <w:t>Training and Engagement Core (TEC)</w:t>
            </w:r>
          </w:p>
        </w:tc>
        <w:tc>
          <w:tcPr>
            <w:tcW w:w="3561" w:type="pct"/>
            <w:shd w:val="clear" w:color="auto" w:fill="FFFFFF" w:themeFill="background1"/>
            <w:hideMark/>
          </w:tcPr>
          <w:p w:rsidRPr="00F64467" w:rsidR="00D0654F" w:rsidP="6147369E" w:rsidRDefault="6147369E" w14:paraId="7901DDDE" w14:textId="0507E9C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 xml:space="preserve">The core component of the HE²AT </w:t>
            </w:r>
            <w:proofErr w:type="spellStart"/>
            <w:r w:rsidRPr="6147369E">
              <w:rPr>
                <w:rFonts w:ascii="Nunito" w:hAnsi="Nunito" w:eastAsia="Nunito" w:cs="Nunito"/>
                <w:color w:val="000000" w:themeColor="text1"/>
                <w:sz w:val="20"/>
                <w:szCs w:val="20"/>
                <w:lang w:val="en-ZA" w:eastAsia="en-ZA"/>
              </w:rPr>
              <w:t>Center</w:t>
            </w:r>
            <w:proofErr w:type="spellEnd"/>
            <w:r w:rsidRPr="6147369E">
              <w:rPr>
                <w:rFonts w:ascii="Nunito" w:hAnsi="Nunito" w:eastAsia="Nunito" w:cs="Nunito"/>
                <w:color w:val="000000" w:themeColor="text1"/>
                <w:sz w:val="20"/>
                <w:szCs w:val="20"/>
                <w:lang w:val="en-ZA" w:eastAsia="en-ZA"/>
              </w:rPr>
              <w:t xml:space="preserve"> responsible for training and capacity-building activities.</w:t>
            </w:r>
          </w:p>
        </w:tc>
      </w:tr>
      <w:tr w:rsidRPr="00F64467" w:rsidR="00A91EE1" w:rsidTr="6147369E" w14:paraId="0AFF020D"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1F1B314A"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Transport Layer Security (TLS)</w:t>
            </w:r>
          </w:p>
        </w:tc>
        <w:tc>
          <w:tcPr>
            <w:tcW w:w="3561" w:type="pct"/>
            <w:shd w:val="clear" w:color="auto" w:fill="FFFFFF" w:themeFill="background1"/>
            <w:hideMark/>
          </w:tcPr>
          <w:p w:rsidRPr="00F64467" w:rsidR="00D0654F" w:rsidP="6147369E" w:rsidRDefault="6147369E" w14:paraId="713EA2F8"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cryptographic protocol designed to provide secure communication over a computer network.</w:t>
            </w:r>
          </w:p>
        </w:tc>
      </w:tr>
      <w:tr w:rsidRPr="00F64467" w:rsidR="00A91EE1" w:rsidTr="6147369E" w14:paraId="6E7CB4E4" w14:textId="77777777">
        <w:trPr>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73FE6D3C"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US National Institute of Health (NIH)</w:t>
            </w:r>
          </w:p>
        </w:tc>
        <w:tc>
          <w:tcPr>
            <w:tcW w:w="3561" w:type="pct"/>
            <w:shd w:val="clear" w:color="auto" w:fill="FFFFFF" w:themeFill="background1"/>
            <w:hideMark/>
          </w:tcPr>
          <w:p w:rsidRPr="00F64467" w:rsidR="00D0654F" w:rsidP="6147369E" w:rsidRDefault="6147369E" w14:paraId="02B17FB3" w14:textId="77777777">
            <w:pPr>
              <w:spacing w:before="240" w:line="276" w:lineRule="auto"/>
              <w:cnfStyle w:val="000000000000" w:firstRow="0" w:lastRow="0" w:firstColumn="0" w:lastColumn="0" w:oddVBand="0" w:evenVBand="0" w:oddHBand="0"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The primary agency of the United States government responsible for biomedical and public health research.</w:t>
            </w:r>
          </w:p>
        </w:tc>
      </w:tr>
      <w:tr w:rsidRPr="00F64467" w:rsidR="00A91EE1" w:rsidTr="6147369E" w14:paraId="29929AF9"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39" w:type="pct"/>
            <w:shd w:val="clear" w:color="auto" w:fill="FFFFFF" w:themeFill="background1"/>
            <w:noWrap/>
            <w:hideMark/>
          </w:tcPr>
          <w:p w:rsidRPr="00F64467" w:rsidR="00D0654F" w:rsidP="6147369E" w:rsidRDefault="6147369E" w14:paraId="2124DE6E" w14:textId="77777777">
            <w:pPr>
              <w:spacing w:before="240" w:line="276" w:lineRule="auto"/>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sub-Saharan Africa (</w:t>
            </w:r>
            <w:proofErr w:type="spellStart"/>
            <w:r w:rsidRPr="6147369E">
              <w:rPr>
                <w:rFonts w:ascii="Nunito" w:hAnsi="Nunito" w:eastAsia="Nunito" w:cs="Nunito"/>
                <w:color w:val="000000" w:themeColor="text1"/>
                <w:sz w:val="20"/>
                <w:szCs w:val="20"/>
                <w:lang w:val="en-ZA" w:eastAsia="en-ZA"/>
              </w:rPr>
              <w:t>sSA</w:t>
            </w:r>
            <w:proofErr w:type="spellEnd"/>
            <w:r w:rsidRPr="6147369E">
              <w:rPr>
                <w:rFonts w:ascii="Nunito" w:hAnsi="Nunito" w:eastAsia="Nunito" w:cs="Nunito"/>
                <w:color w:val="000000" w:themeColor="text1"/>
                <w:sz w:val="20"/>
                <w:szCs w:val="20"/>
                <w:lang w:val="en-ZA" w:eastAsia="en-ZA"/>
              </w:rPr>
              <w:t>)</w:t>
            </w:r>
          </w:p>
        </w:tc>
        <w:tc>
          <w:tcPr>
            <w:tcW w:w="3561" w:type="pct"/>
            <w:shd w:val="clear" w:color="auto" w:fill="FFFFFF" w:themeFill="background1"/>
            <w:hideMark/>
          </w:tcPr>
          <w:p w:rsidRPr="00F64467" w:rsidR="00D0654F" w:rsidP="6147369E" w:rsidRDefault="6147369E" w14:paraId="1E75D5AA" w14:textId="77777777">
            <w:pPr>
              <w:spacing w:before="240" w:line="276" w:lineRule="auto"/>
              <w:cnfStyle w:val="000000100000" w:firstRow="0" w:lastRow="0" w:firstColumn="0" w:lastColumn="0" w:oddVBand="0" w:evenVBand="0" w:oddHBand="1" w:evenHBand="0" w:firstRowFirstColumn="0" w:firstRowLastColumn="0" w:lastRowFirstColumn="0" w:lastRowLastColumn="0"/>
              <w:rPr>
                <w:rFonts w:ascii="Nunito" w:hAnsi="Nunito" w:eastAsia="Nunito" w:cs="Nunito"/>
                <w:color w:val="000000"/>
                <w:sz w:val="20"/>
                <w:szCs w:val="20"/>
                <w:lang w:val="en-ZA" w:eastAsia="en-ZA"/>
              </w:rPr>
            </w:pPr>
            <w:r w:rsidRPr="6147369E">
              <w:rPr>
                <w:rFonts w:ascii="Nunito" w:hAnsi="Nunito" w:eastAsia="Nunito" w:cs="Nunito"/>
                <w:color w:val="000000" w:themeColor="text1"/>
                <w:sz w:val="20"/>
                <w:szCs w:val="20"/>
                <w:lang w:val="en-ZA" w:eastAsia="en-ZA"/>
              </w:rPr>
              <w:t>A geographical region of Africa located south of the Sahara Desert.</w:t>
            </w:r>
          </w:p>
        </w:tc>
      </w:tr>
    </w:tbl>
    <w:p w:rsidRPr="00F64467" w:rsidR="008B62B0" w:rsidP="6147369E" w:rsidRDefault="008B62B0" w14:paraId="4544DE0B" w14:textId="77777777">
      <w:pPr>
        <w:spacing w:before="240"/>
        <w:rPr>
          <w:rFonts w:ascii="Nunito" w:hAnsi="Nunito" w:eastAsia="Nunito" w:cs="Nunito"/>
          <w:b/>
          <w:bCs/>
          <w:color w:val="4F81BD" w:themeColor="accent1"/>
          <w:sz w:val="20"/>
          <w:szCs w:val="20"/>
          <w:lang w:val="en-ZA"/>
        </w:rPr>
      </w:pPr>
      <w:bookmarkStart w:name="_Toc174562908" w:id="4"/>
      <w:r w:rsidRPr="6147369E">
        <w:rPr>
          <w:rFonts w:ascii="Nunito" w:hAnsi="Nunito" w:eastAsia="Nunito" w:cs="Nunito"/>
          <w:sz w:val="20"/>
          <w:szCs w:val="20"/>
          <w:lang w:val="en-ZA"/>
        </w:rPr>
        <w:br w:type="page"/>
      </w:r>
    </w:p>
    <w:p w:rsidRPr="00F64467" w:rsidR="00D0654F" w:rsidP="6147369E" w:rsidRDefault="6C6E36BE" w14:paraId="326ED766" w14:textId="3DB6A88C">
      <w:pPr>
        <w:pStyle w:val="Heading1"/>
        <w:spacing w:before="240"/>
        <w:rPr>
          <w:rFonts w:ascii="Nunito" w:hAnsi="Nunito" w:eastAsia="Nunito" w:cs="Nunito"/>
        </w:rPr>
      </w:pPr>
      <w:bookmarkStart w:name="_Toc176446892" w:id="5"/>
      <w:r w:rsidRPr="6C6E36BE">
        <w:rPr>
          <w:rFonts w:ascii="Nunito" w:hAnsi="Nunito" w:eastAsia="Nunito" w:cs="Nunito"/>
        </w:rPr>
        <w:lastRenderedPageBreak/>
        <w:t>Stakeholders</w:t>
      </w:r>
      <w:bookmarkEnd w:id="4"/>
      <w:r w:rsidRPr="6C6E36BE">
        <w:rPr>
          <w:rFonts w:ascii="Nunito" w:hAnsi="Nunito" w:eastAsia="Nunito" w:cs="Nunito"/>
        </w:rPr>
        <w:t xml:space="preserve"> and target audience</w:t>
      </w:r>
      <w:bookmarkEnd w:id="5"/>
    </w:p>
    <w:p w:rsidRPr="00F64467" w:rsidR="00D0654F" w:rsidP="6147369E" w:rsidRDefault="6147369E" w14:paraId="74867647" w14:textId="794B0526">
      <w:pPr>
        <w:pStyle w:val="ListParagraph"/>
        <w:numPr>
          <w:ilvl w:val="0"/>
          <w:numId w:val="76"/>
        </w:numPr>
        <w:spacing w:before="240"/>
        <w:rPr>
          <w:rFonts w:ascii="Nunito" w:hAnsi="Nunito" w:eastAsia="Nunito" w:cs="Nunito"/>
          <w:color w:val="000000" w:themeColor="text1"/>
          <w:sz w:val="20"/>
          <w:szCs w:val="20"/>
          <w:lang w:val="en-ZA" w:eastAsia="ja-JP"/>
        </w:rPr>
      </w:pPr>
      <w:r w:rsidRPr="6147369E">
        <w:rPr>
          <w:rFonts w:ascii="Nunito" w:hAnsi="Nunito" w:eastAsia="Nunito" w:cs="Nunito"/>
          <w:b/>
          <w:bCs/>
          <w:color w:val="000000" w:themeColor="text1"/>
          <w:sz w:val="20"/>
          <w:szCs w:val="20"/>
          <w:lang w:val="en-ZA"/>
        </w:rPr>
        <w:t>CSAG/UCT Data Management Team:</w:t>
      </w:r>
      <w:r w:rsidRPr="6147369E">
        <w:rPr>
          <w:rFonts w:ascii="Nunito" w:hAnsi="Nunito" w:eastAsia="Nunito" w:cs="Nunito"/>
          <w:color w:val="000000" w:themeColor="text1"/>
          <w:sz w:val="20"/>
          <w:szCs w:val="20"/>
          <w:lang w:val="en-ZA"/>
        </w:rPr>
        <w:t xml:space="preserve"> The Climate System Analysis Group (CSAG) in the Faculty of Science at the University of Cape Town (UCT) manages data storage, harmonisation, and integration processes within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w:t>
      </w:r>
    </w:p>
    <w:p w:rsidRPr="00F64467" w:rsidR="00D0654F" w:rsidP="4268C3F7" w:rsidRDefault="64B41A5F" w14:paraId="65748A89" w14:textId="77777777">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4B41A5F">
        <w:rPr>
          <w:rFonts w:ascii="Nunito" w:hAnsi="Nunito" w:eastAsia="Nunito" w:cs="Nunito"/>
          <w:b/>
          <w:bCs/>
          <w:color w:val="000000" w:themeColor="text1"/>
          <w:sz w:val="20"/>
          <w:szCs w:val="20"/>
          <w:lang w:val="en-ZA" w:eastAsia="ja-JP"/>
        </w:rPr>
        <w:t>Climate Data Providers</w:t>
      </w:r>
      <w:r w:rsidRPr="64B41A5F">
        <w:rPr>
          <w:rFonts w:ascii="Nunito" w:hAnsi="Nunito" w:eastAsia="Nunito" w:cs="Nunito"/>
          <w:color w:val="000000" w:themeColor="text1"/>
          <w:sz w:val="20"/>
          <w:szCs w:val="20"/>
          <w:lang w:val="en-ZA" w:eastAsia="ja-JP"/>
        </w:rPr>
        <w:t>: Organizations or agencies that supply data related to climate and weather, such as weather station observations, satellite data, and gridded climate data. Examples include national meteorological services and international climate data repositories like Copernicus Climate Data Store (CDS).</w:t>
      </w:r>
    </w:p>
    <w:p w:rsidRPr="00F64467" w:rsidR="00D0654F" w:rsidP="4268C3F7" w:rsidRDefault="6147369E" w14:paraId="15E6E87F" w14:textId="265D75AC">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147369E">
        <w:rPr>
          <w:rFonts w:ascii="Nunito" w:hAnsi="Nunito" w:eastAsia="Nunito" w:cs="Nunito"/>
          <w:b/>
          <w:bCs/>
          <w:color w:val="000000" w:themeColor="text1"/>
          <w:sz w:val="20"/>
          <w:szCs w:val="20"/>
          <w:lang w:val="en-ZA" w:eastAsia="ja-JP"/>
        </w:rPr>
        <w:t>Core HE²AT data management team:</w:t>
      </w:r>
      <w:r w:rsidRPr="6147369E">
        <w:rPr>
          <w:rFonts w:ascii="Nunito" w:hAnsi="Nunito" w:eastAsia="Nunito" w:cs="Nunito"/>
          <w:color w:val="000000" w:themeColor="text1"/>
          <w:sz w:val="20"/>
          <w:szCs w:val="20"/>
          <w:lang w:val="en-ZA" w:eastAsia="ja-JP"/>
        </w:rPr>
        <w:t xml:space="preserve"> A group of named vital personnel responsible for the initial processing and de-identifying the Original Study Data.</w:t>
      </w:r>
    </w:p>
    <w:p w:rsidRPr="00F64467" w:rsidR="00D0654F" w:rsidP="4268C3F7" w:rsidRDefault="64B41A5F" w14:paraId="56721E96" w14:textId="5FD6BCC1">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4B41A5F">
        <w:rPr>
          <w:rFonts w:ascii="Nunito" w:hAnsi="Nunito" w:eastAsia="Nunito" w:cs="Nunito"/>
          <w:b/>
          <w:bCs/>
          <w:color w:val="000000" w:themeColor="text1"/>
          <w:sz w:val="20"/>
          <w:szCs w:val="20"/>
          <w:lang w:val="en-ZA" w:eastAsia="ja-JP"/>
        </w:rPr>
        <w:t>Data Access Committee (DAC):</w:t>
      </w:r>
      <w:r w:rsidRPr="64B41A5F">
        <w:rPr>
          <w:rFonts w:ascii="Nunito" w:hAnsi="Nunito" w:eastAsia="Nunito" w:cs="Nunito"/>
          <w:color w:val="000000" w:themeColor="text1"/>
          <w:sz w:val="20"/>
          <w:szCs w:val="20"/>
          <w:lang w:val="en-ZA" w:eastAsia="ja-JP"/>
        </w:rPr>
        <w:t xml:space="preserve"> This committee evaluates and approves requests for data access and ensures that data sharing complies with ethical, legal, and scientific standards.</w:t>
      </w:r>
    </w:p>
    <w:p w:rsidRPr="00F64467" w:rsidR="00D0654F" w:rsidP="4268C3F7" w:rsidRDefault="64B41A5F" w14:paraId="730C4126" w14:textId="77777777">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4B41A5F">
        <w:rPr>
          <w:rFonts w:ascii="Nunito" w:hAnsi="Nunito" w:eastAsia="Nunito" w:cs="Nunito"/>
          <w:b/>
          <w:bCs/>
          <w:color w:val="000000" w:themeColor="text1"/>
          <w:sz w:val="20"/>
          <w:szCs w:val="20"/>
          <w:lang w:val="en-ZA" w:eastAsia="ja-JP"/>
        </w:rPr>
        <w:t>Data Providers:</w:t>
      </w:r>
      <w:r w:rsidRPr="64B41A5F">
        <w:rPr>
          <w:rFonts w:ascii="Nunito" w:hAnsi="Nunito" w:eastAsia="Nunito" w:cs="Nunito"/>
          <w:color w:val="000000" w:themeColor="text1"/>
          <w:sz w:val="20"/>
          <w:szCs w:val="20"/>
          <w:lang w:val="en-ZA" w:eastAsia="ja-JP"/>
        </w:rPr>
        <w:t xml:space="preserve"> Legal entities or organisations responsible for authorising access to their datasets and ensuring that data sharing complies with legal and ethical standards.</w:t>
      </w:r>
    </w:p>
    <w:p w:rsidRPr="00F64467" w:rsidR="00D0654F" w:rsidP="4268C3F7" w:rsidRDefault="64B41A5F" w14:paraId="382C34C8" w14:textId="1A7AF89E">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4B41A5F">
        <w:rPr>
          <w:rFonts w:ascii="Nunito" w:hAnsi="Nunito" w:eastAsia="Nunito" w:cs="Nunito"/>
          <w:b/>
          <w:bCs/>
          <w:color w:val="000000" w:themeColor="text1"/>
          <w:sz w:val="20"/>
          <w:szCs w:val="20"/>
          <w:lang w:val="en-ZA" w:eastAsia="ja-JP"/>
        </w:rPr>
        <w:t>DS-I Partners:</w:t>
      </w:r>
      <w:r w:rsidRPr="64B41A5F">
        <w:rPr>
          <w:rFonts w:ascii="Nunito" w:hAnsi="Nunito" w:eastAsia="Nunito" w:cs="Nunito"/>
          <w:color w:val="000000" w:themeColor="text1"/>
          <w:sz w:val="20"/>
          <w:szCs w:val="20"/>
          <w:lang w:val="en-ZA" w:eastAsia="ja-JP"/>
        </w:rPr>
        <w:t xml:space="preserve"> Partners within the NIH Data Science for Health Discovery and Innovation in Africa (DS-I Africa) Initiative who contribute to and utilize the shared data resources, collaborating on data management practices to ensure alignment with the broader DS-I Africa objectives.</w:t>
      </w:r>
    </w:p>
    <w:p w:rsidRPr="00F64467" w:rsidR="00594B89" w:rsidP="00594B89" w:rsidRDefault="64B41A5F" w14:paraId="39654D41" w14:textId="77777777">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rPr>
      </w:pPr>
      <w:proofErr w:type="spellStart"/>
      <w:r w:rsidRPr="64B41A5F">
        <w:rPr>
          <w:rFonts w:ascii="Nunito" w:hAnsi="Nunito" w:eastAsia="Nunito" w:cs="Nunito"/>
          <w:b/>
          <w:bCs/>
          <w:color w:val="000000" w:themeColor="text1"/>
          <w:sz w:val="20"/>
          <w:szCs w:val="20"/>
          <w:lang w:val="en-ZA"/>
        </w:rPr>
        <w:t>eLwazi</w:t>
      </w:r>
      <w:proofErr w:type="spellEnd"/>
      <w:r w:rsidRPr="64B41A5F">
        <w:rPr>
          <w:rFonts w:ascii="Nunito" w:hAnsi="Nunito" w:eastAsia="Nunito" w:cs="Nunito"/>
          <w:color w:val="000000" w:themeColor="text1"/>
          <w:sz w:val="20"/>
          <w:szCs w:val="20"/>
          <w:lang w:val="en-ZA"/>
        </w:rPr>
        <w:t xml:space="preserve">: As a data management platform, </w:t>
      </w:r>
      <w:proofErr w:type="spellStart"/>
      <w:r w:rsidRPr="64B41A5F">
        <w:rPr>
          <w:rFonts w:ascii="Nunito" w:hAnsi="Nunito" w:eastAsia="Nunito" w:cs="Nunito"/>
          <w:color w:val="000000" w:themeColor="text1"/>
          <w:sz w:val="20"/>
          <w:szCs w:val="20"/>
          <w:lang w:val="en-ZA"/>
        </w:rPr>
        <w:t>eLwazi</w:t>
      </w:r>
      <w:proofErr w:type="spellEnd"/>
      <w:r w:rsidRPr="64B41A5F">
        <w:rPr>
          <w:rFonts w:ascii="Nunito" w:hAnsi="Nunito" w:eastAsia="Nunito" w:cs="Nunito"/>
          <w:color w:val="000000" w:themeColor="text1"/>
          <w:sz w:val="20"/>
          <w:szCs w:val="20"/>
          <w:lang w:val="en-ZA"/>
        </w:rPr>
        <w:t xml:space="preserve"> facilitates the indexing, storage, and sharing of data within the consortium. It ensures that data is discoverable, accessible, interoperable, and reusable (FAIR principles).</w:t>
      </w:r>
    </w:p>
    <w:p w:rsidRPr="00F64467" w:rsidR="00D0654F" w:rsidP="4268C3F7" w:rsidRDefault="64B41A5F" w14:paraId="12F1BEBE" w14:textId="77777777">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4B41A5F">
        <w:rPr>
          <w:rFonts w:ascii="Nunito" w:hAnsi="Nunito" w:eastAsia="Nunito" w:cs="Nunito"/>
          <w:b/>
          <w:bCs/>
          <w:color w:val="000000" w:themeColor="text1"/>
          <w:sz w:val="20"/>
          <w:szCs w:val="20"/>
          <w:lang w:val="en-ZA" w:eastAsia="ja-JP"/>
        </w:rPr>
        <w:t>Ethics Committees</w:t>
      </w:r>
      <w:r w:rsidRPr="64B41A5F">
        <w:rPr>
          <w:rFonts w:ascii="Nunito" w:hAnsi="Nunito" w:eastAsia="Nunito" w:cs="Nunito"/>
          <w:color w:val="000000" w:themeColor="text1"/>
          <w:sz w:val="20"/>
          <w:szCs w:val="20"/>
          <w:lang w:val="en-ZA" w:eastAsia="ja-JP"/>
        </w:rPr>
        <w:t>: Institutional bodies that review and approve the ethical aspects of research projects, ensuring that studies comply with ethical standards and protect participants' rights and welfare.</w:t>
      </w:r>
    </w:p>
    <w:p w:rsidRPr="00F64467" w:rsidR="00D0654F" w:rsidP="4268C3F7" w:rsidRDefault="6147369E" w14:paraId="5F2F2995" w14:textId="4C35354D">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147369E">
        <w:rPr>
          <w:rFonts w:ascii="Nunito" w:hAnsi="Nunito" w:eastAsia="Nunito" w:cs="Nunito"/>
          <w:b/>
          <w:bCs/>
          <w:color w:val="000000" w:themeColor="text1"/>
          <w:sz w:val="20"/>
          <w:szCs w:val="20"/>
          <w:lang w:val="en-ZA" w:eastAsia="ja-JP"/>
        </w:rPr>
        <w:t>Harmonization Team Members</w:t>
      </w:r>
      <w:r w:rsidRPr="6147369E">
        <w:rPr>
          <w:rFonts w:ascii="Nunito" w:hAnsi="Nunito" w:eastAsia="Nunito" w:cs="Nunito"/>
          <w:color w:val="000000" w:themeColor="text1"/>
          <w:sz w:val="20"/>
          <w:szCs w:val="20"/>
          <w:lang w:val="en-ZA" w:eastAsia="ja-JP"/>
        </w:rPr>
        <w:t xml:space="preserve">: HE²AT </w:t>
      </w:r>
      <w:proofErr w:type="spellStart"/>
      <w:r w:rsidRPr="6147369E">
        <w:rPr>
          <w:rFonts w:ascii="Nunito" w:hAnsi="Nunito" w:eastAsia="Nunito" w:cs="Nunito"/>
          <w:color w:val="000000" w:themeColor="text1"/>
          <w:sz w:val="20"/>
          <w:szCs w:val="20"/>
          <w:lang w:val="en-ZA" w:eastAsia="ja-JP"/>
        </w:rPr>
        <w:t>Center</w:t>
      </w:r>
      <w:proofErr w:type="spellEnd"/>
      <w:r w:rsidRPr="6147369E">
        <w:rPr>
          <w:rFonts w:ascii="Nunito" w:hAnsi="Nunito" w:eastAsia="Nunito" w:cs="Nunito"/>
          <w:color w:val="000000" w:themeColor="text1"/>
          <w:sz w:val="20"/>
          <w:szCs w:val="20"/>
          <w:lang w:val="en-ZA" w:eastAsia="ja-JP"/>
        </w:rPr>
        <w:t xml:space="preserve"> consortium researchers and data scientists who work on harmonization and integrating datasets into a unified format, ensuring consistency and usability for analysis.</w:t>
      </w:r>
    </w:p>
    <w:p w:rsidRPr="00F64467" w:rsidR="00D0654F" w:rsidP="4268C3F7" w:rsidRDefault="64B41A5F" w14:paraId="2F5B1990" w14:textId="77777777">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4B41A5F">
        <w:rPr>
          <w:rFonts w:ascii="Nunito" w:hAnsi="Nunito" w:eastAsia="Nunito" w:cs="Nunito"/>
          <w:b/>
          <w:bCs/>
          <w:color w:val="000000" w:themeColor="text1"/>
          <w:sz w:val="20"/>
          <w:szCs w:val="20"/>
          <w:lang w:val="en-ZA" w:eastAsia="ja-JP"/>
        </w:rPr>
        <w:t>Health Data Providers</w:t>
      </w:r>
      <w:r w:rsidRPr="64B41A5F">
        <w:rPr>
          <w:rFonts w:ascii="Nunito" w:hAnsi="Nunito" w:eastAsia="Nunito" w:cs="Nunito"/>
          <w:color w:val="000000" w:themeColor="text1"/>
          <w:sz w:val="20"/>
          <w:szCs w:val="20"/>
          <w:lang w:val="en-ZA" w:eastAsia="ja-JP"/>
        </w:rPr>
        <w:t>: Entities responsible for collecting and providing biomedical data, including clinical trial coordinators, cohort study administrators, hospitals, and research institutions involved in health-related studies.</w:t>
      </w:r>
    </w:p>
    <w:p w:rsidRPr="00F64467" w:rsidR="00D0654F" w:rsidP="4268C3F7" w:rsidRDefault="64B41A5F" w14:paraId="54F07A62" w14:textId="77777777">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4B41A5F">
        <w:rPr>
          <w:rFonts w:ascii="Nunito" w:hAnsi="Nunito" w:eastAsia="Nunito" w:cs="Nunito"/>
          <w:b/>
          <w:bCs/>
          <w:color w:val="000000" w:themeColor="text1"/>
          <w:sz w:val="20"/>
          <w:szCs w:val="20"/>
          <w:lang w:val="en-ZA" w:eastAsia="ja-JP"/>
        </w:rPr>
        <w:t>Health Experts:</w:t>
      </w:r>
      <w:r w:rsidRPr="64B41A5F">
        <w:rPr>
          <w:rFonts w:ascii="Nunito" w:hAnsi="Nunito" w:eastAsia="Nunito" w:cs="Nunito"/>
          <w:color w:val="000000" w:themeColor="text1"/>
          <w:sz w:val="20"/>
          <w:szCs w:val="20"/>
          <w:lang w:val="en-ZA" w:eastAsia="ja-JP"/>
        </w:rPr>
        <w:t xml:space="preserve"> Specialists in health-related fields who validate the harmonization of biomedical data and ensure the accuracy and reliability of the integrated datasets.</w:t>
      </w:r>
    </w:p>
    <w:p w:rsidRPr="00F64467" w:rsidR="00D0654F" w:rsidP="1259187B" w:rsidRDefault="6147369E" w14:paraId="048A722A" w14:textId="72C38487">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 xml:space="preserve">HE²AT </w:t>
      </w:r>
      <w:proofErr w:type="spellStart"/>
      <w:r w:rsidRPr="6147369E">
        <w:rPr>
          <w:rFonts w:ascii="Nunito" w:hAnsi="Nunito" w:eastAsia="Nunito" w:cs="Nunito"/>
          <w:b/>
          <w:bCs/>
          <w:color w:val="000000" w:themeColor="text1"/>
          <w:sz w:val="20"/>
          <w:szCs w:val="20"/>
          <w:lang w:val="en-ZA"/>
        </w:rPr>
        <w:t>Center</w:t>
      </w:r>
      <w:proofErr w:type="spellEnd"/>
      <w:r w:rsidRPr="6147369E">
        <w:rPr>
          <w:rFonts w:ascii="Nunito" w:hAnsi="Nunito" w:eastAsia="Nunito" w:cs="Nunito"/>
          <w:b/>
          <w:bCs/>
          <w:color w:val="000000" w:themeColor="text1"/>
          <w:sz w:val="20"/>
          <w:szCs w:val="20"/>
          <w:lang w:val="en-ZA"/>
        </w:rPr>
        <w:t xml:space="preserve"> Consortium</w:t>
      </w:r>
      <w:r w:rsidRPr="6147369E">
        <w:rPr>
          <w:rFonts w:ascii="Nunito" w:hAnsi="Nunito" w:eastAsia="Nunito" w:cs="Nunito"/>
          <w:color w:val="000000" w:themeColor="text1"/>
          <w:sz w:val="20"/>
          <w:szCs w:val="20"/>
          <w:lang w:val="en-ZA"/>
        </w:rPr>
        <w:t xml:space="preserve">: This means the consortium members jointly working on the HEAT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Project who conduct research using the shared datasets. They adhere to the DMP data </w:t>
      </w:r>
      <w:r w:rsidRPr="6147369E">
        <w:rPr>
          <w:rFonts w:ascii="Nunito" w:hAnsi="Nunito" w:eastAsia="Nunito" w:cs="Nunito"/>
          <w:color w:val="000000" w:themeColor="text1"/>
          <w:sz w:val="20"/>
          <w:szCs w:val="20"/>
          <w:lang w:val="en-ZA"/>
        </w:rPr>
        <w:lastRenderedPageBreak/>
        <w:t>acquisition, transfer, processing, storage, and access guidelines, as well as the consortium data sharing agreement.</w:t>
      </w:r>
      <w:r w:rsidRPr="6147369E">
        <w:rPr>
          <w:rFonts w:ascii="Nunito" w:hAnsi="Nunito" w:eastAsia="Nunito" w:cs="Nunito"/>
          <w:b/>
          <w:bCs/>
          <w:color w:val="000000" w:themeColor="text1"/>
          <w:sz w:val="20"/>
          <w:szCs w:val="20"/>
          <w:lang w:val="en-ZA" w:eastAsia="ja-JP"/>
        </w:rPr>
        <w:t xml:space="preserve"> </w:t>
      </w:r>
    </w:p>
    <w:p w:rsidRPr="00F64467" w:rsidR="00D0654F" w:rsidP="4268C3F7" w:rsidRDefault="6147369E" w14:paraId="2893EFF9" w14:textId="79D326C7">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147369E">
        <w:rPr>
          <w:rFonts w:ascii="Nunito" w:hAnsi="Nunito" w:eastAsia="Nunito" w:cs="Nunito"/>
          <w:b/>
          <w:bCs/>
          <w:color w:val="000000" w:themeColor="text1"/>
          <w:sz w:val="20"/>
          <w:szCs w:val="20"/>
          <w:lang w:val="en-ZA" w:eastAsia="ja-JP"/>
        </w:rPr>
        <w:t>IBM Research Africa Geospatial and Climate Analysis Team:</w:t>
      </w:r>
      <w:r w:rsidRPr="6147369E">
        <w:rPr>
          <w:rFonts w:ascii="Nunito" w:hAnsi="Nunito" w:eastAsia="Nunito" w:cs="Nunito"/>
          <w:color w:val="000000" w:themeColor="text1"/>
          <w:sz w:val="20"/>
          <w:szCs w:val="20"/>
          <w:lang w:val="en-ZA" w:eastAsia="ja-JP"/>
        </w:rPr>
        <w:t xml:space="preserve"> The team responsible for leveraging and developing geospatial artificial intelligence tools and models in the context of the HE²AT </w:t>
      </w:r>
      <w:proofErr w:type="spellStart"/>
      <w:r w:rsidRPr="6147369E">
        <w:rPr>
          <w:rFonts w:ascii="Nunito" w:hAnsi="Nunito" w:eastAsia="Nunito" w:cs="Nunito"/>
          <w:color w:val="000000" w:themeColor="text1"/>
          <w:sz w:val="20"/>
          <w:szCs w:val="20"/>
          <w:lang w:val="en-ZA" w:eastAsia="ja-JP"/>
        </w:rPr>
        <w:t>Center</w:t>
      </w:r>
      <w:proofErr w:type="spellEnd"/>
      <w:r w:rsidRPr="6147369E">
        <w:rPr>
          <w:rFonts w:ascii="Nunito" w:hAnsi="Nunito" w:eastAsia="Nunito" w:cs="Nunito"/>
          <w:color w:val="000000" w:themeColor="text1"/>
          <w:sz w:val="20"/>
          <w:szCs w:val="20"/>
          <w:lang w:val="en-ZA" w:eastAsia="ja-JP"/>
        </w:rPr>
        <w:t xml:space="preserve">.  Most of the tools and models leveraged are open source and access to IBM Research proprietary prototype tools will be made available to the HE²AT </w:t>
      </w:r>
      <w:proofErr w:type="spellStart"/>
      <w:r w:rsidRPr="6147369E">
        <w:rPr>
          <w:rFonts w:ascii="Nunito" w:hAnsi="Nunito" w:eastAsia="Nunito" w:cs="Nunito"/>
          <w:color w:val="000000" w:themeColor="text1"/>
          <w:sz w:val="20"/>
          <w:szCs w:val="20"/>
          <w:lang w:val="en-ZA" w:eastAsia="ja-JP"/>
        </w:rPr>
        <w:t>Center</w:t>
      </w:r>
      <w:proofErr w:type="spellEnd"/>
      <w:r w:rsidRPr="6147369E">
        <w:rPr>
          <w:rFonts w:ascii="Nunito" w:hAnsi="Nunito" w:eastAsia="Nunito" w:cs="Nunito"/>
          <w:color w:val="000000" w:themeColor="text1"/>
          <w:sz w:val="20"/>
          <w:szCs w:val="20"/>
          <w:lang w:val="en-ZA" w:eastAsia="ja-JP"/>
        </w:rPr>
        <w:t xml:space="preserve"> through relevant software licenses that facilitates access to those resources for the collaboration.</w:t>
      </w:r>
    </w:p>
    <w:p w:rsidRPr="00F64467" w:rsidR="00D0654F" w:rsidP="4268C3F7" w:rsidRDefault="6147369E" w14:paraId="509A9BA3" w14:textId="3A42FE38">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147369E">
        <w:rPr>
          <w:rFonts w:ascii="Nunito" w:hAnsi="Nunito" w:eastAsia="Nunito" w:cs="Nunito"/>
          <w:b/>
          <w:bCs/>
          <w:color w:val="000000" w:themeColor="text1"/>
          <w:sz w:val="20"/>
          <w:szCs w:val="20"/>
          <w:lang w:val="en-ZA" w:eastAsia="ja-JP"/>
        </w:rPr>
        <w:t>External Researchers:</w:t>
      </w:r>
      <w:r w:rsidRPr="6147369E">
        <w:rPr>
          <w:rFonts w:ascii="Nunito" w:hAnsi="Nunito" w:eastAsia="Nunito" w:cs="Nunito"/>
          <w:color w:val="000000" w:themeColor="text1"/>
          <w:sz w:val="20"/>
          <w:szCs w:val="20"/>
          <w:lang w:val="en-ZA" w:eastAsia="ja-JP"/>
        </w:rPr>
        <w:t xml:space="preserve"> External bone fide researchers and scientists collaborating with the HE²AT </w:t>
      </w:r>
      <w:proofErr w:type="spellStart"/>
      <w:r w:rsidRPr="6147369E">
        <w:rPr>
          <w:rFonts w:ascii="Nunito" w:hAnsi="Nunito" w:eastAsia="Nunito" w:cs="Nunito"/>
          <w:color w:val="000000" w:themeColor="text1"/>
          <w:sz w:val="20"/>
          <w:szCs w:val="20"/>
          <w:lang w:val="en-ZA" w:eastAsia="ja-JP"/>
        </w:rPr>
        <w:t>Center</w:t>
      </w:r>
      <w:proofErr w:type="spellEnd"/>
      <w:r w:rsidRPr="6147369E">
        <w:rPr>
          <w:rFonts w:ascii="Nunito" w:hAnsi="Nunito" w:eastAsia="Nunito" w:cs="Nunito"/>
          <w:color w:val="000000" w:themeColor="text1"/>
          <w:sz w:val="20"/>
          <w:szCs w:val="20"/>
          <w:lang w:val="en-ZA" w:eastAsia="ja-JP"/>
        </w:rPr>
        <w:t xml:space="preserve"> and utilizing the integrated datasets for various research projects and analyses.</w:t>
      </w:r>
    </w:p>
    <w:p w:rsidRPr="00F64467" w:rsidR="00594B89" w:rsidP="64B41A5F" w:rsidRDefault="64B41A5F" w14:paraId="0841E381" w14:textId="4B368528">
      <w:pPr>
        <w:pStyle w:val="ListParagraph"/>
        <w:spacing w:before="240" w:after="240"/>
        <w:rPr>
          <w:rFonts w:ascii="Nunito" w:hAnsi="Nunito" w:eastAsia="Nunito" w:cs="Nunito"/>
          <w:sz w:val="20"/>
          <w:szCs w:val="20"/>
          <w:lang w:val="en-ZA"/>
        </w:rPr>
      </w:pPr>
      <w:r w:rsidRPr="64B41A5F">
        <w:rPr>
          <w:rFonts w:ascii="Nunito" w:hAnsi="Nunito" w:eastAsia="Nunito" w:cs="Nunito"/>
          <w:color w:val="000000" w:themeColor="text1"/>
          <w:sz w:val="20"/>
          <w:szCs w:val="20"/>
          <w:lang w:val="en-ZA"/>
        </w:rPr>
        <w:t>They follow the data access procedures outlined in this DMP and comply with data transfer agreements, ethical guidelines, and any conditions set by the Data Access Committee.</w:t>
      </w:r>
    </w:p>
    <w:p w:rsidRPr="00F64467" w:rsidR="00D0654F" w:rsidP="4268C3F7" w:rsidRDefault="64B41A5F" w14:paraId="151B700F" w14:textId="77777777">
      <w:pPr>
        <w:pStyle w:val="ListParagraph"/>
        <w:numPr>
          <w:ilvl w:val="0"/>
          <w:numId w:val="32"/>
        </w:numPr>
        <w:overflowPunct w:val="0"/>
        <w:autoSpaceDE w:val="0"/>
        <w:autoSpaceDN w:val="0"/>
        <w:adjustRightInd w:val="0"/>
        <w:spacing w:before="240" w:after="240"/>
        <w:rPr>
          <w:rFonts w:ascii="Nunito" w:hAnsi="Nunito" w:eastAsia="Nunito" w:cs="Nunito"/>
          <w:color w:val="000000" w:themeColor="text1"/>
          <w:sz w:val="20"/>
          <w:szCs w:val="20"/>
          <w:lang w:val="en-ZA" w:eastAsia="ja-JP"/>
        </w:rPr>
      </w:pPr>
      <w:r w:rsidRPr="64B41A5F">
        <w:rPr>
          <w:rFonts w:ascii="Nunito" w:hAnsi="Nunito" w:eastAsia="Nunito" w:cs="Nunito"/>
          <w:b/>
          <w:bCs/>
          <w:color w:val="000000" w:themeColor="text1"/>
          <w:sz w:val="20"/>
          <w:szCs w:val="20"/>
          <w:lang w:val="en-ZA" w:eastAsia="ja-JP"/>
        </w:rPr>
        <w:t>Socio-Economic Data Providers:</w:t>
      </w:r>
      <w:r w:rsidRPr="64B41A5F">
        <w:rPr>
          <w:rFonts w:ascii="Nunito" w:hAnsi="Nunito" w:eastAsia="Nunito" w:cs="Nunito"/>
          <w:color w:val="000000" w:themeColor="text1"/>
          <w:sz w:val="20"/>
          <w:szCs w:val="20"/>
          <w:lang w:val="en-ZA" w:eastAsia="ja-JP"/>
        </w:rPr>
        <w:t xml:space="preserve"> Organizations that provide data on socio-economic conditions, such as national census bureaus, household survey agencies, and specialized observatories like the Gauteng City-Region Observatory (GCRO).</w:t>
      </w:r>
    </w:p>
    <w:p w:rsidRPr="00F64467" w:rsidR="00492251" w:rsidP="6147369E" w:rsidRDefault="00492251" w14:paraId="61959473" w14:textId="236CC686">
      <w:pPr>
        <w:spacing w:before="240"/>
        <w:rPr>
          <w:rFonts w:ascii="Nunito" w:hAnsi="Nunito" w:eastAsia="Nunito" w:cs="Nunito"/>
          <w:color w:val="000000" w:themeColor="text1"/>
          <w:sz w:val="20"/>
          <w:szCs w:val="20"/>
          <w:lang w:val="en-ZA"/>
        </w:rPr>
      </w:pPr>
    </w:p>
    <w:p w:rsidRPr="00F64467" w:rsidR="00492251" w:rsidP="6147369E" w:rsidRDefault="00492251" w14:paraId="69774AE5" w14:textId="579FF715">
      <w:pPr>
        <w:pStyle w:val="ListParagraph"/>
        <w:overflowPunct w:val="0"/>
        <w:autoSpaceDE w:val="0"/>
        <w:autoSpaceDN w:val="0"/>
        <w:adjustRightInd w:val="0"/>
        <w:spacing w:before="240" w:after="240"/>
        <w:rPr>
          <w:rFonts w:ascii="Nunito" w:hAnsi="Nunito" w:eastAsia="Nunito" w:cs="Nunito"/>
          <w:color w:val="000000" w:themeColor="text1"/>
          <w:sz w:val="20"/>
          <w:szCs w:val="20"/>
          <w:lang w:val="en-ZA"/>
        </w:rPr>
      </w:pPr>
    </w:p>
    <w:p w:rsidRPr="00F64467" w:rsidR="00492251" w:rsidP="6147369E" w:rsidRDefault="00492251" w14:paraId="1EFBEFA1" w14:textId="77777777">
      <w:pPr>
        <w:pStyle w:val="ListParagraph"/>
        <w:overflowPunct w:val="0"/>
        <w:autoSpaceDE w:val="0"/>
        <w:autoSpaceDN w:val="0"/>
        <w:adjustRightInd w:val="0"/>
        <w:spacing w:before="240" w:after="240"/>
        <w:rPr>
          <w:rFonts w:ascii="Nunito" w:hAnsi="Nunito" w:eastAsia="Nunito" w:cs="Nunito"/>
          <w:color w:val="000000" w:themeColor="text1"/>
          <w:sz w:val="20"/>
          <w:szCs w:val="20"/>
          <w:lang w:val="en-ZA" w:eastAsia="ja-JP"/>
        </w:rPr>
      </w:pPr>
    </w:p>
    <w:p w:rsidRPr="00F64467" w:rsidR="00D0654F" w:rsidP="6147369E" w:rsidRDefault="00F16C58" w14:paraId="26270CB3" w14:textId="4BF979CA">
      <w:pPr>
        <w:spacing w:before="240"/>
        <w:rPr>
          <w:rFonts w:ascii="Nunito" w:hAnsi="Nunito" w:eastAsia="Nunito" w:cs="Nunito"/>
          <w:color w:val="000000" w:themeColor="text1"/>
          <w:sz w:val="20"/>
          <w:szCs w:val="20"/>
          <w:lang w:val="en-ZA" w:eastAsia="ja-JP"/>
        </w:rPr>
      </w:pPr>
      <w:r w:rsidRPr="6147369E">
        <w:rPr>
          <w:rFonts w:ascii="Nunito" w:hAnsi="Nunito" w:eastAsia="Nunito" w:cs="Nunito"/>
          <w:color w:val="000000" w:themeColor="text1"/>
          <w:sz w:val="20"/>
          <w:szCs w:val="20"/>
          <w:lang w:val="en-ZA" w:eastAsia="ja-JP"/>
        </w:rPr>
        <w:br w:type="page"/>
      </w:r>
    </w:p>
    <w:p w:rsidRPr="00F64467" w:rsidR="00FB4A54" w:rsidP="6147369E" w:rsidRDefault="6C6E36BE" w14:paraId="42ADF79A" w14:textId="628A314E">
      <w:pPr>
        <w:pStyle w:val="Heading1"/>
        <w:spacing w:before="240"/>
        <w:rPr>
          <w:rFonts w:ascii="Nunito" w:hAnsi="Nunito" w:eastAsia="Nunito" w:cs="Nunito"/>
        </w:rPr>
      </w:pPr>
      <w:bookmarkStart w:name="_Toc176446893" w:id="6"/>
      <w:r w:rsidRPr="6C6E36BE">
        <w:rPr>
          <w:rFonts w:ascii="Nunito" w:hAnsi="Nunito" w:eastAsia="Nunito" w:cs="Nunito"/>
        </w:rPr>
        <w:lastRenderedPageBreak/>
        <w:t>Background and overview of Data Management Plan</w:t>
      </w:r>
      <w:bookmarkEnd w:id="6"/>
    </w:p>
    <w:p w:rsidRPr="00F64467" w:rsidR="00492251" w:rsidP="6147369E" w:rsidRDefault="6C6E36BE" w14:paraId="10BB79A3" w14:textId="71A9FD00">
      <w:pPr>
        <w:pStyle w:val="Heading2"/>
        <w:rPr>
          <w:rFonts w:ascii="Nunito" w:hAnsi="Nunito" w:eastAsia="Nunito" w:cs="Nunito"/>
        </w:rPr>
      </w:pPr>
      <w:bookmarkStart w:name="_Toc172635204" w:id="7"/>
      <w:bookmarkStart w:name="_Toc173777776" w:id="8"/>
      <w:bookmarkStart w:name="_Toc174562920" w:id="9"/>
      <w:bookmarkStart w:name="_Toc174562910" w:id="10"/>
      <w:bookmarkStart w:name="_Toc176446894" w:id="11"/>
      <w:r w:rsidRPr="576F4CA2" w:rsidR="576F4CA2">
        <w:rPr>
          <w:rFonts w:ascii="Nunito" w:hAnsi="Nunito" w:eastAsia="Nunito" w:cs="Nunito"/>
        </w:rPr>
        <w:t xml:space="preserve">Background to the HE²AT </w:t>
      </w:r>
      <w:r w:rsidRPr="576F4CA2" w:rsidR="576F4CA2">
        <w:rPr>
          <w:rFonts w:ascii="Nunito" w:hAnsi="Nunito" w:eastAsia="Nunito" w:cs="Nunito"/>
        </w:rPr>
        <w:t>Center</w:t>
      </w:r>
      <w:bookmarkEnd w:id="7"/>
      <w:bookmarkEnd w:id="8"/>
      <w:bookmarkEnd w:id="9"/>
      <w:bookmarkEnd w:id="11"/>
    </w:p>
    <w:p w:rsidRPr="00F64467" w:rsidR="00492251" w:rsidP="6147369E" w:rsidRDefault="6147369E" w14:paraId="03360B21" w14:textId="144BA541">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The </w:t>
      </w:r>
      <w:proofErr w:type="spellStart"/>
      <w:r w:rsidRPr="6147369E">
        <w:rPr>
          <w:rFonts w:ascii="Nunito" w:hAnsi="Nunito" w:eastAsia="Nunito" w:cs="Nunito"/>
          <w:color w:val="000000" w:themeColor="text1"/>
          <w:sz w:val="20"/>
          <w:szCs w:val="20"/>
          <w:lang w:val="en-ZA"/>
        </w:rPr>
        <w:t>HEat</w:t>
      </w:r>
      <w:proofErr w:type="spellEnd"/>
      <w:r w:rsidRPr="6147369E">
        <w:rPr>
          <w:rFonts w:ascii="Nunito" w:hAnsi="Nunito" w:eastAsia="Nunito" w:cs="Nunito"/>
          <w:color w:val="000000" w:themeColor="text1"/>
          <w:sz w:val="20"/>
          <w:szCs w:val="20"/>
          <w:lang w:val="en-ZA"/>
        </w:rPr>
        <w:t xml:space="preserve"> and </w:t>
      </w:r>
      <w:proofErr w:type="spellStart"/>
      <w:r w:rsidRPr="6147369E">
        <w:rPr>
          <w:rFonts w:ascii="Nunito" w:hAnsi="Nunito" w:eastAsia="Nunito" w:cs="Nunito"/>
          <w:color w:val="000000" w:themeColor="text1"/>
          <w:sz w:val="20"/>
          <w:szCs w:val="20"/>
          <w:lang w:val="en-ZA"/>
        </w:rPr>
        <w:t>HEalth</w:t>
      </w:r>
      <w:proofErr w:type="spellEnd"/>
      <w:r w:rsidRPr="6147369E">
        <w:rPr>
          <w:rFonts w:ascii="Nunito" w:hAnsi="Nunito" w:eastAsia="Nunito" w:cs="Nunito"/>
          <w:color w:val="000000" w:themeColor="text1"/>
          <w:sz w:val="20"/>
          <w:szCs w:val="20"/>
          <w:lang w:val="en-ZA"/>
        </w:rPr>
        <w:t xml:space="preserve">  Africa Transdisciplinary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is a U54 Cooperation agreement with the NIH (2021-2026).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aspires to become a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of Excellence in heat-health research, capacity building and engagement, using population health science and applying data science methodologies to improve the health of populations in Africa and beyond. The goal of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is to advance the development of new health knowledge and human capacities by reusing existing data to generate, and then disseminate heat-health knowledge and innovations.</w:t>
      </w:r>
    </w:p>
    <w:p w:rsidRPr="00F64467" w:rsidR="00492251" w:rsidP="6147369E" w:rsidRDefault="6147369E" w14:paraId="4B55AB35" w14:textId="77777777">
      <w:pPr>
        <w:spacing w:before="240"/>
        <w:rPr>
          <w:rFonts w:ascii="Nunito" w:hAnsi="Nunito" w:eastAsia="Nunito" w:cs="Nunito"/>
          <w:b/>
          <w:bCs/>
          <w:color w:val="000000" w:themeColor="text1"/>
          <w:sz w:val="20"/>
          <w:szCs w:val="20"/>
          <w:lang w:val="en-ZA"/>
        </w:rPr>
      </w:pPr>
      <w:r w:rsidRPr="6147369E">
        <w:rPr>
          <w:rFonts w:ascii="Nunito" w:hAnsi="Nunito" w:eastAsia="Nunito" w:cs="Nunito"/>
          <w:b/>
          <w:bCs/>
          <w:color w:val="000000" w:themeColor="text1"/>
          <w:sz w:val="20"/>
          <w:szCs w:val="20"/>
          <w:lang w:val="en-ZA"/>
        </w:rPr>
        <w:t>RP1 description</w:t>
      </w:r>
    </w:p>
    <w:p w:rsidRPr="00F64467" w:rsidR="00492251" w:rsidP="6147369E" w:rsidRDefault="00492251" w14:paraId="3095EF44" w14:textId="77777777">
      <w:pPr>
        <w:spacing w:before="240"/>
        <w:rPr>
          <w:rFonts w:ascii="Nunito" w:hAnsi="Nunito" w:eastAsia="Nunito" w:cs="Nunito"/>
          <w:color w:val="000000" w:themeColor="text1"/>
          <w:sz w:val="20"/>
          <w:szCs w:val="20"/>
          <w:lang w:val="en-ZA"/>
        </w:rPr>
      </w:pPr>
      <w:r w:rsidRPr="00F64467">
        <w:rPr>
          <w:rFonts w:ascii="Nunito" w:hAnsi="Nunito" w:eastAsia="Nunito" w:cs="Nunito"/>
          <w:color w:val="000000" w:themeColor="text1"/>
          <w:sz w:val="20"/>
          <w:szCs w:val="20"/>
          <w:lang w:val="en-ZA"/>
        </w:rPr>
        <w:t>Research project 1 is an Individual Participant Data (IPD) meta-analysis to assess the size and nature of associations between exposure to high ambient temperatures and selected health outcomes in pregnant women and children within the first two years of life. The IPD approach has not yet been employed in climate change and health research. An IPD can overcome many limitations of traditional analyses of individual datasets and biases in classic systematic review methodology. The project has systematically identified potentially eligible African cohort studies or trials through a systematic mapping of studies on pregnant women and children in Africa</w:t>
      </w:r>
      <w:r w:rsidRPr="00F64467">
        <w:rPr>
          <w:rStyle w:val="FootnoteReference"/>
          <w:rFonts w:ascii="Nunito" w:hAnsi="Nunito" w:eastAsia="Nunito" w:cs="Nunito"/>
          <w:color w:val="000000" w:themeColor="text1"/>
          <w:sz w:val="20"/>
          <w:szCs w:val="20"/>
          <w:lang w:val="en-ZA"/>
        </w:rPr>
        <w:footnoteReference w:id="1"/>
      </w:r>
      <w:r w:rsidRPr="00F64467">
        <w:rPr>
          <w:rFonts w:ascii="Nunito" w:hAnsi="Nunito" w:eastAsia="Nunito" w:cs="Nunito"/>
          <w:color w:val="000000" w:themeColor="text1"/>
          <w:sz w:val="20"/>
          <w:szCs w:val="20"/>
          <w:lang w:val="en-ZA"/>
        </w:rPr>
        <w:t>. Data are being harmonised by re-coding raw individual participant data into a standard set of variables. Subsequently, all the individual participant's data from each eligible study will be pooled. Analyses that include a range of traditional statistical and novel machine-learning approaches will quantify associations between exposure to high temperatures and adverse maternal and child health outcomes. The study may provide robust, definitive evidence on the impacts of heat on maternal and child health, and allow for estimation of the burden of rises in temperatures and other climate change manifestations on maternal and neonatal health</w:t>
      </w:r>
      <w:r w:rsidRPr="00F64467">
        <w:rPr>
          <w:rStyle w:val="FootnoteReference"/>
          <w:rFonts w:ascii="Nunito" w:hAnsi="Nunito" w:eastAsia="Nunito" w:cs="Nunito"/>
          <w:color w:val="000000" w:themeColor="text1"/>
          <w:sz w:val="20"/>
          <w:szCs w:val="20"/>
          <w:lang w:val="en-ZA"/>
        </w:rPr>
        <w:footnoteReference w:id="2"/>
      </w:r>
      <w:r w:rsidRPr="00F64467">
        <w:rPr>
          <w:rFonts w:ascii="Nunito" w:hAnsi="Nunito" w:eastAsia="Nunito" w:cs="Nunito"/>
          <w:color w:val="000000" w:themeColor="text1"/>
          <w:sz w:val="20"/>
          <w:szCs w:val="20"/>
          <w:lang w:val="en-ZA"/>
        </w:rPr>
        <w:t xml:space="preserve">. </w:t>
      </w:r>
    </w:p>
    <w:p w:rsidRPr="00F64467" w:rsidR="00492251" w:rsidP="6147369E" w:rsidRDefault="6147369E" w14:paraId="0308DA79" w14:textId="77777777">
      <w:pPr>
        <w:spacing w:before="240"/>
        <w:rPr>
          <w:rFonts w:ascii="Nunito" w:hAnsi="Nunito" w:eastAsia="Nunito" w:cs="Nunito"/>
          <w:b/>
          <w:bCs/>
          <w:color w:val="000000" w:themeColor="text1"/>
          <w:sz w:val="20"/>
          <w:szCs w:val="20"/>
          <w:lang w:val="en-ZA"/>
        </w:rPr>
      </w:pPr>
      <w:r w:rsidRPr="6147369E">
        <w:rPr>
          <w:rFonts w:ascii="Nunito" w:hAnsi="Nunito" w:eastAsia="Nunito" w:cs="Nunito"/>
          <w:b/>
          <w:bCs/>
          <w:color w:val="000000" w:themeColor="text1"/>
          <w:sz w:val="20"/>
          <w:szCs w:val="20"/>
          <w:lang w:val="en-ZA"/>
        </w:rPr>
        <w:t>RP2 description</w:t>
      </w:r>
    </w:p>
    <w:p w:rsidRPr="00F64467" w:rsidR="00492251" w:rsidP="6147369E" w:rsidRDefault="6147369E" w14:paraId="05B21479" w14:textId="5D9AAAA9">
      <w:pPr>
        <w:spacing w:before="240"/>
        <w:jc w:val="both"/>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lastRenderedPageBreak/>
        <w:t>Rapid growth in urban populations, geographical extent of cities and over-burdened health services in African cities, coupled with rising temperatures and Urban Heat Island phenomenon, pose significant public health challenges. High ambient temperatures cause considerable morbidity and mortality in urban areas, influenced by temperature gradients across a city, socio-environmental factors and the characteristics of the built environment. This project, conducted in Abidjan, Ivory Coast, and Johannesburg, South Africa, will investigate heat exposure risks to inform development of an Early Warning System for vulnerable groups.</w:t>
      </w:r>
    </w:p>
    <w:p w:rsidRPr="00F64467" w:rsidR="00492251" w:rsidP="6147369E" w:rsidRDefault="6147369E" w14:paraId="68C665FE" w14:textId="58241B41">
      <w:pPr>
        <w:spacing w:before="240"/>
        <w:jc w:val="both"/>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We will use data science methods, including natural language processing and predictive geospatial analysis, to integrate diverse data streams. Potential mediating and confounding factors, such as urban form, differentials in socio-economic status and vegetation indices, will be included in exposure-response analyses involving high-resolution climate data and health outcomes. The project aims to estimate historical and future heat hazards and develop a predictive model linking heat exposure to health outcomes under different emission and development scenarios. Health data will come from cohort and clinical trials in the target </w:t>
      </w:r>
      <w:proofErr w:type="spellStart"/>
      <w:r w:rsidRPr="6147369E">
        <w:rPr>
          <w:rFonts w:ascii="Nunito" w:hAnsi="Nunito" w:eastAsia="Nunito" w:cs="Nunito"/>
          <w:color w:val="000000" w:themeColor="text1"/>
          <w:sz w:val="20"/>
          <w:szCs w:val="20"/>
          <w:lang w:val="en-ZA"/>
        </w:rPr>
        <w:t>cities.</w:t>
      </w:r>
      <w:r w:rsidRPr="00F64467" w:rsidR="00492251">
        <w:rPr>
          <w:rFonts w:ascii="Nunito" w:hAnsi="Nunito" w:eastAsia="Nunito" w:cs="Nunito"/>
          <w:color w:val="000000" w:themeColor="text1"/>
          <w:sz w:val="20"/>
          <w:szCs w:val="20"/>
          <w:lang w:val="en-ZA"/>
        </w:rPr>
        <w:t>Various</w:t>
      </w:r>
      <w:proofErr w:type="spellEnd"/>
      <w:r w:rsidRPr="00F64467" w:rsidR="00492251">
        <w:rPr>
          <w:rFonts w:ascii="Nunito" w:hAnsi="Nunito" w:eastAsia="Nunito" w:cs="Nunito"/>
          <w:color w:val="000000" w:themeColor="text1"/>
          <w:sz w:val="20"/>
          <w:szCs w:val="20"/>
          <w:lang w:val="en-ZA"/>
        </w:rPr>
        <w:t xml:space="preserve"> dissemination methods for the Early Warning System will be explored, including a web-based application.</w:t>
      </w:r>
      <w:r w:rsidRPr="00F64467" w:rsidR="00492251">
        <w:rPr>
          <w:rStyle w:val="FootnoteReference"/>
          <w:rFonts w:ascii="Nunito" w:hAnsi="Nunito" w:eastAsia="Nunito" w:cs="Nunito"/>
          <w:color w:val="000000" w:themeColor="text1"/>
          <w:sz w:val="20"/>
          <w:szCs w:val="20"/>
          <w:lang w:val="en-ZA"/>
        </w:rPr>
        <w:footnoteReference w:id="3"/>
      </w:r>
      <w:r w:rsidRPr="00F64467" w:rsidR="00492251">
        <w:rPr>
          <w:rFonts w:ascii="Nunito" w:hAnsi="Nunito" w:eastAsia="Nunito" w:cs="Nunito"/>
          <w:color w:val="000000" w:themeColor="text1"/>
          <w:sz w:val="20"/>
          <w:szCs w:val="20"/>
          <w:lang w:val="en-ZA"/>
        </w:rPr>
        <w:t>.</w:t>
      </w:r>
    </w:p>
    <w:p w:rsidRPr="00F64467" w:rsidR="00E6279A" w:rsidP="6147369E" w:rsidRDefault="6C6E36BE" w14:paraId="3DD08BA0" w14:textId="5AAD7148">
      <w:pPr>
        <w:pStyle w:val="Heading2"/>
        <w:ind w:left="0"/>
        <w:rPr>
          <w:rFonts w:ascii="Nunito" w:hAnsi="Nunito" w:eastAsia="Nunito" w:cs="Nunito"/>
        </w:rPr>
      </w:pPr>
      <w:bookmarkStart w:name="_Toc176446895" w:id="12"/>
      <w:r w:rsidRPr="576F4CA2" w:rsidR="576F4CA2">
        <w:rPr>
          <w:rFonts w:ascii="Nunito" w:hAnsi="Nunito" w:eastAsia="Nunito" w:cs="Nunito"/>
        </w:rPr>
        <w:t>Scope</w:t>
      </w:r>
      <w:bookmarkEnd w:id="10"/>
      <w:r w:rsidRPr="576F4CA2" w:rsidR="576F4CA2">
        <w:rPr>
          <w:rFonts w:ascii="Nunito" w:hAnsi="Nunito" w:eastAsia="Nunito" w:cs="Nunito"/>
        </w:rPr>
        <w:t xml:space="preserve"> of Data Management Plan</w:t>
      </w:r>
      <w:bookmarkEnd w:id="12"/>
    </w:p>
    <w:p w:rsidRPr="00F64467" w:rsidR="00E6279A" w:rsidP="6147369E" w:rsidRDefault="6147369E" w14:paraId="04895272" w14:textId="08C6F95D">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This Data Management Plan (DMP) applies to all data acquired and produced as part of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project's activities. </w:t>
      </w:r>
    </w:p>
    <w:p w:rsidRPr="00F64467" w:rsidR="00E6279A" w:rsidP="6147369E" w:rsidRDefault="6C6E36BE" w14:paraId="04AF2ADD" w14:textId="04C6BAA1">
      <w:pPr>
        <w:pStyle w:val="Heading2"/>
        <w:ind w:left="0"/>
        <w:rPr>
          <w:rFonts w:ascii="Nunito" w:hAnsi="Nunito" w:eastAsia="Nunito" w:cs="Nunito"/>
        </w:rPr>
      </w:pPr>
      <w:bookmarkStart w:name="_Toc174562916" w:id="13"/>
      <w:bookmarkStart w:name="_Toc176446896" w:id="14"/>
      <w:r w:rsidRPr="576F4CA2" w:rsidR="576F4CA2">
        <w:rPr>
          <w:rFonts w:ascii="Nunito" w:hAnsi="Nunito" w:eastAsia="Nunito" w:cs="Nunito"/>
        </w:rPr>
        <w:t>Purpose</w:t>
      </w:r>
      <w:bookmarkEnd w:id="13"/>
      <w:bookmarkEnd w:id="14"/>
    </w:p>
    <w:p w:rsidR="1259187B" w:rsidP="6147369E" w:rsidRDefault="6147369E" w14:paraId="74535680" w14:textId="7BF5161F">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The Data Management Plan (DMP) establishes comprehensive procedures and standards for transferring, processing, storing, and accessing data within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project. This plan ensures data integrity and security, while facilitating effective data sharing and collaboration among all stakeholders. The DMP outlines the procedures for data access by external bona fide parties, ensuring that all data management activities, both inside and outside the Consortium, align with the HE²AT </w:t>
      </w:r>
      <w:proofErr w:type="spellStart"/>
      <w:r w:rsidRPr="6147369E">
        <w:rPr>
          <w:rFonts w:ascii="Nunito" w:hAnsi="Nunito" w:eastAsia="Nunito" w:cs="Nunito"/>
          <w:color w:val="000000" w:themeColor="text1"/>
          <w:sz w:val="20"/>
          <w:szCs w:val="20"/>
          <w:lang w:val="en-ZA"/>
        </w:rPr>
        <w:t>Center's</w:t>
      </w:r>
      <w:proofErr w:type="spellEnd"/>
      <w:r w:rsidRPr="6147369E">
        <w:rPr>
          <w:rFonts w:ascii="Nunito" w:hAnsi="Nunito" w:eastAsia="Nunito" w:cs="Nunito"/>
          <w:color w:val="000000" w:themeColor="text1"/>
          <w:sz w:val="20"/>
          <w:szCs w:val="20"/>
          <w:lang w:val="en-ZA"/>
        </w:rPr>
        <w:t xml:space="preserve"> objectives and ethical commitments.</w:t>
      </w:r>
    </w:p>
    <w:p w:rsidRPr="00F64467" w:rsidR="00E6279A" w:rsidP="6147369E" w:rsidRDefault="6147369E" w14:paraId="1E0B69C1" w14:textId="7777777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Specifically, the DMP seeks to:</w:t>
      </w:r>
    </w:p>
    <w:p w:rsidRPr="00F64467" w:rsidR="00E6279A" w:rsidP="6147369E" w:rsidRDefault="6147369E" w14:paraId="36E4D96C" w14:textId="77777777">
      <w:pPr>
        <w:pStyle w:val="ListParagraph"/>
        <w:numPr>
          <w:ilvl w:val="0"/>
          <w:numId w:val="11"/>
        </w:numPr>
        <w:overflowPunct w:val="0"/>
        <w:autoSpaceDE w:val="0"/>
        <w:autoSpaceDN w:val="0"/>
        <w:adjustRightInd w:val="0"/>
        <w:spacing w:before="240" w:after="24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lastRenderedPageBreak/>
        <w:t>Standardize Data Management Practices</w:t>
      </w:r>
      <w:r w:rsidRPr="6147369E">
        <w:rPr>
          <w:rFonts w:ascii="Nunito" w:hAnsi="Nunito" w:eastAsia="Nunito" w:cs="Nunito"/>
          <w:color w:val="000000" w:themeColor="text1"/>
          <w:sz w:val="20"/>
          <w:szCs w:val="20"/>
          <w:lang w:val="en-ZA"/>
        </w:rPr>
        <w:t>: Define uniform procedures and standards to streamline data handling processes across the consortium, ensuring consistency and reliability.</w:t>
      </w:r>
    </w:p>
    <w:p w:rsidRPr="00F64467" w:rsidR="00E6279A" w:rsidP="6147369E" w:rsidRDefault="6147369E" w14:paraId="0475C294" w14:textId="77777777">
      <w:pPr>
        <w:pStyle w:val="ListParagraph"/>
        <w:numPr>
          <w:ilvl w:val="0"/>
          <w:numId w:val="11"/>
        </w:numPr>
        <w:overflowPunct w:val="0"/>
        <w:autoSpaceDE w:val="0"/>
        <w:autoSpaceDN w:val="0"/>
        <w:adjustRightInd w:val="0"/>
        <w:spacing w:before="240" w:after="24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Enhance Data Security and Privacy</w:t>
      </w:r>
      <w:r w:rsidRPr="6147369E">
        <w:rPr>
          <w:rFonts w:ascii="Nunito" w:hAnsi="Nunito" w:eastAsia="Nunito" w:cs="Nunito"/>
          <w:color w:val="000000" w:themeColor="text1"/>
          <w:sz w:val="20"/>
          <w:szCs w:val="20"/>
          <w:lang w:val="en-ZA"/>
        </w:rPr>
        <w:t>: Implement robust measures to protect sensitive and personally identifiable data, complying with relevant legal and ethical standards.</w:t>
      </w:r>
    </w:p>
    <w:p w:rsidRPr="00F64467" w:rsidR="00E6279A" w:rsidP="6147369E" w:rsidRDefault="6147369E" w14:paraId="34B6600A" w14:textId="35C33A8E">
      <w:pPr>
        <w:pStyle w:val="ListParagraph"/>
        <w:numPr>
          <w:ilvl w:val="0"/>
          <w:numId w:val="11"/>
        </w:numPr>
        <w:overflowPunct w:val="0"/>
        <w:autoSpaceDE w:val="0"/>
        <w:autoSpaceDN w:val="0"/>
        <w:adjustRightInd w:val="0"/>
        <w:spacing w:before="240" w:after="24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Facilitate Data Sharing and Access</w:t>
      </w:r>
      <w:r w:rsidRPr="6147369E">
        <w:rPr>
          <w:rFonts w:ascii="Nunito" w:hAnsi="Nunito" w:eastAsia="Nunito" w:cs="Nunito"/>
          <w:color w:val="000000" w:themeColor="text1"/>
          <w:sz w:val="20"/>
          <w:szCs w:val="20"/>
          <w:lang w:val="en-ZA"/>
        </w:rPr>
        <w:t>: Clear guidelines and DTAs promote transparency and collaboration and support data sharing within the consortium, with other DS-I Africa projects, and with external researchers.</w:t>
      </w:r>
    </w:p>
    <w:p w:rsidRPr="00F64467" w:rsidR="00E6279A" w:rsidP="6147369E" w:rsidRDefault="6147369E" w14:paraId="538F22EB" w14:textId="77777777">
      <w:pPr>
        <w:pStyle w:val="ListParagraph"/>
        <w:numPr>
          <w:ilvl w:val="0"/>
          <w:numId w:val="11"/>
        </w:numPr>
        <w:overflowPunct w:val="0"/>
        <w:autoSpaceDE w:val="0"/>
        <w:autoSpaceDN w:val="0"/>
        <w:adjustRightInd w:val="0"/>
        <w:spacing w:before="240" w:after="24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Support Data-Driven Research</w:t>
      </w:r>
      <w:r w:rsidRPr="6147369E">
        <w:rPr>
          <w:rFonts w:ascii="Nunito" w:hAnsi="Nunito" w:eastAsia="Nunito" w:cs="Nunito"/>
          <w:color w:val="000000" w:themeColor="text1"/>
          <w:sz w:val="20"/>
          <w:szCs w:val="20"/>
          <w:lang w:val="en-ZA"/>
        </w:rPr>
        <w:t xml:space="preserve">: Provide a framework that enables researchers to efficiently access and utilise data for innovative research, contributing to the HE²AT </w:t>
      </w:r>
      <w:proofErr w:type="spellStart"/>
      <w:r w:rsidRPr="6147369E">
        <w:rPr>
          <w:rFonts w:ascii="Nunito" w:hAnsi="Nunito" w:eastAsia="Nunito" w:cs="Nunito"/>
          <w:color w:val="000000" w:themeColor="text1"/>
          <w:sz w:val="20"/>
          <w:szCs w:val="20"/>
          <w:lang w:val="en-ZA"/>
        </w:rPr>
        <w:t>Center's</w:t>
      </w:r>
      <w:proofErr w:type="spellEnd"/>
      <w:r w:rsidRPr="6147369E">
        <w:rPr>
          <w:rFonts w:ascii="Nunito" w:hAnsi="Nunito" w:eastAsia="Nunito" w:cs="Nunito"/>
          <w:color w:val="000000" w:themeColor="text1"/>
          <w:sz w:val="20"/>
          <w:szCs w:val="20"/>
          <w:lang w:val="en-ZA"/>
        </w:rPr>
        <w:t xml:space="preserve"> mission of advancing heat-health knowledge and interventions.</w:t>
      </w:r>
    </w:p>
    <w:p w:rsidRPr="00F64467" w:rsidR="00E6279A" w:rsidP="6147369E" w:rsidRDefault="6147369E" w14:paraId="06E095EF" w14:textId="0E73020B">
      <w:pPr>
        <w:pStyle w:val="ListParagraph"/>
        <w:numPr>
          <w:ilvl w:val="0"/>
          <w:numId w:val="11"/>
        </w:numPr>
        <w:spacing w:before="240" w:after="24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Ensure Compliance with Ethical Guidelines</w:t>
      </w:r>
      <w:r w:rsidRPr="6147369E">
        <w:rPr>
          <w:rFonts w:ascii="Nunito" w:hAnsi="Nunito" w:eastAsia="Nunito" w:cs="Nunito"/>
          <w:color w:val="000000" w:themeColor="text1"/>
          <w:sz w:val="20"/>
          <w:szCs w:val="20"/>
          <w:lang w:val="en-ZA"/>
        </w:rPr>
        <w:t>: Maintain adherence to ethical standards and guidelines, including obtaining necessary approvals and consents for data use.</w:t>
      </w:r>
    </w:p>
    <w:p w:rsidRPr="00F64467" w:rsidR="009A6296" w:rsidP="6147369E" w:rsidRDefault="6C6E36BE" w14:paraId="782DDFDE" w14:textId="5A787BF1">
      <w:pPr>
        <w:pStyle w:val="Heading2"/>
        <w:rPr>
          <w:rFonts w:ascii="Nunito" w:hAnsi="Nunito" w:eastAsia="Nunito" w:cs="Nunito"/>
          <w:b w:val="0"/>
          <w:bCs w:val="0"/>
        </w:rPr>
      </w:pPr>
      <w:bookmarkStart w:name="_Toc176446897" w:id="15"/>
      <w:r w:rsidRPr="576F4CA2" w:rsidR="576F4CA2">
        <w:rPr>
          <w:rFonts w:ascii="Nunito" w:hAnsi="Nunito" w:eastAsia="Nunito" w:cs="Nunito"/>
        </w:rPr>
        <w:t>Overview of the Data Management Workflow</w:t>
      </w:r>
      <w:bookmarkEnd w:id="15"/>
    </w:p>
    <w:p w:rsidRPr="00F64467" w:rsidR="009A6296" w:rsidP="6147369E" w:rsidRDefault="6147369E" w14:paraId="12F24D8C" w14:textId="1FC6088F">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The HE²AT </w:t>
      </w:r>
      <w:proofErr w:type="spellStart"/>
      <w:r w:rsidRPr="6147369E">
        <w:rPr>
          <w:rFonts w:ascii="Nunito" w:hAnsi="Nunito" w:eastAsia="Nunito" w:cs="Nunito"/>
          <w:sz w:val="20"/>
          <w:szCs w:val="20"/>
          <w:lang w:val="en-ZA" w:eastAsia="en-ZA"/>
        </w:rPr>
        <w:t>Center's</w:t>
      </w:r>
      <w:proofErr w:type="spellEnd"/>
      <w:r w:rsidRPr="6147369E">
        <w:rPr>
          <w:rFonts w:ascii="Nunito" w:hAnsi="Nunito" w:eastAsia="Nunito" w:cs="Nunito"/>
          <w:sz w:val="20"/>
          <w:szCs w:val="20"/>
          <w:lang w:val="en-ZA" w:eastAsia="en-ZA"/>
        </w:rPr>
        <w:t xml:space="preserve"> data management process is structured around several critical stages, from data acquisition to sharing and open access. The following diagram (Figure 1) provides an overview of this comprehensive workflow, illustrating the relationships between data types, processing steps, and access levels.</w:t>
      </w:r>
    </w:p>
    <w:p w:rsidRPr="00F64467" w:rsidR="009A6296" w:rsidP="6147369E" w:rsidRDefault="6147369E" w14:paraId="7495BE1C" w14:textId="4102DDFF">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This diagram not only serves as a guide to understanding the flow of data through various phases—such as pre-processing, harmonisation, integration, de-identification, and the transition from restricted data access to open access—but also highlights the stakeholders involved at each stage. The diagram presents the framework that will be unpacked and elaborated upon throughout the rest of this document.</w:t>
      </w:r>
    </w:p>
    <w:p w:rsidRPr="00F64467" w:rsidR="009A6296" w:rsidP="6147369E" w:rsidRDefault="6147369E" w14:paraId="2FAB389A" w14:textId="567882CC">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Each of the sections that follow address one part of this framework in detail, especially concerning the processes around ethical and legal standards to follow, and steps to promote the data accessibility and reuse. This diagram, therefore, acts as a roadmap for navigating the complexities of data management within the HE²AT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w:t>
      </w:r>
    </w:p>
    <w:p w:rsidRPr="00F64467" w:rsidR="009A6296" w:rsidP="6147369E" w:rsidRDefault="009A6296" w14:paraId="4B2FEAC9" w14:textId="181F0084">
      <w:pPr>
        <w:keepNext/>
        <w:spacing w:before="240"/>
        <w:jc w:val="both"/>
        <w:rPr>
          <w:rFonts w:ascii="Nunito" w:hAnsi="Nunito" w:eastAsia="Nunito" w:cs="Nunito"/>
          <w:color w:val="000000" w:themeColor="text1"/>
          <w:sz w:val="20"/>
          <w:szCs w:val="20"/>
          <w:lang w:val="en-ZA"/>
        </w:rPr>
      </w:pPr>
    </w:p>
    <w:p w:rsidR="64B41A5F" w:rsidP="6147369E" w:rsidRDefault="64B41A5F" w14:paraId="5D025F70" w14:textId="6C1B6EE5">
      <w:pPr>
        <w:spacing w:before="240"/>
        <w:rPr>
          <w:rFonts w:ascii="Nunito" w:hAnsi="Nunito" w:eastAsia="Nunito" w:cs="Nunito"/>
        </w:rPr>
      </w:pPr>
      <w:r>
        <w:rPr>
          <w:noProof/>
        </w:rPr>
        <w:drawing>
          <wp:inline distT="0" distB="0" distL="0" distR="0" wp14:anchorId="34FEF0E3" wp14:editId="59D056B3">
            <wp:extent cx="6139542" cy="4029075"/>
            <wp:effectExtent l="0" t="0" r="0" b="0"/>
            <wp:docPr id="2147322105" name="Picture 214732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39542" cy="4029075"/>
                    </a:xfrm>
                    <a:prstGeom prst="rect">
                      <a:avLst/>
                    </a:prstGeom>
                  </pic:spPr>
                </pic:pic>
              </a:graphicData>
            </a:graphic>
          </wp:inline>
        </w:drawing>
      </w:r>
    </w:p>
    <w:p w:rsidRPr="00F64467" w:rsidR="009A6296" w:rsidP="6147369E" w:rsidRDefault="6147369E" w14:paraId="34B35F3E" w14:textId="2435B321">
      <w:pPr>
        <w:pStyle w:val="Caption"/>
        <w:spacing w:before="240" w:line="276" w:lineRule="auto"/>
        <w:jc w:val="both"/>
        <w:rPr>
          <w:rFonts w:ascii="Nunito" w:hAnsi="Nunito" w:eastAsia="Nunito" w:cs="Nunito"/>
          <w:color w:val="000000" w:themeColor="text1"/>
          <w:sz w:val="20"/>
          <w:szCs w:val="20"/>
          <w:lang w:val="en-ZA"/>
        </w:rPr>
      </w:pPr>
      <w:r w:rsidRPr="6147369E">
        <w:rPr>
          <w:rFonts w:ascii="Nunito" w:hAnsi="Nunito" w:eastAsia="Nunito" w:cs="Nunito"/>
          <w:lang w:val="en-ZA"/>
        </w:rPr>
        <w:t xml:space="preserve">Figure </w:t>
      </w:r>
      <w:r w:rsidRPr="6147369E" w:rsidR="4268C3F7">
        <w:rPr>
          <w:lang w:val="en-ZA"/>
        </w:rPr>
        <w:fldChar w:fldCharType="begin"/>
      </w:r>
      <w:r w:rsidRPr="6147369E" w:rsidR="4268C3F7">
        <w:rPr>
          <w:lang w:val="en-ZA"/>
        </w:rPr>
        <w:instrText xml:space="preserve"> SEQ Figure \* ARABIC </w:instrText>
      </w:r>
      <w:r w:rsidRPr="6147369E" w:rsidR="4268C3F7">
        <w:rPr>
          <w:lang w:val="en-ZA"/>
        </w:rPr>
        <w:fldChar w:fldCharType="separate"/>
      </w:r>
      <w:r w:rsidRPr="6147369E">
        <w:rPr>
          <w:noProof/>
          <w:lang w:val="en-ZA"/>
        </w:rPr>
        <w:t>1</w:t>
      </w:r>
      <w:r w:rsidRPr="6147369E" w:rsidR="4268C3F7">
        <w:rPr>
          <w:lang w:val="en-ZA"/>
        </w:rPr>
        <w:fldChar w:fldCharType="end"/>
      </w:r>
      <w:r w:rsidRPr="6147369E">
        <w:rPr>
          <w:rFonts w:ascii="Nunito" w:hAnsi="Nunito" w:eastAsia="Nunito" w:cs="Nunito"/>
          <w:lang w:val="en-ZA"/>
        </w:rPr>
        <w:t xml:space="preserve">: HE²AT </w:t>
      </w:r>
      <w:proofErr w:type="spellStart"/>
      <w:r w:rsidRPr="6147369E">
        <w:rPr>
          <w:rFonts w:ascii="Nunito" w:hAnsi="Nunito" w:eastAsia="Nunito" w:cs="Nunito"/>
          <w:lang w:val="en-ZA"/>
        </w:rPr>
        <w:t>Center</w:t>
      </w:r>
      <w:proofErr w:type="spellEnd"/>
      <w:r w:rsidRPr="6147369E">
        <w:rPr>
          <w:rFonts w:ascii="Nunito" w:hAnsi="Nunito" w:eastAsia="Nunito" w:cs="Nunito"/>
          <w:lang w:val="en-ZA"/>
        </w:rPr>
        <w:t xml:space="preserve"> Data Management Workflow</w:t>
      </w:r>
    </w:p>
    <w:p w:rsidRPr="00F64467" w:rsidR="00944DE2" w:rsidP="6147369E" w:rsidRDefault="00944DE2" w14:paraId="52A23393" w14:textId="2B192203">
      <w:pPr>
        <w:spacing w:before="240"/>
        <w:jc w:val="both"/>
        <w:rPr>
          <w:rFonts w:ascii="Nunito" w:hAnsi="Nunito" w:eastAsia="Nunito" w:cs="Nunito"/>
          <w:b/>
          <w:bCs/>
          <w:color w:val="365F91" w:themeColor="accent1" w:themeShade="BF"/>
          <w:sz w:val="20"/>
          <w:szCs w:val="20"/>
          <w:lang w:val="en-ZA"/>
        </w:rPr>
      </w:pPr>
      <w:r w:rsidRPr="6147369E">
        <w:rPr>
          <w:rFonts w:ascii="Nunito" w:hAnsi="Nunito" w:eastAsia="Nunito" w:cs="Nunito"/>
          <w:sz w:val="20"/>
          <w:szCs w:val="20"/>
          <w:lang w:val="en-ZA"/>
        </w:rPr>
        <w:br w:type="page"/>
      </w:r>
    </w:p>
    <w:p w:rsidRPr="00F64467" w:rsidR="00FB4A54" w:rsidP="6147369E" w:rsidRDefault="6C6E36BE" w14:paraId="2700B0A7" w14:textId="1428F511">
      <w:pPr>
        <w:pStyle w:val="Heading1"/>
        <w:spacing w:before="240"/>
        <w:rPr>
          <w:rFonts w:ascii="Nunito" w:hAnsi="Nunito" w:eastAsia="Nunito" w:cs="Nunito"/>
        </w:rPr>
      </w:pPr>
      <w:bookmarkStart w:name="_Toc176446898" w:id="16"/>
      <w:r w:rsidRPr="6C6E36BE">
        <w:rPr>
          <w:rFonts w:ascii="Nunito" w:hAnsi="Nunito" w:eastAsia="Nunito" w:cs="Nunito"/>
        </w:rPr>
        <w:lastRenderedPageBreak/>
        <w:t>Data types</w:t>
      </w:r>
      <w:bookmarkEnd w:id="16"/>
    </w:p>
    <w:p w:rsidRPr="00F64467" w:rsidR="00907271" w:rsidP="6147369E" w:rsidRDefault="6147369E" w14:paraId="0365BE96" w14:textId="40BFD562">
      <w:pPr>
        <w:spacing w:before="240"/>
        <w:rPr>
          <w:rFonts w:ascii="Nunito" w:hAnsi="Nunito" w:eastAsia="Nunito" w:cs="Nunito"/>
          <w:color w:val="000000" w:themeColor="text1"/>
          <w:sz w:val="20"/>
          <w:szCs w:val="20"/>
          <w:lang w:val="en-ZA"/>
        </w:rPr>
      </w:pPr>
      <w:r w:rsidRPr="6147369E">
        <w:rPr>
          <w:rStyle w:val="Strong"/>
          <w:rFonts w:ascii="Nunito" w:hAnsi="Nunito" w:eastAsia="Nunito" w:cs="Nunito"/>
          <w:sz w:val="20"/>
          <w:szCs w:val="20"/>
          <w:lang w:val="en-ZA"/>
        </w:rPr>
        <w:t>Data acquisition</w:t>
      </w:r>
      <w:r w:rsidRPr="6147369E">
        <w:rPr>
          <w:rFonts w:ascii="Nunito" w:hAnsi="Nunito" w:eastAsia="Nunito" w:cs="Nunito"/>
          <w:sz w:val="20"/>
          <w:szCs w:val="20"/>
          <w:lang w:val="en-ZA"/>
        </w:rPr>
        <w:t xml:space="preserve"> is a foundational step in the HE²AT </w:t>
      </w:r>
      <w:proofErr w:type="spellStart"/>
      <w:r w:rsidRPr="6147369E">
        <w:rPr>
          <w:rFonts w:ascii="Nunito" w:hAnsi="Nunito" w:eastAsia="Nunito" w:cs="Nunito"/>
          <w:sz w:val="20"/>
          <w:szCs w:val="20"/>
          <w:lang w:val="en-ZA"/>
        </w:rPr>
        <w:t>Center's</w:t>
      </w:r>
      <w:proofErr w:type="spellEnd"/>
      <w:r w:rsidRPr="6147369E">
        <w:rPr>
          <w:rFonts w:ascii="Nunito" w:hAnsi="Nunito" w:eastAsia="Nunito" w:cs="Nunito"/>
          <w:sz w:val="20"/>
          <w:szCs w:val="20"/>
          <w:lang w:val="en-ZA"/>
        </w:rPr>
        <w:t xml:space="preserve"> research efforts, involving systematically acquiring a collection of datasets critical to achieving the project's objectives. These datasets are broadly categorised into health-related, climate/weather, and areal/geospatial socio-economic data, each discussed in turn below. </w:t>
      </w:r>
    </w:p>
    <w:p w:rsidRPr="00F64467" w:rsidR="00E5744E" w:rsidP="00BC435B" w:rsidRDefault="6C6E36BE" w14:paraId="3EF770EF" w14:textId="68E7E804">
      <w:pPr>
        <w:pStyle w:val="Heading2"/>
        <w:rPr/>
      </w:pPr>
      <w:bookmarkStart w:name="_Toc174562922" w:id="17"/>
      <w:bookmarkStart w:name="_Toc176446899" w:id="18"/>
      <w:r w:rsidR="576F4CA2">
        <w:rPr/>
        <w:t>Health-related data</w:t>
      </w:r>
      <w:bookmarkEnd w:id="17"/>
      <w:bookmarkEnd w:id="18"/>
      <w:r w:rsidR="576F4CA2">
        <w:rPr/>
        <w:t xml:space="preserve"> </w:t>
      </w:r>
    </w:p>
    <w:p w:rsidRPr="00F64467" w:rsidR="00907271" w:rsidP="00BC435B" w:rsidRDefault="6C6E36BE" w14:paraId="562F0327" w14:textId="5476CC32">
      <w:pPr>
        <w:pStyle w:val="Heading3"/>
      </w:pPr>
      <w:bookmarkStart w:name="_Toc174715173" w:id="19"/>
      <w:bookmarkStart w:name="_Toc174715353" w:id="20"/>
      <w:bookmarkEnd w:id="19"/>
      <w:bookmarkEnd w:id="20"/>
      <w:r w:rsidRPr="6C6E36BE">
        <w:rPr>
          <w:rStyle w:val="Heading3Char"/>
          <w:rFonts w:ascii="Nunito" w:hAnsi="Nunito" w:eastAsia="Nunito" w:cs="Nunito"/>
        </w:rPr>
        <w:t xml:space="preserve"> </w:t>
      </w:r>
      <w:bookmarkStart w:name="_Toc176446900" w:id="21"/>
      <w:r w:rsidRPr="6C6E36BE">
        <w:rPr>
          <w:rStyle w:val="Heading3Char"/>
          <w:rFonts w:ascii="Nunito" w:hAnsi="Nunito" w:eastAsia="Nunito" w:cs="Nunito"/>
          <w:b/>
          <w:bCs/>
        </w:rPr>
        <w:t>Summary of data categories</w:t>
      </w:r>
      <w:bookmarkEnd w:id="21"/>
      <w:r w:rsidRPr="6C6E36BE">
        <w:t xml:space="preserve"> </w:t>
      </w:r>
    </w:p>
    <w:p w:rsidRPr="00F64467" w:rsidR="00E5744E" w:rsidP="6147369E" w:rsidRDefault="6147369E" w14:paraId="233F613E" w14:textId="5E4E88EE">
      <w:pPr>
        <w:spacing w:before="240"/>
        <w:rPr>
          <w:rFonts w:ascii="Nunito" w:hAnsi="Nunito" w:eastAsia="Nunito" w:cs="Nunito"/>
          <w:color w:val="000000" w:themeColor="text1"/>
          <w:sz w:val="20"/>
          <w:szCs w:val="20"/>
          <w:lang w:val="en-ZA"/>
        </w:rPr>
      </w:pPr>
      <w:r w:rsidRPr="6147369E">
        <w:rPr>
          <w:rFonts w:ascii="Nunito" w:hAnsi="Nunito" w:eastAsia="Nunito" w:cs="Nunito"/>
          <w:sz w:val="20"/>
          <w:szCs w:val="20"/>
          <w:lang w:val="en-ZA"/>
        </w:rPr>
        <w:t xml:space="preserve">The categorisation of health data within the HE²AT </w:t>
      </w:r>
      <w:proofErr w:type="spellStart"/>
      <w:r w:rsidRPr="6147369E">
        <w:rPr>
          <w:rFonts w:ascii="Nunito" w:hAnsi="Nunito" w:eastAsia="Nunito" w:cs="Nunito"/>
          <w:sz w:val="20"/>
          <w:szCs w:val="20"/>
          <w:lang w:val="en-ZA"/>
        </w:rPr>
        <w:t>Center</w:t>
      </w:r>
      <w:proofErr w:type="spellEnd"/>
      <w:r w:rsidRPr="6147369E">
        <w:rPr>
          <w:rFonts w:ascii="Nunito" w:hAnsi="Nunito" w:eastAsia="Nunito" w:cs="Nunito"/>
          <w:sz w:val="20"/>
          <w:szCs w:val="20"/>
          <w:lang w:val="en-ZA"/>
        </w:rPr>
        <w:t xml:space="preserve"> ensures that the project adheres to ethical and legal standards, while facilitating collaborative research among the HE²AT </w:t>
      </w:r>
      <w:proofErr w:type="spellStart"/>
      <w:r w:rsidRPr="6147369E">
        <w:rPr>
          <w:rFonts w:ascii="Nunito" w:hAnsi="Nunito" w:eastAsia="Nunito" w:cs="Nunito"/>
          <w:sz w:val="20"/>
          <w:szCs w:val="20"/>
          <w:lang w:val="en-ZA"/>
        </w:rPr>
        <w:t>Center</w:t>
      </w:r>
      <w:proofErr w:type="spellEnd"/>
      <w:r w:rsidRPr="6147369E">
        <w:rPr>
          <w:rFonts w:ascii="Nunito" w:hAnsi="Nunito" w:eastAsia="Nunito" w:cs="Nunito"/>
          <w:sz w:val="20"/>
          <w:szCs w:val="20"/>
          <w:lang w:val="en-ZA"/>
        </w:rPr>
        <w:t xml:space="preserve"> Consortium, as well as bona fide external researchers with controlled access. Health data is classified into four distinct forms, ranging from original, individual-level data to aggregated, inferential data. This structured approach aims to maintain data privacy and protection throughout the project's lifecycle. </w:t>
      </w:r>
    </w:p>
    <w:p w:rsidR="1259187B" w:rsidP="6147369E" w:rsidRDefault="6147369E" w14:paraId="0054BD50" w14:textId="72D6B084">
      <w:pPr>
        <w:spacing w:before="240"/>
        <w:rPr>
          <w:rFonts w:ascii="Nunito" w:hAnsi="Nunito" w:eastAsia="Nunito" w:cs="Nunito"/>
          <w:sz w:val="20"/>
          <w:szCs w:val="20"/>
          <w:lang w:val="en-ZA"/>
        </w:rPr>
      </w:pPr>
      <w:r w:rsidRPr="6147369E">
        <w:rPr>
          <w:rFonts w:ascii="Nunito" w:hAnsi="Nunito" w:eastAsia="Nunito" w:cs="Nunito"/>
          <w:sz w:val="20"/>
          <w:szCs w:val="20"/>
          <w:lang w:val="en-ZA"/>
        </w:rPr>
        <w:t xml:space="preserve">In all activities involving health data, the HE²AT </w:t>
      </w:r>
      <w:proofErr w:type="spellStart"/>
      <w:r w:rsidRPr="6147369E">
        <w:rPr>
          <w:rFonts w:ascii="Nunito" w:hAnsi="Nunito" w:eastAsia="Nunito" w:cs="Nunito"/>
          <w:sz w:val="20"/>
          <w:szCs w:val="20"/>
          <w:lang w:val="en-ZA"/>
        </w:rPr>
        <w:t>Center</w:t>
      </w:r>
      <w:proofErr w:type="spellEnd"/>
      <w:r w:rsidRPr="6147369E">
        <w:rPr>
          <w:rFonts w:ascii="Nunito" w:hAnsi="Nunito" w:eastAsia="Nunito" w:cs="Nunito"/>
          <w:sz w:val="20"/>
          <w:szCs w:val="20"/>
          <w:lang w:val="en-ZA"/>
        </w:rPr>
        <w:t xml:space="preserve"> Consortium contractually undertakes not to use the data to attempt to re-identify any data subjects.  </w:t>
      </w:r>
      <w:bookmarkStart w:name="_Toc174562923" w:id="22"/>
    </w:p>
    <w:p w:rsidRPr="00F64467" w:rsidR="00907271" w:rsidP="6147369E" w:rsidRDefault="6C6E36BE" w14:paraId="57C55C78" w14:textId="3B0637C8">
      <w:pPr>
        <w:pStyle w:val="Heading3"/>
        <w:spacing w:before="240"/>
        <w:rPr>
          <w:rFonts w:ascii="Nunito" w:hAnsi="Nunito" w:eastAsia="Nunito" w:cs="Nunito"/>
        </w:rPr>
      </w:pPr>
      <w:bookmarkStart w:name="_Toc176446901" w:id="23"/>
      <w:r w:rsidRPr="6C6E36BE">
        <w:rPr>
          <w:rFonts w:ascii="Nunito" w:hAnsi="Nunito" w:eastAsia="Nunito" w:cs="Nunito"/>
        </w:rPr>
        <w:t>Original study data</w:t>
      </w:r>
      <w:bookmarkEnd w:id="22"/>
      <w:bookmarkEnd w:id="23"/>
    </w:p>
    <w:p w:rsidRPr="00F64467" w:rsidR="00907271" w:rsidP="6147369E" w:rsidRDefault="6147369E" w14:paraId="4A217B7B" w14:textId="496B687C">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This category includes original, unprocessed health data collected directly through the various previously completed cohort studies and clinical trials that fulfil the study eligibility criteria. Ownership of this data is retained by the data providers who conducted or commissioned the studies. The original study data is acquired on the basis of a Data Transfer Agreement, and is retained for a period of five years after the completion of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Project for the purposes of concluding and correcting any analysis and publications resulting from the Data. Any retention of Data after this five-year period will be further agreed with the Data Provider. The Data provider may elect to terminate the Data Transfer Agreement and data retention will then be dealt with in a manner requested by the provider.  </w:t>
      </w:r>
    </w:p>
    <w:p w:rsidRPr="00F64467" w:rsidR="00907271" w:rsidP="6147369E" w:rsidRDefault="6147369E" w14:paraId="49795A89" w14:textId="1F15FEB8">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This data is held under strong access control on servers hosted at the University of Cape Town and access to this data is restricted to a small team of data managers within the HE²AT </w:t>
      </w:r>
      <w:proofErr w:type="spellStart"/>
      <w:r w:rsidRPr="6147369E">
        <w:rPr>
          <w:rFonts w:ascii="Nunito" w:hAnsi="Nunito" w:eastAsia="Nunito" w:cs="Nunito"/>
          <w:color w:val="000000" w:themeColor="text1"/>
          <w:sz w:val="20"/>
          <w:szCs w:val="20"/>
          <w:lang w:val="en-ZA"/>
        </w:rPr>
        <w:t>Center’s</w:t>
      </w:r>
      <w:proofErr w:type="spellEnd"/>
      <w:r w:rsidRPr="6147369E">
        <w:rPr>
          <w:rFonts w:ascii="Nunito" w:hAnsi="Nunito" w:eastAsia="Nunito" w:cs="Nunito"/>
          <w:color w:val="000000" w:themeColor="text1"/>
          <w:sz w:val="20"/>
          <w:szCs w:val="20"/>
          <w:lang w:val="en-ZA"/>
        </w:rPr>
        <w:t xml:space="preserve"> Core Team (see roles and responsibilities section for more detail). The original study data has all direct identifiers removed prior to transfer to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(e.g., names and contact numbers), but may still contain indirect identifiers such as dates and geolocation information. </w:t>
      </w:r>
    </w:p>
    <w:p w:rsidRPr="00F64467" w:rsidR="00907271" w:rsidP="6147369E" w:rsidRDefault="6C6E36BE" w14:paraId="4F9305AC" w14:textId="2B396DB7">
      <w:pPr>
        <w:pStyle w:val="Heading3"/>
        <w:spacing w:before="240"/>
        <w:rPr>
          <w:rFonts w:ascii="Nunito" w:hAnsi="Nunito" w:eastAsia="Nunito" w:cs="Nunito"/>
        </w:rPr>
      </w:pPr>
      <w:bookmarkStart w:name="_Toc174562924" w:id="24"/>
      <w:bookmarkStart w:name="_Toc176446902" w:id="25"/>
      <w:r w:rsidRPr="6C6E36BE">
        <w:rPr>
          <w:rFonts w:ascii="Nunito" w:hAnsi="Nunito" w:eastAsia="Nunito" w:cs="Nunito"/>
        </w:rPr>
        <w:lastRenderedPageBreak/>
        <w:t>Consortium-shared data</w:t>
      </w:r>
      <w:bookmarkEnd w:id="24"/>
      <w:bookmarkEnd w:id="25"/>
    </w:p>
    <w:p w:rsidRPr="00F64467" w:rsidR="00907271" w:rsidP="6147369E" w:rsidRDefault="6147369E" w14:paraId="3881907D" w14:textId="2E1E926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Once the Original Study Data </w:t>
      </w:r>
      <w:r w:rsidR="00BB549D">
        <w:rPr>
          <w:rFonts w:ascii="Nunito" w:hAnsi="Nunito" w:eastAsia="Nunito" w:cs="Nunito"/>
          <w:color w:val="000000" w:themeColor="text1"/>
          <w:sz w:val="20"/>
          <w:szCs w:val="20"/>
          <w:lang w:val="en-ZA"/>
        </w:rPr>
        <w:t>is processed and harmonised</w:t>
      </w:r>
      <w:r w:rsidRPr="6147369E">
        <w:rPr>
          <w:rFonts w:ascii="Nunito" w:hAnsi="Nunito" w:eastAsia="Nunito" w:cs="Nunito"/>
          <w:color w:val="000000" w:themeColor="text1"/>
          <w:sz w:val="20"/>
          <w:szCs w:val="20"/>
          <w:lang w:val="en-ZA"/>
        </w:rPr>
        <w:t xml:space="preserve">, it becomes consortium-shared data. The data includes, amongst other variables, a limited set of indirect identifiers such as absolute dates and geolocation that are required for the purposes of the conducting the RP1/RP2 study analyses. </w:t>
      </w:r>
    </w:p>
    <w:p w:rsidRPr="00F64467" w:rsidR="00907271" w:rsidP="6147369E" w:rsidRDefault="6147369E" w14:paraId="283FF692" w14:textId="5A459A31">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The data may be transferred between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Consortium members for the purposes of conducting the RP1/RP2 study analyses. </w:t>
      </w:r>
      <w:r w:rsidRPr="00BB549D">
        <w:rPr>
          <w:rFonts w:ascii="Nunito" w:hAnsi="Nunito" w:eastAsia="Nunito" w:cs="Nunito"/>
          <w:color w:val="000000" w:themeColor="text1"/>
          <w:sz w:val="20"/>
          <w:szCs w:val="20"/>
          <w:highlight w:val="yellow"/>
          <w:lang w:val="en-ZA"/>
        </w:rPr>
        <w:t xml:space="preserve">Only the following HE²AT </w:t>
      </w:r>
      <w:proofErr w:type="spellStart"/>
      <w:r w:rsidRPr="00BB549D">
        <w:rPr>
          <w:rFonts w:ascii="Nunito" w:hAnsi="Nunito" w:eastAsia="Nunito" w:cs="Nunito"/>
          <w:color w:val="000000" w:themeColor="text1"/>
          <w:sz w:val="20"/>
          <w:szCs w:val="20"/>
          <w:highlight w:val="yellow"/>
          <w:lang w:val="en-ZA"/>
        </w:rPr>
        <w:t>Center</w:t>
      </w:r>
      <w:proofErr w:type="spellEnd"/>
      <w:r w:rsidRPr="00BB549D">
        <w:rPr>
          <w:rFonts w:ascii="Nunito" w:hAnsi="Nunito" w:eastAsia="Nunito" w:cs="Nunito"/>
          <w:color w:val="000000" w:themeColor="text1"/>
          <w:sz w:val="20"/>
          <w:szCs w:val="20"/>
          <w:highlight w:val="yellow"/>
          <w:lang w:val="en-ZA"/>
        </w:rPr>
        <w:t xml:space="preserve"> Consortium members will have access to the Consortium-shared data: University of the Witwatersrand, South Africa</w:t>
      </w:r>
      <w:r w:rsidRPr="00BB549D" w:rsidR="00BB549D">
        <w:rPr>
          <w:rFonts w:ascii="Nunito" w:hAnsi="Nunito" w:eastAsia="Nunito" w:cs="Nunito"/>
          <w:color w:val="000000" w:themeColor="text1"/>
          <w:sz w:val="20"/>
          <w:szCs w:val="20"/>
          <w:highlight w:val="yellow"/>
          <w:lang w:val="en-ZA"/>
        </w:rPr>
        <w:t xml:space="preserve">; University of Cape Town, South Africa; IBM Research Africa; University of </w:t>
      </w:r>
      <w:proofErr w:type="spellStart"/>
      <w:r w:rsidRPr="00BB549D" w:rsidR="00BB549D">
        <w:rPr>
          <w:rFonts w:ascii="Nunito" w:hAnsi="Nunito" w:eastAsia="Nunito" w:cs="Nunito"/>
          <w:color w:val="000000" w:themeColor="text1"/>
          <w:sz w:val="20"/>
          <w:szCs w:val="20"/>
          <w:highlight w:val="yellow"/>
          <w:lang w:val="en-ZA"/>
        </w:rPr>
        <w:t>Peleforo</w:t>
      </w:r>
      <w:proofErr w:type="spellEnd"/>
      <w:r w:rsidRPr="00BB549D" w:rsidR="00BB549D">
        <w:rPr>
          <w:rFonts w:ascii="Nunito" w:hAnsi="Nunito" w:eastAsia="Nunito" w:cs="Nunito"/>
          <w:color w:val="000000" w:themeColor="text1"/>
          <w:sz w:val="20"/>
          <w:szCs w:val="20"/>
          <w:highlight w:val="yellow"/>
          <w:lang w:val="en-ZA"/>
        </w:rPr>
        <w:t xml:space="preserve"> Gon Coulibaly; Côte</w:t>
      </w:r>
      <w:r w:rsidRPr="00BB549D">
        <w:rPr>
          <w:rFonts w:ascii="Nunito" w:hAnsi="Nunito" w:eastAsia="Nunito" w:cs="Nunito"/>
          <w:color w:val="000000" w:themeColor="text1"/>
          <w:sz w:val="20"/>
          <w:szCs w:val="20"/>
          <w:highlight w:val="yellow"/>
          <w:lang w:val="en-ZA"/>
        </w:rPr>
        <w:t xml:space="preserve"> d’Ivoire, and </w:t>
      </w:r>
      <w:proofErr w:type="spellStart"/>
      <w:r w:rsidRPr="00BB549D">
        <w:rPr>
          <w:rFonts w:ascii="Nunito" w:hAnsi="Nunito" w:eastAsia="Nunito" w:cs="Nunito"/>
          <w:color w:val="000000" w:themeColor="text1"/>
          <w:sz w:val="20"/>
          <w:szCs w:val="20"/>
          <w:highlight w:val="yellow"/>
          <w:lang w:val="en-ZA"/>
        </w:rPr>
        <w:t>CeSHHAR</w:t>
      </w:r>
      <w:proofErr w:type="spellEnd"/>
      <w:r w:rsidRPr="00BB549D">
        <w:rPr>
          <w:rFonts w:ascii="Nunito" w:hAnsi="Nunito" w:eastAsia="Nunito" w:cs="Nunito"/>
          <w:color w:val="000000" w:themeColor="text1"/>
          <w:sz w:val="20"/>
          <w:szCs w:val="20"/>
          <w:highlight w:val="yellow"/>
          <w:lang w:val="en-ZA"/>
        </w:rPr>
        <w:t>, Zimbabwe</w:t>
      </w:r>
      <w:r w:rsidRPr="6147369E">
        <w:rPr>
          <w:rFonts w:ascii="Nunito" w:hAnsi="Nunito" w:eastAsia="Nunito" w:cs="Nunito"/>
          <w:color w:val="000000" w:themeColor="text1"/>
          <w:sz w:val="20"/>
          <w:szCs w:val="20"/>
          <w:lang w:val="en-ZA"/>
        </w:rPr>
        <w:t>. Access may be extended to new partners who join the Consortium</w:t>
      </w:r>
      <w:r w:rsidR="00BB549D">
        <w:rPr>
          <w:rFonts w:ascii="Nunito" w:hAnsi="Nunito" w:eastAsia="Nunito" w:cs="Nunito"/>
          <w:color w:val="000000" w:themeColor="text1"/>
          <w:sz w:val="20"/>
          <w:szCs w:val="20"/>
          <w:lang w:val="en-ZA"/>
        </w:rPr>
        <w:t xml:space="preserve"> and </w:t>
      </w:r>
      <w:r w:rsidRPr="6147369E">
        <w:rPr>
          <w:rFonts w:ascii="Nunito" w:hAnsi="Nunito" w:eastAsia="Nunito" w:cs="Nunito"/>
          <w:color w:val="000000" w:themeColor="text1"/>
          <w:sz w:val="20"/>
          <w:szCs w:val="20"/>
          <w:lang w:val="en-ZA"/>
        </w:rPr>
        <w:t xml:space="preserve">who will adhere to the conditions set out in the Data Transfer Agreement and Management Plan. The Data providers will be given written notice of any new member/s to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Consortium. </w:t>
      </w:r>
    </w:p>
    <w:p w:rsidRPr="00F64467" w:rsidR="00907271" w:rsidP="6147369E" w:rsidRDefault="6147369E" w14:paraId="74042EB1" w14:textId="4F8ADF89">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 Unless data providers state otherwise in the agreed DTA,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now establishes ownership of this data and can now make decisions around data usage at this stage. We will attempt to accommodate requests from data providers for an arrangement other than </w:t>
      </w:r>
      <w:r w:rsidR="00BB549D">
        <w:rPr>
          <w:rFonts w:ascii="Nunito" w:hAnsi="Nunito" w:eastAsia="Nunito" w:cs="Nunito"/>
          <w:color w:val="000000" w:themeColor="text1"/>
          <w:sz w:val="20"/>
          <w:szCs w:val="20"/>
          <w:lang w:val="en-ZA"/>
        </w:rPr>
        <w:t>those described here</w:t>
      </w:r>
      <w:r w:rsidRPr="6147369E">
        <w:rPr>
          <w:rFonts w:ascii="Nunito" w:hAnsi="Nunito" w:eastAsia="Nunito" w:cs="Nunito"/>
          <w:color w:val="000000" w:themeColor="text1"/>
          <w:sz w:val="20"/>
          <w:szCs w:val="20"/>
          <w:lang w:val="en-ZA"/>
        </w:rPr>
        <w:t xml:space="preserve"> as possible. This ownership stems from the team having performed significant alterations, harmonisation, and integration work on the data. This data is retained indefinitely, or if stipulated by the DTA for five years post-project or DTA termination. Access to consortium-shared data is granted solely for the purpose of the RP1/RP2 studies. </w:t>
      </w:r>
    </w:p>
    <w:p w:rsidRPr="00F64467" w:rsidR="00907271" w:rsidP="6147369E" w:rsidRDefault="6147369E" w14:paraId="5F8037EE" w14:textId="7183F089">
      <w:pPr>
        <w:spacing w:before="12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Several steps have been taken to reduce </w:t>
      </w:r>
      <w:r w:rsidR="00BB549D">
        <w:rPr>
          <w:rFonts w:ascii="Nunito" w:hAnsi="Nunito" w:eastAsia="Nunito" w:cs="Nunito"/>
          <w:color w:val="000000" w:themeColor="text1"/>
          <w:sz w:val="20"/>
          <w:szCs w:val="20"/>
          <w:lang w:val="en-ZA"/>
        </w:rPr>
        <w:t xml:space="preserve">the </w:t>
      </w:r>
      <w:r w:rsidRPr="6147369E">
        <w:rPr>
          <w:rFonts w:ascii="Nunito" w:hAnsi="Nunito" w:eastAsia="Nunito" w:cs="Nunito"/>
          <w:color w:val="000000" w:themeColor="text1"/>
          <w:sz w:val="20"/>
          <w:szCs w:val="20"/>
          <w:lang w:val="en-ZA"/>
        </w:rPr>
        <w:t xml:space="preserve">risk of identifiability. For example, </w:t>
      </w:r>
      <w:r w:rsidR="00BB549D">
        <w:rPr>
          <w:rFonts w:ascii="Nunito" w:hAnsi="Nunito" w:eastAsia="Nunito" w:cs="Nunito"/>
          <w:color w:val="000000" w:themeColor="text1"/>
          <w:sz w:val="20"/>
          <w:szCs w:val="20"/>
          <w:lang w:val="en-ZA"/>
        </w:rPr>
        <w:t xml:space="preserve">the </w:t>
      </w:r>
      <w:r w:rsidRPr="6147369E">
        <w:rPr>
          <w:rFonts w:ascii="Nunito" w:hAnsi="Nunito" w:eastAsia="Nunito" w:cs="Nunito"/>
          <w:color w:val="000000" w:themeColor="text1"/>
          <w:sz w:val="20"/>
          <w:szCs w:val="20"/>
          <w:lang w:val="en-ZA"/>
        </w:rPr>
        <w:t xml:space="preserve">date of birth will be removed for pregnant or postpartum women in RP1 and for adolescents and adults in RP2. For these groups, age will be reported in years (as a whole number).  </w:t>
      </w:r>
      <w:r w:rsidR="00BB549D">
        <w:rPr>
          <w:rFonts w:ascii="Nunito" w:hAnsi="Nunito" w:eastAsia="Nunito" w:cs="Nunito"/>
          <w:color w:val="000000" w:themeColor="text1"/>
          <w:sz w:val="20"/>
          <w:szCs w:val="20"/>
          <w:lang w:val="en-ZA"/>
        </w:rPr>
        <w:t>The date</w:t>
      </w:r>
      <w:r w:rsidRPr="6147369E">
        <w:rPr>
          <w:rFonts w:ascii="Nunito" w:hAnsi="Nunito" w:eastAsia="Nunito" w:cs="Nunito"/>
          <w:color w:val="000000" w:themeColor="text1"/>
          <w:sz w:val="20"/>
          <w:szCs w:val="20"/>
          <w:lang w:val="en-ZA"/>
        </w:rPr>
        <w:t xml:space="preserve"> of birth of the infant or of clinical events will be retained in this data as this is required </w:t>
      </w:r>
      <w:r w:rsidR="00BB549D">
        <w:rPr>
          <w:rFonts w:ascii="Nunito" w:hAnsi="Nunito" w:eastAsia="Nunito" w:cs="Nunito"/>
          <w:color w:val="000000" w:themeColor="text1"/>
          <w:sz w:val="20"/>
          <w:szCs w:val="20"/>
          <w:lang w:val="en-ZA"/>
        </w:rPr>
        <w:t>to link</w:t>
      </w:r>
      <w:r w:rsidRPr="6147369E">
        <w:rPr>
          <w:rFonts w:ascii="Nunito" w:hAnsi="Nunito" w:eastAsia="Nunito" w:cs="Nunito"/>
          <w:color w:val="000000" w:themeColor="text1"/>
          <w:sz w:val="20"/>
          <w:szCs w:val="20"/>
          <w:lang w:val="en-ZA"/>
        </w:rPr>
        <w:t xml:space="preserve"> climate/weather and areal/geospatial socio-economic data. To minimise </w:t>
      </w:r>
      <w:r w:rsidR="00BB549D">
        <w:rPr>
          <w:rFonts w:ascii="Nunito" w:hAnsi="Nunito" w:eastAsia="Nunito" w:cs="Nunito"/>
          <w:color w:val="000000" w:themeColor="text1"/>
          <w:sz w:val="20"/>
          <w:szCs w:val="20"/>
          <w:lang w:val="en-ZA"/>
        </w:rPr>
        <w:t>identifiability risk</w:t>
      </w:r>
      <w:r w:rsidRPr="6147369E">
        <w:rPr>
          <w:rFonts w:ascii="Nunito" w:hAnsi="Nunito" w:eastAsia="Nunito" w:cs="Nunito"/>
          <w:color w:val="000000" w:themeColor="text1"/>
          <w:sz w:val="20"/>
          <w:szCs w:val="20"/>
          <w:lang w:val="en-ZA"/>
        </w:rPr>
        <w:t>, geographic data will be jittered or aggregated as described in the Section of Deidentification.</w:t>
      </w:r>
    </w:p>
    <w:p w:rsidR="64B41A5F" w:rsidP="6147369E" w:rsidRDefault="6147369E" w14:paraId="1B8EA075" w14:textId="72CD25B9">
      <w:pPr>
        <w:spacing w:before="240"/>
        <w:rPr>
          <w:rFonts w:ascii="Nunito" w:hAnsi="Nunito" w:eastAsia="Nunito" w:cs="Nunito"/>
          <w:sz w:val="20"/>
          <w:szCs w:val="20"/>
          <w:lang w:val="en-ZA"/>
        </w:rPr>
      </w:pPr>
      <w:r w:rsidRPr="6147369E">
        <w:rPr>
          <w:rFonts w:ascii="Nunito" w:hAnsi="Nunito" w:eastAsia="Nunito" w:cs="Nunito"/>
          <w:sz w:val="20"/>
          <w:szCs w:val="20"/>
          <w:lang w:val="en-ZA"/>
        </w:rPr>
        <w:t xml:space="preserve">The final data cleaning step is essential for ensuring the quality and reliability of the </w:t>
      </w:r>
      <w:r w:rsidRPr="6147369E">
        <w:rPr>
          <w:rStyle w:val="Strong"/>
          <w:rFonts w:ascii="Nunito" w:hAnsi="Nunito" w:eastAsia="Nunito" w:cs="Nunito"/>
          <w:sz w:val="20"/>
          <w:szCs w:val="20"/>
          <w:lang w:val="en-ZA"/>
        </w:rPr>
        <w:t>Consortium Shared Data</w:t>
      </w:r>
      <w:r w:rsidRPr="6147369E">
        <w:rPr>
          <w:rFonts w:ascii="Nunito" w:hAnsi="Nunito" w:eastAsia="Nunito" w:cs="Nunito"/>
          <w:sz w:val="20"/>
          <w:szCs w:val="20"/>
          <w:lang w:val="en-ZA"/>
        </w:rPr>
        <w:t>. During this stage, the Core HE²AT team reviews the dataset to confirm that all values fall within expected ranges and that the data is free from errors or inconsistencies. Specific provisions for identifying twins and multiple pregnancies are critical for accurate analysis in maternal health studies. Additionally, the team works to identify and resolve any duplication errors that may have arisen during the data harmonisation process.</w:t>
      </w:r>
    </w:p>
    <w:p w:rsidR="64B41A5F" w:rsidP="6147369E" w:rsidRDefault="6147369E" w14:paraId="13EA19DF" w14:textId="08F658E5">
      <w:pPr>
        <w:spacing w:before="240"/>
        <w:rPr>
          <w:rFonts w:ascii="Nunito" w:hAnsi="Nunito" w:eastAsia="Nunito" w:cs="Nunito"/>
          <w:sz w:val="20"/>
          <w:szCs w:val="20"/>
          <w:lang w:val="en-ZA"/>
        </w:rPr>
      </w:pPr>
      <w:r w:rsidRPr="6147369E">
        <w:rPr>
          <w:rFonts w:ascii="Nunito" w:hAnsi="Nunito" w:eastAsia="Nunito" w:cs="Nunito"/>
          <w:sz w:val="20"/>
          <w:szCs w:val="20"/>
          <w:lang w:val="en-ZA"/>
        </w:rPr>
        <w:t xml:space="preserve">A sanity check ensures data integrity as part of this final cleaning process. This involves cross-referencing the dataset with the original sources and performing logical checks to verify that the data is </w:t>
      </w:r>
      <w:r w:rsidRPr="6147369E">
        <w:rPr>
          <w:rFonts w:ascii="Nunito" w:hAnsi="Nunito" w:eastAsia="Nunito" w:cs="Nunito"/>
          <w:sz w:val="20"/>
          <w:szCs w:val="20"/>
          <w:lang w:val="en-ZA"/>
        </w:rPr>
        <w:lastRenderedPageBreak/>
        <w:t xml:space="preserve">consistent and accurate. The goal is to confirm that the </w:t>
      </w:r>
      <w:r w:rsidRPr="6147369E">
        <w:rPr>
          <w:rStyle w:val="Strong"/>
          <w:rFonts w:ascii="Nunito" w:hAnsi="Nunito" w:eastAsia="Nunito" w:cs="Nunito"/>
          <w:sz w:val="20"/>
          <w:szCs w:val="20"/>
          <w:lang w:val="en-ZA"/>
        </w:rPr>
        <w:t>Consortium Shared Data</w:t>
      </w:r>
      <w:r w:rsidRPr="6147369E">
        <w:rPr>
          <w:rFonts w:ascii="Nunito" w:hAnsi="Nunito" w:eastAsia="Nunito" w:cs="Nunito"/>
          <w:sz w:val="20"/>
          <w:szCs w:val="20"/>
          <w:lang w:val="en-ZA"/>
        </w:rPr>
        <w:t xml:space="preserve"> is ready for analysis and that no significant errors remain.</w:t>
      </w:r>
    </w:p>
    <w:p w:rsidRPr="00F64467" w:rsidR="00907271" w:rsidP="6147369E" w:rsidRDefault="6C6E36BE" w14:paraId="54EE9A93" w14:textId="71ACAC24">
      <w:pPr>
        <w:pStyle w:val="Heading3"/>
        <w:spacing w:before="240"/>
        <w:rPr>
          <w:rFonts w:ascii="Nunito" w:hAnsi="Nunito" w:eastAsia="Nunito" w:cs="Nunito"/>
        </w:rPr>
      </w:pPr>
      <w:bookmarkStart w:name="_Toc174562925" w:id="26"/>
      <w:bookmarkStart w:name="_Toc176446903" w:id="27"/>
      <w:r w:rsidRPr="6C6E36BE">
        <w:rPr>
          <w:rFonts w:ascii="Nunito" w:hAnsi="Nunito" w:eastAsia="Nunito" w:cs="Nunito"/>
        </w:rPr>
        <w:t>RP1/RP2 De-identified data</w:t>
      </w:r>
      <w:bookmarkEnd w:id="26"/>
      <w:bookmarkEnd w:id="27"/>
    </w:p>
    <w:p w:rsidRPr="00F64467" w:rsidR="00907271" w:rsidP="6147369E" w:rsidRDefault="6147369E" w14:paraId="08478D0D" w14:textId="1B731BF1">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Data that has been further processed and de-identified falls into this category.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retains ownership of this de-identified data, which is stored indefinitely, unless the Data Provider stipulates otherwise. We will attempt to accommodate requests from data providers for an arrangement other than described here, as possible. Access is granted to bona fide researchers outside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who have met specific conditions and requirements set by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Data Access Committee. The De-identified data may be harmonised health data, or harmonised health data integrated with climate and other environmental data, depending on available resources and type of data request. </w:t>
      </w:r>
    </w:p>
    <w:p w:rsidRPr="00F64467" w:rsidR="00907271" w:rsidP="6147369E" w:rsidRDefault="6147369E" w14:paraId="60ACCF91" w14:textId="4AC161B6">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We apply the principles of de-identification through two complementary approaches. The Safe Harbour approach, is utilised where feasible, where 18 identifying variables are removed, including all dates, and high-resolution geolocation information (please add a footnote: U.S. Department of Health and Human Services. (2012). Guidance regarding methods for de-identification of protected health information in accordance with the Health Insurance Portability and Accountability Act (HIPAA) Privacy Rule. Available at: https://www.hhs.gov/sites/default/files/ocr/privacy/hipaa/understanding/coveredentities/De-identification/hhs_deid_guidance.pdf). Additionally, the expert determination approach, which relies on an external expert to certify the minimal risk of re-identification, is used in conjunction with, and in certain cases, in lieu of the Safe Harbour approach, where appropriate. This data type is categorised as de-identified data under POPIA, meaning it has been thoroughly de-identified to prevent any reasonable possibility of re-identification. The identifiers in this dataset are limited to health variables without any direct or indirect personal identifiers. For example, age data for pregnant or postpartum women in RP1, and for adolescents and adults in RP2 will be reported in five-year age bands rather than as age whole numbers, and the geographic data will be reported in larger units, such as cities or districts.</w:t>
      </w:r>
    </w:p>
    <w:p w:rsidRPr="00F64467" w:rsidR="00907271" w:rsidP="6147369E" w:rsidRDefault="6C6E36BE" w14:paraId="60A3E988" w14:textId="1A59038A">
      <w:pPr>
        <w:pStyle w:val="Heading3"/>
        <w:rPr>
          <w:rFonts w:ascii="Nunito" w:hAnsi="Nunito" w:eastAsia="Nunito" w:cs="Nunito"/>
        </w:rPr>
      </w:pPr>
      <w:bookmarkStart w:name="_Toc174562926" w:id="28"/>
      <w:bookmarkStart w:name="_Toc176446904" w:id="29"/>
      <w:r w:rsidRPr="6C6E36BE">
        <w:rPr>
          <w:rFonts w:ascii="Nunito" w:hAnsi="Nunito" w:eastAsia="Nunito" w:cs="Nunito"/>
        </w:rPr>
        <w:t>Inferential data</w:t>
      </w:r>
      <w:bookmarkEnd w:id="28"/>
      <w:bookmarkEnd w:id="29"/>
    </w:p>
    <w:p w:rsidRPr="00F64467" w:rsidR="00907271" w:rsidP="6147369E" w:rsidRDefault="6147369E" w14:paraId="0B42E9EA" w14:textId="20817BF1">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The final category is inferential data, which is data that is aggregated or synthetic, and has been derived from the analysis of the preceding data categories.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will retain this data indefinitely. Inferential data is made available for open access to support broader research initiatives. Aggregated anonymous data and synthetic data are classified as de-identified under POPIA, ensuring that individual privacy is fully protected. Aggregated data contains no individual-level records from data subjects, and no direct or indirect identifiers, making it impossible to re-identify any individuals. Synthetic data is by </w:t>
      </w:r>
      <w:r w:rsidRPr="6147369E">
        <w:rPr>
          <w:rFonts w:ascii="Nunito" w:hAnsi="Nunito" w:eastAsia="Nunito" w:cs="Nunito"/>
          <w:color w:val="000000" w:themeColor="text1"/>
          <w:sz w:val="20"/>
          <w:szCs w:val="20"/>
          <w:lang w:val="en-ZA"/>
        </w:rPr>
        <w:lastRenderedPageBreak/>
        <w:t xml:space="preserve">definition, generated in a random-manner, and possesses only the statistical properties of the underlying data with no link to the individual-data points, thus rendering it impossible to re-identify any </w:t>
      </w:r>
      <w:r w:rsidR="00AE1C09">
        <w:rPr>
          <w:noProof/>
        </w:rPr>
        <w:drawing>
          <wp:anchor distT="0" distB="0" distL="114300" distR="114300" simplePos="0" relativeHeight="251658240" behindDoc="0" locked="0" layoutInCell="1" allowOverlap="1" wp14:anchorId="735AA888" wp14:editId="64381BC4">
            <wp:simplePos x="0" y="0"/>
            <wp:positionH relativeFrom="page">
              <wp:posOffset>314325</wp:posOffset>
            </wp:positionH>
            <wp:positionV relativeFrom="paragraph">
              <wp:posOffset>1312545</wp:posOffset>
            </wp:positionV>
            <wp:extent cx="6863715" cy="1583690"/>
            <wp:effectExtent l="0" t="0" r="0" b="0"/>
            <wp:wrapSquare wrapText="bothSides"/>
            <wp:docPr id="970272295" name="Picture 576794432" descr="A diagram of data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794432"/>
                    <pic:cNvPicPr/>
                  </pic:nvPicPr>
                  <pic:blipFill>
                    <a:blip r:embed="rId11">
                      <a:extLst>
                        <a:ext uri="{28A0092B-C50C-407E-A947-70E740481C1C}">
                          <a14:useLocalDpi xmlns:a14="http://schemas.microsoft.com/office/drawing/2010/main" val="0"/>
                        </a:ext>
                      </a:extLst>
                    </a:blip>
                    <a:srcRect t="4935" b="51953"/>
                    <a:stretch>
                      <a:fillRect/>
                    </a:stretch>
                  </pic:blipFill>
                  <pic:spPr bwMode="auto">
                    <a:xfrm>
                      <a:off x="0" y="0"/>
                      <a:ext cx="6863715" cy="1583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6147369E">
        <w:rPr>
          <w:rFonts w:ascii="Nunito" w:hAnsi="Nunito" w:eastAsia="Nunito" w:cs="Nunito"/>
          <w:color w:val="000000" w:themeColor="text1"/>
          <w:sz w:val="20"/>
          <w:szCs w:val="20"/>
          <w:lang w:val="en-ZA"/>
        </w:rPr>
        <w:t>individuals.</w:t>
      </w:r>
    </w:p>
    <w:p w:rsidRPr="00F64467" w:rsidR="00907271" w:rsidP="6147369E" w:rsidRDefault="00907271" w14:paraId="49D6D61C" w14:textId="3AB72E8C">
      <w:pPr>
        <w:pStyle w:val="ListParagraph"/>
        <w:keepNext/>
        <w:spacing w:before="240"/>
        <w:rPr>
          <w:rFonts w:ascii="Nunito" w:hAnsi="Nunito" w:eastAsia="Nunito" w:cs="Nunito"/>
          <w:sz w:val="20"/>
          <w:szCs w:val="20"/>
          <w:lang w:val="en-ZA"/>
        </w:rPr>
      </w:pPr>
    </w:p>
    <w:p w:rsidR="1259187B" w:rsidP="6147369E" w:rsidRDefault="1259187B" w14:paraId="7EE852B5" w14:textId="77777777">
      <w:pPr>
        <w:pStyle w:val="ListParagraph"/>
        <w:keepNext/>
        <w:spacing w:before="240"/>
        <w:rPr>
          <w:rFonts w:ascii="Nunito" w:hAnsi="Nunito" w:eastAsia="Nunito" w:cs="Nunito"/>
          <w:sz w:val="20"/>
          <w:szCs w:val="20"/>
          <w:lang w:val="en-ZA"/>
        </w:rPr>
      </w:pPr>
    </w:p>
    <w:p w:rsidRPr="00F64467" w:rsidR="00907271" w:rsidP="6147369E" w:rsidRDefault="6147369E" w14:paraId="3F0E3EFD" w14:textId="5145333C">
      <w:pPr>
        <w:pStyle w:val="Caption"/>
        <w:spacing w:before="240" w:line="276" w:lineRule="auto"/>
        <w:rPr>
          <w:rFonts w:ascii="Nunito" w:hAnsi="Nunito" w:eastAsia="Nunito" w:cs="Nunito"/>
          <w:color w:val="000000" w:themeColor="text1"/>
          <w:sz w:val="20"/>
          <w:szCs w:val="20"/>
          <w:lang w:val="en-ZA"/>
        </w:rPr>
      </w:pPr>
      <w:r w:rsidRPr="6147369E">
        <w:rPr>
          <w:rFonts w:ascii="Nunito" w:hAnsi="Nunito" w:eastAsia="Nunito" w:cs="Nunito"/>
          <w:sz w:val="20"/>
          <w:szCs w:val="20"/>
          <w:lang w:val="en-ZA"/>
        </w:rPr>
        <w:t xml:space="preserve">Figure </w:t>
      </w:r>
      <w:r w:rsidRPr="6147369E" w:rsidR="4268C3F7">
        <w:rPr>
          <w:rFonts w:ascii="Nunito" w:hAnsi="Nunito"/>
          <w:sz w:val="20"/>
          <w:szCs w:val="20"/>
          <w:lang w:val="en-ZA"/>
        </w:rPr>
        <w:fldChar w:fldCharType="begin"/>
      </w:r>
      <w:r w:rsidRPr="6147369E" w:rsidR="4268C3F7">
        <w:rPr>
          <w:rFonts w:ascii="Nunito" w:hAnsi="Nunito"/>
          <w:sz w:val="20"/>
          <w:szCs w:val="20"/>
          <w:lang w:val="en-ZA"/>
        </w:rPr>
        <w:instrText xml:space="preserve"> SEQ Figure \* ARABIC </w:instrText>
      </w:r>
      <w:r w:rsidRPr="6147369E" w:rsidR="4268C3F7">
        <w:rPr>
          <w:rFonts w:ascii="Nunito" w:hAnsi="Nunito"/>
          <w:sz w:val="20"/>
          <w:szCs w:val="20"/>
          <w:lang w:val="en-ZA"/>
        </w:rPr>
        <w:fldChar w:fldCharType="separate"/>
      </w:r>
      <w:r w:rsidRPr="6147369E">
        <w:rPr>
          <w:rFonts w:ascii="Nunito" w:hAnsi="Nunito"/>
          <w:noProof/>
          <w:sz w:val="20"/>
          <w:szCs w:val="20"/>
          <w:lang w:val="en-ZA"/>
        </w:rPr>
        <w:t>2</w:t>
      </w:r>
      <w:r w:rsidRPr="6147369E" w:rsidR="4268C3F7">
        <w:rPr>
          <w:rFonts w:ascii="Nunito" w:hAnsi="Nunito"/>
          <w:sz w:val="20"/>
          <w:szCs w:val="20"/>
          <w:lang w:val="en-ZA"/>
        </w:rPr>
        <w:fldChar w:fldCharType="end"/>
      </w:r>
      <w:r w:rsidRPr="6147369E">
        <w:rPr>
          <w:rFonts w:ascii="Nunito" w:hAnsi="Nunito" w:eastAsia="Nunito" w:cs="Nunito"/>
          <w:sz w:val="20"/>
          <w:szCs w:val="20"/>
          <w:lang w:val="en-ZA"/>
        </w:rPr>
        <w:t xml:space="preserve">: HE²AT </w:t>
      </w:r>
      <w:proofErr w:type="spellStart"/>
      <w:r w:rsidRPr="6147369E">
        <w:rPr>
          <w:rFonts w:ascii="Nunito" w:hAnsi="Nunito" w:eastAsia="Nunito" w:cs="Nunito"/>
          <w:sz w:val="20"/>
          <w:szCs w:val="20"/>
          <w:lang w:val="en-ZA"/>
        </w:rPr>
        <w:t>Center</w:t>
      </w:r>
      <w:proofErr w:type="spellEnd"/>
      <w:r w:rsidRPr="6147369E">
        <w:rPr>
          <w:rFonts w:ascii="Nunito" w:hAnsi="Nunito" w:eastAsia="Nunito" w:cs="Nunito"/>
          <w:sz w:val="20"/>
          <w:szCs w:val="20"/>
          <w:lang w:val="en-ZA"/>
        </w:rPr>
        <w:t xml:space="preserve"> Data Management Data Categories </w:t>
      </w:r>
      <w:r w:rsidR="4268C3F7">
        <w:br/>
      </w:r>
    </w:p>
    <w:p w:rsidRPr="00F64467" w:rsidR="00D42360" w:rsidP="6147369E" w:rsidRDefault="6C6E36BE" w14:paraId="34FC2849" w14:textId="1D4C793D">
      <w:pPr>
        <w:pStyle w:val="Heading2"/>
        <w:rPr>
          <w:rFonts w:ascii="Nunito" w:hAnsi="Nunito" w:eastAsia="Nunito" w:cs="Nunito"/>
        </w:rPr>
      </w:pPr>
      <w:bookmarkStart w:name="_Toc176446905" w:id="30"/>
      <w:r w:rsidRPr="576F4CA2" w:rsidR="576F4CA2">
        <w:rPr>
          <w:rStyle w:val="Heading2Char"/>
          <w:rFonts w:ascii="Nunito" w:hAnsi="Nunito" w:eastAsia="Nunito" w:cs="Nunito"/>
          <w:b w:val="1"/>
          <w:bCs w:val="1"/>
        </w:rPr>
        <w:t>Climate/</w:t>
      </w:r>
      <w:commentRangeStart w:id="31"/>
      <w:r w:rsidRPr="576F4CA2" w:rsidR="576F4CA2">
        <w:rPr>
          <w:rStyle w:val="Heading2Char"/>
          <w:rFonts w:ascii="Nunito" w:hAnsi="Nunito" w:eastAsia="Nunito" w:cs="Nunito"/>
          <w:b w:val="1"/>
          <w:bCs w:val="1"/>
        </w:rPr>
        <w:t>weather</w:t>
      </w:r>
      <w:commentRangeEnd w:id="31"/>
      <w:r>
        <w:rPr>
          <w:rStyle w:val="CommentReference"/>
        </w:rPr>
        <w:commentReference w:id="31"/>
      </w:r>
      <w:r w:rsidRPr="576F4CA2" w:rsidR="576F4CA2">
        <w:rPr>
          <w:rStyle w:val="Heading2Char"/>
          <w:rFonts w:ascii="Nunito" w:hAnsi="Nunito" w:eastAsia="Nunito" w:cs="Nunito"/>
          <w:b w:val="1"/>
          <w:bCs w:val="1"/>
        </w:rPr>
        <w:t xml:space="preserve"> data</w:t>
      </w:r>
      <w:bookmarkEnd w:id="30"/>
    </w:p>
    <w:p w:rsidRPr="00F64467" w:rsidR="00907271" w:rsidP="6147369E" w:rsidRDefault="6147369E" w14:paraId="38FB2BBD" w14:textId="12339E05">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Climate and weather data can be classified as either observational, or re-analysis data. </w:t>
      </w:r>
      <w:r w:rsidRPr="6147369E">
        <w:rPr>
          <w:rFonts w:ascii="Nunito" w:hAnsi="Nunito" w:eastAsia="Nunito" w:cs="Nunito"/>
          <w:b/>
          <w:bCs/>
          <w:color w:val="000000" w:themeColor="text1"/>
          <w:sz w:val="20"/>
          <w:szCs w:val="20"/>
          <w:lang w:val="en-ZA"/>
        </w:rPr>
        <w:t>Observational-based datasets</w:t>
      </w:r>
      <w:r w:rsidRPr="6147369E">
        <w:rPr>
          <w:rFonts w:ascii="Nunito" w:hAnsi="Nunito" w:eastAsia="Nunito" w:cs="Nunito"/>
          <w:color w:val="000000" w:themeColor="text1"/>
          <w:sz w:val="20"/>
          <w:szCs w:val="20"/>
          <w:lang w:val="en-ZA"/>
        </w:rPr>
        <w:t xml:space="preserve"> include actual weather station observations, as well as remote-sensing data. These data, primarily derived from </w:t>
      </w:r>
      <w:r w:rsidRPr="6147369E">
        <w:rPr>
          <w:rFonts w:ascii="Nunito" w:hAnsi="Nunito" w:eastAsia="Nunito" w:cs="Nunito"/>
          <w:b/>
          <w:bCs/>
          <w:color w:val="000000" w:themeColor="text1"/>
          <w:sz w:val="20"/>
          <w:szCs w:val="20"/>
          <w:lang w:val="en-ZA"/>
        </w:rPr>
        <w:t>satellite sensors</w:t>
      </w:r>
      <w:r w:rsidRPr="6147369E">
        <w:rPr>
          <w:rFonts w:ascii="Nunito" w:hAnsi="Nunito" w:eastAsia="Nunito" w:cs="Nunito"/>
          <w:color w:val="000000" w:themeColor="text1"/>
          <w:sz w:val="20"/>
          <w:szCs w:val="20"/>
          <w:lang w:val="en-ZA"/>
        </w:rPr>
        <w:t xml:space="preserve"> includes indicators like </w:t>
      </w:r>
      <w:r w:rsidRPr="6147369E">
        <w:rPr>
          <w:rFonts w:ascii="Nunito" w:hAnsi="Nunito" w:eastAsia="Nunito" w:cs="Nunito"/>
          <w:b/>
          <w:bCs/>
          <w:color w:val="000000" w:themeColor="text1"/>
          <w:sz w:val="20"/>
          <w:szCs w:val="20"/>
          <w:lang w:val="en-ZA"/>
        </w:rPr>
        <w:t>optical imagery</w:t>
      </w:r>
      <w:r w:rsidRPr="6147369E">
        <w:rPr>
          <w:rFonts w:ascii="Nunito" w:hAnsi="Nunito" w:eastAsia="Nunito" w:cs="Nunito"/>
          <w:color w:val="000000" w:themeColor="text1"/>
          <w:sz w:val="20"/>
          <w:szCs w:val="20"/>
          <w:lang w:val="en-ZA"/>
        </w:rPr>
        <w:t xml:space="preserve"> (e.g., satellite images of urban centres) and </w:t>
      </w:r>
      <w:r w:rsidRPr="6147369E">
        <w:rPr>
          <w:rFonts w:ascii="Nunito" w:hAnsi="Nunito" w:eastAsia="Nunito" w:cs="Nunito"/>
          <w:b/>
          <w:bCs/>
          <w:color w:val="000000" w:themeColor="text1"/>
          <w:sz w:val="20"/>
          <w:szCs w:val="20"/>
          <w:lang w:val="en-ZA"/>
        </w:rPr>
        <w:t>physical measures</w:t>
      </w:r>
      <w:r w:rsidRPr="6147369E">
        <w:rPr>
          <w:rFonts w:ascii="Nunito" w:hAnsi="Nunito" w:eastAsia="Nunito" w:cs="Nunito"/>
          <w:color w:val="000000" w:themeColor="text1"/>
          <w:sz w:val="20"/>
          <w:szCs w:val="20"/>
          <w:lang w:val="en-ZA"/>
        </w:rPr>
        <w:t xml:space="preserve"> such as land surface temperature, soil moisture, vegetation condition, and land use/cover. These data are used to estimate environmental variables and urban density but do not include any sensitive or personally identifiable information.  </w:t>
      </w:r>
      <w:r w:rsidRPr="6147369E">
        <w:rPr>
          <w:rFonts w:ascii="Nunito" w:hAnsi="Nunito" w:eastAsia="Nunito" w:cs="Nunito"/>
          <w:b/>
          <w:bCs/>
          <w:color w:val="000000" w:themeColor="text1"/>
          <w:sz w:val="20"/>
          <w:szCs w:val="20"/>
          <w:lang w:val="en-ZA"/>
        </w:rPr>
        <w:t>Re-analysis data</w:t>
      </w:r>
      <w:r w:rsidRPr="6147369E">
        <w:rPr>
          <w:rFonts w:ascii="Nunito" w:hAnsi="Nunito" w:eastAsia="Nunito" w:cs="Nunito"/>
          <w:color w:val="000000" w:themeColor="text1"/>
          <w:sz w:val="20"/>
          <w:szCs w:val="20"/>
          <w:lang w:val="en-ZA"/>
        </w:rPr>
        <w:t xml:space="preserve"> includes processed/gridded data from atmospheric re-analysis and climate simulations based on observational datasets, and climate models. These datasets will provide historical climate observations and forecasts. </w:t>
      </w:r>
    </w:p>
    <w:p w:rsidRPr="00F64467" w:rsidR="00907271" w:rsidP="6147369E" w:rsidRDefault="6147369E" w14:paraId="267A31B4" w14:textId="22EA19EA">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All climate related-data will be accessed through open data repositories, such as the Copernicus Climate Data Store (CDS), </w:t>
      </w:r>
      <w:r w:rsidRPr="6147369E">
        <w:rPr>
          <w:rFonts w:ascii="Nunito" w:hAnsi="Nunito" w:eastAsia="Nunito" w:cs="Nunito"/>
          <w:color w:val="000000" w:themeColor="text1"/>
          <w:sz w:val="19"/>
          <w:szCs w:val="19"/>
          <w:lang w:val="en-ZA"/>
        </w:rPr>
        <w:t>Earth System Grid Federation</w:t>
      </w:r>
      <w:r w:rsidRPr="6147369E">
        <w:rPr>
          <w:rFonts w:ascii="Nunito" w:hAnsi="Nunito" w:eastAsia="Nunito" w:cs="Nunito"/>
          <w:color w:val="000000" w:themeColor="text1"/>
          <w:sz w:val="20"/>
          <w:szCs w:val="20"/>
          <w:lang w:val="en-ZA"/>
        </w:rPr>
        <w:t xml:space="preserve"> and Sentinel data systems. The data will be stored on IBM and CSAG/UCT systems, with CSAG/UCT responsible for managing and updating the relevant data indexes. These datasets also follow open data policies, typically requiring citation when used for non-commercial research.</w:t>
      </w:r>
    </w:p>
    <w:p w:rsidRPr="00F64467" w:rsidR="00907271" w:rsidP="6147369E" w:rsidRDefault="6C6E36BE" w14:paraId="00ABA84C" w14:textId="406E3B16">
      <w:pPr>
        <w:pStyle w:val="Heading2"/>
        <w:rPr>
          <w:rStyle w:val="Heading2Char"/>
          <w:rFonts w:ascii="Nunito" w:hAnsi="Nunito" w:eastAsia="Nunito" w:cs="Nunito"/>
          <w:b/>
          <w:bCs/>
          <w:caps/>
        </w:rPr>
      </w:pPr>
      <w:bookmarkStart w:name="_Toc174562929" w:id="32"/>
      <w:bookmarkStart w:name="_Toc176446906" w:id="33"/>
      <w:r w:rsidRPr="576F4CA2" w:rsidR="576F4CA2">
        <w:rPr>
          <w:rStyle w:val="Heading2Char"/>
          <w:rFonts w:ascii="Nunito" w:hAnsi="Nunito" w:eastAsia="Nunito" w:cs="Nunito"/>
          <w:b w:val="1"/>
          <w:bCs w:val="1"/>
        </w:rPr>
        <w:t>Areal/geospatial socio-economic data</w:t>
      </w:r>
      <w:bookmarkEnd w:id="32"/>
      <w:bookmarkEnd w:id="33"/>
    </w:p>
    <w:p w:rsidRPr="00F64467" w:rsidR="00907271" w:rsidP="6147369E" w:rsidRDefault="6147369E" w14:paraId="21DB0BB7" w14:textId="755FB259">
      <w:pPr>
        <w:spacing w:before="240"/>
        <w:rPr>
          <w:rFonts w:ascii="Nunito" w:hAnsi="Nunito" w:eastAsia="Nunito" w:cs="Nunito"/>
          <w:sz w:val="20"/>
          <w:szCs w:val="20"/>
          <w:lang w:val="en-ZA"/>
        </w:rPr>
      </w:pPr>
      <w:r w:rsidRPr="6147369E">
        <w:rPr>
          <w:rFonts w:ascii="Nunito" w:hAnsi="Nunito" w:eastAsia="Nunito" w:cs="Nunito"/>
          <w:sz w:val="20"/>
          <w:szCs w:val="20"/>
          <w:lang w:val="en-ZA"/>
        </w:rPr>
        <w:t>These data represent measures of socio-economic and related conditions, such as household economic status, access to services such as water and sanitation, and dwelling type. Typical sources include national census data and more focused household and demographic survey data.</w:t>
      </w:r>
    </w:p>
    <w:p w:rsidRPr="00F64467" w:rsidR="00907271" w:rsidP="6147369E" w:rsidRDefault="6147369E" w14:paraId="738F9417" w14:textId="7ECFF3D4">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Socio-economic data will be sourced from open and restricted-access repositories (e.g., South African census data and GCRO Quality of Life Surveys). Primary copies will be indexed and stored on CSAG/UCT data storage. The IBM Research Africa team also acquired and has access to some of the geo-reference Quality of Life survey data from the GCRO and will undertaking processing of these data from their own internal computing systems.  Outputs and indices calculated from the data by the IBM Team will be shared with the rest of the consortium through the HE²AT </w:t>
      </w:r>
      <w:proofErr w:type="spellStart"/>
      <w:r w:rsidRPr="6147369E">
        <w:rPr>
          <w:rFonts w:ascii="Nunito" w:hAnsi="Nunito" w:eastAsia="Nunito" w:cs="Nunito"/>
          <w:color w:val="000000" w:themeColor="text1"/>
          <w:sz w:val="20"/>
          <w:szCs w:val="20"/>
          <w:lang w:val="en-ZA"/>
        </w:rPr>
        <w:t>Center’s</w:t>
      </w:r>
      <w:proofErr w:type="spellEnd"/>
      <w:r w:rsidRPr="6147369E">
        <w:rPr>
          <w:rFonts w:ascii="Nunito" w:hAnsi="Nunito" w:eastAsia="Nunito" w:cs="Nunito"/>
          <w:color w:val="000000" w:themeColor="text1"/>
          <w:sz w:val="20"/>
          <w:szCs w:val="20"/>
          <w:lang w:val="en-ZA"/>
        </w:rPr>
        <w:t xml:space="preserve"> DAC at UCT.</w:t>
      </w:r>
    </w:p>
    <w:p w:rsidRPr="00F64467" w:rsidR="00907271" w:rsidP="6147369E" w:rsidRDefault="6147369E" w14:paraId="052A0A30" w14:textId="4933A6CC">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South African census data is already available through the UCT </w:t>
      </w:r>
      <w:proofErr w:type="spellStart"/>
      <w:r w:rsidRPr="6147369E">
        <w:rPr>
          <w:rFonts w:ascii="Nunito" w:hAnsi="Nunito" w:eastAsia="Nunito" w:cs="Nunito"/>
          <w:color w:val="000000" w:themeColor="text1"/>
          <w:sz w:val="20"/>
          <w:szCs w:val="20"/>
          <w:lang w:val="en-ZA"/>
        </w:rPr>
        <w:t>DataFirst</w:t>
      </w:r>
      <w:proofErr w:type="spellEnd"/>
      <w:r w:rsidRPr="6147369E">
        <w:rPr>
          <w:rFonts w:ascii="Nunito" w:hAnsi="Nunito" w:eastAsia="Nunito" w:cs="Nunito"/>
          <w:color w:val="000000" w:themeColor="text1"/>
          <w:sz w:val="20"/>
          <w:szCs w:val="20"/>
          <w:lang w:val="en-ZA"/>
        </w:rPr>
        <w:t xml:space="preserve"> data repository. GCRO Quality of Life Survey data is available through the GCRO open data platform, which directs queries to GCRO.</w:t>
      </w:r>
    </w:p>
    <w:p w:rsidRPr="00F64467" w:rsidR="001E497F" w:rsidP="6147369E" w:rsidRDefault="6147369E" w14:paraId="4252BE52" w14:textId="3899C241">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South African census data is aggregated into small areas and does not constitute personally identifiable data. Likewise, GCRO Quality of Life survey data is aggregated to small areas and does not constitute personally identifiable sensitive data.</w:t>
      </w:r>
    </w:p>
    <w:p w:rsidRPr="00F64467" w:rsidR="00944DE2" w:rsidP="6147369E" w:rsidRDefault="00944DE2" w14:paraId="5508C316" w14:textId="77777777">
      <w:pPr>
        <w:spacing w:before="240"/>
        <w:rPr>
          <w:rFonts w:ascii="Nunito" w:hAnsi="Nunito" w:eastAsia="Nunito" w:cs="Nunito"/>
          <w:b/>
          <w:bCs/>
          <w:color w:val="365F91" w:themeColor="accent1" w:themeShade="BF"/>
          <w:sz w:val="20"/>
          <w:szCs w:val="20"/>
          <w:lang w:val="en-ZA"/>
        </w:rPr>
      </w:pPr>
      <w:r w:rsidRPr="6147369E">
        <w:rPr>
          <w:rFonts w:ascii="Nunito" w:hAnsi="Nunito" w:eastAsia="Nunito" w:cs="Nunito"/>
          <w:sz w:val="20"/>
          <w:szCs w:val="20"/>
          <w:lang w:val="en-ZA"/>
        </w:rPr>
        <w:br w:type="page"/>
      </w:r>
    </w:p>
    <w:p w:rsidRPr="00F64467" w:rsidR="00077418" w:rsidP="6147369E" w:rsidRDefault="6C6E36BE" w14:paraId="0A13294A" w14:textId="00C0AC22">
      <w:pPr>
        <w:pStyle w:val="Heading1"/>
        <w:spacing w:before="240"/>
        <w:rPr>
          <w:rFonts w:ascii="Nunito" w:hAnsi="Nunito" w:eastAsia="Nunito" w:cs="Nunito"/>
        </w:rPr>
      </w:pPr>
      <w:bookmarkStart w:name="_Toc176446907" w:id="34"/>
      <w:r w:rsidRPr="6C6E36BE">
        <w:rPr>
          <w:rFonts w:ascii="Nunito" w:hAnsi="Nunito" w:eastAsia="Nunito" w:cs="Nunito"/>
        </w:rPr>
        <w:lastRenderedPageBreak/>
        <w:t>Data transfer, and ethics approvals and notification</w:t>
      </w:r>
      <w:bookmarkEnd w:id="34"/>
    </w:p>
    <w:p w:rsidR="64948CA5" w:rsidP="6147369E" w:rsidRDefault="6147369E" w14:paraId="08E0A31D" w14:textId="4480D92B">
      <w:pPr>
        <w:spacing w:before="240"/>
        <w:rPr>
          <w:rFonts w:ascii="Nunito" w:hAnsi="Nunito" w:eastAsia="Nunito" w:cs="Nunito"/>
          <w:sz w:val="20"/>
          <w:szCs w:val="20"/>
          <w:lang w:val="en-ZA"/>
        </w:rPr>
      </w:pPr>
      <w:r w:rsidRPr="6147369E">
        <w:rPr>
          <w:rFonts w:ascii="Nunito" w:hAnsi="Nunito" w:eastAsia="Nunito" w:cs="Nunito"/>
          <w:sz w:val="20"/>
          <w:szCs w:val="20"/>
          <w:lang w:val="en-ZA"/>
        </w:rPr>
        <w:t xml:space="preserve">In alignment with the HE²AT </w:t>
      </w:r>
      <w:proofErr w:type="spellStart"/>
      <w:r w:rsidRPr="6147369E">
        <w:rPr>
          <w:rFonts w:ascii="Nunito" w:hAnsi="Nunito" w:eastAsia="Nunito" w:cs="Nunito"/>
          <w:sz w:val="20"/>
          <w:szCs w:val="20"/>
          <w:lang w:val="en-ZA"/>
        </w:rPr>
        <w:t>Center's</w:t>
      </w:r>
      <w:proofErr w:type="spellEnd"/>
      <w:r w:rsidRPr="6147369E">
        <w:rPr>
          <w:rFonts w:ascii="Nunito" w:hAnsi="Nunito" w:eastAsia="Nunito" w:cs="Nunito"/>
          <w:sz w:val="20"/>
          <w:szCs w:val="20"/>
          <w:lang w:val="en-ZA"/>
        </w:rPr>
        <w:t xml:space="preserve"> commitment to ethical conduct across all research activities, the ethics approval and notification process, and Data Transfer Agreement (DTA) are essential for securing and maintaining oversight of studies that contribute data to the project.</w:t>
      </w:r>
    </w:p>
    <w:p w:rsidR="64948CA5" w:rsidP="6147369E" w:rsidRDefault="6147369E" w14:paraId="502DA943" w14:textId="3F1D5770">
      <w:pPr>
        <w:spacing w:before="240"/>
        <w:rPr>
          <w:rFonts w:ascii="Nunito" w:hAnsi="Nunito" w:eastAsia="Nunito" w:cs="Nunito"/>
          <w:sz w:val="20"/>
          <w:szCs w:val="20"/>
          <w:lang w:val="en-ZA"/>
        </w:rPr>
      </w:pPr>
      <w:r w:rsidRPr="6147369E">
        <w:rPr>
          <w:rFonts w:ascii="Nunito" w:hAnsi="Nunito" w:eastAsia="Nunito" w:cs="Nunito"/>
          <w:sz w:val="20"/>
          <w:szCs w:val="20"/>
          <w:lang w:val="en-ZA"/>
        </w:rPr>
        <w:t xml:space="preserve">The RP-1 and RP2 study activities have been reviewed and approved by the Wits Human Ethics Committee, with Ethics Reference Numbers of </w:t>
      </w:r>
      <w:r w:rsidRPr="6147369E">
        <w:rPr>
          <w:rFonts w:ascii="Nunito" w:hAnsi="Nunito" w:eastAsia="Nunito" w:cs="Nunito"/>
          <w:b/>
          <w:bCs/>
          <w:sz w:val="20"/>
          <w:szCs w:val="20"/>
          <w:lang w:val="en-ZA"/>
        </w:rPr>
        <w:t>220605</w:t>
      </w:r>
      <w:r w:rsidRPr="6147369E">
        <w:rPr>
          <w:rFonts w:ascii="Nunito" w:hAnsi="Nunito" w:eastAsia="Nunito" w:cs="Nunito"/>
          <w:sz w:val="20"/>
          <w:szCs w:val="20"/>
          <w:lang w:val="en-ZA"/>
        </w:rPr>
        <w:t xml:space="preserve"> for RP1 and </w:t>
      </w:r>
      <w:r w:rsidRPr="6147369E">
        <w:rPr>
          <w:rFonts w:ascii="Nunito" w:hAnsi="Nunito" w:eastAsia="Nunito" w:cs="Nunito"/>
          <w:b/>
          <w:bCs/>
          <w:sz w:val="20"/>
          <w:szCs w:val="20"/>
          <w:lang w:val="en-ZA"/>
        </w:rPr>
        <w:t>220606</w:t>
      </w:r>
      <w:r w:rsidRPr="6147369E">
        <w:rPr>
          <w:rFonts w:ascii="Nunito" w:hAnsi="Nunito" w:eastAsia="Nunito" w:cs="Nunito"/>
          <w:sz w:val="20"/>
          <w:szCs w:val="20"/>
          <w:lang w:val="en-ZA"/>
        </w:rPr>
        <w:t xml:space="preserve"> for RP2. As data from additional studies are received, the HE²AT </w:t>
      </w:r>
      <w:proofErr w:type="spellStart"/>
      <w:r w:rsidRPr="6147369E">
        <w:rPr>
          <w:rFonts w:ascii="Nunito" w:hAnsi="Nunito" w:eastAsia="Nunito" w:cs="Nunito"/>
          <w:sz w:val="20"/>
          <w:szCs w:val="20"/>
          <w:lang w:val="en-ZA"/>
        </w:rPr>
        <w:t>Center</w:t>
      </w:r>
      <w:proofErr w:type="spellEnd"/>
      <w:r w:rsidRPr="6147369E">
        <w:rPr>
          <w:rFonts w:ascii="Nunito" w:hAnsi="Nunito" w:eastAsia="Nunito" w:cs="Nunito"/>
          <w:sz w:val="20"/>
          <w:szCs w:val="20"/>
          <w:lang w:val="en-ZA"/>
        </w:rPr>
        <w:t xml:space="preserve"> team notifies the ethics committee of such and notes any concerns with a study, if relevant.</w:t>
      </w:r>
    </w:p>
    <w:p w:rsidRPr="00F64467" w:rsidR="00594B89" w:rsidP="6147369E" w:rsidRDefault="6C6E36BE" w14:paraId="03F72C05" w14:textId="2DCD96CD">
      <w:pPr>
        <w:pStyle w:val="Heading2"/>
        <w:ind w:left="0"/>
        <w:rPr>
          <w:rFonts w:ascii="Nunito" w:hAnsi="Nunito" w:eastAsia="Nunito" w:cs="Nunito"/>
        </w:rPr>
      </w:pPr>
      <w:bookmarkStart w:name="_Toc176446908" w:id="35"/>
      <w:r w:rsidRPr="576F4CA2" w:rsidR="576F4CA2">
        <w:rPr>
          <w:rFonts w:ascii="Nunito" w:hAnsi="Nunito" w:eastAsia="Nunito" w:cs="Nunito"/>
        </w:rPr>
        <w:t>Data Transfer Agreement:</w:t>
      </w:r>
      <w:bookmarkEnd w:id="35"/>
    </w:p>
    <w:p w:rsidRPr="00F64467" w:rsidR="00594B89" w:rsidP="6147369E" w:rsidRDefault="6147369E" w14:paraId="3C607F2D" w14:textId="70D3B0C0">
      <w:pPr>
        <w:spacing w:before="240"/>
        <w:rPr>
          <w:rFonts w:ascii="Nunito" w:hAnsi="Nunito" w:eastAsia="Nunito" w:cs="Nunito"/>
          <w:sz w:val="20"/>
          <w:szCs w:val="20"/>
          <w:lang w:val="en-ZA"/>
        </w:rPr>
      </w:pPr>
      <w:r w:rsidRPr="576F4CA2" w:rsidR="576F4CA2">
        <w:rPr>
          <w:rFonts w:ascii="Nunito" w:hAnsi="Nunito" w:eastAsia="Nunito" w:cs="Nunito"/>
          <w:sz w:val="20"/>
          <w:szCs w:val="20"/>
          <w:lang w:val="en-ZA"/>
        </w:rPr>
        <w:t>The DTA between each health data provider and UCT or Wits Planetary Health Research will outline the terms for transferring and processing health data. The DTA must align with applicable national or international health data-sharing legislation. The Agreement aims primarily to ensure that the handling, storage, and transfer of data adhere to relevant legislation and ethical standards and protects the rights of study participants and Data Providers.</w:t>
      </w:r>
      <w:r w:rsidRPr="576F4CA2" w:rsidR="576F4CA2">
        <w:rPr>
          <w:rStyle w:val="Heading2Char"/>
          <w:rFonts w:ascii="Nunito" w:hAnsi="Nunito" w:eastAsia="Nunito" w:cs="Nunito"/>
        </w:rPr>
        <w:t xml:space="preserve"> </w:t>
      </w:r>
    </w:p>
    <w:p w:rsidRPr="00F64467" w:rsidR="00077418" w:rsidP="6147369E" w:rsidRDefault="6147369E" w14:paraId="1C23AA7E" w14:textId="53C57E04">
      <w:pPr>
        <w:spacing w:before="240"/>
        <w:rPr>
          <w:rFonts w:ascii="Nunito" w:hAnsi="Nunito" w:eastAsia="Nunito" w:cs="Nunito"/>
          <w:sz w:val="20"/>
          <w:szCs w:val="20"/>
          <w:lang w:val="en-ZA"/>
        </w:rPr>
      </w:pPr>
      <w:r w:rsidRPr="6147369E">
        <w:rPr>
          <w:rFonts w:ascii="Nunito" w:hAnsi="Nunito" w:eastAsia="Nunito" w:cs="Nunito"/>
          <w:sz w:val="20"/>
          <w:szCs w:val="20"/>
          <w:lang w:val="en-ZA"/>
        </w:rPr>
        <w:t xml:space="preserve">The Wits Human Research Ethics Committee (HREC) (Medical) is notified of each new study that contributes health data. The HE²AT </w:t>
      </w:r>
      <w:proofErr w:type="spellStart"/>
      <w:r w:rsidRPr="6147369E">
        <w:rPr>
          <w:rFonts w:ascii="Nunito" w:hAnsi="Nunito" w:eastAsia="Nunito" w:cs="Nunito"/>
          <w:sz w:val="20"/>
          <w:szCs w:val="20"/>
          <w:lang w:val="en-ZA"/>
        </w:rPr>
        <w:t>Center</w:t>
      </w:r>
      <w:proofErr w:type="spellEnd"/>
      <w:r w:rsidRPr="6147369E">
        <w:rPr>
          <w:rFonts w:ascii="Nunito" w:hAnsi="Nunito" w:eastAsia="Nunito" w:cs="Nunito"/>
          <w:sz w:val="20"/>
          <w:szCs w:val="20"/>
          <w:lang w:val="en-ZA"/>
        </w:rPr>
        <w:t xml:space="preserve"> team reviews the consent and ethic approvals of each of the studies that agree to share data. This section below outlines the steps and considerations relating to ethical procedures and these notifications.</w:t>
      </w:r>
    </w:p>
    <w:p w:rsidR="6147369E" w:rsidP="6147369E" w:rsidRDefault="00BC435B" w14:paraId="531B1B66" w14:textId="274CC775">
      <w:pPr>
        <w:pStyle w:val="Heading2"/>
        <w:ind w:left="0"/>
        <w:rPr>
          <w:rFonts w:ascii="Nunito" w:hAnsi="Nunito" w:eastAsia="Nunito" w:cs="Nunito"/>
          <w:sz w:val="20"/>
          <w:szCs w:val="20"/>
        </w:rPr>
      </w:pPr>
      <w:r w:rsidRPr="576F4CA2" w:rsidR="576F4CA2">
        <w:rPr>
          <w:rFonts w:ascii="Nunito" w:hAnsi="Nunito" w:eastAsia="Nunito" w:cs="Nunito"/>
        </w:rPr>
        <w:t xml:space="preserve"> </w:t>
      </w:r>
      <w:bookmarkStart w:name="_Toc176446909" w:id="36"/>
      <w:r w:rsidRPr="576F4CA2" w:rsidR="576F4CA2">
        <w:rPr>
          <w:rFonts w:ascii="Nunito" w:hAnsi="Nunito" w:eastAsia="Nunito" w:cs="Nunito"/>
        </w:rPr>
        <w:t>Ethics committee notification for new studies:</w:t>
      </w:r>
      <w:bookmarkEnd w:id="36"/>
    </w:p>
    <w:p w:rsidRPr="00F64467" w:rsidR="00594B89" w:rsidP="6147369E" w:rsidRDefault="6147369E" w14:paraId="34981FD5" w14:textId="25619DDA">
      <w:pPr>
        <w:spacing w:before="240"/>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After the data transfer process has begun, additional steps are required for </w:t>
      </w:r>
      <w:r w:rsidR="00BC435B">
        <w:rPr>
          <w:rFonts w:ascii="Nunito" w:hAnsi="Nunito" w:eastAsia="Nunito" w:cs="Nunito"/>
          <w:sz w:val="20"/>
          <w:szCs w:val="20"/>
          <w:lang w:val="en-ZA" w:eastAsia="en-ZA"/>
        </w:rPr>
        <w:t>the ethics committee to monitor compliance with the agreed-upon ethical standards on an ongoing basis. This includes reviewing any concerns the ethics committee raises, ensuring that using original data for new analyses remains ethically sound, and appraising</w:t>
      </w:r>
      <w:r w:rsidRPr="6147369E">
        <w:rPr>
          <w:rFonts w:ascii="Nunito" w:hAnsi="Nunito" w:eastAsia="Nunito" w:cs="Nunito"/>
          <w:sz w:val="20"/>
          <w:szCs w:val="20"/>
          <w:lang w:val="en-ZA" w:eastAsia="en-ZA"/>
        </w:rPr>
        <w:t xml:space="preserve"> progress and any concerns with the study.</w:t>
      </w:r>
    </w:p>
    <w:p w:rsidRPr="00F64467" w:rsidR="00594B89" w:rsidP="6147369E" w:rsidRDefault="6147369E" w14:paraId="73F63518" w14:textId="1A7C4279">
      <w:pPr>
        <w:spacing w:before="240"/>
        <w:rPr>
          <w:rFonts w:ascii="Nunito" w:hAnsi="Nunito" w:eastAsia="Nunito" w:cs="Nunito"/>
          <w:sz w:val="20"/>
          <w:szCs w:val="20"/>
          <w:lang w:val="en-ZA" w:eastAsia="en-ZA"/>
        </w:rPr>
      </w:pPr>
      <w:r w:rsidRPr="6147369E">
        <w:rPr>
          <w:rFonts w:ascii="Nunito" w:hAnsi="Nunito" w:eastAsia="Nunito" w:cs="Nunito"/>
          <w:sz w:val="20"/>
          <w:szCs w:val="20"/>
          <w:lang w:val="en-ZA" w:eastAsia="en-ZA"/>
        </w:rPr>
        <w:t>Taken together, all the study procedures around ethics ensure that the research activities are conducted ethically, safeguarding participants' rights and maintaining the highest standards of research integrity.</w:t>
      </w:r>
    </w:p>
    <w:p w:rsidRPr="00F64467" w:rsidR="00007315" w:rsidP="6147369E" w:rsidRDefault="6147369E" w14:paraId="3823F15D" w14:textId="5869EE88">
      <w:pPr>
        <w:spacing w:before="240"/>
        <w:rPr>
          <w:rFonts w:ascii="Nunito" w:hAnsi="Nunito" w:eastAsia="Nunito" w:cs="Nunito"/>
          <w:sz w:val="20"/>
          <w:szCs w:val="20"/>
          <w:lang w:val="en-ZA"/>
        </w:rPr>
      </w:pPr>
      <w:r w:rsidRPr="6147369E">
        <w:rPr>
          <w:rFonts w:ascii="Nunito" w:hAnsi="Nunito" w:eastAsia="Nunito" w:cs="Nunito"/>
          <w:sz w:val="20"/>
          <w:szCs w:val="20"/>
          <w:lang w:val="en-ZA"/>
        </w:rPr>
        <w:t xml:space="preserve">For every new study that contributes data to the HE²AT </w:t>
      </w:r>
      <w:proofErr w:type="spellStart"/>
      <w:r w:rsidRPr="6147369E">
        <w:rPr>
          <w:rFonts w:ascii="Nunito" w:hAnsi="Nunito" w:eastAsia="Nunito" w:cs="Nunito"/>
          <w:sz w:val="20"/>
          <w:szCs w:val="20"/>
          <w:lang w:val="en-ZA"/>
        </w:rPr>
        <w:t>Center</w:t>
      </w:r>
      <w:proofErr w:type="spellEnd"/>
      <w:r w:rsidRPr="6147369E">
        <w:rPr>
          <w:rFonts w:ascii="Nunito" w:hAnsi="Nunito" w:eastAsia="Nunito" w:cs="Nunito"/>
          <w:sz w:val="20"/>
          <w:szCs w:val="20"/>
          <w:lang w:val="en-ZA"/>
        </w:rPr>
        <w:t xml:space="preserve">, the Wits Human Research Ethics Committee (HREC) (Medical) will be notified in writing. Notifications detail the study's name, acronym, </w:t>
      </w:r>
      <w:r w:rsidRPr="6147369E">
        <w:rPr>
          <w:rFonts w:ascii="Nunito" w:hAnsi="Nunito" w:eastAsia="Nunito" w:cs="Nunito"/>
          <w:sz w:val="20"/>
          <w:szCs w:val="20"/>
          <w:lang w:val="en-ZA"/>
        </w:rPr>
        <w:lastRenderedPageBreak/>
        <w:t>contact details of the data owners, and relevant ethics approval information, including consent parameters.</w:t>
      </w:r>
    </w:p>
    <w:p w:rsidRPr="00F64467" w:rsidR="00007315" w:rsidP="6147369E" w:rsidRDefault="6147369E" w14:paraId="6F369A1D" w14:textId="489F6B9B">
      <w:pPr>
        <w:spacing w:before="240"/>
        <w:rPr>
          <w:rFonts w:ascii="Nunito" w:hAnsi="Nunito" w:eastAsia="Nunito" w:cs="Nunito"/>
          <w:sz w:val="20"/>
          <w:szCs w:val="20"/>
          <w:lang w:val="en-ZA"/>
        </w:rPr>
      </w:pPr>
      <w:r w:rsidRPr="6147369E">
        <w:rPr>
          <w:rFonts w:ascii="Nunito" w:hAnsi="Nunito" w:eastAsia="Nunito" w:cs="Nunito"/>
          <w:sz w:val="20"/>
          <w:szCs w:val="20"/>
          <w:lang w:val="en-ZA"/>
        </w:rPr>
        <w:t xml:space="preserve">Notifications occur on a six-monthly basis in RP1, and in real-time with RP2 given that the studies in RP2 were done at the University of the Witwatersrand and all studies had already received approval from the University ethics committee who also serve as the ethics committee for the HE²AT </w:t>
      </w:r>
      <w:proofErr w:type="spellStart"/>
      <w:r w:rsidRPr="6147369E">
        <w:rPr>
          <w:rFonts w:ascii="Nunito" w:hAnsi="Nunito" w:eastAsia="Nunito" w:cs="Nunito"/>
          <w:sz w:val="20"/>
          <w:szCs w:val="20"/>
          <w:lang w:val="en-ZA"/>
        </w:rPr>
        <w:t>Center</w:t>
      </w:r>
      <w:proofErr w:type="spellEnd"/>
      <w:r w:rsidRPr="6147369E">
        <w:rPr>
          <w:rFonts w:ascii="Nunito" w:hAnsi="Nunito" w:eastAsia="Nunito" w:cs="Nunito"/>
          <w:sz w:val="20"/>
          <w:szCs w:val="20"/>
          <w:lang w:val="en-ZA"/>
        </w:rPr>
        <w:t xml:space="preserve"> (notification template can be found in Annex 2).</w:t>
      </w:r>
    </w:p>
    <w:p w:rsidRPr="00F64467" w:rsidR="004836D0" w:rsidP="6147369E" w:rsidRDefault="6C6E36BE" w14:paraId="3EC68B93" w14:textId="1CEAE2CA">
      <w:pPr>
        <w:pStyle w:val="Heading1"/>
        <w:rPr>
          <w:rFonts w:ascii="Nunito" w:hAnsi="Nunito" w:eastAsia="Nunito" w:cs="Nunito"/>
          <w:lang w:eastAsia="en-ZA"/>
        </w:rPr>
      </w:pPr>
      <w:bookmarkStart w:name="_Toc176446910" w:id="37"/>
      <w:r w:rsidRPr="6C6E36BE">
        <w:t>Pre-processing and harmonisation of health data</w:t>
      </w:r>
      <w:bookmarkEnd w:id="37"/>
    </w:p>
    <w:p w:rsidRPr="00F64467" w:rsidR="00E02415" w:rsidP="6147369E" w:rsidRDefault="6147369E" w14:paraId="44EB9D61" w14:textId="133FB864">
      <w:pPr>
        <w:spacing w:before="240"/>
        <w:rPr>
          <w:rFonts w:ascii="Nunito" w:hAnsi="Nunito" w:eastAsia="Nunito" w:cs="Nunito"/>
          <w:sz w:val="20"/>
          <w:szCs w:val="20"/>
          <w:lang w:val="en-ZA" w:eastAsia="en-ZA"/>
        </w:rPr>
      </w:pPr>
      <w:r w:rsidRPr="6147369E">
        <w:rPr>
          <w:rFonts w:ascii="Nunito" w:hAnsi="Nunito" w:eastAsia="Nunito" w:cs="Nunito"/>
          <w:sz w:val="20"/>
          <w:szCs w:val="20"/>
          <w:lang w:val="en-ZA"/>
        </w:rPr>
        <w:t xml:space="preserve">Data harmonisation is critical for integrating diverse health datasets into a unified format, enabling comprehensive analyses across various data sources. </w:t>
      </w:r>
    </w:p>
    <w:p w:rsidRPr="00F64467" w:rsidR="004836D0" w:rsidP="6147369E" w:rsidRDefault="6C6E36BE" w14:paraId="61E550A8" w14:textId="28BE3695">
      <w:pPr>
        <w:pStyle w:val="Heading2"/>
        <w:ind w:left="0"/>
        <w:rPr>
          <w:rFonts w:ascii="Nunito" w:hAnsi="Nunito" w:eastAsia="Nunito" w:cs="Nunito"/>
          <w:b w:val="0"/>
          <w:bCs w:val="0"/>
        </w:rPr>
      </w:pPr>
      <w:bookmarkStart w:name="_Toc176446911" w:id="38"/>
      <w:r w:rsidRPr="576F4CA2" w:rsidR="576F4CA2">
        <w:rPr>
          <w:rStyle w:val="Heading2Char"/>
          <w:rFonts w:ascii="Nunito" w:hAnsi="Nunito" w:eastAsia="Nunito" w:cs="Nunito"/>
        </w:rPr>
        <w:t>Pre-processing</w:t>
      </w:r>
      <w:bookmarkEnd w:id="38"/>
    </w:p>
    <w:p w:rsidRPr="00F64467" w:rsidR="004836D0" w:rsidP="6147369E" w:rsidRDefault="6147369E" w14:paraId="35541719" w14:textId="7748D74C">
      <w:pPr>
        <w:spacing w:before="240"/>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The pre-processing stage is managed by the Core HE²AT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team, which includes only a small team who have authorised access to incoming </w:t>
      </w:r>
      <w:r w:rsidRPr="6147369E">
        <w:rPr>
          <w:rFonts w:ascii="Nunito" w:hAnsi="Nunito" w:eastAsia="Nunito" w:cs="Nunito"/>
          <w:b/>
          <w:bCs/>
          <w:sz w:val="20"/>
          <w:szCs w:val="20"/>
          <w:lang w:val="en-ZA" w:eastAsia="en-ZA"/>
        </w:rPr>
        <w:t>Original Study Data held securely on UCT data servers</w:t>
      </w:r>
      <w:r w:rsidRPr="6147369E">
        <w:rPr>
          <w:rFonts w:ascii="Nunito" w:hAnsi="Nunito" w:eastAsia="Nunito" w:cs="Nunito"/>
          <w:sz w:val="20"/>
          <w:szCs w:val="20"/>
          <w:lang w:val="en-ZA" w:eastAsia="en-ZA"/>
        </w:rPr>
        <w:t xml:space="preserve">. This phase involves several key tasks that lay the foundation for subsequent harmonisation and analysis. First, the </w:t>
      </w:r>
      <w:r w:rsidRPr="6147369E">
        <w:rPr>
          <w:rFonts w:ascii="Nunito" w:hAnsi="Nunito" w:eastAsia="Nunito" w:cs="Nunito"/>
          <w:b/>
          <w:bCs/>
          <w:sz w:val="20"/>
          <w:szCs w:val="20"/>
          <w:lang w:val="en-ZA" w:eastAsia="en-ZA"/>
        </w:rPr>
        <w:t>Original Study Data</w:t>
      </w:r>
      <w:r w:rsidRPr="6147369E">
        <w:rPr>
          <w:rFonts w:ascii="Nunito" w:hAnsi="Nunito" w:eastAsia="Nunito" w:cs="Nunito"/>
          <w:sz w:val="20"/>
          <w:szCs w:val="20"/>
          <w:lang w:val="en-ZA" w:eastAsia="en-ZA"/>
        </w:rPr>
        <w:t xml:space="preserve"> is reformatted into a standardised format, such as CSV or JSON, to ensure compatibility across different systems and tools. This standardisation follows principles from established data formatting guidelines, such as the Open Data Standards or the OMOP Common Data Model, to promote consistency and interoperability across the consortium's datasets.</w:t>
      </w:r>
    </w:p>
    <w:p w:rsidRPr="00F64467" w:rsidR="004836D0" w:rsidP="6147369E" w:rsidRDefault="6147369E" w14:paraId="7606DA4B" w14:textId="7FBCC998">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Once the </w:t>
      </w:r>
      <w:r w:rsidRPr="6147369E">
        <w:rPr>
          <w:rFonts w:ascii="Nunito" w:hAnsi="Nunito" w:eastAsia="Nunito" w:cs="Nunito"/>
          <w:b/>
          <w:bCs/>
          <w:sz w:val="20"/>
          <w:szCs w:val="20"/>
          <w:lang w:val="en-ZA" w:eastAsia="en-ZA"/>
        </w:rPr>
        <w:t>Original Study Data</w:t>
      </w:r>
      <w:r w:rsidRPr="6147369E">
        <w:rPr>
          <w:rFonts w:ascii="Nunito" w:hAnsi="Nunito" w:eastAsia="Nunito" w:cs="Nunito"/>
          <w:sz w:val="20"/>
          <w:szCs w:val="20"/>
          <w:lang w:val="en-ZA" w:eastAsia="en-ZA"/>
        </w:rPr>
        <w:t xml:space="preserve"> is in a standardised format, the team extracts and labels key variables with standardised names and descriptions. This step involves aligning the variables with ontology frameworks, such as NCIT, SNOMED CT or ICD-10, where applicable. This ensures that the metadata is consistent and properly categorised, making integrating with other datasets such as Consortium Shared Data easier.</w:t>
      </w:r>
    </w:p>
    <w:p w:rsidRPr="00F64467" w:rsidR="004836D0" w:rsidP="6147369E" w:rsidRDefault="6147369E" w14:paraId="7FF162A2" w14:textId="00D77A6E">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In addition to variable extraction, the team generates synthetic data. This involves creating ten random samples of each variable, which are used to test data integrity and prepare for harmonisation. Synthetic data is particularly valuable for validating the integration process, without exposing the Original Study Data, ensuring any potential data recoding or cleaning can be addressed in a controlled environment.</w:t>
      </w:r>
    </w:p>
    <w:p w:rsidRPr="00F64467" w:rsidR="004836D0" w:rsidP="6147369E" w:rsidRDefault="6147369E" w14:paraId="6A61D690" w14:textId="68EF7B03">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Finally, the team identifies and reviews relevant study documentation. This includes study protocols, codebooks, and other essential documents linked to the dataset for further analysis. This documentation </w:t>
      </w:r>
      <w:r w:rsidRPr="6147369E">
        <w:rPr>
          <w:rFonts w:ascii="Nunito" w:hAnsi="Nunito" w:eastAsia="Nunito" w:cs="Nunito"/>
          <w:sz w:val="20"/>
          <w:szCs w:val="20"/>
          <w:lang w:val="en-ZA" w:eastAsia="en-ZA"/>
        </w:rPr>
        <w:lastRenderedPageBreak/>
        <w:t xml:space="preserve">provides context for the </w:t>
      </w:r>
      <w:r w:rsidRPr="6147369E">
        <w:rPr>
          <w:rFonts w:ascii="Nunito" w:hAnsi="Nunito" w:eastAsia="Nunito" w:cs="Nunito"/>
          <w:b/>
          <w:bCs/>
          <w:sz w:val="20"/>
          <w:szCs w:val="20"/>
          <w:lang w:val="en-ZA" w:eastAsia="en-ZA"/>
        </w:rPr>
        <w:t>Original Study Data</w:t>
      </w:r>
      <w:r w:rsidRPr="6147369E">
        <w:rPr>
          <w:rFonts w:ascii="Nunito" w:hAnsi="Nunito" w:eastAsia="Nunito" w:cs="Nunito"/>
          <w:sz w:val="20"/>
          <w:szCs w:val="20"/>
          <w:lang w:val="en-ZA" w:eastAsia="en-ZA"/>
        </w:rPr>
        <w:t>, ensuring that the variables are correctly understood and utilised in subsequent stages.</w:t>
      </w:r>
    </w:p>
    <w:p w:rsidRPr="00F64467" w:rsidR="00897B69" w:rsidP="6147369E" w:rsidRDefault="6147369E" w14:paraId="30EB75FE" w14:textId="7A02F4F1">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Although the </w:t>
      </w:r>
      <w:r w:rsidRPr="6147369E">
        <w:rPr>
          <w:rFonts w:ascii="Nunito" w:hAnsi="Nunito" w:eastAsia="Nunito" w:cs="Nunito"/>
          <w:b/>
          <w:bCs/>
          <w:sz w:val="20"/>
          <w:szCs w:val="20"/>
          <w:lang w:val="en-ZA" w:eastAsia="en-ZA"/>
        </w:rPr>
        <w:t>Original Study Data</w:t>
      </w:r>
      <w:r w:rsidRPr="6147369E">
        <w:rPr>
          <w:rFonts w:ascii="Nunito" w:hAnsi="Nunito" w:eastAsia="Nunito" w:cs="Nunito"/>
          <w:sz w:val="20"/>
          <w:szCs w:val="20"/>
          <w:lang w:val="en-ZA" w:eastAsia="en-ZA"/>
        </w:rPr>
        <w:t xml:space="preserve"> is not encrypted at this stage, access permissions are strictly limited to the Core group. This ensures that only authorised personnel can handle the data, maintaining its confidentiality. Additionally, periodic data backups are made to a secure and encrypted disk, separate from the wider HPC system, to ensure that the data remains protected and recoverable in case of any data loss.</w:t>
      </w:r>
    </w:p>
    <w:p w:rsidRPr="00F64467" w:rsidR="002B05DD" w:rsidP="6147369E" w:rsidRDefault="6C6E36BE" w14:paraId="5A74F726" w14:textId="3860BC54">
      <w:pPr>
        <w:pStyle w:val="Heading2"/>
        <w:ind w:left="0"/>
        <w:rPr>
          <w:rFonts w:ascii="Nunito" w:hAnsi="Nunito" w:eastAsia="Nunito" w:cs="Nunito"/>
        </w:rPr>
      </w:pPr>
      <w:bookmarkStart w:name="_Toc174562942" w:id="39"/>
      <w:bookmarkStart w:name="_Toc176446912" w:id="40"/>
      <w:r w:rsidRPr="576F4CA2" w:rsidR="576F4CA2">
        <w:rPr>
          <w:rFonts w:ascii="Nunito" w:hAnsi="Nunito" w:eastAsia="Nunito" w:cs="Nunito"/>
        </w:rPr>
        <w:t>Variable mapping</w:t>
      </w:r>
      <w:bookmarkEnd w:id="39"/>
      <w:bookmarkEnd w:id="40"/>
    </w:p>
    <w:p w:rsidRPr="00F64467" w:rsidR="008A4D19" w:rsidP="6147369E" w:rsidRDefault="6147369E" w14:paraId="1AF950D1" w14:textId="26670B38">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The variable mapping process begins with </w:t>
      </w:r>
      <w:r w:rsidRPr="6147369E">
        <w:rPr>
          <w:rFonts w:ascii="Nunito" w:hAnsi="Nunito" w:eastAsia="Nunito" w:cs="Nunito"/>
          <w:b/>
          <w:bCs/>
          <w:sz w:val="20"/>
          <w:szCs w:val="20"/>
        </w:rPr>
        <w:t>Synthetic Data</w:t>
      </w:r>
      <w:r w:rsidRPr="6147369E">
        <w:rPr>
          <w:rFonts w:ascii="Nunito" w:hAnsi="Nunito" w:eastAsia="Nunito" w:cs="Nunito"/>
          <w:sz w:val="20"/>
          <w:szCs w:val="20"/>
        </w:rPr>
        <w:t xml:space="preserve"> generated during the pre-processing phase.  By working with </w:t>
      </w:r>
      <w:r w:rsidRPr="6147369E">
        <w:rPr>
          <w:rFonts w:ascii="Nunito" w:hAnsi="Nunito" w:eastAsia="Nunito" w:cs="Nunito"/>
          <w:b/>
          <w:bCs/>
          <w:sz w:val="20"/>
          <w:szCs w:val="20"/>
        </w:rPr>
        <w:t>Synthetic Data</w:t>
      </w:r>
      <w:r w:rsidRPr="6147369E">
        <w:rPr>
          <w:rFonts w:ascii="Nunito" w:hAnsi="Nunito" w:eastAsia="Nunito" w:cs="Nunito"/>
          <w:sz w:val="20"/>
          <w:szCs w:val="20"/>
        </w:rPr>
        <w:t xml:space="preserve">, the team can evaluate the accuracy of variable mapping by flagging cases where synthetic data values do not align with the expected values for a variable.  </w:t>
      </w:r>
    </w:p>
    <w:p w:rsidRPr="00F64467" w:rsidR="008A4D19" w:rsidP="6147369E" w:rsidRDefault="6147369E" w14:paraId="699E262F" w14:textId="6A88B526">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In addition to </w:t>
      </w:r>
      <w:r w:rsidRPr="6147369E">
        <w:rPr>
          <w:rFonts w:ascii="Nunito" w:hAnsi="Nunito" w:eastAsia="Nunito" w:cs="Nunito"/>
          <w:b/>
          <w:bCs/>
          <w:sz w:val="20"/>
          <w:szCs w:val="20"/>
        </w:rPr>
        <w:t>Synthetic Data</w:t>
      </w:r>
      <w:r w:rsidRPr="6147369E">
        <w:rPr>
          <w:rFonts w:ascii="Nunito" w:hAnsi="Nunito" w:eastAsia="Nunito" w:cs="Nunito"/>
          <w:sz w:val="20"/>
          <w:szCs w:val="20"/>
        </w:rPr>
        <w:t xml:space="preserve">, the team relies heavily on the </w:t>
      </w:r>
      <w:r w:rsidRPr="6147369E">
        <w:rPr>
          <w:rFonts w:ascii="Nunito" w:hAnsi="Nunito" w:eastAsia="Nunito" w:cs="Nunito"/>
          <w:b/>
          <w:bCs/>
          <w:sz w:val="20"/>
          <w:szCs w:val="20"/>
        </w:rPr>
        <w:t>Metadata</w:t>
      </w:r>
      <w:r w:rsidRPr="6147369E">
        <w:rPr>
          <w:rFonts w:ascii="Nunito" w:hAnsi="Nunito" w:eastAsia="Nunito" w:cs="Nunito"/>
          <w:sz w:val="20"/>
          <w:szCs w:val="20"/>
        </w:rPr>
        <w:t xml:space="preserve"> and study documentation created during pre-processing. This </w:t>
      </w:r>
      <w:r w:rsidRPr="6147369E">
        <w:rPr>
          <w:rFonts w:ascii="Nunito" w:hAnsi="Nunito" w:eastAsia="Nunito" w:cs="Nunito"/>
          <w:b/>
          <w:bCs/>
          <w:sz w:val="20"/>
          <w:szCs w:val="20"/>
        </w:rPr>
        <w:t>Metadata</w:t>
      </w:r>
      <w:r w:rsidRPr="6147369E">
        <w:rPr>
          <w:rFonts w:ascii="Nunito" w:hAnsi="Nunito" w:eastAsia="Nunito" w:cs="Nunito"/>
          <w:sz w:val="20"/>
          <w:szCs w:val="20"/>
        </w:rPr>
        <w:t>, which includes detailed variable names and descriptions, provides essential context for understanding the variables and their original use. By carefully reviewing this information, the team ensures they fully understand the variables before mapping them to standard ontologies.</w:t>
      </w:r>
    </w:p>
    <w:p w:rsidRPr="00F64467" w:rsidR="008A4D19" w:rsidP="6147369E" w:rsidRDefault="6147369E" w14:paraId="732BC51E" w14:textId="1DD2E91B">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To further enhance the accuracy and efficiency of the mapping process, the team leverages AI tools, specifically OpenAI's language models (LLMs), and embeddings models. These models assist in generating detailed descriptions of variables, suggesting possible mappings to standard ontologies, and recommending data transformations based on the available </w:t>
      </w:r>
      <w:r w:rsidRPr="6147369E">
        <w:rPr>
          <w:rFonts w:ascii="Nunito" w:hAnsi="Nunito" w:eastAsia="Nunito" w:cs="Nunito"/>
          <w:b/>
          <w:bCs/>
          <w:sz w:val="20"/>
          <w:szCs w:val="20"/>
        </w:rPr>
        <w:t>Metadata</w:t>
      </w:r>
      <w:r w:rsidRPr="6147369E">
        <w:rPr>
          <w:rFonts w:ascii="Nunito" w:hAnsi="Nunito" w:eastAsia="Nunito" w:cs="Nunito"/>
          <w:sz w:val="20"/>
          <w:szCs w:val="20"/>
        </w:rPr>
        <w:t>. The LLMs are particularly useful in filling in gaps in variable descriptions and offering initial mapping suggestions, which are then reviewed and validated by the harmonisation team.  Only metadata (variable names, study protocols and other non-sensitive documentation), no actual study data is used with LLMs.</w:t>
      </w:r>
    </w:p>
    <w:p w:rsidRPr="00F64467" w:rsidR="008A4D19" w:rsidP="6147369E" w:rsidRDefault="6147369E" w14:paraId="71360D40" w14:textId="41845FAD">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Once the AI-generated suggestions are reviewed, the team maps the source variables from the </w:t>
      </w:r>
      <w:r w:rsidRPr="6147369E">
        <w:rPr>
          <w:rFonts w:ascii="Nunito" w:hAnsi="Nunito" w:eastAsia="Nunito" w:cs="Nunito"/>
          <w:b/>
          <w:bCs/>
          <w:sz w:val="20"/>
          <w:szCs w:val="20"/>
        </w:rPr>
        <w:t>Original Study Data</w:t>
      </w:r>
      <w:r w:rsidRPr="6147369E">
        <w:rPr>
          <w:rFonts w:ascii="Nunito" w:hAnsi="Nunito" w:eastAsia="Nunito" w:cs="Nunito"/>
          <w:sz w:val="20"/>
          <w:szCs w:val="20"/>
        </w:rPr>
        <w:t xml:space="preserve"> to a standardised set of ontologies, such as NCIT, SNOMED CT or ICD-10. This process involves re-coding the variables to fit within a common variable codebook. Throughout this process, the team documents each mapping decision, capturing the rationale behind the choices and ensuring transparency for future data users.</w:t>
      </w:r>
    </w:p>
    <w:p w:rsidRPr="00F64467" w:rsidR="00260F46" w:rsidP="6147369E" w:rsidRDefault="6147369E" w14:paraId="571E7DF8" w14:textId="24E995DE">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Collaboration and feedback are essential components of the variable mapping process. The Core group and the extended HE²AT </w:t>
      </w:r>
      <w:proofErr w:type="spellStart"/>
      <w:r w:rsidRPr="6147369E">
        <w:rPr>
          <w:rFonts w:ascii="Nunito" w:hAnsi="Nunito" w:eastAsia="Nunito" w:cs="Nunito"/>
          <w:sz w:val="20"/>
          <w:szCs w:val="20"/>
        </w:rPr>
        <w:t>Center</w:t>
      </w:r>
      <w:proofErr w:type="spellEnd"/>
      <w:r w:rsidRPr="6147369E">
        <w:rPr>
          <w:rFonts w:ascii="Nunito" w:hAnsi="Nunito" w:eastAsia="Nunito" w:cs="Nunito"/>
          <w:sz w:val="20"/>
          <w:szCs w:val="20"/>
        </w:rPr>
        <w:t xml:space="preserve"> staff work closely together, sharing insights and refining the mappings </w:t>
      </w:r>
      <w:r w:rsidRPr="6147369E">
        <w:rPr>
          <w:rFonts w:ascii="Nunito" w:hAnsi="Nunito" w:eastAsia="Nunito" w:cs="Nunito"/>
          <w:sz w:val="20"/>
          <w:szCs w:val="20"/>
        </w:rPr>
        <w:lastRenderedPageBreak/>
        <w:t xml:space="preserve">as needed. Harmonisation team members complete standardised forms that document the mapping of source variables from the </w:t>
      </w:r>
      <w:r w:rsidRPr="6147369E">
        <w:rPr>
          <w:rFonts w:ascii="Nunito" w:hAnsi="Nunito" w:eastAsia="Nunito" w:cs="Nunito"/>
          <w:b/>
          <w:bCs/>
          <w:sz w:val="20"/>
          <w:szCs w:val="20"/>
        </w:rPr>
        <w:t>Original Study Data</w:t>
      </w:r>
      <w:r w:rsidRPr="6147369E">
        <w:rPr>
          <w:rFonts w:ascii="Nunito" w:hAnsi="Nunito" w:eastAsia="Nunito" w:cs="Nunito"/>
          <w:sz w:val="20"/>
          <w:szCs w:val="20"/>
        </w:rPr>
        <w:t xml:space="preserve"> to the chosen ontologies and any re-coding performed. This documentation supports transparency and is a valuable reference for future data users.</w:t>
      </w:r>
    </w:p>
    <w:p w:rsidRPr="00F64467" w:rsidR="002B05DD" w:rsidP="6147369E" w:rsidRDefault="6C6E36BE" w14:paraId="06F5C2C0" w14:textId="591B169B">
      <w:pPr>
        <w:pStyle w:val="Heading2"/>
        <w:ind w:left="0"/>
        <w:rPr>
          <w:rFonts w:ascii="Nunito" w:hAnsi="Nunito" w:eastAsia="Nunito" w:cs="Nunito"/>
        </w:rPr>
      </w:pPr>
      <w:bookmarkStart w:name="_Toc174562943" w:id="41"/>
      <w:bookmarkStart w:name="_Toc176446913" w:id="42"/>
      <w:r w:rsidRPr="576F4CA2" w:rsidR="576F4CA2">
        <w:rPr>
          <w:rFonts w:ascii="Nunito" w:hAnsi="Nunito" w:eastAsia="Nunito" w:cs="Nunito"/>
        </w:rPr>
        <w:t>Mapping validation</w:t>
      </w:r>
      <w:bookmarkEnd w:id="41"/>
      <w:bookmarkEnd w:id="42"/>
    </w:p>
    <w:p w:rsidRPr="00F64467" w:rsidR="001119A0" w:rsidP="6147369E" w:rsidRDefault="6147369E" w14:paraId="647D86A1" w14:textId="6F6DC006">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The validation process begins with the Core HE²AT team revisiting the </w:t>
      </w:r>
      <w:r w:rsidRPr="6147369E">
        <w:rPr>
          <w:rStyle w:val="Strong"/>
          <w:rFonts w:ascii="Nunito" w:hAnsi="Nunito" w:eastAsia="Nunito" w:cs="Nunito"/>
          <w:sz w:val="20"/>
          <w:szCs w:val="20"/>
        </w:rPr>
        <w:t>Consortium Shared Data</w:t>
      </w:r>
      <w:r w:rsidRPr="6147369E">
        <w:rPr>
          <w:rFonts w:ascii="Nunito" w:hAnsi="Nunito" w:eastAsia="Nunito" w:cs="Nunito"/>
          <w:sz w:val="20"/>
          <w:szCs w:val="20"/>
        </w:rPr>
        <w:t xml:space="preserve">, which has been reformatted from the </w:t>
      </w:r>
      <w:r w:rsidRPr="6147369E">
        <w:rPr>
          <w:rStyle w:val="Strong"/>
          <w:rFonts w:ascii="Nunito" w:hAnsi="Nunito" w:eastAsia="Nunito" w:cs="Nunito"/>
          <w:sz w:val="20"/>
          <w:szCs w:val="20"/>
        </w:rPr>
        <w:t>Original Study Data</w:t>
      </w:r>
      <w:r w:rsidRPr="6147369E">
        <w:rPr>
          <w:rFonts w:ascii="Nunito" w:hAnsi="Nunito" w:eastAsia="Nunito" w:cs="Nunito"/>
          <w:sz w:val="20"/>
          <w:szCs w:val="20"/>
        </w:rPr>
        <w:t xml:space="preserve">. By comparing the original variables with the newly mapped versions, the team checks for consistency and accuracy. This step is essential for identifying any discrepancies or errors that may have occurred during the initial mapping phase. The goal is to ensure that the mapped variables retain their original meaning and can be effectively used in subsequent analyses. This ensures the data's integrity as it transitions to </w:t>
      </w:r>
      <w:r w:rsidRPr="6147369E">
        <w:rPr>
          <w:rStyle w:val="Strong"/>
          <w:rFonts w:ascii="Nunito" w:hAnsi="Nunito" w:eastAsia="Nunito" w:cs="Nunito"/>
          <w:sz w:val="20"/>
          <w:szCs w:val="20"/>
        </w:rPr>
        <w:t>De-identified Data</w:t>
      </w:r>
      <w:r w:rsidRPr="6147369E">
        <w:rPr>
          <w:rFonts w:ascii="Nunito" w:hAnsi="Nunito" w:eastAsia="Nunito" w:cs="Nunito"/>
          <w:sz w:val="20"/>
          <w:szCs w:val="20"/>
        </w:rPr>
        <w:t>.</w:t>
      </w:r>
    </w:p>
    <w:p w:rsidRPr="00F64467" w:rsidR="001119A0" w:rsidP="6147369E" w:rsidRDefault="6147369E" w14:paraId="3EA2BCB5" w14:textId="400DE7D9">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To further strengthen the validation process, a health expert on the team reviews the mappings. The involvement of a health expert is critical, as they possess the domain-specific knowledge needed to assess whether the variables have been accurately interpreted and whether the mappings align with established health ontologies, such as SNOMED CT or ICD-10. This expert review helps to ensure that the data remains clinically relevant and that no important nuances are lost during the mapping process. This step is crucial for ensuring that the </w:t>
      </w:r>
      <w:r w:rsidRPr="6147369E">
        <w:rPr>
          <w:rStyle w:val="Strong"/>
          <w:rFonts w:ascii="Nunito" w:hAnsi="Nunito" w:eastAsia="Nunito" w:cs="Nunito"/>
          <w:sz w:val="20"/>
          <w:szCs w:val="20"/>
        </w:rPr>
        <w:t>Consortium Shared Data</w:t>
      </w:r>
      <w:r w:rsidRPr="6147369E">
        <w:rPr>
          <w:rFonts w:ascii="Nunito" w:hAnsi="Nunito" w:eastAsia="Nunito" w:cs="Nunito"/>
          <w:sz w:val="20"/>
          <w:szCs w:val="20"/>
        </w:rPr>
        <w:t xml:space="preserve"> is aligned with the </w:t>
      </w:r>
      <w:proofErr w:type="spellStart"/>
      <w:r w:rsidRPr="6147369E">
        <w:rPr>
          <w:rFonts w:ascii="Nunito" w:hAnsi="Nunito" w:eastAsia="Nunito" w:cs="Nunito"/>
          <w:sz w:val="20"/>
          <w:szCs w:val="20"/>
        </w:rPr>
        <w:t>Center's</w:t>
      </w:r>
      <w:proofErr w:type="spellEnd"/>
      <w:r w:rsidRPr="6147369E">
        <w:rPr>
          <w:rFonts w:ascii="Nunito" w:hAnsi="Nunito" w:eastAsia="Nunito" w:cs="Nunito"/>
          <w:sz w:val="20"/>
          <w:szCs w:val="20"/>
        </w:rPr>
        <w:t xml:space="preserve"> research objectives and can be effectively used across various studies.</w:t>
      </w:r>
    </w:p>
    <w:p w:rsidRPr="00F64467" w:rsidR="001119A0" w:rsidP="6147369E" w:rsidRDefault="6147369E" w14:paraId="042E4D04" w14:textId="295918A3">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The Core HE²AT team verifies the data mapping after the health expert's review. This team, which includes harmonisation specialists, data scientists, and other key personnel, performs a thorough check to ensure that the mappings are correct and that the data transformations have been appropriately applied. This multi-layered validation process helps to identify any remaining issues. It ensures that the final harmonised dataset is both accurate and reliable, ready for further transformation into </w:t>
      </w:r>
      <w:r w:rsidRPr="6147369E">
        <w:rPr>
          <w:rStyle w:val="Strong"/>
          <w:rFonts w:ascii="Nunito" w:hAnsi="Nunito" w:eastAsia="Nunito" w:cs="Nunito"/>
          <w:sz w:val="20"/>
          <w:szCs w:val="20"/>
        </w:rPr>
        <w:t>De-identified Data</w:t>
      </w:r>
      <w:r w:rsidRPr="6147369E">
        <w:rPr>
          <w:rFonts w:ascii="Nunito" w:hAnsi="Nunito" w:eastAsia="Nunito" w:cs="Nunito"/>
          <w:sz w:val="20"/>
          <w:szCs w:val="20"/>
        </w:rPr>
        <w:t xml:space="preserve"> if necessary.</w:t>
      </w:r>
    </w:p>
    <w:p w:rsidRPr="00F64467" w:rsidR="002B05DD" w:rsidP="6147369E" w:rsidRDefault="6147369E" w14:paraId="3E6A240C" w14:textId="003AEB57">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An essential aspect of this validation process is version control. To maintain transparency and track changes, all mappings and transformation instructions are version-controlled using CSAG’s GitLab system. By employing a robust version control system, the team ensures that every modification to the dataset is documented, providing a clear audit trail. This allows for easy rollback to previous versions if any issues are identified later on and ensures that the final dataset is reproducible and trustworthy.</w:t>
      </w:r>
    </w:p>
    <w:p w:rsidRPr="00F64467" w:rsidR="005B388F" w:rsidP="6147369E" w:rsidRDefault="6C6E36BE" w14:paraId="3F5C1364" w14:textId="610ED4D8">
      <w:pPr>
        <w:pStyle w:val="Heading2"/>
        <w:ind w:left="0"/>
        <w:rPr>
          <w:rFonts w:ascii="Nunito" w:hAnsi="Nunito" w:eastAsia="Nunito" w:cs="Nunito"/>
        </w:rPr>
      </w:pPr>
      <w:bookmarkStart w:name="_Toc176446914" w:id="43"/>
      <w:r w:rsidRPr="576F4CA2" w:rsidR="576F4CA2">
        <w:rPr>
          <w:rFonts w:ascii="Nunito" w:hAnsi="Nunito" w:eastAsia="Nunito" w:cs="Nunito"/>
        </w:rPr>
        <w:t>Database population</w:t>
      </w:r>
      <w:bookmarkEnd w:id="43"/>
    </w:p>
    <w:p w:rsidRPr="00F64467" w:rsidR="002F3E86" w:rsidP="6147369E" w:rsidRDefault="6147369E" w14:paraId="074F4BA4" w14:textId="47984B22">
      <w:pPr>
        <w:spacing w:before="240"/>
        <w:rPr>
          <w:rFonts w:ascii="Nunito" w:hAnsi="Nunito" w:eastAsia="Nunito" w:cs="Nunito"/>
          <w:sz w:val="20"/>
          <w:szCs w:val="20"/>
          <w:lang w:val="en-ZA"/>
        </w:rPr>
      </w:pPr>
      <w:r w:rsidRPr="6147369E">
        <w:rPr>
          <w:rFonts w:ascii="Nunito" w:hAnsi="Nunito" w:eastAsia="Nunito" w:cs="Nunito"/>
          <w:sz w:val="20"/>
          <w:szCs w:val="20"/>
          <w:lang w:val="en-ZA"/>
        </w:rPr>
        <w:t xml:space="preserve">The database population stage marks the final transformation of data into a harmonised and accessible format, ready for consortium-wide use. This step creates the Consortium Shared Data by transforming the validated </w:t>
      </w:r>
      <w:r w:rsidRPr="6147369E">
        <w:rPr>
          <w:rStyle w:val="Strong"/>
          <w:rFonts w:ascii="Nunito" w:hAnsi="Nunito" w:eastAsia="Nunito" w:cs="Nunito"/>
          <w:sz w:val="20"/>
          <w:szCs w:val="20"/>
          <w:lang w:val="en-ZA"/>
        </w:rPr>
        <w:t>Original Study Data</w:t>
      </w:r>
      <w:r w:rsidRPr="6147369E">
        <w:rPr>
          <w:rFonts w:ascii="Nunito" w:hAnsi="Nunito" w:eastAsia="Nunito" w:cs="Nunito"/>
          <w:sz w:val="20"/>
          <w:szCs w:val="20"/>
          <w:lang w:val="en-ZA"/>
        </w:rPr>
        <w:t xml:space="preserve"> into a standardised format. The Core HE²AT team meticulously manages this process, ensuring that the data aligns with the mappings and instructions established in the earlier harmonisation phases.</w:t>
      </w:r>
    </w:p>
    <w:p w:rsidRPr="00F64467" w:rsidR="005B388F" w:rsidP="6147369E" w:rsidRDefault="6147369E" w14:paraId="4A60B6B9" w14:textId="73C4526A">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The population of the final database involves applying the validated mappings and transformations to the </w:t>
      </w:r>
      <w:r w:rsidRPr="6147369E">
        <w:rPr>
          <w:rStyle w:val="Strong"/>
          <w:rFonts w:ascii="Nunito" w:hAnsi="Nunito" w:eastAsia="Nunito" w:cs="Nunito"/>
          <w:sz w:val="20"/>
          <w:szCs w:val="20"/>
        </w:rPr>
        <w:t>Original Study Data</w:t>
      </w:r>
      <w:r w:rsidRPr="6147369E">
        <w:rPr>
          <w:rFonts w:ascii="Nunito" w:hAnsi="Nunito" w:eastAsia="Nunito" w:cs="Nunito"/>
          <w:sz w:val="20"/>
          <w:szCs w:val="20"/>
        </w:rPr>
        <w:t xml:space="preserve">, converting it into </w:t>
      </w:r>
      <w:r w:rsidRPr="6147369E">
        <w:rPr>
          <w:rStyle w:val="Strong"/>
          <w:rFonts w:ascii="Nunito" w:hAnsi="Nunito" w:eastAsia="Nunito" w:cs="Nunito"/>
          <w:sz w:val="20"/>
          <w:szCs w:val="20"/>
        </w:rPr>
        <w:t>Consortium Shared Data</w:t>
      </w:r>
      <w:r w:rsidRPr="6147369E">
        <w:rPr>
          <w:rFonts w:ascii="Nunito" w:hAnsi="Nunito" w:eastAsia="Nunito" w:cs="Nunito"/>
          <w:sz w:val="20"/>
          <w:szCs w:val="20"/>
        </w:rPr>
        <w:t xml:space="preserve"> that can be utilised across the HE²AT </w:t>
      </w:r>
      <w:proofErr w:type="spellStart"/>
      <w:r w:rsidRPr="6147369E">
        <w:rPr>
          <w:rFonts w:ascii="Nunito" w:hAnsi="Nunito" w:eastAsia="Nunito" w:cs="Nunito"/>
          <w:sz w:val="20"/>
          <w:szCs w:val="20"/>
        </w:rPr>
        <w:t>Center</w:t>
      </w:r>
      <w:proofErr w:type="spellEnd"/>
      <w:r w:rsidRPr="6147369E">
        <w:rPr>
          <w:rFonts w:ascii="Nunito" w:hAnsi="Nunito" w:eastAsia="Nunito" w:cs="Nunito"/>
          <w:sz w:val="20"/>
          <w:szCs w:val="20"/>
        </w:rPr>
        <w:t xml:space="preserve">. This transformation ensures that the data adheres to standardised ontologies and is compatible with the HE²AT </w:t>
      </w:r>
      <w:proofErr w:type="spellStart"/>
      <w:r w:rsidRPr="6147369E">
        <w:rPr>
          <w:rFonts w:ascii="Nunito" w:hAnsi="Nunito" w:eastAsia="Nunito" w:cs="Nunito"/>
          <w:sz w:val="20"/>
          <w:szCs w:val="20"/>
        </w:rPr>
        <w:t>Center’s</w:t>
      </w:r>
      <w:proofErr w:type="spellEnd"/>
      <w:r w:rsidRPr="6147369E">
        <w:rPr>
          <w:rFonts w:ascii="Nunito" w:hAnsi="Nunito" w:eastAsia="Nunito" w:cs="Nunito"/>
          <w:sz w:val="20"/>
          <w:szCs w:val="20"/>
        </w:rPr>
        <w:t xml:space="preserve"> analytical platforms.</w:t>
      </w:r>
    </w:p>
    <w:p w:rsidRPr="00F64467" w:rsidR="005B388F" w:rsidP="6147369E" w:rsidRDefault="6147369E" w14:paraId="7B4EB769" w14:textId="03D32B72">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An important aspect of this stage is the additional de-identification of patient identifiers. Although the data has already undergone initial de-identification by the data provider, the Core HE²AT team further de-identifies any residual potentially identifying information, insofar as is possible while still retaining utility of the dataset. This includes re-processing data to remove or generalise sensitive details, such as specific geolocation information. For instance, location data is aggregated to a broader geographic level, excluding precise details like street addresses to mitigate any risk of re-identification.</w:t>
      </w:r>
    </w:p>
    <w:p w:rsidRPr="00F64467" w:rsidR="005B388F" w:rsidP="6147369E" w:rsidRDefault="6147369E" w14:paraId="15DF400B" w14:textId="45F39126">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Once the </w:t>
      </w:r>
      <w:r w:rsidRPr="6147369E">
        <w:rPr>
          <w:rStyle w:val="Strong"/>
          <w:rFonts w:ascii="Nunito" w:hAnsi="Nunito" w:eastAsia="Nunito" w:cs="Nunito"/>
          <w:sz w:val="20"/>
          <w:szCs w:val="20"/>
        </w:rPr>
        <w:t>Consortium Shared Data</w:t>
      </w:r>
      <w:r w:rsidRPr="6147369E">
        <w:rPr>
          <w:rFonts w:ascii="Nunito" w:hAnsi="Nunito" w:eastAsia="Nunito" w:cs="Nunito"/>
          <w:sz w:val="20"/>
          <w:szCs w:val="20"/>
        </w:rPr>
        <w:t xml:space="preserve"> has been populated into the final database, it becomes accessible to the HE²AT </w:t>
      </w:r>
      <w:proofErr w:type="spellStart"/>
      <w:r w:rsidRPr="6147369E">
        <w:rPr>
          <w:rFonts w:ascii="Nunito" w:hAnsi="Nunito" w:eastAsia="Nunito" w:cs="Nunito"/>
          <w:sz w:val="20"/>
          <w:szCs w:val="20"/>
        </w:rPr>
        <w:t>Center</w:t>
      </w:r>
      <w:proofErr w:type="spellEnd"/>
      <w:r w:rsidRPr="6147369E">
        <w:rPr>
          <w:rFonts w:ascii="Nunito" w:hAnsi="Nunito" w:eastAsia="Nunito" w:cs="Nunito"/>
          <w:sz w:val="20"/>
          <w:szCs w:val="20"/>
        </w:rPr>
        <w:t xml:space="preserve"> Partners. This database serves as the primary resource for conducting research across the consortium, enabling the integration of </w:t>
      </w:r>
      <w:r w:rsidRPr="6147369E">
        <w:rPr>
          <w:rStyle w:val="Strong"/>
          <w:rFonts w:ascii="Nunito" w:hAnsi="Nunito" w:eastAsia="Nunito" w:cs="Nunito"/>
          <w:sz w:val="20"/>
          <w:szCs w:val="20"/>
        </w:rPr>
        <w:t>Climate/Weather Data</w:t>
      </w:r>
      <w:r w:rsidRPr="6147369E">
        <w:rPr>
          <w:rFonts w:ascii="Nunito" w:hAnsi="Nunito" w:eastAsia="Nunito" w:cs="Nunito"/>
          <w:sz w:val="20"/>
          <w:szCs w:val="20"/>
        </w:rPr>
        <w:t xml:space="preserve"> and </w:t>
      </w:r>
      <w:r w:rsidRPr="6147369E">
        <w:rPr>
          <w:rStyle w:val="Strong"/>
          <w:rFonts w:ascii="Nunito" w:hAnsi="Nunito" w:eastAsia="Nunito" w:cs="Nunito"/>
          <w:sz w:val="20"/>
          <w:szCs w:val="20"/>
        </w:rPr>
        <w:t>Areal/Geospatial Socio-Economic Data</w:t>
      </w:r>
      <w:r w:rsidRPr="6147369E">
        <w:rPr>
          <w:rFonts w:ascii="Nunito" w:hAnsi="Nunito" w:eastAsia="Nunito" w:cs="Nunito"/>
          <w:sz w:val="20"/>
          <w:szCs w:val="20"/>
        </w:rPr>
        <w:t xml:space="preserve"> for comprehensive analysis.</w:t>
      </w:r>
    </w:p>
    <w:p w:rsidRPr="00F64467" w:rsidR="00F03E6E" w:rsidP="6147369E" w:rsidRDefault="6147369E" w14:paraId="46E9C321" w14:textId="2346BF5E">
      <w:pPr>
        <w:pStyle w:val="NormalWeb"/>
        <w:spacing w:before="240" w:beforeAutospacing="0" w:line="276" w:lineRule="auto"/>
        <w:rPr>
          <w:rFonts w:ascii="Nunito" w:hAnsi="Nunito" w:eastAsia="Nunito" w:cs="Nunito"/>
          <w:sz w:val="28"/>
          <w:szCs w:val="28"/>
        </w:rPr>
      </w:pPr>
      <w:r w:rsidRPr="6147369E">
        <w:rPr>
          <w:rFonts w:ascii="Nunito" w:hAnsi="Nunito" w:eastAsia="Nunito" w:cs="Nunito"/>
          <w:sz w:val="20"/>
          <w:szCs w:val="20"/>
        </w:rPr>
        <w:t xml:space="preserve">The database is then made available to all approved HE²AT </w:t>
      </w:r>
      <w:proofErr w:type="spellStart"/>
      <w:r w:rsidRPr="6147369E">
        <w:rPr>
          <w:rFonts w:ascii="Nunito" w:hAnsi="Nunito" w:eastAsia="Nunito" w:cs="Nunito"/>
          <w:sz w:val="20"/>
          <w:szCs w:val="20"/>
        </w:rPr>
        <w:t>Center</w:t>
      </w:r>
      <w:proofErr w:type="spellEnd"/>
      <w:r w:rsidRPr="6147369E">
        <w:rPr>
          <w:rFonts w:ascii="Nunito" w:hAnsi="Nunito" w:eastAsia="Nunito" w:cs="Nunito"/>
          <w:sz w:val="20"/>
          <w:szCs w:val="20"/>
        </w:rPr>
        <w:t xml:space="preserve"> partners, with clear guidelines for access and use established by the DMAC. This step ensures that the final dataset is secure and compliant with all relevant data protection regulations, including POPIA, and is ready for collaborative research across the consortium.</w:t>
      </w:r>
    </w:p>
    <w:p w:rsidRPr="00F64467" w:rsidR="00F03E6E" w:rsidP="6147369E" w:rsidRDefault="6C6E36BE" w14:paraId="646E83D1" w14:textId="0A9EC0CC">
      <w:pPr>
        <w:pStyle w:val="Heading2"/>
        <w:ind w:left="0"/>
        <w:rPr>
          <w:rFonts w:ascii="Nunito" w:hAnsi="Nunito" w:eastAsia="Nunito" w:cs="Nunito"/>
        </w:rPr>
      </w:pPr>
      <w:bookmarkStart w:name="_Toc176446915" w:id="44"/>
      <w:r w:rsidRPr="576F4CA2" w:rsidR="576F4CA2">
        <w:rPr>
          <w:rFonts w:ascii="Nunito" w:hAnsi="Nunito" w:eastAsia="Nunito" w:cs="Nunito"/>
        </w:rPr>
        <w:t>RP1/RP2 De-Identified Dataset Creation</w:t>
      </w:r>
      <w:bookmarkEnd w:id="44"/>
    </w:p>
    <w:p w:rsidRPr="00F64467" w:rsidR="00F03E6E" w:rsidP="6147369E" w:rsidRDefault="6147369E" w14:paraId="516C2ADA" w14:textId="26E2A4E0">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We proceed to create the shareable version of the dataset by proceeding with the final de-identification steps required to create a dataset that can be shared with external parties. As initially described in 2.1.4 above, and further elucidated in Section 7 below, we apply the principles of de-identification through the Safe Harbour method, supplemented by expert determination, supervised by a Data Access Committee. This data is shared according to the principles outlined in Section 8 below. </w:t>
      </w:r>
    </w:p>
    <w:p w:rsidRPr="00F64467" w:rsidR="00F03E6E" w:rsidP="6147369E" w:rsidRDefault="00F03E6E" w14:paraId="10310A5B" w14:textId="0BD6F61D">
      <w:pPr>
        <w:spacing w:before="240"/>
        <w:rPr>
          <w:rFonts w:ascii="Nunito" w:hAnsi="Nunito" w:eastAsia="Nunito" w:cs="Nunito"/>
          <w:sz w:val="20"/>
          <w:szCs w:val="20"/>
          <w:lang w:val="en-ZA"/>
        </w:rPr>
      </w:pPr>
    </w:p>
    <w:p w:rsidRPr="00F64467" w:rsidR="002B05DD" w:rsidP="6147369E" w:rsidRDefault="002B05DD" w14:paraId="004B6BFA" w14:textId="77777777">
      <w:pPr>
        <w:spacing w:before="240"/>
        <w:rPr>
          <w:rFonts w:ascii="Nunito" w:hAnsi="Nunito" w:eastAsia="Nunito" w:cs="Nunito"/>
          <w:sz w:val="20"/>
          <w:szCs w:val="20"/>
          <w:lang w:val="en-ZA"/>
        </w:rPr>
      </w:pPr>
    </w:p>
    <w:p w:rsidRPr="00F64467" w:rsidR="002B05DD" w:rsidP="6147369E" w:rsidRDefault="002B05DD" w14:paraId="72ABEA8A" w14:textId="77777777">
      <w:pPr>
        <w:spacing w:before="240"/>
        <w:rPr>
          <w:rFonts w:ascii="Nunito" w:hAnsi="Nunito" w:eastAsia="Nunito" w:cs="Nunito"/>
          <w:sz w:val="20"/>
          <w:szCs w:val="20"/>
          <w:lang w:val="en-ZA"/>
        </w:rPr>
      </w:pPr>
    </w:p>
    <w:p w:rsidRPr="00F64467" w:rsidR="00944DE2" w:rsidP="6147369E" w:rsidRDefault="00944DE2" w14:paraId="112EE8B9" w14:textId="77777777">
      <w:pPr>
        <w:spacing w:before="240"/>
        <w:rPr>
          <w:rFonts w:ascii="Nunito" w:hAnsi="Nunito" w:eastAsia="Nunito" w:cs="Nunito"/>
          <w:b/>
          <w:bCs/>
          <w:color w:val="365F91" w:themeColor="accent1" w:themeShade="BF"/>
          <w:sz w:val="20"/>
          <w:szCs w:val="20"/>
          <w:lang w:val="en-ZA"/>
        </w:rPr>
      </w:pPr>
      <w:r w:rsidRPr="6147369E">
        <w:rPr>
          <w:rFonts w:ascii="Nunito" w:hAnsi="Nunito" w:eastAsia="Nunito" w:cs="Nunito"/>
          <w:sz w:val="20"/>
          <w:szCs w:val="20"/>
          <w:lang w:val="en-ZA"/>
        </w:rPr>
        <w:br w:type="page"/>
      </w:r>
    </w:p>
    <w:p w:rsidRPr="00F64467" w:rsidR="004C2305" w:rsidP="6147369E" w:rsidRDefault="6C6E36BE" w14:paraId="748E1F44" w14:textId="6150C602">
      <w:pPr>
        <w:pStyle w:val="Heading1"/>
        <w:spacing w:before="240"/>
        <w:rPr>
          <w:rFonts w:ascii="Nunito" w:hAnsi="Nunito" w:eastAsia="Nunito" w:cs="Nunito"/>
          <w:color w:val="000000" w:themeColor="text1"/>
        </w:rPr>
      </w:pPr>
      <w:bookmarkStart w:name="_Toc176446916" w:id="45"/>
      <w:r w:rsidRPr="6C6E36BE">
        <w:rPr>
          <w:rFonts w:ascii="Nunito" w:hAnsi="Nunito" w:eastAsia="Nunito" w:cs="Nunito"/>
        </w:rPr>
        <w:lastRenderedPageBreak/>
        <w:t>Integration and analysis interfaces</w:t>
      </w:r>
      <w:bookmarkEnd w:id="45"/>
    </w:p>
    <w:p w:rsidRPr="00F64467" w:rsidR="00253FCD" w:rsidP="6147369E" w:rsidRDefault="6C6E36BE" w14:paraId="23DA713C" w14:textId="7CD94C98">
      <w:pPr>
        <w:pStyle w:val="Heading2"/>
        <w:ind w:left="0"/>
        <w:rPr>
          <w:rFonts w:ascii="Nunito" w:hAnsi="Nunito" w:eastAsia="Nunito" w:cs="Nunito"/>
          <w:b w:val="0"/>
          <w:bCs w:val="0"/>
        </w:rPr>
      </w:pPr>
      <w:bookmarkStart w:name="_Toc176446917" w:id="46"/>
      <w:r w:rsidRPr="576F4CA2" w:rsidR="576F4CA2">
        <w:rPr>
          <w:rFonts w:ascii="Nunito" w:hAnsi="Nunito" w:eastAsia="Nunito" w:cs="Nunito"/>
        </w:rPr>
        <w:t>Integration of climate and socio-economic variables</w:t>
      </w:r>
      <w:bookmarkEnd w:id="46"/>
    </w:p>
    <w:p w:rsidRPr="00F64467" w:rsidR="00253FCD" w:rsidP="6147369E" w:rsidRDefault="6C743FC5" w14:paraId="0E36DB0C" w14:textId="7B2E6030">
      <w:pPr>
        <w:spacing w:before="240" w:after="100" w:afterAutospacing="1"/>
        <w:rPr>
          <w:rFonts w:ascii="Nunito" w:hAnsi="Nunito" w:eastAsia="Nunito" w:cs="Nunito"/>
          <w:sz w:val="20"/>
          <w:szCs w:val="20"/>
          <w:lang w:val="en-ZA" w:eastAsia="en-ZA"/>
        </w:rPr>
      </w:pPr>
      <w:r w:rsidRPr="6C743FC5">
        <w:rPr>
          <w:rFonts w:ascii="Nunito" w:hAnsi="Nunito" w:eastAsia="Nunito" w:cs="Nunito"/>
          <w:sz w:val="20"/>
          <w:szCs w:val="20"/>
          <w:lang w:val="en-ZA" w:eastAsia="en-ZA"/>
        </w:rPr>
        <w:t xml:space="preserve">Integrating climate and socio-economic variables within the HE²AT </w:t>
      </w:r>
      <w:proofErr w:type="spellStart"/>
      <w:r w:rsidRPr="6C743FC5">
        <w:rPr>
          <w:rFonts w:ascii="Nunito" w:hAnsi="Nunito" w:eastAsia="Nunito" w:cs="Nunito"/>
          <w:sz w:val="20"/>
          <w:szCs w:val="20"/>
          <w:lang w:val="en-ZA" w:eastAsia="en-ZA"/>
        </w:rPr>
        <w:t>Center's</w:t>
      </w:r>
      <w:proofErr w:type="spellEnd"/>
      <w:r w:rsidRPr="6C743FC5">
        <w:rPr>
          <w:rFonts w:ascii="Nunito" w:hAnsi="Nunito" w:eastAsia="Nunito" w:cs="Nunito"/>
          <w:sz w:val="20"/>
          <w:szCs w:val="20"/>
          <w:lang w:val="en-ZA" w:eastAsia="en-ZA"/>
        </w:rPr>
        <w:t xml:space="preserve"> data management workflow pulls relevant variables and indices from pre-existing non-health related datasets for the analysis period. The steps involved are as follows:</w:t>
      </w:r>
    </w:p>
    <w:p w:rsidRPr="00F64467" w:rsidR="00253FCD" w:rsidP="6147369E" w:rsidRDefault="6C6E36BE" w14:paraId="697E2370" w14:textId="170558CB">
      <w:pPr>
        <w:pStyle w:val="Heading2"/>
        <w:ind w:left="0"/>
        <w:rPr>
          <w:rFonts w:ascii="Nunito" w:hAnsi="Nunito" w:eastAsia="Nunito" w:cs="Nunito"/>
          <w:b w:val="0"/>
          <w:bCs w:val="0"/>
        </w:rPr>
      </w:pPr>
      <w:bookmarkStart w:name="_Toc176446918" w:id="47"/>
      <w:r w:rsidRPr="576F4CA2" w:rsidR="576F4CA2">
        <w:rPr>
          <w:rFonts w:ascii="Nunito" w:hAnsi="Nunito" w:eastAsia="Nunito" w:cs="Nunito"/>
        </w:rPr>
        <w:t>Sourcing pre-processed data</w:t>
      </w:r>
      <w:bookmarkEnd w:id="47"/>
    </w:p>
    <w:p w:rsidRPr="00F64467" w:rsidR="00253FCD" w:rsidP="6147369E" w:rsidRDefault="6147369E" w14:paraId="272275DA" w14:textId="73335781">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Climate and socio-economic data are sourced from previously cleaned and harmonised datasets, such as those available through the Climate System Analysis Group (CSAG) at UCT and national data repositories (e.g., census data, GCRO Quality of Life Surveys). These datasets have already undergone rigorous quality checks, reducing the need for extensive pre-processing at this stage.</w:t>
      </w:r>
    </w:p>
    <w:p w:rsidRPr="00F64467" w:rsidR="00253FCD" w:rsidP="576F4CA2" w:rsidRDefault="6C6E36BE" w14:paraId="700FF0D4" w14:textId="712DBDD3">
      <w:pPr>
        <w:pStyle w:val="Heading2"/>
        <w:rPr>
          <w:rFonts w:ascii="Nunito" w:hAnsi="Nunito" w:eastAsia="Nunito" w:cs="Nunito"/>
          <w:b w:val="1"/>
          <w:bCs w:val="1"/>
          <w:sz w:val="28"/>
          <w:szCs w:val="28"/>
        </w:rPr>
      </w:pPr>
      <w:bookmarkStart w:name="_Toc176446919" w:id="48"/>
      <w:r w:rsidR="576F4CA2">
        <w:rPr/>
        <w:t xml:space="preserve">   Automated data retrieva</w:t>
      </w:r>
      <w:r w:rsidR="576F4CA2">
        <w:rPr/>
        <w:t>l</w:t>
      </w:r>
      <w:bookmarkEnd w:id="48"/>
    </w:p>
    <w:p w:rsidRPr="00F64467" w:rsidR="00253FCD" w:rsidP="6147369E" w:rsidRDefault="6147369E" w14:paraId="2E96DD8B" w14:textId="5F86A2C4">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For climate data, a script-based system automates the retrieval of relevant variables and indices from the CSAG system. These scripts are designed to pull data specific to the analysis period, ensuring the dataset is tailored to the study’s needs. The retrieval process may include variables such as temperature, precipitation, humidity, and indices like heat waves or drought conditions.</w:t>
      </w:r>
    </w:p>
    <w:p w:rsidRPr="00F64467" w:rsidR="00253FCD" w:rsidP="6147369E" w:rsidRDefault="6147369E" w14:paraId="6CBDDFF5" w14:textId="45F3D8B3">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Similarly, socio-economic data is accessed through predefined queries that extract relevant indicators for the analysis period. These indicators may include household economic status, access to services, and other socio-demographic factors.</w:t>
      </w:r>
    </w:p>
    <w:p w:rsidRPr="00F64467" w:rsidR="00253FCD" w:rsidP="576F4CA2" w:rsidRDefault="6C6E36BE" w14:paraId="4B459843" w14:textId="12C66321">
      <w:pPr>
        <w:pStyle w:val="Heading2"/>
        <w:rPr>
          <w:rFonts w:ascii="Nunito" w:hAnsi="Nunito" w:eastAsia="Nunito" w:cs="Nunito"/>
          <w:b w:val="1"/>
          <w:bCs w:val="1"/>
          <w:sz w:val="28"/>
          <w:szCs w:val="28"/>
        </w:rPr>
      </w:pPr>
      <w:bookmarkStart w:name="_Toc176446920" w:id="49"/>
      <w:r w:rsidR="576F4CA2">
        <w:rPr/>
        <w:t xml:space="preserve">   Integration into broader dataset</w:t>
      </w:r>
      <w:bookmarkEnd w:id="49"/>
    </w:p>
    <w:p w:rsidRPr="00F64467" w:rsidR="00253FCD" w:rsidP="6147369E" w:rsidRDefault="6147369E" w14:paraId="47EF2FA9" w14:textId="4FB471CF">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Once retrieved, the climate, socio-economic variables, and health data are integrated into the broader dataset. This integration occurs during the </w:t>
      </w:r>
      <w:r w:rsidRPr="6147369E">
        <w:rPr>
          <w:rFonts w:ascii="Nunito" w:hAnsi="Nunito" w:eastAsia="Nunito" w:cs="Nunito"/>
          <w:b/>
          <w:bCs/>
          <w:sz w:val="20"/>
          <w:szCs w:val="20"/>
          <w:lang w:val="en-ZA" w:eastAsia="en-ZA"/>
        </w:rPr>
        <w:t>Integration and Analysis</w:t>
      </w:r>
      <w:r w:rsidRPr="6147369E">
        <w:rPr>
          <w:rFonts w:ascii="Nunito" w:hAnsi="Nunito" w:eastAsia="Nunito" w:cs="Nunito"/>
          <w:sz w:val="20"/>
          <w:szCs w:val="20"/>
          <w:lang w:val="en-ZA" w:eastAsia="en-ZA"/>
        </w:rPr>
        <w:t xml:space="preserve"> step, where the different data types are aligned, based on common temporal and spatial attributes. The integration process is relatively straightforward, leveraging the pre-existing alignment of these datasets to minimise the need for additional harmonisation.  Integration requires the use of indirect identifiers in the Consortium Shared Data, in particular geolocation information and dates (e.g. date of birth) in order to align the non-health data temporally and spatially with the health data.  These indirect identifiers are not carried through into the de-identified dataset ensuring that it is fully de-identified.</w:t>
      </w:r>
    </w:p>
    <w:p w:rsidRPr="00F64467" w:rsidR="00253FCD" w:rsidP="576F4CA2" w:rsidRDefault="6C6E36BE" w14:paraId="3E0440C2" w14:textId="1A99B41F">
      <w:pPr>
        <w:pStyle w:val="Heading2"/>
        <w:spacing w:before="120" w:beforeAutospacing="off" w:after="0" w:afterAutospacing="off"/>
        <w:ind w:left="360"/>
        <w:rPr>
          <w:rFonts w:ascii="Nunito" w:hAnsi="Nunito" w:eastAsia="Nunito" w:cs="Nunito"/>
          <w:b w:val="0"/>
          <w:bCs w:val="0"/>
        </w:rPr>
      </w:pPr>
      <w:bookmarkStart w:name="_Toc176446921" w:id="50"/>
      <w:r w:rsidRPr="576F4CA2" w:rsidR="576F4CA2">
        <w:rPr>
          <w:rFonts w:ascii="Nunito" w:hAnsi="Nunito" w:eastAsia="Nunito" w:cs="Nunito"/>
        </w:rPr>
        <w:t>Collaboration with CSAG/UCT</w:t>
      </w:r>
      <w:bookmarkEnd w:id="50"/>
    </w:p>
    <w:p w:rsidRPr="00F64467" w:rsidR="00253FCD" w:rsidP="6147369E" w:rsidRDefault="6147369E" w14:paraId="44352E90" w14:textId="08677ED7">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The CSAG team at UCT plays a crucial role in managing and updating the climate data system, ensuring that the variables and indices used in the analysis are up-to-date and relevant. This collaboration aims to ensure that the data retrieval process is seamless and that the analysis is grounded in the latest climate science.</w:t>
      </w:r>
    </w:p>
    <w:p w:rsidRPr="00F64467" w:rsidR="00253FCD" w:rsidP="6147369E" w:rsidRDefault="6C6E36BE" w14:paraId="47482D38" w14:textId="19CD302D">
      <w:pPr>
        <w:pStyle w:val="Heading2"/>
        <w:ind w:left="0"/>
        <w:rPr>
          <w:rFonts w:ascii="Nunito" w:hAnsi="Nunito" w:eastAsia="Nunito" w:cs="Nunito"/>
          <w:b w:val="0"/>
          <w:bCs w:val="0"/>
        </w:rPr>
      </w:pPr>
      <w:bookmarkStart w:name="_Toc176446922" w:id="51"/>
      <w:r w:rsidRPr="576F4CA2" w:rsidR="576F4CA2">
        <w:rPr>
          <w:rFonts w:ascii="Nunito" w:hAnsi="Nunito" w:eastAsia="Nunito" w:cs="Nunito"/>
        </w:rPr>
        <w:t>Alignment with analysis objectives</w:t>
      </w:r>
      <w:bookmarkEnd w:id="51"/>
    </w:p>
    <w:p w:rsidRPr="00F64467" w:rsidR="005861D7" w:rsidP="6147369E" w:rsidRDefault="6147369E" w14:paraId="7BE9171D" w14:textId="15BD526E">
      <w:pPr>
        <w:spacing w:before="240" w:after="100" w:afterAutospacing="1"/>
        <w:rPr>
          <w:rFonts w:ascii="Nunito" w:hAnsi="Nunito" w:eastAsia="Nunito" w:cs="Nunito"/>
          <w:sz w:val="20"/>
          <w:szCs w:val="20"/>
          <w:lang w:val="en-ZA" w:eastAsia="en-ZA"/>
        </w:rPr>
      </w:pPr>
      <w:bookmarkStart w:name="_Toc174562935" w:id="52"/>
      <w:r w:rsidRPr="6147369E">
        <w:rPr>
          <w:rFonts w:ascii="Nunito" w:hAnsi="Nunito" w:eastAsia="Nunito" w:cs="Nunito"/>
          <w:sz w:val="20"/>
          <w:szCs w:val="20"/>
          <w:lang w:val="en-ZA" w:eastAsia="en-ZA"/>
        </w:rPr>
        <w:t>Finally, the integrated dataset is prepared for analysis, with the climate and socio-economic variables aligned to match the study's objectives. This step ensures the data is ready for statistical and modelling exercises exploring the relationships between climate, socio-economic conditions, and health outcomes.</w:t>
      </w:r>
    </w:p>
    <w:p w:rsidRPr="00F64467" w:rsidR="004C2305" w:rsidP="6147369E" w:rsidRDefault="6C6E36BE" w14:paraId="0B525989" w14:textId="5151DFFE">
      <w:pPr>
        <w:pStyle w:val="Heading1"/>
        <w:spacing w:before="240"/>
        <w:rPr>
          <w:rFonts w:ascii="Nunito" w:hAnsi="Nunito" w:eastAsia="Nunito" w:cs="Nunito"/>
        </w:rPr>
      </w:pPr>
      <w:bookmarkStart w:name="_Toc174639702" w:id="53"/>
      <w:bookmarkStart w:name="_Toc174639867" w:id="54"/>
      <w:bookmarkStart w:name="_Toc174715215" w:id="55"/>
      <w:bookmarkStart w:name="_Toc174715395" w:id="56"/>
      <w:bookmarkStart w:name="_Toc172635225" w:id="57"/>
      <w:bookmarkStart w:name="_Toc173777811" w:id="58"/>
      <w:bookmarkStart w:name="_Toc174562947" w:id="59"/>
      <w:bookmarkStart w:name="_Toc176446923" w:id="60"/>
      <w:bookmarkEnd w:id="52"/>
      <w:bookmarkEnd w:id="53"/>
      <w:bookmarkEnd w:id="54"/>
      <w:bookmarkEnd w:id="55"/>
      <w:bookmarkEnd w:id="56"/>
      <w:r w:rsidRPr="6C6E36BE">
        <w:rPr>
          <w:rFonts w:ascii="Nunito" w:hAnsi="Nunito" w:eastAsia="Nunito" w:cs="Nunito"/>
        </w:rPr>
        <w:t>Data analysis platform</w:t>
      </w:r>
      <w:bookmarkEnd w:id="57"/>
      <w:bookmarkEnd w:id="58"/>
      <w:bookmarkEnd w:id="59"/>
      <w:bookmarkEnd w:id="60"/>
      <w:r w:rsidRPr="6C6E36BE">
        <w:rPr>
          <w:rFonts w:ascii="Nunito" w:hAnsi="Nunito" w:eastAsia="Nunito" w:cs="Nunito"/>
        </w:rPr>
        <w:t xml:space="preserve">   </w:t>
      </w:r>
    </w:p>
    <w:p w:rsidRPr="00F64467" w:rsidR="004C2305" w:rsidP="6147369E" w:rsidRDefault="6147369E" w14:paraId="71418A8C" w14:textId="3D542416">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Data analysis involving the Consortium Shared Data and RP1/RP2 de-identified data will be facilitated through the CSAG/UCT </w:t>
      </w:r>
      <w:proofErr w:type="spellStart"/>
      <w:r w:rsidRPr="6147369E">
        <w:rPr>
          <w:rFonts w:ascii="Nunito" w:hAnsi="Nunito" w:eastAsia="Nunito" w:cs="Nunito"/>
          <w:color w:val="000000" w:themeColor="text1"/>
          <w:sz w:val="20"/>
          <w:szCs w:val="20"/>
          <w:lang w:val="en-ZA"/>
        </w:rPr>
        <w:t>Jupyter</w:t>
      </w:r>
      <w:proofErr w:type="spellEnd"/>
      <w:r w:rsidRPr="6147369E">
        <w:rPr>
          <w:rFonts w:ascii="Nunito" w:hAnsi="Nunito" w:eastAsia="Nunito" w:cs="Nunito"/>
          <w:color w:val="000000" w:themeColor="text1"/>
          <w:sz w:val="20"/>
          <w:szCs w:val="20"/>
          <w:lang w:val="en-ZA"/>
        </w:rPr>
        <w:t xml:space="preserve"> Hub platform, providing robust and scalable environments for processing and analysing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datasets.</w:t>
      </w:r>
    </w:p>
    <w:p w:rsidRPr="00F64467" w:rsidR="004C2305" w:rsidP="6147369E" w:rsidRDefault="6147369E" w14:paraId="46E6E1CC" w14:textId="75EA42FA">
      <w:pPr>
        <w:spacing w:before="240"/>
        <w:rPr>
          <w:rFonts w:ascii="Nunito" w:hAnsi="Nunito" w:eastAsia="Nunito" w:cs="Nunito"/>
          <w:color w:val="000000" w:themeColor="text1"/>
          <w:sz w:val="20"/>
          <w:szCs w:val="20"/>
          <w:lang w:val="en-ZA"/>
        </w:rPr>
      </w:pPr>
      <w:proofErr w:type="spellStart"/>
      <w:r w:rsidRPr="6147369E">
        <w:rPr>
          <w:rFonts w:ascii="Nunito" w:hAnsi="Nunito" w:eastAsia="Nunito" w:cs="Nunito"/>
          <w:color w:val="000000" w:themeColor="text1"/>
          <w:sz w:val="20"/>
          <w:szCs w:val="20"/>
          <w:lang w:val="en-ZA"/>
        </w:rPr>
        <w:t>Jupyter</w:t>
      </w:r>
      <w:proofErr w:type="spellEnd"/>
      <w:r w:rsidRPr="6147369E">
        <w:rPr>
          <w:rFonts w:ascii="Nunito" w:hAnsi="Nunito" w:eastAsia="Nunito" w:cs="Nunito"/>
          <w:color w:val="000000" w:themeColor="text1"/>
          <w:sz w:val="20"/>
          <w:szCs w:val="20"/>
          <w:lang w:val="en-ZA"/>
        </w:rPr>
        <w:t xml:space="preserve"> Hub is a collaborative, web-based Python coding environment that allows analysts to develop and execute analysis code using a browser interface. While web based, access is controlled through username and password.  Key technical details include:</w:t>
      </w:r>
    </w:p>
    <w:p w:rsidRPr="00F64467" w:rsidR="004C2305" w:rsidP="6147369E" w:rsidRDefault="6147369E" w14:paraId="2271353D" w14:textId="425F5C6D">
      <w:pPr>
        <w:numPr>
          <w:ilvl w:val="0"/>
          <w:numId w:val="1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Web-Based Platform</w:t>
      </w:r>
      <w:r w:rsidRPr="6147369E">
        <w:rPr>
          <w:rFonts w:ascii="Nunito" w:hAnsi="Nunito" w:eastAsia="Nunito" w:cs="Nunito"/>
          <w:color w:val="000000" w:themeColor="text1"/>
          <w:sz w:val="20"/>
          <w:szCs w:val="20"/>
          <w:lang w:val="en-ZA"/>
        </w:rPr>
        <w:t xml:space="preserve">: Researchers can access </w:t>
      </w:r>
      <w:proofErr w:type="spellStart"/>
      <w:r w:rsidRPr="6147369E">
        <w:rPr>
          <w:rFonts w:ascii="Nunito" w:hAnsi="Nunito" w:eastAsia="Nunito" w:cs="Nunito"/>
          <w:color w:val="000000" w:themeColor="text1"/>
          <w:sz w:val="20"/>
          <w:szCs w:val="20"/>
          <w:lang w:val="en-ZA"/>
        </w:rPr>
        <w:t>Jupyter</w:t>
      </w:r>
      <w:proofErr w:type="spellEnd"/>
      <w:r w:rsidRPr="6147369E">
        <w:rPr>
          <w:rFonts w:ascii="Nunito" w:hAnsi="Nunito" w:eastAsia="Nunito" w:cs="Nunito"/>
          <w:color w:val="000000" w:themeColor="text1"/>
          <w:sz w:val="20"/>
          <w:szCs w:val="20"/>
          <w:lang w:val="en-ZA"/>
        </w:rPr>
        <w:t xml:space="preserve"> Hub securely through a web browser, providing a user-friendly interface for coding and data analysis.</w:t>
      </w:r>
    </w:p>
    <w:p w:rsidRPr="00F64467" w:rsidR="004C2305" w:rsidP="6147369E" w:rsidRDefault="6147369E" w14:paraId="6C142EBD" w14:textId="7C89E2DD">
      <w:pPr>
        <w:numPr>
          <w:ilvl w:val="0"/>
          <w:numId w:val="1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Python Environment</w:t>
      </w:r>
      <w:r w:rsidRPr="6147369E">
        <w:rPr>
          <w:rFonts w:ascii="Nunito" w:hAnsi="Nunito" w:eastAsia="Nunito" w:cs="Nunito"/>
          <w:color w:val="000000" w:themeColor="text1"/>
          <w:sz w:val="20"/>
          <w:szCs w:val="20"/>
          <w:lang w:val="en-ZA"/>
        </w:rPr>
        <w:t>: This environment supports the development of analysis code in Python, leveraging a wide range of libraries and frameworks for data science, machine learning, and statistical analysis.</w:t>
      </w:r>
    </w:p>
    <w:p w:rsidRPr="00F64467" w:rsidR="004C2305" w:rsidP="6147369E" w:rsidRDefault="6147369E" w14:paraId="5D51F0BC" w14:textId="77777777">
      <w:pPr>
        <w:numPr>
          <w:ilvl w:val="0"/>
          <w:numId w:val="1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CSAG High-Performance Computing (HPC) Integration</w:t>
      </w:r>
      <w:r w:rsidRPr="6147369E">
        <w:rPr>
          <w:rFonts w:ascii="Nunito" w:hAnsi="Nunito" w:eastAsia="Nunito" w:cs="Nunito"/>
          <w:color w:val="000000" w:themeColor="text1"/>
          <w:sz w:val="20"/>
          <w:szCs w:val="20"/>
          <w:lang w:val="en-ZA"/>
        </w:rPr>
        <w:t xml:space="preserve">: Analysis code executed in </w:t>
      </w:r>
      <w:proofErr w:type="spellStart"/>
      <w:r w:rsidRPr="6147369E">
        <w:rPr>
          <w:rFonts w:ascii="Nunito" w:hAnsi="Nunito" w:eastAsia="Nunito" w:cs="Nunito"/>
          <w:color w:val="000000" w:themeColor="text1"/>
          <w:sz w:val="20"/>
          <w:szCs w:val="20"/>
          <w:lang w:val="en-ZA"/>
        </w:rPr>
        <w:t>Jupyter</w:t>
      </w:r>
      <w:proofErr w:type="spellEnd"/>
      <w:r w:rsidRPr="6147369E">
        <w:rPr>
          <w:rFonts w:ascii="Nunito" w:hAnsi="Nunito" w:eastAsia="Nunito" w:cs="Nunito"/>
          <w:color w:val="000000" w:themeColor="text1"/>
          <w:sz w:val="20"/>
          <w:szCs w:val="20"/>
          <w:lang w:val="en-ZA"/>
        </w:rPr>
        <w:t xml:space="preserve"> Hub runs on the CSAG HPC platform, providing high computational power for processing large datasets.</w:t>
      </w:r>
    </w:p>
    <w:p w:rsidRPr="00F64467" w:rsidR="004C2305" w:rsidP="6147369E" w:rsidRDefault="6147369E" w14:paraId="2B8D41AD" w14:textId="4D94C45F">
      <w:pPr>
        <w:numPr>
          <w:ilvl w:val="0"/>
          <w:numId w:val="1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Data Accessibility</w:t>
      </w:r>
      <w:r w:rsidRPr="6147369E">
        <w:rPr>
          <w:rFonts w:ascii="Nunito" w:hAnsi="Nunito" w:eastAsia="Nunito" w:cs="Nunito"/>
          <w:color w:val="000000" w:themeColor="text1"/>
          <w:sz w:val="20"/>
          <w:szCs w:val="20"/>
          <w:lang w:val="en-ZA"/>
        </w:rPr>
        <w:t xml:space="preserve">: Consortium Shared Data, RP1/RP2 de-identified data, climate, and socio-economic datasets stored on CSAG storage servers are directly accessible within the </w:t>
      </w:r>
      <w:proofErr w:type="spellStart"/>
      <w:r w:rsidRPr="6147369E">
        <w:rPr>
          <w:rFonts w:ascii="Nunito" w:hAnsi="Nunito" w:eastAsia="Nunito" w:cs="Nunito"/>
          <w:color w:val="000000" w:themeColor="text1"/>
          <w:sz w:val="20"/>
          <w:szCs w:val="20"/>
          <w:lang w:val="en-ZA"/>
        </w:rPr>
        <w:t>Jupyter</w:t>
      </w:r>
      <w:proofErr w:type="spellEnd"/>
      <w:r w:rsidRPr="6147369E">
        <w:rPr>
          <w:rFonts w:ascii="Nunito" w:hAnsi="Nunito" w:eastAsia="Nunito" w:cs="Nunito"/>
          <w:color w:val="000000" w:themeColor="text1"/>
          <w:sz w:val="20"/>
          <w:szCs w:val="20"/>
          <w:lang w:val="en-ZA"/>
        </w:rPr>
        <w:t xml:space="preserve"> Hub environment, allowing seamless data retrieval and manipulation.</w:t>
      </w:r>
    </w:p>
    <w:p w:rsidRPr="00F64467" w:rsidR="00944DE2" w:rsidP="6147369E" w:rsidRDefault="6147369E" w14:paraId="30BDE674" w14:textId="49575C7C">
      <w:pPr>
        <w:numPr>
          <w:ilvl w:val="0"/>
          <w:numId w:val="16"/>
        </w:numPr>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lastRenderedPageBreak/>
        <w:t>Collaboration</w:t>
      </w:r>
      <w:r w:rsidRPr="6147369E">
        <w:rPr>
          <w:rFonts w:ascii="Nunito" w:hAnsi="Nunito" w:eastAsia="Nunito" w:cs="Nunito"/>
          <w:color w:val="000000" w:themeColor="text1"/>
          <w:sz w:val="20"/>
          <w:szCs w:val="20"/>
          <w:lang w:val="en-ZA"/>
        </w:rPr>
        <w:t xml:space="preserve">: </w:t>
      </w:r>
      <w:proofErr w:type="spellStart"/>
      <w:r w:rsidRPr="6147369E">
        <w:rPr>
          <w:rFonts w:ascii="Nunito" w:hAnsi="Nunito" w:eastAsia="Nunito" w:cs="Nunito"/>
          <w:color w:val="000000" w:themeColor="text1"/>
          <w:sz w:val="20"/>
          <w:szCs w:val="20"/>
          <w:lang w:val="en-ZA"/>
        </w:rPr>
        <w:t>Jupyter</w:t>
      </w:r>
      <w:proofErr w:type="spellEnd"/>
      <w:r w:rsidRPr="6147369E">
        <w:rPr>
          <w:rFonts w:ascii="Nunito" w:hAnsi="Nunito" w:eastAsia="Nunito" w:cs="Nunito"/>
          <w:color w:val="000000" w:themeColor="text1"/>
          <w:sz w:val="20"/>
          <w:szCs w:val="20"/>
          <w:lang w:val="en-ZA"/>
        </w:rPr>
        <w:t xml:space="preserve"> Hub supports collaborative work, enabling multiple analysts to share and work on the same notebooks, fostering teamwork and knowledge sharing.</w:t>
      </w:r>
    </w:p>
    <w:p w:rsidRPr="00F64467" w:rsidR="00FB4A54" w:rsidP="6147369E" w:rsidRDefault="6C6E36BE" w14:paraId="010574D2" w14:textId="40257EB9">
      <w:pPr>
        <w:pStyle w:val="Heading1"/>
        <w:spacing w:before="240"/>
        <w:rPr>
          <w:rFonts w:ascii="Nunito" w:hAnsi="Nunito" w:eastAsia="Nunito" w:cs="Nunito"/>
        </w:rPr>
      </w:pPr>
      <w:bookmarkStart w:name="_Toc176446924" w:id="61"/>
      <w:r w:rsidRPr="6C6E36BE">
        <w:rPr>
          <w:rFonts w:ascii="Nunito" w:hAnsi="Nunito" w:eastAsia="Nunito" w:cs="Nunito"/>
        </w:rPr>
        <w:t>De-identification</w:t>
      </w:r>
      <w:bookmarkEnd w:id="61"/>
    </w:p>
    <w:p w:rsidRPr="00F64467" w:rsidR="003977E6" w:rsidP="6147369E" w:rsidRDefault="6147369E" w14:paraId="7F150CC6" w14:textId="0BE9DC28">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Personal information as it pertains to POPIA, can be considered de-identified provided the stipulated de-identification process is undertaken. To ‘de-identify’’, in relation to personal information of a data subject, means to delete any information that—</w:t>
      </w:r>
    </w:p>
    <w:p w:rsidRPr="00F64467" w:rsidR="003977E6" w:rsidP="6147369E" w:rsidRDefault="6147369E" w14:paraId="774E4462" w14:textId="1641A2D2">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(a) identifies the data subject;</w:t>
      </w:r>
    </w:p>
    <w:p w:rsidRPr="00F64467" w:rsidR="003977E6" w:rsidP="6147369E" w:rsidRDefault="6147369E" w14:paraId="0E58467A" w14:textId="706F894F">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(b) can be used or manipulated by a reasonably foreseeable method to identify the data subject; or</w:t>
      </w:r>
    </w:p>
    <w:p w:rsidRPr="00F64467" w:rsidR="003977E6" w:rsidP="6147369E" w:rsidRDefault="6147369E" w14:paraId="5C910F36" w14:textId="3B711A53">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(c) can be linked by a reasonably foreseeable method to other information that identifies the data subject.</w:t>
      </w:r>
    </w:p>
    <w:p w:rsidRPr="00F64467" w:rsidR="003977E6" w:rsidP="6147369E" w:rsidRDefault="6147369E" w14:paraId="274A4D21" w14:textId="535E7D3E">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There exists no clear guidance on reasonably foreseeable methods of re-identification, and thus it can be considered that the identifiability of personal data can be considered on a spectrum of risk of re-identification. Although our Original Study Data and Consortium-Shared Data have minimal risk of re-identification, as well as contractual limits on any attempts to re-identify any individuals, we commit to further reducing the risk of re-identification, in accordance with POPIA Section 10, in the context of sharing information outside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Core Group when processing the Original Study Data, or the broader consortium when producing the RP1/RP2 De-Identified Datasets. </w:t>
      </w:r>
    </w:p>
    <w:p w:rsidRPr="00F64467" w:rsidR="003977E6" w:rsidP="6147369E" w:rsidRDefault="003977E6" w14:paraId="44E92FCB" w14:textId="3B1E4B01">
      <w:pPr>
        <w:spacing w:before="240"/>
        <w:rPr>
          <w:rFonts w:ascii="Nunito" w:hAnsi="Nunito" w:eastAsia="Nunito" w:cs="Nunito"/>
          <w:color w:val="000000" w:themeColor="text1"/>
          <w:sz w:val="20"/>
          <w:szCs w:val="20"/>
          <w:lang w:val="en-ZA"/>
        </w:rPr>
      </w:pPr>
      <w:r w:rsidRPr="00F64467">
        <w:rPr>
          <w:rFonts w:ascii="Nunito" w:hAnsi="Nunito" w:eastAsia="Nunito" w:cs="Nunito"/>
          <w:color w:val="000000" w:themeColor="text1"/>
          <w:sz w:val="20"/>
          <w:szCs w:val="20"/>
          <w:lang w:val="en-ZA"/>
        </w:rPr>
        <w:t xml:space="preserve">POPIA Section 10 prescribes the principle of Minimality, which means that only information relevant to the purpose of the study should be processed. Where personal information is acquired that is required to fulfil the research purposes described by the relevant research project protocols, de-identification will be implemented according to the following </w:t>
      </w:r>
      <w:r w:rsidRPr="00F64467" w:rsidR="00652A11">
        <w:rPr>
          <w:rFonts w:ascii="Nunito" w:hAnsi="Nunito" w:eastAsia="Nunito" w:cs="Nunito"/>
          <w:color w:val="000000" w:themeColor="text1"/>
          <w:sz w:val="20"/>
          <w:szCs w:val="20"/>
          <w:lang w:val="en-ZA"/>
        </w:rPr>
        <w:t>steps</w:t>
      </w:r>
      <w:r w:rsidRPr="00F64467" w:rsidR="002D6003">
        <w:rPr>
          <w:rFonts w:ascii="Nunito" w:hAnsi="Nunito" w:eastAsia="Nunito" w:cs="Nunito"/>
          <w:color w:val="000000" w:themeColor="text1"/>
          <w:sz w:val="20"/>
          <w:szCs w:val="20"/>
          <w:lang w:val="en-ZA"/>
        </w:rPr>
        <w:t>,</w:t>
      </w:r>
      <w:r w:rsidRPr="00F64467" w:rsidR="00652A11">
        <w:rPr>
          <w:rFonts w:ascii="Nunito" w:hAnsi="Nunito" w:eastAsia="Nunito" w:cs="Nunito"/>
          <w:color w:val="000000" w:themeColor="text1"/>
          <w:sz w:val="20"/>
          <w:szCs w:val="20"/>
          <w:lang w:val="en-ZA"/>
        </w:rPr>
        <w:t xml:space="preserve"> </w:t>
      </w:r>
      <w:r w:rsidRPr="00F64467">
        <w:rPr>
          <w:rFonts w:ascii="Nunito" w:hAnsi="Nunito" w:eastAsia="Nunito" w:cs="Nunito"/>
          <w:color w:val="000000" w:themeColor="text1"/>
          <w:sz w:val="20"/>
          <w:szCs w:val="20"/>
          <w:lang w:val="en-ZA"/>
        </w:rPr>
        <w:t xml:space="preserve">which </w:t>
      </w:r>
      <w:r w:rsidRPr="00F64467" w:rsidR="002D6003">
        <w:rPr>
          <w:rFonts w:ascii="Nunito" w:hAnsi="Nunito" w:eastAsia="Nunito" w:cs="Nunito"/>
          <w:color w:val="000000" w:themeColor="text1"/>
          <w:sz w:val="20"/>
          <w:szCs w:val="20"/>
          <w:lang w:val="en-ZA"/>
        </w:rPr>
        <w:t>are</w:t>
      </w:r>
      <w:r w:rsidRPr="00F64467">
        <w:rPr>
          <w:rFonts w:ascii="Nunito" w:hAnsi="Nunito" w:eastAsia="Nunito" w:cs="Nunito"/>
          <w:color w:val="000000" w:themeColor="text1"/>
          <w:sz w:val="20"/>
          <w:szCs w:val="20"/>
          <w:lang w:val="en-ZA"/>
        </w:rPr>
        <w:t xml:space="preserve"> guided by US Department of Human and Health Services (HSS)</w:t>
      </w:r>
      <w:r w:rsidRPr="64948CA5">
        <w:rPr>
          <w:rStyle w:val="FootnoteReference"/>
          <w:rFonts w:ascii="Nunito" w:hAnsi="Nunito" w:eastAsia="Nunito" w:cs="Nunito"/>
          <w:color w:val="000000" w:themeColor="text1"/>
          <w:sz w:val="20"/>
          <w:szCs w:val="20"/>
          <w:lang w:val="en-ZA"/>
        </w:rPr>
        <w:footnoteReference w:id="4"/>
      </w:r>
      <w:r w:rsidRPr="00F64467">
        <w:rPr>
          <w:rFonts w:ascii="Nunito" w:hAnsi="Nunito" w:eastAsia="Nunito" w:cs="Nunito"/>
          <w:color w:val="000000" w:themeColor="text1"/>
          <w:sz w:val="20"/>
          <w:szCs w:val="20"/>
          <w:lang w:val="en-ZA"/>
        </w:rPr>
        <w:t xml:space="preserve"> guidelines</w:t>
      </w:r>
      <w:r w:rsidRPr="00F64467" w:rsidR="00CC79A1">
        <w:rPr>
          <w:rFonts w:ascii="Nunito" w:hAnsi="Nunito" w:eastAsia="Nunito" w:cs="Nunito"/>
          <w:color w:val="000000" w:themeColor="text1"/>
          <w:sz w:val="20"/>
          <w:szCs w:val="20"/>
          <w:vertAlign w:val="superscript"/>
          <w:lang w:val="en-ZA"/>
        </w:rPr>
        <w:t xml:space="preserve"> </w:t>
      </w:r>
      <w:r w:rsidRPr="00F64467">
        <w:rPr>
          <w:rFonts w:ascii="Nunito" w:hAnsi="Nunito" w:eastAsia="Nunito" w:cs="Nunito"/>
          <w:color w:val="000000" w:themeColor="text1"/>
          <w:sz w:val="20"/>
          <w:szCs w:val="20"/>
          <w:lang w:val="en-ZA"/>
        </w:rPr>
        <w:t>and informed by the findings in Zandbergen’s 2014 review on geographic masking strategies.</w:t>
      </w:r>
      <w:r w:rsidRPr="00F64467">
        <w:rPr>
          <w:rFonts w:ascii="Nunito" w:hAnsi="Nunito" w:eastAsia="Nunito" w:cs="Nunito"/>
          <w:color w:val="000000" w:themeColor="text1"/>
          <w:sz w:val="20"/>
          <w:szCs w:val="20"/>
          <w:vertAlign w:val="superscript"/>
          <w:lang w:val="en-ZA"/>
        </w:rPr>
        <w:footnoteReference w:id="5"/>
      </w:r>
      <w:bookmarkStart w:name="_Toc173777815" w:id="62"/>
      <w:r w:rsidRPr="64948CA5" w:rsidR="64948CA5">
        <w:rPr>
          <w:rFonts w:ascii="Nunito" w:hAnsi="Nunito" w:eastAsia="Nunito" w:cs="Nunito"/>
          <w:color w:val="000000" w:themeColor="text1"/>
          <w:sz w:val="20"/>
          <w:szCs w:val="20"/>
          <w:lang w:val="en-ZA"/>
        </w:rPr>
        <w:t xml:space="preserve"> </w:t>
      </w:r>
    </w:p>
    <w:p w:rsidRPr="00F64467" w:rsidR="003977E6" w:rsidP="6147369E" w:rsidRDefault="6C6E36BE" w14:paraId="7C445CB7" w14:textId="5755EF60">
      <w:pPr>
        <w:pStyle w:val="Heading2"/>
        <w:ind w:left="0"/>
        <w:rPr>
          <w:rFonts w:ascii="Nunito" w:hAnsi="Nunito" w:eastAsia="Nunito" w:cs="Nunito"/>
        </w:rPr>
      </w:pPr>
      <w:bookmarkStart w:name="_Toc174562937" w:id="63"/>
      <w:bookmarkStart w:name="_Toc176446925" w:id="64"/>
      <w:r w:rsidRPr="576F4CA2" w:rsidR="576F4CA2">
        <w:rPr>
          <w:rFonts w:ascii="Nunito" w:hAnsi="Nunito" w:eastAsia="Nunito" w:cs="Nunito"/>
        </w:rPr>
        <w:t>Safe Harbour and/or expert determination</w:t>
      </w:r>
      <w:bookmarkEnd w:id="64"/>
    </w:p>
    <w:p w:rsidRPr="00F64467" w:rsidR="003977E6" w:rsidP="6147369E" w:rsidRDefault="6147369E" w14:paraId="3DC0FD07" w14:textId="1E442DD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We apply the principles of de-identification through two complementary approaches, for production of the RP1/RP2 de-identified datasets described above. The Safe Harbour approach is utilised where feasible, where 18 identifying variables are removed, including all dates, and high-resolution geolocation information. Additionally, the expert determination approach, which relies on an external expert to certify the minimal risk of re-identification, is used in conjunction with, and in certain cases, in lieu of the Safe Harbour approach, as appropriate. External expert advice and inputs from the Data Access Committee is sought to determine risk of re-identification before sharing with external parties. For example, sensitive dates will be aggregated to calendar years as whole numbers, and ages will be reported in five-year age bands, rather than as whole numbers, to further reduce the risk of re-identification. </w:t>
      </w:r>
    </w:p>
    <w:p w:rsidRPr="00F64467" w:rsidR="003977E6" w:rsidP="6147369E" w:rsidRDefault="6C6E36BE" w14:paraId="40DB616D" w14:textId="766AB8A0">
      <w:pPr>
        <w:pStyle w:val="Heading2"/>
        <w:ind w:left="0"/>
        <w:rPr>
          <w:rFonts w:ascii="Nunito" w:hAnsi="Nunito" w:eastAsia="Nunito" w:cs="Nunito"/>
        </w:rPr>
      </w:pPr>
      <w:bookmarkStart w:name="_Toc176446926" w:id="65"/>
      <w:r w:rsidRPr="576F4CA2" w:rsidR="576F4CA2">
        <w:rPr>
          <w:rFonts w:ascii="Nunito" w:hAnsi="Nunito" w:eastAsia="Nunito" w:cs="Nunito"/>
        </w:rPr>
        <w:t>Geographic aggregation</w:t>
      </w:r>
      <w:bookmarkEnd w:id="62"/>
      <w:bookmarkEnd w:id="63"/>
      <w:bookmarkEnd w:id="65"/>
    </w:p>
    <w:p w:rsidRPr="00F64467" w:rsidR="0047647D" w:rsidP="6147369E" w:rsidRDefault="6147369E" w14:paraId="4E6C9AD0" w14:textId="691266CD">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Street addresses may be aggregated into larger geographical regions to prevent the derivation of individual residential locations. Population density provides a good guide to the spatial granularity required.  For instance, in RP2, where high spatial granularity is necessary to map urban heat-health outcomes, consortium shared data will be aggregated at the level of census small areas or wards with spatial scales of 2 to 5 km which would typically expand the population of potential data subjects into the range of 1000s of individuals. </w:t>
      </w:r>
    </w:p>
    <w:p w:rsidR="64948CA5" w:rsidP="6147369E" w:rsidRDefault="6147369E" w14:paraId="08F3F63E" w14:textId="3144A258">
      <w:pPr>
        <w:pStyle w:val="NormalWeb"/>
        <w:spacing w:before="240" w:beforeAutospacing="0" w:line="276" w:lineRule="auto"/>
        <w:rPr>
          <w:rFonts w:ascii="Nunito" w:hAnsi="Nunito" w:eastAsia="Nunito" w:cs="Nunito"/>
          <w:sz w:val="20"/>
          <w:szCs w:val="20"/>
        </w:rPr>
      </w:pPr>
      <w:r w:rsidRPr="6147369E">
        <w:rPr>
          <w:rFonts w:ascii="Nunito" w:hAnsi="Nunito" w:eastAsia="Nunito" w:cs="Nunito"/>
          <w:sz w:val="20"/>
          <w:szCs w:val="20"/>
        </w:rPr>
        <w:t xml:space="preserve">Larger geographical areas will be used in the aggregation process if an area has a low population density or contains sensitive locations that might make identification easier. For example, in sparsely populated regions, aggregation might occur at a municipal or district level instead of a smaller area like a ward. This ensures that even in areas with fewer individuals, privacy is maintained by preventing identifying any individual within the dataset. The aggregation process will also account for the number of records that map to the same geographical area, adjusting the aggregation level accordingly to ensure privacy is preserved. </w:t>
      </w:r>
    </w:p>
    <w:p w:rsidRPr="00F64467" w:rsidR="003977E6" w:rsidP="6147369E" w:rsidRDefault="6C6E36BE" w14:paraId="0CD2A7C0" w14:textId="5A656DFF">
      <w:pPr>
        <w:pStyle w:val="Heading2"/>
        <w:ind w:left="0"/>
        <w:rPr>
          <w:rFonts w:ascii="Nunito" w:hAnsi="Nunito" w:eastAsia="Nunito" w:cs="Nunito"/>
        </w:rPr>
      </w:pPr>
      <w:bookmarkStart w:name="_Toc173777816" w:id="66"/>
      <w:bookmarkStart w:name="_Toc174562938" w:id="67"/>
      <w:bookmarkStart w:name="_Toc176446927" w:id="68"/>
      <w:r w:rsidRPr="576F4CA2" w:rsidR="576F4CA2">
        <w:rPr>
          <w:rFonts w:ascii="Nunito" w:hAnsi="Nunito" w:eastAsia="Nunito" w:cs="Nunito"/>
        </w:rPr>
        <w:t>Location jittering</w:t>
      </w:r>
      <w:bookmarkEnd w:id="66"/>
      <w:bookmarkEnd w:id="67"/>
      <w:bookmarkEnd w:id="68"/>
    </w:p>
    <w:p w:rsidRPr="00F64467" w:rsidR="003977E6" w:rsidP="6147369E" w:rsidRDefault="003977E6" w14:paraId="4FEF40B3" w14:textId="5A20A7EC">
      <w:pPr>
        <w:overflowPunct w:val="0"/>
        <w:autoSpaceDE w:val="0"/>
        <w:autoSpaceDN w:val="0"/>
        <w:adjustRightInd w:val="0"/>
        <w:spacing w:before="240" w:after="0"/>
        <w:rPr>
          <w:rFonts w:ascii="Nunito" w:hAnsi="Nunito" w:eastAsia="Nunito" w:cs="Nunito"/>
          <w:color w:val="000000" w:themeColor="text1"/>
          <w:sz w:val="20"/>
          <w:szCs w:val="20"/>
          <w:lang w:val="en-ZA"/>
        </w:rPr>
      </w:pPr>
      <w:r w:rsidRPr="00F64467">
        <w:rPr>
          <w:rFonts w:ascii="Nunito" w:hAnsi="Nunito" w:eastAsia="Nunito" w:cs="Nunito"/>
          <w:color w:val="000000" w:themeColor="text1"/>
          <w:sz w:val="20"/>
          <w:szCs w:val="20"/>
          <w:lang w:val="en-ZA"/>
        </w:rPr>
        <w:t>Latitude/longitude coordinates may be "jittered" by adding random values to each coordinate to obscure the exact location while retaining sufficient geographical information to support analysis. As detailed by Zandbergen (2014)</w:t>
      </w:r>
      <w:r w:rsidRPr="00F64467" w:rsidR="0024538A">
        <w:rPr>
          <w:rStyle w:val="FootnoteReference"/>
          <w:rFonts w:ascii="Nunito" w:hAnsi="Nunito" w:eastAsia="Nunito" w:cs="Nunito"/>
          <w:color w:val="000000" w:themeColor="text1"/>
          <w:sz w:val="20"/>
          <w:szCs w:val="20"/>
          <w:lang w:val="en-ZA"/>
        </w:rPr>
        <w:footnoteReference w:id="6"/>
      </w:r>
      <w:r w:rsidRPr="00F64467">
        <w:rPr>
          <w:rFonts w:ascii="Nunito" w:hAnsi="Nunito" w:eastAsia="Nunito" w:cs="Nunito"/>
          <w:color w:val="000000" w:themeColor="text1"/>
          <w:sz w:val="20"/>
          <w:szCs w:val="20"/>
          <w:lang w:val="en-ZA"/>
        </w:rPr>
        <w:t xml:space="preserve">, jittering can involve various methods: </w:t>
      </w:r>
    </w:p>
    <w:p w:rsidRPr="00F64467" w:rsidR="00804C05" w:rsidP="6147369E" w:rsidRDefault="6147369E" w14:paraId="37B21676" w14:textId="4E540C86">
      <w:p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sz w:val="20"/>
          <w:szCs w:val="20"/>
          <w:lang w:val="en-ZA"/>
        </w:rPr>
        <w:t xml:space="preserve">One method is </w:t>
      </w:r>
      <w:r w:rsidRPr="6147369E">
        <w:rPr>
          <w:rStyle w:val="Strong"/>
          <w:rFonts w:ascii="Nunito" w:hAnsi="Nunito" w:eastAsia="Nunito" w:cs="Nunito"/>
          <w:sz w:val="20"/>
          <w:szCs w:val="20"/>
          <w:lang w:val="en-ZA"/>
        </w:rPr>
        <w:t>Random Direction and Fixed Radius</w:t>
      </w:r>
      <w:r w:rsidRPr="6147369E">
        <w:rPr>
          <w:rFonts w:ascii="Nunito" w:hAnsi="Nunito" w:eastAsia="Nunito" w:cs="Nunito"/>
          <w:sz w:val="20"/>
          <w:szCs w:val="20"/>
          <w:lang w:val="en-ZA"/>
        </w:rPr>
        <w:t xml:space="preserve">, where points are displaced randomly within a fixed radius around the original location. Another method, </w:t>
      </w:r>
      <w:r w:rsidRPr="6147369E">
        <w:rPr>
          <w:rStyle w:val="Strong"/>
          <w:rFonts w:ascii="Nunito" w:hAnsi="Nunito" w:eastAsia="Nunito" w:cs="Nunito"/>
          <w:sz w:val="20"/>
          <w:szCs w:val="20"/>
          <w:lang w:val="en-ZA"/>
        </w:rPr>
        <w:t>Random Perturbation within a Circle</w:t>
      </w:r>
      <w:r w:rsidRPr="6147369E">
        <w:rPr>
          <w:rFonts w:ascii="Nunito" w:hAnsi="Nunito" w:eastAsia="Nunito" w:cs="Nunito"/>
          <w:sz w:val="20"/>
          <w:szCs w:val="20"/>
          <w:lang w:val="en-ZA"/>
        </w:rPr>
        <w:t xml:space="preserve">, places locations within a circular area with displacement following a uniform or normal distribution. </w:t>
      </w:r>
      <w:r w:rsidRPr="6147369E">
        <w:rPr>
          <w:rStyle w:val="Strong"/>
          <w:rFonts w:ascii="Nunito" w:hAnsi="Nunito" w:eastAsia="Nunito" w:cs="Nunito"/>
          <w:sz w:val="20"/>
          <w:szCs w:val="20"/>
          <w:lang w:val="en-ZA"/>
        </w:rPr>
        <w:t>Gaussian Displacement</w:t>
      </w:r>
      <w:r w:rsidRPr="6147369E">
        <w:rPr>
          <w:rFonts w:ascii="Nunito" w:hAnsi="Nunito" w:eastAsia="Nunito" w:cs="Nunito"/>
          <w:sz w:val="20"/>
          <w:szCs w:val="20"/>
          <w:lang w:val="en-ZA"/>
        </w:rPr>
        <w:t xml:space="preserve"> involves random direction but with distances following a Gaussian distribution, adjusted based on local population density. </w:t>
      </w:r>
      <w:r w:rsidRPr="6147369E">
        <w:rPr>
          <w:rStyle w:val="Strong"/>
          <w:rFonts w:ascii="Nunito" w:hAnsi="Nunito" w:eastAsia="Nunito" w:cs="Nunito"/>
          <w:sz w:val="20"/>
          <w:szCs w:val="20"/>
          <w:lang w:val="en-ZA"/>
        </w:rPr>
        <w:t>Donut Masking</w:t>
      </w:r>
      <w:r w:rsidRPr="6147369E">
        <w:rPr>
          <w:rFonts w:ascii="Nunito" w:hAnsi="Nunito" w:eastAsia="Nunito" w:cs="Nunito"/>
          <w:sz w:val="20"/>
          <w:szCs w:val="20"/>
          <w:lang w:val="en-ZA"/>
        </w:rPr>
        <w:t xml:space="preserve"> sets minimum and maximum displacement levels, ensuring locations are neither too close nor too far from the original points. Finally, </w:t>
      </w:r>
      <w:r w:rsidRPr="6147369E">
        <w:rPr>
          <w:rStyle w:val="Strong"/>
          <w:rFonts w:ascii="Nunito" w:hAnsi="Nunito" w:eastAsia="Nunito" w:cs="Nunito"/>
          <w:sz w:val="20"/>
          <w:szCs w:val="20"/>
          <w:lang w:val="en-ZA"/>
        </w:rPr>
        <w:t>Bimodal Gaussian Displacement</w:t>
      </w:r>
      <w:r w:rsidRPr="6147369E">
        <w:rPr>
          <w:rFonts w:ascii="Nunito" w:hAnsi="Nunito" w:eastAsia="Nunito" w:cs="Nunito"/>
          <w:sz w:val="20"/>
          <w:szCs w:val="20"/>
          <w:lang w:val="en-ZA"/>
        </w:rPr>
        <w:t xml:space="preserve"> is a variation of Gaussian masking, achieving effects similar to donut masking but with less uniform placement probability.</w:t>
      </w:r>
    </w:p>
    <w:p w:rsidRPr="00F64467" w:rsidR="00804C05" w:rsidP="6147369E" w:rsidRDefault="00804C05" w14:paraId="56F05284" w14:textId="77777777">
      <w:pPr>
        <w:overflowPunct w:val="0"/>
        <w:autoSpaceDE w:val="0"/>
        <w:autoSpaceDN w:val="0"/>
        <w:adjustRightInd w:val="0"/>
        <w:spacing w:before="240" w:after="0"/>
        <w:ind w:left="720"/>
        <w:rPr>
          <w:rFonts w:ascii="Nunito" w:hAnsi="Nunito" w:eastAsia="Nunito" w:cs="Nunito"/>
          <w:color w:val="000000" w:themeColor="text1"/>
          <w:sz w:val="20"/>
          <w:szCs w:val="20"/>
          <w:lang w:val="en-ZA"/>
        </w:rPr>
      </w:pPr>
    </w:p>
    <w:p w:rsidRPr="00F64467" w:rsidR="003977E6" w:rsidP="6147369E" w:rsidRDefault="003977E6" w14:paraId="13DE8176" w14:textId="77777777">
      <w:pPr>
        <w:keepNext/>
        <w:spacing w:before="240"/>
        <w:rPr>
          <w:rFonts w:ascii="Nunito" w:hAnsi="Nunito" w:eastAsia="Nunito" w:cs="Nunito"/>
          <w:color w:val="000000" w:themeColor="text1"/>
          <w:sz w:val="20"/>
          <w:szCs w:val="20"/>
          <w:lang w:val="en-ZA"/>
        </w:rPr>
      </w:pPr>
      <w:r>
        <w:rPr>
          <w:noProof/>
        </w:rPr>
        <w:lastRenderedPageBreak/>
        <w:drawing>
          <wp:inline distT="0" distB="0" distL="0" distR="0" wp14:anchorId="1CF3E703" wp14:editId="1133DBCF">
            <wp:extent cx="5251450" cy="3812912"/>
            <wp:effectExtent l="0" t="0" r="6350" b="0"/>
            <wp:docPr id="1535100852" name="Picture 1" descr="A diagram of different colors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251450" cy="3812912"/>
                    </a:xfrm>
                    <a:prstGeom prst="rect">
                      <a:avLst/>
                    </a:prstGeom>
                  </pic:spPr>
                </pic:pic>
              </a:graphicData>
            </a:graphic>
          </wp:inline>
        </w:drawing>
      </w:r>
    </w:p>
    <w:p w:rsidRPr="00F64467" w:rsidR="003977E6" w:rsidP="6147369E" w:rsidRDefault="6147369E" w14:paraId="5A193AC5" w14:textId="7FE1993F">
      <w:pPr>
        <w:pStyle w:val="Caption"/>
        <w:spacing w:before="240" w:line="276" w:lineRule="auto"/>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Figure </w:t>
      </w:r>
      <w:r w:rsidRPr="6147369E" w:rsidR="4268C3F7">
        <w:rPr>
          <w:rFonts w:ascii="Nunito" w:hAnsi="Nunito"/>
          <w:color w:val="000000" w:themeColor="text1"/>
          <w:sz w:val="20"/>
          <w:szCs w:val="20"/>
          <w:lang w:val="en-ZA"/>
        </w:rPr>
        <w:fldChar w:fldCharType="begin"/>
      </w:r>
      <w:r w:rsidRPr="6147369E" w:rsidR="4268C3F7">
        <w:rPr>
          <w:rFonts w:ascii="Nunito" w:hAnsi="Nunito"/>
          <w:color w:val="000000" w:themeColor="text1"/>
          <w:sz w:val="20"/>
          <w:szCs w:val="20"/>
          <w:lang w:val="en-ZA"/>
        </w:rPr>
        <w:instrText xml:space="preserve"> SEQ Figure \* ARABIC </w:instrText>
      </w:r>
      <w:r w:rsidRPr="6147369E" w:rsidR="4268C3F7">
        <w:rPr>
          <w:rFonts w:ascii="Nunito" w:hAnsi="Nunito"/>
          <w:color w:val="000000" w:themeColor="text1"/>
          <w:sz w:val="20"/>
          <w:szCs w:val="20"/>
          <w:lang w:val="en-ZA"/>
        </w:rPr>
        <w:fldChar w:fldCharType="separate"/>
      </w:r>
      <w:r w:rsidRPr="6147369E">
        <w:rPr>
          <w:rFonts w:ascii="Nunito" w:hAnsi="Nunito"/>
          <w:noProof/>
          <w:color w:val="000000" w:themeColor="text1"/>
          <w:sz w:val="20"/>
          <w:szCs w:val="20"/>
          <w:lang w:val="en-ZA"/>
        </w:rPr>
        <w:t>3</w:t>
      </w:r>
      <w:r w:rsidRPr="6147369E" w:rsidR="4268C3F7">
        <w:rPr>
          <w:rFonts w:ascii="Nunito" w:hAnsi="Nunito"/>
          <w:color w:val="000000" w:themeColor="text1"/>
          <w:sz w:val="20"/>
          <w:szCs w:val="20"/>
          <w:lang w:val="en-ZA"/>
        </w:rPr>
        <w:fldChar w:fldCharType="end"/>
      </w:r>
      <w:r w:rsidRPr="6147369E">
        <w:rPr>
          <w:rFonts w:ascii="Nunito" w:hAnsi="Nunito" w:eastAsia="Nunito" w:cs="Nunito"/>
          <w:color w:val="000000" w:themeColor="text1"/>
          <w:sz w:val="20"/>
          <w:szCs w:val="20"/>
          <w:lang w:val="en-ZA"/>
        </w:rPr>
        <w:t>: Geographic Masking Techniques: Different geographic masking techniques as described by Zandbergen (2014). (a) Random direction and fixed radius; (b) Random perturbation within a circle; (c) Gaussian displacement; (d) Donut masking; (e) Bimodal Gaussian displacement.</w:t>
      </w:r>
    </w:p>
    <w:p w:rsidRPr="00F64467" w:rsidR="003977E6" w:rsidP="6147369E" w:rsidRDefault="6147369E" w14:paraId="32030C66" w14:textId="1E3535E9">
      <w:pPr>
        <w:pStyle w:val="NormalWeb"/>
        <w:spacing w:before="240" w:beforeAutospacing="0" w:line="276" w:lineRule="auto"/>
        <w:rPr>
          <w:rFonts w:ascii="Nunito" w:hAnsi="Nunito" w:eastAsia="Nunito" w:cs="Nunito"/>
          <w:sz w:val="20"/>
          <w:szCs w:val="20"/>
        </w:rPr>
      </w:pPr>
      <w:r w:rsidRPr="6147369E">
        <w:rPr>
          <w:rStyle w:val="Strong"/>
          <w:rFonts w:ascii="Nunito" w:hAnsi="Nunito" w:eastAsia="Nunito" w:cs="Nunito"/>
          <w:sz w:val="20"/>
          <w:szCs w:val="20"/>
        </w:rPr>
        <w:t>Jittering</w:t>
      </w:r>
      <w:r w:rsidRPr="6147369E">
        <w:rPr>
          <w:rFonts w:ascii="Nunito" w:hAnsi="Nunito" w:eastAsia="Nunito" w:cs="Nunito"/>
          <w:sz w:val="20"/>
          <w:szCs w:val="20"/>
        </w:rPr>
        <w:t xml:space="preserve"> is applied when finer spatial detail is necessary, but privacy must still be protected, </w:t>
      </w:r>
      <w:r w:rsidRPr="6147369E">
        <w:rPr>
          <w:rFonts w:ascii="Nunito" w:hAnsi="Nunito" w:eastAsia="Nunito" w:cs="Nunito"/>
          <w:sz w:val="19"/>
          <w:szCs w:val="19"/>
        </w:rPr>
        <w:t xml:space="preserve">such as RP2, where urban heat-health outcomes are analysed at a high-resolution (e.g., census small areas or wards). </w:t>
      </w:r>
    </w:p>
    <w:p w:rsidRPr="00F64467" w:rsidR="003977E6" w:rsidP="6147369E" w:rsidRDefault="6147369E" w14:paraId="5E811BF3" w14:textId="58A55DE6">
      <w:pPr>
        <w:pStyle w:val="NormalWeb"/>
        <w:spacing w:before="240" w:beforeAutospacing="0" w:line="276" w:lineRule="auto"/>
        <w:rPr>
          <w:rFonts w:ascii="Nunito" w:hAnsi="Nunito" w:eastAsia="Nunito" w:cs="Nunito"/>
          <w:sz w:val="20"/>
          <w:szCs w:val="20"/>
        </w:rPr>
      </w:pPr>
      <w:r w:rsidRPr="6147369E">
        <w:rPr>
          <w:rStyle w:val="Strong"/>
          <w:rFonts w:ascii="Nunito" w:hAnsi="Nunito" w:eastAsia="Nunito" w:cs="Nunito"/>
          <w:sz w:val="20"/>
          <w:szCs w:val="20"/>
        </w:rPr>
        <w:t>Gaussian displacement jittering</w:t>
      </w:r>
      <w:r w:rsidRPr="6147369E">
        <w:rPr>
          <w:rFonts w:ascii="Nunito" w:hAnsi="Nunito" w:eastAsia="Nunito" w:cs="Nunito"/>
          <w:sz w:val="20"/>
          <w:szCs w:val="20"/>
        </w:rPr>
        <w:t xml:space="preserve"> is specifically used when more precise geographic information is required, balancing data utility and privacy by adjusting displacement based on population density.</w:t>
      </w:r>
    </w:p>
    <w:p w:rsidR="1B45054D" w:rsidP="6147369E" w:rsidRDefault="1B45054D" w14:paraId="64B390B4" w14:textId="360EB170">
      <w:pPr>
        <w:spacing w:before="240" w:after="0"/>
        <w:rPr>
          <w:rFonts w:ascii="Nunito" w:hAnsi="Nunito" w:eastAsia="Nunito" w:cs="Nunito"/>
          <w:color w:val="000000" w:themeColor="text1"/>
          <w:sz w:val="20"/>
          <w:szCs w:val="20"/>
          <w:lang w:val="en-ZA"/>
        </w:rPr>
      </w:pPr>
      <w:r w:rsidRPr="1B45054D">
        <w:rPr>
          <w:rFonts w:ascii="Nunito" w:hAnsi="Nunito" w:eastAsia="Nunito" w:cs="Nunito"/>
          <w:color w:val="000000" w:themeColor="text1"/>
          <w:sz w:val="20"/>
          <w:szCs w:val="20"/>
          <w:lang w:val="en-ZA"/>
        </w:rPr>
        <w:t>The risk of re-identification will be quantified using spatial k-anonymity metrics, as described by Zandbergen (2014)</w:t>
      </w:r>
      <w:r w:rsidRPr="1B45054D">
        <w:rPr>
          <w:rStyle w:val="FootnoteReference"/>
          <w:rFonts w:ascii="Nunito" w:hAnsi="Nunito" w:eastAsia="Nunito" w:cs="Nunito"/>
          <w:color w:val="000000" w:themeColor="text1"/>
          <w:sz w:val="20"/>
          <w:szCs w:val="20"/>
          <w:lang w:val="en-ZA"/>
        </w:rPr>
        <w:footnoteReference w:id="7"/>
      </w:r>
      <w:r w:rsidRPr="1B45054D">
        <w:rPr>
          <w:rFonts w:ascii="Nunito" w:hAnsi="Nunito" w:eastAsia="Nunito" w:cs="Nunito"/>
          <w:color w:val="000000" w:themeColor="text1"/>
          <w:sz w:val="20"/>
          <w:szCs w:val="20"/>
          <w:lang w:val="en-ZA"/>
        </w:rPr>
        <w:t>. This involves ensuring that each masked location is indistinguishable from at least k-1 other locations within a specified distance. The displacement required for adequate masking will be inversely proportional to the local population density to maintain high spatial k-anonymity.</w:t>
      </w:r>
    </w:p>
    <w:p w:rsidR="1B45054D" w:rsidP="6147369E" w:rsidRDefault="1B45054D" w14:paraId="02153413" w14:textId="44B70487">
      <w:pPr>
        <w:pStyle w:val="NormalWeb"/>
        <w:spacing w:before="240" w:beforeAutospacing="0" w:line="276" w:lineRule="auto"/>
        <w:rPr>
          <w:rFonts w:ascii="Nunito" w:hAnsi="Nunito" w:eastAsia="Nunito" w:cs="Nunito"/>
          <w:sz w:val="20"/>
          <w:szCs w:val="20"/>
        </w:rPr>
      </w:pPr>
    </w:p>
    <w:p w:rsidR="64948CA5" w:rsidP="6147369E" w:rsidRDefault="64948CA5" w14:paraId="63B88775" w14:textId="2C83C826">
      <w:pPr>
        <w:pStyle w:val="NormalWeb"/>
        <w:spacing w:before="240" w:beforeAutospacing="0" w:line="276" w:lineRule="auto"/>
        <w:rPr>
          <w:rFonts w:ascii="Nunito" w:hAnsi="Nunito" w:eastAsia="Nunito" w:cs="Nunito"/>
          <w:sz w:val="20"/>
          <w:szCs w:val="20"/>
        </w:rPr>
      </w:pPr>
    </w:p>
    <w:p w:rsidR="64948CA5" w:rsidP="6147369E" w:rsidRDefault="6C6E36BE" w14:paraId="1A8ED7E6" w14:textId="4EBC5AF3">
      <w:pPr>
        <w:pStyle w:val="Heading2"/>
        <w:ind w:left="0"/>
        <w:rPr>
          <w:rFonts w:ascii="Nunito" w:hAnsi="Nunito" w:eastAsia="Nunito" w:cs="Nunito"/>
        </w:rPr>
      </w:pPr>
      <w:bookmarkStart w:name="_Toc176446928" w:id="69"/>
      <w:r w:rsidRPr="576F4CA2" w:rsidR="576F4CA2">
        <w:rPr>
          <w:rFonts w:ascii="Nunito" w:hAnsi="Nunito" w:eastAsia="Nunito" w:cs="Nunito"/>
        </w:rPr>
        <w:t>Expert review and risk assessment</w:t>
      </w:r>
      <w:bookmarkEnd w:id="69"/>
    </w:p>
    <w:p w:rsidRPr="00F64467" w:rsidR="003977E6" w:rsidP="6147369E" w:rsidRDefault="6147369E" w14:paraId="76B5280C" w14:textId="06F608B1">
      <w:p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Geo-location masking/jittering and aggregation techniques will be reviewed through expert determination involving UCT, IBM, and NIH experts. This process will involve assessing the risk of re-identification and ensuring that the applied techniques sufficiently protect participant confidentiality while maintaining the integrity of spatial analyses.</w:t>
      </w:r>
    </w:p>
    <w:p w:rsidRPr="00F64467" w:rsidR="003977E6" w:rsidP="6147369E" w:rsidRDefault="003977E6" w14:paraId="2DF59579" w14:textId="42DD2AA4">
      <w:pPr>
        <w:spacing w:before="240"/>
        <w:rPr>
          <w:rFonts w:ascii="Nunito" w:hAnsi="Nunito" w:eastAsia="Nunito" w:cs="Nunito"/>
          <w:sz w:val="20"/>
          <w:szCs w:val="20"/>
          <w:lang w:val="en-ZA"/>
        </w:rPr>
      </w:pPr>
      <w:r w:rsidRPr="64B41A5F">
        <w:rPr>
          <w:rFonts w:ascii="Nunito" w:hAnsi="Nunito" w:eastAsia="Nunito" w:cs="Nunito"/>
          <w:sz w:val="20"/>
          <w:szCs w:val="20"/>
          <w:lang w:val="en-ZA"/>
        </w:rPr>
        <w:t xml:space="preserve">In summary, by incorporating these enhanced de-identification techniques, we aim to ensure compliance with POPIA, protect participant privacy, and maintain the </w:t>
      </w:r>
      <w:r w:rsidRPr="64B41A5F" w:rsidR="00FF2C5C">
        <w:rPr>
          <w:rFonts w:ascii="Nunito" w:hAnsi="Nunito" w:eastAsia="Nunito" w:cs="Nunito"/>
          <w:sz w:val="20"/>
          <w:szCs w:val="20"/>
          <w:lang w:val="en-ZA"/>
        </w:rPr>
        <w:t>data's utility</w:t>
      </w:r>
      <w:r w:rsidRPr="64B41A5F">
        <w:rPr>
          <w:rFonts w:ascii="Nunito" w:hAnsi="Nunito" w:eastAsia="Nunito" w:cs="Nunito"/>
          <w:sz w:val="20"/>
          <w:szCs w:val="20"/>
          <w:lang w:val="en-ZA"/>
        </w:rPr>
        <w:t xml:space="preserve"> for research purposes.</w:t>
      </w:r>
      <w:r w:rsidRPr="64B41A5F">
        <w:rPr>
          <w:rFonts w:ascii="Nunito" w:hAnsi="Nunito" w:eastAsia="Nunito" w:cs="Nunito"/>
          <w:sz w:val="20"/>
          <w:szCs w:val="20"/>
          <w:vertAlign w:val="superscript"/>
          <w:lang w:val="en-ZA"/>
        </w:rPr>
        <w:footnoteReference w:id="8"/>
      </w:r>
    </w:p>
    <w:p w:rsidRPr="00F64467" w:rsidR="00A94810" w:rsidP="6147369E" w:rsidRDefault="00A94810" w14:paraId="7D9EE062" w14:textId="77777777">
      <w:pPr>
        <w:spacing w:before="240"/>
        <w:rPr>
          <w:rFonts w:ascii="Nunito" w:hAnsi="Nunito" w:eastAsia="Nunito" w:cs="Nunito"/>
          <w:sz w:val="20"/>
          <w:szCs w:val="20"/>
          <w:lang w:val="en-ZA"/>
        </w:rPr>
      </w:pPr>
    </w:p>
    <w:p w:rsidRPr="00F64467" w:rsidR="00944DE2" w:rsidP="6147369E" w:rsidRDefault="00944DE2" w14:paraId="0205C8CF" w14:textId="77777777">
      <w:pPr>
        <w:spacing w:before="240"/>
        <w:rPr>
          <w:rFonts w:ascii="Nunito" w:hAnsi="Nunito" w:eastAsia="Nunito" w:cs="Nunito"/>
          <w:b/>
          <w:bCs/>
          <w:color w:val="365F91" w:themeColor="accent1" w:themeShade="BF"/>
          <w:sz w:val="20"/>
          <w:szCs w:val="20"/>
          <w:lang w:val="en-ZA"/>
        </w:rPr>
      </w:pPr>
      <w:r w:rsidRPr="6147369E">
        <w:rPr>
          <w:rFonts w:ascii="Nunito" w:hAnsi="Nunito" w:eastAsia="Nunito" w:cs="Nunito"/>
          <w:sz w:val="20"/>
          <w:szCs w:val="20"/>
          <w:lang w:val="en-ZA"/>
        </w:rPr>
        <w:br w:type="page"/>
      </w:r>
    </w:p>
    <w:p w:rsidRPr="00F64467" w:rsidR="00FB4A54" w:rsidP="6147369E" w:rsidRDefault="6C6E36BE" w14:paraId="495F4F8A" w14:textId="51C94AA2">
      <w:pPr>
        <w:pStyle w:val="Heading1"/>
        <w:spacing w:before="240"/>
        <w:rPr>
          <w:rFonts w:ascii="Nunito" w:hAnsi="Nunito" w:eastAsia="Nunito" w:cs="Nunito"/>
        </w:rPr>
      </w:pPr>
      <w:bookmarkStart w:name="_Toc176446929" w:id="70"/>
      <w:r w:rsidRPr="6C6E36BE">
        <w:rPr>
          <w:rFonts w:ascii="Nunito" w:hAnsi="Nunito" w:eastAsia="Nunito" w:cs="Nunito"/>
        </w:rPr>
        <w:lastRenderedPageBreak/>
        <w:t>Data sharing</w:t>
      </w:r>
      <w:bookmarkEnd w:id="70"/>
    </w:p>
    <w:p w:rsidRPr="00F64467" w:rsidR="00E3044B" w:rsidP="6147369E" w:rsidRDefault="6147369E" w14:paraId="1BCA3364" w14:textId="6A29999A">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According to UCT's </w:t>
      </w:r>
      <w:hyperlink r:id="rId17">
        <w:r w:rsidRPr="6147369E">
          <w:rPr>
            <w:rStyle w:val="Hyperlink"/>
            <w:rFonts w:ascii="Nunito" w:hAnsi="Nunito" w:eastAsia="Nunito" w:cs="Nunito"/>
            <w:sz w:val="20"/>
            <w:szCs w:val="20"/>
            <w:lang w:val="en-ZA" w:eastAsia="en-ZA"/>
          </w:rPr>
          <w:t xml:space="preserve">Research Data Management </w:t>
        </w:r>
      </w:hyperlink>
      <w:r w:rsidRPr="6147369E">
        <w:rPr>
          <w:rStyle w:val="Hyperlink"/>
          <w:rFonts w:ascii="Nunito" w:hAnsi="Nunito" w:eastAsia="Nunito" w:cs="Nunito"/>
          <w:sz w:val="20"/>
          <w:szCs w:val="20"/>
          <w:lang w:val="en-ZA" w:eastAsia="en-ZA"/>
        </w:rPr>
        <w:t>Polic</w:t>
      </w:r>
      <w:r w:rsidRPr="6147369E">
        <w:rPr>
          <w:rFonts w:ascii="Nunito" w:hAnsi="Nunito" w:eastAsia="Nunito" w:cs="Nunito"/>
          <w:sz w:val="20"/>
          <w:szCs w:val="20"/>
          <w:lang w:val="en-ZA" w:eastAsia="en-ZA"/>
        </w:rPr>
        <w:t>y, "publicly funded research data are a public good, produced in the public interest, which should be made openly available with as few restrictions as possible in a timely and responsible manner." Data is, therefore, open by default and closed by exception (e.g., privately funded research or research with commercialisation possibilities).</w:t>
      </w:r>
    </w:p>
    <w:p w:rsidRPr="00F64467" w:rsidR="00E3044B" w:rsidP="6147369E" w:rsidRDefault="6C6E36BE" w14:paraId="37223C80" w14:textId="2F84BCF2">
      <w:pPr>
        <w:pStyle w:val="Heading2"/>
        <w:ind w:left="0"/>
        <w:rPr>
          <w:rFonts w:ascii="Nunito" w:hAnsi="Nunito" w:eastAsia="Nunito" w:cs="Nunito"/>
          <w:b w:val="0"/>
          <w:bCs w:val="0"/>
        </w:rPr>
      </w:pPr>
      <w:bookmarkStart w:name="_Toc176446930" w:id="71"/>
      <w:r w:rsidRPr="576F4CA2" w:rsidR="576F4CA2">
        <w:rPr>
          <w:rFonts w:ascii="Nunito" w:hAnsi="Nunito" w:eastAsia="Nunito" w:cs="Nunito"/>
        </w:rPr>
        <w:t>Restrictions to Data Sharing</w:t>
      </w:r>
      <w:bookmarkEnd w:id="71"/>
    </w:p>
    <w:p w:rsidRPr="00F64467" w:rsidR="00E3044B" w:rsidP="6147369E" w:rsidRDefault="6147369E" w14:paraId="3777C4AE" w14:textId="77777777">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According to Section 4.6 of the UCT Research Data Management policy,</w:t>
      </w:r>
      <w:r w:rsidR="4268C3F7">
        <w:br/>
      </w:r>
      <w:r w:rsidRPr="6147369E">
        <w:rPr>
          <w:rFonts w:ascii="Nunito" w:hAnsi="Nunito" w:eastAsia="Nunito" w:cs="Nunito"/>
          <w:sz w:val="20"/>
          <w:szCs w:val="20"/>
          <w:lang w:val="en-ZA" w:eastAsia="en-ZA"/>
        </w:rPr>
        <w:t>"[n]</w:t>
      </w:r>
      <w:proofErr w:type="spellStart"/>
      <w:r w:rsidRPr="6147369E">
        <w:rPr>
          <w:rFonts w:ascii="Nunito" w:hAnsi="Nunito" w:eastAsia="Nunito" w:cs="Nunito"/>
          <w:sz w:val="20"/>
          <w:szCs w:val="20"/>
          <w:lang w:val="en-ZA" w:eastAsia="en-ZA"/>
        </w:rPr>
        <w:t>ecessary</w:t>
      </w:r>
      <w:proofErr w:type="spellEnd"/>
      <w:r w:rsidRPr="6147369E">
        <w:rPr>
          <w:rFonts w:ascii="Nunito" w:hAnsi="Nunito" w:eastAsia="Nunito" w:cs="Nunito"/>
          <w:sz w:val="20"/>
          <w:szCs w:val="20"/>
          <w:lang w:val="en-ZA" w:eastAsia="en-ZA"/>
        </w:rPr>
        <w:t xml:space="preserve"> constraints on the availability of data include the protection of personal data; the protection of intellectual property; the protection of commercial interests of project partners; and security concerns."</w:t>
      </w:r>
    </w:p>
    <w:p w:rsidRPr="00F64467" w:rsidR="00E3044B" w:rsidP="6147369E" w:rsidRDefault="6C6E36BE" w14:paraId="08C11A4F" w14:textId="71C363F3">
      <w:pPr>
        <w:pStyle w:val="Heading2"/>
        <w:ind w:left="0"/>
        <w:rPr>
          <w:rFonts w:ascii="Nunito" w:hAnsi="Nunito" w:eastAsia="Nunito" w:cs="Nunito"/>
          <w:b w:val="0"/>
          <w:bCs w:val="0"/>
        </w:rPr>
      </w:pPr>
      <w:bookmarkStart w:name="_Toc176446931" w:id="72"/>
      <w:r w:rsidRPr="576F4CA2" w:rsidR="576F4CA2">
        <w:rPr>
          <w:rFonts w:ascii="Nunito" w:hAnsi="Nunito" w:eastAsia="Nunito" w:cs="Nunito"/>
        </w:rPr>
        <w:t>Discoverability</w:t>
      </w:r>
      <w:bookmarkEnd w:id="72"/>
    </w:p>
    <w:p w:rsidRPr="00F64467" w:rsidR="00E3044B" w:rsidP="6147369E" w:rsidRDefault="6147369E" w14:paraId="731B0D08" w14:textId="77777777">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The HE²AT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and DMAC will implement FAIR principles to ensure that:</w:t>
      </w:r>
    </w:p>
    <w:p w:rsidRPr="00F64467" w:rsidR="00E3044B" w:rsidP="6147369E" w:rsidRDefault="6147369E" w14:paraId="6FCFDEEB" w14:textId="10C6C083">
      <w:pPr>
        <w:numPr>
          <w:ilvl w:val="0"/>
          <w:numId w:val="77"/>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Findability:</w:t>
      </w:r>
      <w:r w:rsidRPr="6147369E">
        <w:rPr>
          <w:rFonts w:ascii="Nunito" w:hAnsi="Nunito" w:eastAsia="Nunito" w:cs="Nunito"/>
          <w:sz w:val="20"/>
          <w:szCs w:val="20"/>
          <w:lang w:val="en-ZA" w:eastAsia="en-ZA"/>
        </w:rPr>
        <w:t xml:space="preserve"> Data will be discoverable through publicly accessible and searchable metadata indexes. The DS-I Africa ODSP and UCT's </w:t>
      </w:r>
      <w:proofErr w:type="spellStart"/>
      <w:r w:rsidRPr="6147369E">
        <w:rPr>
          <w:rFonts w:ascii="Nunito" w:hAnsi="Nunito" w:eastAsia="Nunito" w:cs="Nunito"/>
          <w:sz w:val="20"/>
          <w:szCs w:val="20"/>
          <w:lang w:val="en-ZA" w:eastAsia="en-ZA"/>
        </w:rPr>
        <w:t>ZivaHub</w:t>
      </w:r>
      <w:proofErr w:type="spellEnd"/>
      <w:r w:rsidRPr="6147369E">
        <w:rPr>
          <w:rFonts w:ascii="Nunito" w:hAnsi="Nunito" w:eastAsia="Nunito" w:cs="Nunito"/>
          <w:sz w:val="20"/>
          <w:szCs w:val="20"/>
          <w:lang w:val="en-ZA" w:eastAsia="en-ZA"/>
        </w:rPr>
        <w:t xml:space="preserve"> repository both offer platforms for metadata searching.</w:t>
      </w:r>
    </w:p>
    <w:p w:rsidRPr="00F64467" w:rsidR="00E3044B" w:rsidP="6147369E" w:rsidRDefault="6147369E" w14:paraId="14A7D6AF" w14:textId="65C74846">
      <w:pPr>
        <w:numPr>
          <w:ilvl w:val="0"/>
          <w:numId w:val="77"/>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Accessibility:</w:t>
      </w:r>
      <w:r w:rsidRPr="6147369E">
        <w:rPr>
          <w:rFonts w:ascii="Nunito" w:hAnsi="Nunito" w:eastAsia="Nunito" w:cs="Nunito"/>
          <w:sz w:val="20"/>
          <w:szCs w:val="20"/>
          <w:lang w:val="en-ZA" w:eastAsia="en-ZA"/>
        </w:rPr>
        <w:t xml:space="preserve"> De-Identified data will be accessible via a data access request to the DAC, which, if approved, will require a Data Transfer Agreement.</w:t>
      </w:r>
    </w:p>
    <w:p w:rsidRPr="00F64467" w:rsidR="00E3044B" w:rsidP="6147369E" w:rsidRDefault="6147369E" w14:paraId="05E3AE0D" w14:textId="77777777">
      <w:pPr>
        <w:numPr>
          <w:ilvl w:val="0"/>
          <w:numId w:val="77"/>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Interoperability:</w:t>
      </w:r>
      <w:r w:rsidRPr="6147369E">
        <w:rPr>
          <w:rFonts w:ascii="Nunito" w:hAnsi="Nunito" w:eastAsia="Nunito" w:cs="Nunito"/>
          <w:sz w:val="20"/>
          <w:szCs w:val="20"/>
          <w:lang w:val="en-ZA" w:eastAsia="en-ZA"/>
        </w:rPr>
        <w:t xml:space="preserve"> Adherence to established data and metadata standards will ensure data interoperability (as outlined earlier in the document).</w:t>
      </w:r>
    </w:p>
    <w:p w:rsidRPr="00F64467" w:rsidR="00E3044B" w:rsidP="6147369E" w:rsidRDefault="6147369E" w14:paraId="0A98DE3A" w14:textId="77777777">
      <w:pPr>
        <w:numPr>
          <w:ilvl w:val="0"/>
          <w:numId w:val="77"/>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Reusability:</w:t>
      </w:r>
      <w:r w:rsidRPr="6147369E">
        <w:rPr>
          <w:rFonts w:ascii="Nunito" w:hAnsi="Nunito" w:eastAsia="Nunito" w:cs="Nunito"/>
          <w:sz w:val="20"/>
          <w:szCs w:val="20"/>
          <w:lang w:val="en-ZA" w:eastAsia="en-ZA"/>
        </w:rPr>
        <w:t xml:space="preserve"> Rigorous data documentation will support reuse, including limitations and guidance for responsible reuse.</w:t>
      </w:r>
    </w:p>
    <w:p w:rsidRPr="00F64467" w:rsidR="00E3044B" w:rsidP="6147369E" w:rsidRDefault="6C6E36BE" w14:paraId="2591FEB6" w14:textId="724EE9DB">
      <w:pPr>
        <w:pStyle w:val="Heading2"/>
        <w:ind w:left="0"/>
        <w:rPr>
          <w:rFonts w:ascii="Nunito" w:hAnsi="Nunito" w:eastAsia="Nunito" w:cs="Nunito"/>
          <w:b w:val="0"/>
          <w:bCs w:val="0"/>
        </w:rPr>
      </w:pPr>
      <w:bookmarkStart w:name="_Toc176446932" w:id="73"/>
      <w:r w:rsidRPr="576F4CA2" w:rsidR="576F4CA2">
        <w:rPr>
          <w:rFonts w:ascii="Nunito" w:hAnsi="Nunito" w:eastAsia="Nunito" w:cs="Nunito"/>
        </w:rPr>
        <w:t>Levels of Data Access</w:t>
      </w:r>
      <w:bookmarkEnd w:id="73"/>
    </w:p>
    <w:p w:rsidRPr="00F64467" w:rsidR="00E3044B" w:rsidP="6147369E" w:rsidRDefault="6147369E" w14:paraId="6CE542F6" w14:textId="74BF9F37">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The HE²AT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categorises data into distinct access levels, each governed by specific rules and protocols to ensure protection and ethical use throughout the data lifecycle. These access levels include, in summary (see section above for more details):</w:t>
      </w:r>
    </w:p>
    <w:p w:rsidRPr="00F64467" w:rsidR="00E3044B" w:rsidP="6147369E" w:rsidRDefault="6147369E" w14:paraId="3246D612" w14:textId="4CB2119B">
      <w:pPr>
        <w:numPr>
          <w:ilvl w:val="0"/>
          <w:numId w:val="78"/>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lastRenderedPageBreak/>
        <w:t>Original Study Data:</w:t>
      </w:r>
      <w:r w:rsidRPr="6147369E">
        <w:rPr>
          <w:rFonts w:ascii="Nunito" w:hAnsi="Nunito" w:eastAsia="Nunito" w:cs="Nunito"/>
          <w:sz w:val="20"/>
          <w:szCs w:val="20"/>
          <w:lang w:val="en-ZA" w:eastAsia="en-ZA"/>
        </w:rPr>
        <w:t xml:space="preserve"> Raw, unprocessed health data collected directly from cohort studies and clinical trials. Access is restricted to authorised personnel in the “Core Team” and retained for five years following project completion. A data provider may elect to terminate the DTA at any point and request data to be returned or destroyed.</w:t>
      </w:r>
    </w:p>
    <w:p w:rsidRPr="00F64467" w:rsidR="00E3044B" w:rsidP="6147369E" w:rsidRDefault="6147369E" w14:paraId="628F505F" w14:textId="3D05461A">
      <w:pPr>
        <w:numPr>
          <w:ilvl w:val="0"/>
          <w:numId w:val="78"/>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Consortium Shared Data:</w:t>
      </w:r>
      <w:r w:rsidRPr="6147369E">
        <w:rPr>
          <w:rFonts w:ascii="Nunito" w:hAnsi="Nunito" w:eastAsia="Nunito" w:cs="Nunito"/>
          <w:sz w:val="20"/>
          <w:szCs w:val="20"/>
          <w:lang w:val="en-ZA" w:eastAsia="en-ZA"/>
        </w:rPr>
        <w:t xml:space="preserve"> Data that has undergone harmonization and integration, shared among HE²AT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Consortium partners. This data has been significantly altered, including applying privacy protections like initial de-identification in accordance with the principle of minimality.</w:t>
      </w:r>
    </w:p>
    <w:p w:rsidRPr="00F64467" w:rsidR="00E3044B" w:rsidP="6147369E" w:rsidRDefault="6147369E" w14:paraId="2F0B3291" w14:textId="77777777">
      <w:pPr>
        <w:numPr>
          <w:ilvl w:val="0"/>
          <w:numId w:val="78"/>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RP1/RP2 De-identified Data:</w:t>
      </w:r>
      <w:r w:rsidRPr="6147369E">
        <w:rPr>
          <w:rFonts w:ascii="Nunito" w:hAnsi="Nunito" w:eastAsia="Nunito" w:cs="Nunito"/>
          <w:sz w:val="20"/>
          <w:szCs w:val="20"/>
          <w:lang w:val="en-ZA" w:eastAsia="en-ZA"/>
        </w:rPr>
        <w:t xml:space="preserve"> Data that has been further processed and de-identified to prevent re-identification. Available to external researchers under conditions set by the Data Access Committee (DAC), this data adheres to strict privacy guidelines.</w:t>
      </w:r>
    </w:p>
    <w:p w:rsidRPr="00F64467" w:rsidR="00E3044B" w:rsidP="6147369E" w:rsidRDefault="6147369E" w14:paraId="5B9FA749" w14:textId="63242366">
      <w:pPr>
        <w:numPr>
          <w:ilvl w:val="0"/>
          <w:numId w:val="78"/>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Inferential Data:</w:t>
      </w:r>
      <w:r w:rsidRPr="6147369E">
        <w:rPr>
          <w:rFonts w:ascii="Nunito" w:hAnsi="Nunito" w:eastAsia="Nunito" w:cs="Nunito"/>
          <w:sz w:val="20"/>
          <w:szCs w:val="20"/>
          <w:lang w:val="en-ZA" w:eastAsia="en-ZA"/>
        </w:rPr>
        <w:t xml:space="preserve"> Aggregated and anonymised data derived from analyses. This data is made available for open access and has no direct or indirect identifiers, ensuring complete confidentiality.</w:t>
      </w:r>
    </w:p>
    <w:p w:rsidRPr="00F64467" w:rsidR="00E3044B" w:rsidP="6147369E" w:rsidRDefault="6C6E36BE" w14:paraId="16E187B8" w14:textId="6E59598C">
      <w:pPr>
        <w:pStyle w:val="Heading2"/>
        <w:ind w:left="0"/>
        <w:rPr>
          <w:rFonts w:ascii="Nunito" w:hAnsi="Nunito" w:eastAsia="Nunito" w:cs="Nunito"/>
          <w:b w:val="0"/>
          <w:bCs w:val="0"/>
        </w:rPr>
      </w:pPr>
      <w:bookmarkStart w:name="_Toc176446933" w:id="74"/>
      <w:r w:rsidRPr="576F4CA2" w:rsidR="576F4CA2">
        <w:rPr>
          <w:rFonts w:ascii="Nunito" w:hAnsi="Nunito" w:eastAsia="Nunito" w:cs="Nunito"/>
        </w:rPr>
        <w:t>Procedure for Making RP1/RP2 De-identified Data Available to Bona Fide Researchers</w:t>
      </w:r>
      <w:bookmarkEnd w:id="74"/>
    </w:p>
    <w:p w:rsidRPr="00F64467" w:rsidR="00E3044B" w:rsidP="6147369E" w:rsidRDefault="6147369E" w14:paraId="2E89DF1C" w14:textId="37B38592">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The procedures for making RP1/RP2 De-identified Data available to qualified researchers are outlined below. These procedures ensure compliance with ethical, legal, and scientific standards, while maintaining data integrity and security. </w:t>
      </w:r>
    </w:p>
    <w:p w:rsidRPr="00F64467" w:rsidR="00E3044B" w:rsidP="6147369E" w:rsidRDefault="6147369E" w14:paraId="65205C68" w14:textId="64DB7B60">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Detailed governance and oversight of these procedures, including DAC responsibilities, are covered in Annex 4, which contains the full terms of reference for the DAC.</w:t>
      </w:r>
    </w:p>
    <w:p w:rsidRPr="00F64467" w:rsidR="00E3044B" w:rsidP="6147369E" w:rsidRDefault="6147369E" w14:paraId="2585F553" w14:textId="19677F73">
      <w:pPr>
        <w:numPr>
          <w:ilvl w:val="0"/>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The Data Access Request Form:</w:t>
      </w:r>
      <w:r w:rsidRPr="6147369E">
        <w:rPr>
          <w:rFonts w:ascii="Nunito" w:hAnsi="Nunito" w:eastAsia="Nunito" w:cs="Nunito"/>
          <w:sz w:val="20"/>
          <w:szCs w:val="20"/>
          <w:lang w:val="en-ZA" w:eastAsia="en-ZA"/>
        </w:rPr>
        <w:t xml:space="preserve"> This form must be completed by those requesting access to RP1/RP2 De-identified Data and includes:</w:t>
      </w:r>
    </w:p>
    <w:p w:rsidRPr="00F64467" w:rsidR="00E3044B" w:rsidP="6147369E" w:rsidRDefault="6147369E" w14:paraId="1F212814" w14:textId="77777777">
      <w:pPr>
        <w:numPr>
          <w:ilvl w:val="1"/>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Applicant Information:</w:t>
      </w:r>
      <w:r w:rsidRPr="6147369E">
        <w:rPr>
          <w:rFonts w:ascii="Nunito" w:hAnsi="Nunito" w:eastAsia="Nunito" w:cs="Nunito"/>
          <w:sz w:val="20"/>
          <w:szCs w:val="20"/>
          <w:lang w:val="en-ZA" w:eastAsia="en-ZA"/>
        </w:rPr>
        <w:t xml:space="preserve"> Details about the applicant and their institution, including name, address, and the nature of the research activities.</w:t>
      </w:r>
    </w:p>
    <w:p w:rsidRPr="00F64467" w:rsidR="00E3044B" w:rsidP="6147369E" w:rsidRDefault="6147369E" w14:paraId="560B4036" w14:textId="77777777">
      <w:pPr>
        <w:numPr>
          <w:ilvl w:val="1"/>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Consortium Membership Status:</w:t>
      </w:r>
      <w:r w:rsidRPr="6147369E">
        <w:rPr>
          <w:rFonts w:ascii="Nunito" w:hAnsi="Nunito" w:eastAsia="Nunito" w:cs="Nunito"/>
          <w:sz w:val="20"/>
          <w:szCs w:val="20"/>
          <w:lang w:val="en-ZA" w:eastAsia="en-ZA"/>
        </w:rPr>
        <w:t xml:space="preserve"> Indication of whether the applicant is a member of the DSI-Africa Consortium. Non-members must provide detailed information about their organizational affiliation.</w:t>
      </w:r>
    </w:p>
    <w:p w:rsidRPr="00F64467" w:rsidR="00E3044B" w:rsidP="6147369E" w:rsidRDefault="6147369E" w14:paraId="08AB3342" w14:textId="33754DA4">
      <w:pPr>
        <w:numPr>
          <w:ilvl w:val="1"/>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lastRenderedPageBreak/>
        <w:t>Dataset Identification:</w:t>
      </w:r>
      <w:r w:rsidRPr="6147369E">
        <w:rPr>
          <w:rFonts w:ascii="Nunito" w:hAnsi="Nunito" w:eastAsia="Nunito" w:cs="Nunito"/>
          <w:sz w:val="20"/>
          <w:szCs w:val="20"/>
          <w:lang w:val="en-ZA" w:eastAsia="en-ZA"/>
        </w:rPr>
        <w:t xml:space="preserve"> Specification of the datasets for which access is sought.</w:t>
      </w:r>
    </w:p>
    <w:p w:rsidRPr="00F64467" w:rsidR="00E3044B" w:rsidP="6147369E" w:rsidRDefault="6147369E" w14:paraId="2ADA2413" w14:textId="77777777">
      <w:pPr>
        <w:numPr>
          <w:ilvl w:val="1"/>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Research Purpose:</w:t>
      </w:r>
      <w:r w:rsidRPr="6147369E">
        <w:rPr>
          <w:rFonts w:ascii="Nunito" w:hAnsi="Nunito" w:eastAsia="Nunito" w:cs="Nunito"/>
          <w:sz w:val="20"/>
          <w:szCs w:val="20"/>
          <w:lang w:val="en-ZA" w:eastAsia="en-ZA"/>
        </w:rPr>
        <w:t xml:space="preserve"> A proposal outlining the intended research, including objectives and significance.</w:t>
      </w:r>
    </w:p>
    <w:p w:rsidRPr="00F64467" w:rsidR="00E3044B" w:rsidP="6147369E" w:rsidRDefault="6147369E" w14:paraId="0DA6B01E" w14:textId="53976412">
      <w:pPr>
        <w:numPr>
          <w:ilvl w:val="1"/>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Data Sharing Modality Preference:</w:t>
      </w:r>
      <w:r w:rsidRPr="6147369E">
        <w:rPr>
          <w:rFonts w:ascii="Nunito" w:hAnsi="Nunito" w:eastAsia="Nunito" w:cs="Nunito"/>
          <w:sz w:val="20"/>
          <w:szCs w:val="20"/>
          <w:lang w:val="en-ZA" w:eastAsia="en-ZA"/>
        </w:rPr>
        <w:t xml:space="preserve"> Specification of whether data access is sought through download, with a justification based on the research and data sensitivity.</w:t>
      </w:r>
    </w:p>
    <w:p w:rsidRPr="00F64467" w:rsidR="00E3044B" w:rsidP="6147369E" w:rsidRDefault="6147369E" w14:paraId="4EBF1FC0" w14:textId="77777777">
      <w:pPr>
        <w:numPr>
          <w:ilvl w:val="1"/>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Ethics Approval:</w:t>
      </w:r>
      <w:r w:rsidRPr="6147369E">
        <w:rPr>
          <w:rFonts w:ascii="Nunito" w:hAnsi="Nunito" w:eastAsia="Nunito" w:cs="Nunito"/>
          <w:sz w:val="20"/>
          <w:szCs w:val="20"/>
          <w:lang w:val="en-ZA" w:eastAsia="en-ZA"/>
        </w:rPr>
        <w:t xml:space="preserve"> Proof of ethics approval from the applicant's institutional ethics committee.</w:t>
      </w:r>
    </w:p>
    <w:p w:rsidRPr="00F64467" w:rsidR="00E3044B" w:rsidP="6147369E" w:rsidRDefault="6147369E" w14:paraId="1531F314" w14:textId="5CDC1A9F">
      <w:pPr>
        <w:numPr>
          <w:ilvl w:val="1"/>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Data Protection Measures:</w:t>
      </w:r>
      <w:r w:rsidRPr="6147369E">
        <w:rPr>
          <w:rFonts w:ascii="Nunito" w:hAnsi="Nunito" w:eastAsia="Nunito" w:cs="Nunito"/>
          <w:sz w:val="20"/>
          <w:szCs w:val="20"/>
          <w:lang w:val="en-ZA" w:eastAsia="en-ZA"/>
        </w:rPr>
        <w:t xml:space="preserve"> A detailed description of statutory, organizational, and technical measures in place at the receiving institution to safeguard the security of the data.</w:t>
      </w:r>
    </w:p>
    <w:p w:rsidRPr="00F64467" w:rsidR="00E3044B" w:rsidP="6147369E" w:rsidRDefault="6147369E" w14:paraId="3846F014" w14:textId="0C64F308">
      <w:pPr>
        <w:numPr>
          <w:ilvl w:val="0"/>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Preliminary Screening:</w:t>
      </w:r>
      <w:r w:rsidRPr="6147369E">
        <w:rPr>
          <w:rFonts w:ascii="Nunito" w:hAnsi="Nunito" w:eastAsia="Nunito" w:cs="Nunito"/>
          <w:sz w:val="20"/>
          <w:szCs w:val="20"/>
          <w:lang w:val="en-ZA" w:eastAsia="en-ZA"/>
        </w:rPr>
        <w:t xml:space="preserve"> Upon submission of the Data Request Form, the request undergoes preliminary screening by the HE</w:t>
      </w:r>
      <w:r w:rsidRPr="6147369E">
        <w:rPr>
          <w:rFonts w:ascii="Nunito" w:hAnsi="Nunito" w:eastAsia="Nunito" w:cs="Nunito"/>
          <w:sz w:val="20"/>
          <w:szCs w:val="20"/>
          <w:vertAlign w:val="superscript"/>
          <w:lang w:val="en-ZA" w:eastAsia="en-ZA"/>
        </w:rPr>
        <w:t>2</w:t>
      </w:r>
      <w:r w:rsidRPr="6147369E">
        <w:rPr>
          <w:rFonts w:ascii="Nunito" w:hAnsi="Nunito" w:eastAsia="Nunito" w:cs="Nunito"/>
          <w:sz w:val="20"/>
          <w:szCs w:val="20"/>
          <w:lang w:val="en-ZA" w:eastAsia="en-ZA"/>
        </w:rPr>
        <w:t xml:space="preserve">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w:t>
      </w:r>
      <w:proofErr w:type="spellStart"/>
      <w:r w:rsidRPr="6147369E">
        <w:rPr>
          <w:rFonts w:ascii="Nunito" w:hAnsi="Nunito" w:eastAsia="Nunito" w:cs="Nunito"/>
          <w:sz w:val="20"/>
          <w:szCs w:val="20"/>
          <w:lang w:val="en-ZA" w:eastAsia="en-ZA"/>
        </w:rPr>
        <w:t>SteerCo</w:t>
      </w:r>
      <w:proofErr w:type="spellEnd"/>
      <w:r w:rsidRPr="6147369E">
        <w:rPr>
          <w:rFonts w:ascii="Nunito" w:hAnsi="Nunito" w:eastAsia="Nunito" w:cs="Nunito"/>
          <w:sz w:val="20"/>
          <w:szCs w:val="20"/>
          <w:lang w:val="en-ZA" w:eastAsia="en-ZA"/>
        </w:rPr>
        <w:t xml:space="preserve"> to confirm completeness and basic compliance with the Consortium's requirements as well as resources available in the HEAT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for preparing the De-Identified database.</w:t>
      </w:r>
    </w:p>
    <w:p w:rsidRPr="00F64467" w:rsidR="00E3044B" w:rsidP="6147369E" w:rsidRDefault="6147369E" w14:paraId="1474F062" w14:textId="01BB358D">
      <w:pPr>
        <w:numPr>
          <w:ilvl w:val="0"/>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Review by Data Access Committee:</w:t>
      </w:r>
      <w:r w:rsidRPr="6147369E">
        <w:rPr>
          <w:rFonts w:ascii="Nunito" w:hAnsi="Nunito" w:eastAsia="Nunito" w:cs="Nunito"/>
          <w:sz w:val="20"/>
          <w:szCs w:val="20"/>
          <w:lang w:val="en-ZA" w:eastAsia="en-ZA"/>
        </w:rPr>
        <w:t xml:space="preserve"> The DAC evaluates the request based on criteria such as potential privacy risks, and the avoidance of overlap with ongoing research. The full governance procedures are detailed in Annexe 4.</w:t>
      </w:r>
    </w:p>
    <w:p w:rsidRPr="00F64467" w:rsidR="00E3044B" w:rsidP="6147369E" w:rsidRDefault="6147369E" w14:paraId="65368D28" w14:textId="77777777">
      <w:pPr>
        <w:numPr>
          <w:ilvl w:val="0"/>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Recording and Communication of Decision:</w:t>
      </w:r>
      <w:r w:rsidRPr="6147369E">
        <w:rPr>
          <w:rFonts w:ascii="Nunito" w:hAnsi="Nunito" w:eastAsia="Nunito" w:cs="Nunito"/>
          <w:sz w:val="20"/>
          <w:szCs w:val="20"/>
          <w:lang w:val="en-ZA" w:eastAsia="en-ZA"/>
        </w:rPr>
        <w:t xml:space="preserve"> The DAC records the reasons for its decision (approval, conditional approval, or denial). This documentation ensures transparency and provides valuable feedback to applicants. Approved requests will include detailed instructions for accessing the data and any conditions the applicant must meet.</w:t>
      </w:r>
    </w:p>
    <w:p w:rsidRPr="00F64467" w:rsidR="00E3044B" w:rsidP="6147369E" w:rsidRDefault="6147369E" w14:paraId="78D22227" w14:textId="5B0D152C">
      <w:pPr>
        <w:numPr>
          <w:ilvl w:val="0"/>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Data Transfer:</w:t>
      </w:r>
      <w:r w:rsidRPr="6147369E">
        <w:rPr>
          <w:rFonts w:ascii="Nunito" w:hAnsi="Nunito" w:eastAsia="Nunito" w:cs="Nunito"/>
          <w:sz w:val="20"/>
          <w:szCs w:val="20"/>
          <w:lang w:val="en-ZA" w:eastAsia="en-ZA"/>
        </w:rPr>
        <w:t xml:space="preserve"> The data will be transferred upon approval and fulfilment of all conditions, including ethics approval.</w:t>
      </w:r>
    </w:p>
    <w:p w:rsidRPr="00F64467" w:rsidR="00E3044B" w:rsidP="6147369E" w:rsidRDefault="6147369E" w14:paraId="30751E37" w14:textId="1EE92407">
      <w:pPr>
        <w:numPr>
          <w:ilvl w:val="0"/>
          <w:numId w:val="79"/>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Ongoing Monitoring:</w:t>
      </w:r>
      <w:r w:rsidRPr="6147369E">
        <w:rPr>
          <w:rFonts w:ascii="Nunito" w:hAnsi="Nunito" w:eastAsia="Nunito" w:cs="Nunito"/>
          <w:sz w:val="20"/>
          <w:szCs w:val="20"/>
          <w:lang w:val="en-ZA" w:eastAsia="en-ZA"/>
        </w:rPr>
        <w:t xml:space="preserve"> The DAC will continue to monitor compliance with the terms of the Data Transfer Agreement, including periodic reviews and audits, if necessary.</w:t>
      </w:r>
    </w:p>
    <w:p w:rsidR="6147369E" w:rsidRDefault="6147369E" w14:paraId="47BC478D" w14:textId="05D76BCC">
      <w:r>
        <w:br w:type="page"/>
      </w:r>
    </w:p>
    <w:p w:rsidRPr="00F64467" w:rsidR="004C5E85" w:rsidP="6147369E" w:rsidRDefault="6C6E36BE" w14:paraId="03C13CEF" w14:textId="658DE614">
      <w:pPr>
        <w:pStyle w:val="Heading1"/>
        <w:spacing w:before="240"/>
        <w:rPr>
          <w:rFonts w:ascii="Nunito" w:hAnsi="Nunito" w:eastAsia="Nunito" w:cs="Nunito"/>
        </w:rPr>
      </w:pPr>
      <w:bookmarkStart w:name="_Toc172635227" w:id="75"/>
      <w:bookmarkStart w:name="_Toc173777813" w:id="76"/>
      <w:bookmarkStart w:name="_Toc174562952" w:id="77"/>
      <w:bookmarkStart w:name="_Toc176446934" w:id="78"/>
      <w:r w:rsidRPr="6C6E36BE">
        <w:rPr>
          <w:rFonts w:ascii="Nunito" w:hAnsi="Nunito" w:eastAsia="Nunito" w:cs="Nunito"/>
        </w:rPr>
        <w:lastRenderedPageBreak/>
        <w:t>POPIA compliance and protection of personal information</w:t>
      </w:r>
      <w:bookmarkEnd w:id="75"/>
      <w:bookmarkEnd w:id="76"/>
      <w:bookmarkEnd w:id="77"/>
      <w:bookmarkEnd w:id="78"/>
    </w:p>
    <w:p w:rsidRPr="00F64467" w:rsidR="004C5E85" w:rsidP="6147369E" w:rsidRDefault="6147369E" w14:paraId="274B425D" w14:textId="749312C1">
      <w:pPr>
        <w:spacing w:before="24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The use of health datasets requires careful consideration of data security and confidentiality, guided by relevant legislation specific to each dataset, including country-specific laws on personal/sensitive data and cross-border data transfer. The DMAC manages the development and negotiation of these DTAs in conjunction with research projects, as they are the primary interfaces with the data sources.</w:t>
      </w:r>
    </w:p>
    <w:p w:rsidRPr="00F64467" w:rsidR="005E54FD" w:rsidP="6147369E" w:rsidRDefault="6147369E" w14:paraId="6B6DBA4D" w14:textId="04A65416">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The Protection of Personal Information Act (POPIA) of South Africa (2013) regulates the processing of personal information, providing a legal basis for its use in scientific research. POPIA works alongside other South African legislation, such as the Constitution, the National Health Act No. 61 of 2003, and the Department of Health guidelines on Ethics in Health Research (2015). The law offering the most comprehensive protection for individuals' rights takes precedence.</w:t>
      </w:r>
    </w:p>
    <w:p w:rsidRPr="00F64467" w:rsidR="005E54FD" w:rsidP="6147369E" w:rsidRDefault="6147369E" w14:paraId="6B90FA28" w14:textId="77777777">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POPIA’s Section 6 states that the Act does not apply if personal information has been de-identified to the extent that re-identification is virtually impossible. Many health databases for HE²AT will meet this criterion. For those that do not, the following sections of POPIA provide a basis for processing health data:</w:t>
      </w:r>
    </w:p>
    <w:p w:rsidRPr="00F64467" w:rsidR="005E54FD" w:rsidP="6147369E" w:rsidRDefault="6147369E" w14:paraId="33D9B6CF"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Section 10 (Minimality):</w:t>
      </w:r>
      <w:r w:rsidRPr="6147369E">
        <w:rPr>
          <w:rFonts w:ascii="Nunito" w:hAnsi="Nunito" w:eastAsia="Nunito" w:cs="Nunito"/>
          <w:sz w:val="20"/>
          <w:szCs w:val="20"/>
          <w:lang w:val="en-ZA" w:eastAsia="en-ZA"/>
        </w:rPr>
        <w:t xml:space="preserve"> Personal information may only be processed if it is adequate, relevant, and not excessive for the purpose of the research.</w:t>
      </w:r>
    </w:p>
    <w:p w:rsidRPr="00F64467" w:rsidR="005E54FD" w:rsidP="6147369E" w:rsidRDefault="6147369E" w14:paraId="4246FACA"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Section 15(1) (Further Processing):</w:t>
      </w:r>
      <w:r w:rsidRPr="6147369E">
        <w:rPr>
          <w:rFonts w:ascii="Nunito" w:hAnsi="Nunito" w:eastAsia="Nunito" w:cs="Nunito"/>
          <w:sz w:val="20"/>
          <w:szCs w:val="20"/>
          <w:lang w:val="en-ZA" w:eastAsia="en-ZA"/>
        </w:rPr>
        <w:t xml:space="preserve"> Further processing of personal information must be aligned with the purpose of its collection.</w:t>
      </w:r>
    </w:p>
    <w:p w:rsidRPr="00F64467" w:rsidR="005E54FD" w:rsidP="6147369E" w:rsidRDefault="6147369E" w14:paraId="380FFE2F"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Section 15(3)(e) (Research Exception):</w:t>
      </w:r>
      <w:r w:rsidRPr="6147369E">
        <w:rPr>
          <w:rFonts w:ascii="Nunito" w:hAnsi="Nunito" w:eastAsia="Nunito" w:cs="Nunito"/>
          <w:sz w:val="20"/>
          <w:szCs w:val="20"/>
          <w:lang w:val="en-ZA" w:eastAsia="en-ZA"/>
        </w:rPr>
        <w:t xml:space="preserve"> Allows processing for historical, statistical, and research purposes, regardless of the original purpose of collection. This is crucial for HE²AT, as health datasets were collected before the project began.</w:t>
      </w:r>
    </w:p>
    <w:p w:rsidRPr="00F64467" w:rsidR="005E54FD" w:rsidP="6147369E" w:rsidRDefault="6147369E" w14:paraId="58973301"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Section 18(1) (Notification):</w:t>
      </w:r>
      <w:r w:rsidRPr="6147369E">
        <w:rPr>
          <w:rFonts w:ascii="Nunito" w:hAnsi="Nunito" w:eastAsia="Nunito" w:cs="Nunito"/>
          <w:sz w:val="20"/>
          <w:szCs w:val="20"/>
          <w:lang w:val="en-ZA" w:eastAsia="en-ZA"/>
        </w:rPr>
        <w:t xml:space="preserve"> Requires informing data subjects about the processing of their personal information.</w:t>
      </w:r>
    </w:p>
    <w:p w:rsidRPr="00F64467" w:rsidR="005E54FD" w:rsidP="6147369E" w:rsidRDefault="6147369E" w14:paraId="3B8C96B7"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Section 18(4)(f) (Research Exception):</w:t>
      </w:r>
      <w:r w:rsidRPr="6147369E">
        <w:rPr>
          <w:rFonts w:ascii="Nunito" w:hAnsi="Nunito" w:eastAsia="Nunito" w:cs="Nunito"/>
          <w:sz w:val="20"/>
          <w:szCs w:val="20"/>
          <w:lang w:val="en-ZA" w:eastAsia="en-ZA"/>
        </w:rPr>
        <w:t xml:space="preserve"> Provides an exemption for informing data subjects if the information is used for historical, statistical, or research purposes.</w:t>
      </w:r>
    </w:p>
    <w:p w:rsidRPr="00F64467" w:rsidR="005E54FD" w:rsidP="6147369E" w:rsidRDefault="6147369E" w14:paraId="1B7EACCB"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Section 14(2) (Retention of Records):</w:t>
      </w:r>
      <w:r w:rsidRPr="6147369E">
        <w:rPr>
          <w:rFonts w:ascii="Nunito" w:hAnsi="Nunito" w:eastAsia="Nunito" w:cs="Nunito"/>
          <w:sz w:val="20"/>
          <w:szCs w:val="20"/>
          <w:lang w:val="en-ZA" w:eastAsia="en-ZA"/>
        </w:rPr>
        <w:t xml:space="preserve"> Allows retention of personal information for research as long as safeguards prevent its use for other purposes.</w:t>
      </w:r>
    </w:p>
    <w:p w:rsidRPr="00F64467" w:rsidR="005E54FD" w:rsidP="6147369E" w:rsidRDefault="6147369E" w14:paraId="65B7B811"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lastRenderedPageBreak/>
        <w:t>Section 16 (Information Quality):</w:t>
      </w:r>
      <w:r w:rsidRPr="6147369E">
        <w:rPr>
          <w:rFonts w:ascii="Nunito" w:hAnsi="Nunito" w:eastAsia="Nunito" w:cs="Nunito"/>
          <w:sz w:val="20"/>
          <w:szCs w:val="20"/>
          <w:lang w:val="en-ZA" w:eastAsia="en-ZA"/>
        </w:rPr>
        <w:t xml:space="preserve"> Mandates reasonable measures to maintain the accuracy and quality of the data.</w:t>
      </w:r>
    </w:p>
    <w:p w:rsidRPr="00F64467" w:rsidR="005E54FD" w:rsidP="6147369E" w:rsidRDefault="6147369E" w14:paraId="541D5996"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Section 17 (Documentation):</w:t>
      </w:r>
      <w:r w:rsidRPr="6147369E">
        <w:rPr>
          <w:rFonts w:ascii="Nunito" w:hAnsi="Nunito" w:eastAsia="Nunito" w:cs="Nunito"/>
          <w:sz w:val="20"/>
          <w:szCs w:val="20"/>
          <w:lang w:val="en-ZA" w:eastAsia="en-ZA"/>
        </w:rPr>
        <w:t xml:space="preserve"> Requires clear documentation of all processing activities.</w:t>
      </w:r>
    </w:p>
    <w:p w:rsidRPr="00F64467" w:rsidR="005E54FD" w:rsidP="6147369E" w:rsidRDefault="6147369E" w14:paraId="0502C189"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Section 19 (Security Safeguards):</w:t>
      </w:r>
      <w:r w:rsidRPr="6147369E">
        <w:rPr>
          <w:rFonts w:ascii="Nunito" w:hAnsi="Nunito" w:eastAsia="Nunito" w:cs="Nunito"/>
          <w:sz w:val="20"/>
          <w:szCs w:val="20"/>
          <w:lang w:val="en-ZA" w:eastAsia="en-ZA"/>
        </w:rPr>
        <w:t xml:space="preserve"> Requires security measures to prevent unlawful access to or processing of personal information.</w:t>
      </w:r>
    </w:p>
    <w:p w:rsidRPr="00F64467" w:rsidR="005E54FD" w:rsidP="6147369E" w:rsidRDefault="6147369E" w14:paraId="55C769C7" w14:textId="77777777">
      <w:pPr>
        <w:numPr>
          <w:ilvl w:val="0"/>
          <w:numId w:val="73"/>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Section 20 (Processing by Operators):</w:t>
      </w:r>
      <w:r w:rsidRPr="6147369E">
        <w:rPr>
          <w:rFonts w:ascii="Nunito" w:hAnsi="Nunito" w:eastAsia="Nunito" w:cs="Nunito"/>
          <w:sz w:val="20"/>
          <w:szCs w:val="20"/>
          <w:lang w:val="en-ZA" w:eastAsia="en-ZA"/>
        </w:rPr>
        <w:t xml:space="preserve"> Specifies requirements for individuals processing personal information. This includes maintaining a continually updated list of authorized personnel with restricted access to personal information through passwords and other security measures.</w:t>
      </w:r>
    </w:p>
    <w:p w:rsidRPr="00F64467" w:rsidR="005E54FD" w:rsidP="6147369E" w:rsidRDefault="005E54FD" w14:paraId="20D79702" w14:textId="10F1E327">
      <w:pPr>
        <w:numPr>
          <w:ilvl w:val="0"/>
          <w:numId w:val="73"/>
        </w:numPr>
        <w:spacing w:before="240" w:after="100" w:afterAutospacing="1"/>
        <w:rPr>
          <w:rFonts w:ascii="Nunito" w:hAnsi="Nunito" w:eastAsia="Nunito" w:cs="Nunito"/>
          <w:sz w:val="20"/>
          <w:szCs w:val="20"/>
          <w:lang w:val="en-ZA" w:eastAsia="en-ZA"/>
        </w:rPr>
      </w:pPr>
      <w:r w:rsidRPr="64B41A5F">
        <w:rPr>
          <w:rFonts w:ascii="Nunito" w:hAnsi="Nunito" w:eastAsia="Nunito" w:cs="Nunito"/>
          <w:b/>
          <w:bCs/>
          <w:sz w:val="20"/>
          <w:szCs w:val="20"/>
          <w:lang w:val="en-ZA" w:eastAsia="en-ZA"/>
        </w:rPr>
        <w:t>Section 21 (Operator Contracts):</w:t>
      </w:r>
      <w:r w:rsidRPr="64B41A5F">
        <w:rPr>
          <w:rFonts w:ascii="Nunito" w:hAnsi="Nunito" w:eastAsia="Nunito" w:cs="Nunito"/>
          <w:sz w:val="20"/>
          <w:szCs w:val="20"/>
          <w:lang w:val="en-ZA" w:eastAsia="en-ZA"/>
        </w:rPr>
        <w:t xml:space="preserve"> Requires a written contract between the responsible party and operators implementing processing. This contract mandates that operators inform the responsible party if unauthorized access to personal information is suspected.</w:t>
      </w:r>
      <w:r w:rsidRPr="64B41A5F">
        <w:rPr>
          <w:rStyle w:val="FootnoteReference"/>
          <w:rFonts w:ascii="Nunito" w:hAnsi="Nunito" w:eastAsia="Nunito" w:cs="Nunito"/>
          <w:sz w:val="20"/>
          <w:szCs w:val="20"/>
          <w:lang w:val="en-ZA" w:eastAsia="en-ZA"/>
        </w:rPr>
        <w:footnoteReference w:id="9"/>
      </w:r>
    </w:p>
    <w:p w:rsidR="6147369E" w:rsidRDefault="6147369E" w14:paraId="434A7904" w14:textId="4DC2EA4B">
      <w:r>
        <w:br w:type="page"/>
      </w:r>
    </w:p>
    <w:p w:rsidRPr="00F64467" w:rsidR="00F51F0D" w:rsidP="6147369E" w:rsidRDefault="6C6E36BE" w14:paraId="74DA2310" w14:textId="4C8E365F">
      <w:pPr>
        <w:pStyle w:val="Heading1"/>
        <w:spacing w:before="240"/>
        <w:rPr>
          <w:rFonts w:ascii="Nunito" w:hAnsi="Nunito" w:eastAsia="Nunito" w:cs="Nunito"/>
        </w:rPr>
      </w:pPr>
      <w:bookmarkStart w:name="_Toc176446935" w:id="79"/>
      <w:r w:rsidRPr="6C6E36BE">
        <w:rPr>
          <w:rFonts w:ascii="Nunito" w:hAnsi="Nunito" w:eastAsia="Nunito" w:cs="Nunito"/>
        </w:rPr>
        <w:lastRenderedPageBreak/>
        <w:t>Governance and compliance</w:t>
      </w:r>
      <w:bookmarkEnd w:id="79"/>
    </w:p>
    <w:p w:rsidRPr="00F64467" w:rsidR="00EA1E29" w:rsidP="6147369E" w:rsidRDefault="6147369E" w14:paraId="3552D8E2" w14:textId="77777777">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The HE²AT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has established a comprehensive governance and compliance framework to ensure that all data management activities adhere to ethical standards, legal requirements, and best practices. This framework is designed to protect participant privacy, ensure data quality, and facilitate responsible data sharing within the Consortium and beyond.</w:t>
      </w:r>
    </w:p>
    <w:p w:rsidRPr="00F64467" w:rsidR="00EA1E29" w:rsidP="6147369E" w:rsidRDefault="6C6E36BE" w14:paraId="46572620" w14:textId="5E748DF0">
      <w:pPr>
        <w:pStyle w:val="Heading2"/>
        <w:ind w:left="0"/>
        <w:rPr>
          <w:rFonts w:ascii="Nunito" w:hAnsi="Nunito" w:eastAsia="Nunito" w:cs="Nunito"/>
          <w:b w:val="0"/>
          <w:bCs w:val="0"/>
        </w:rPr>
      </w:pPr>
      <w:bookmarkStart w:name="_Toc176446936" w:id="80"/>
      <w:r w:rsidRPr="576F4CA2" w:rsidR="576F4CA2">
        <w:rPr>
          <w:rFonts w:ascii="Nunito" w:hAnsi="Nunito" w:eastAsia="Nunito" w:cs="Nunito"/>
        </w:rPr>
        <w:t>Data Governance</w:t>
      </w:r>
      <w:bookmarkEnd w:id="80"/>
    </w:p>
    <w:p w:rsidRPr="00F64467" w:rsidR="003E4CD2" w:rsidP="6147369E" w:rsidRDefault="6147369E" w14:paraId="2AA4058E" w14:textId="3D9BD94C">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Data governance within the HE²AT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involves various activities that ensure the responsible management of data. This includes the ethical oversight of data collection, establishing protocols for data sharing, and ensuring that data access is aligned with the research objectives of the DS-I Africa Consortium. The governance framework emphasises transparency, accountability, and compliance with relevant regulations, such as POPIA.</w:t>
      </w:r>
    </w:p>
    <w:p w:rsidRPr="00F64467" w:rsidR="00EA1E29" w:rsidP="6147369E" w:rsidRDefault="6C6E36BE" w14:paraId="20EFB858" w14:textId="2A68151A">
      <w:pPr>
        <w:pStyle w:val="Heading2"/>
        <w:ind w:left="0"/>
        <w:rPr>
          <w:rFonts w:ascii="Nunito" w:hAnsi="Nunito" w:eastAsia="Nunito" w:cs="Nunito"/>
          <w:b w:val="0"/>
          <w:bCs w:val="0"/>
        </w:rPr>
      </w:pPr>
      <w:bookmarkStart w:name="_Toc176446937" w:id="81"/>
      <w:r w:rsidRPr="576F4CA2" w:rsidR="576F4CA2">
        <w:rPr>
          <w:rFonts w:ascii="Nunito" w:hAnsi="Nunito" w:eastAsia="Nunito" w:cs="Nunito"/>
        </w:rPr>
        <w:t>Data Indexing and Metadata Management</w:t>
      </w:r>
      <w:bookmarkEnd w:id="81"/>
    </w:p>
    <w:p w:rsidRPr="00F64467" w:rsidR="00EA1E29" w:rsidP="6147369E" w:rsidRDefault="6147369E" w14:paraId="277FD30C" w14:textId="5C2D0CAF">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Effective governance also includes a robust system for data indexing and metadata management, ensuring that datasets are discoverable and accessible to Consortium partners and external bona ide researchers. The indexing process includes:</w:t>
      </w:r>
    </w:p>
    <w:p w:rsidRPr="00F64467" w:rsidR="00EA1E29" w:rsidP="6147369E" w:rsidRDefault="6147369E" w14:paraId="6DD04D59" w14:textId="77777777">
      <w:pPr>
        <w:numPr>
          <w:ilvl w:val="0"/>
          <w:numId w:val="56"/>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Metadata Standards</w:t>
      </w:r>
    </w:p>
    <w:p w:rsidRPr="00F64467" w:rsidR="00EA1E29" w:rsidP="6147369E" w:rsidRDefault="6147369E" w14:paraId="6B342EF0" w14:textId="77777777">
      <w:pPr>
        <w:numPr>
          <w:ilvl w:val="1"/>
          <w:numId w:val="56"/>
        </w:numPr>
        <w:spacing w:before="240" w:after="100" w:afterAutospacing="1"/>
        <w:rPr>
          <w:rFonts w:ascii="Nunito" w:hAnsi="Nunito" w:eastAsia="Nunito" w:cs="Nunito"/>
          <w:sz w:val="20"/>
          <w:szCs w:val="20"/>
          <w:lang w:val="en-ZA" w:eastAsia="en-ZA"/>
        </w:rPr>
      </w:pPr>
      <w:proofErr w:type="spellStart"/>
      <w:r w:rsidRPr="6147369E">
        <w:rPr>
          <w:rFonts w:ascii="Nunito" w:hAnsi="Nunito" w:eastAsia="Nunito" w:cs="Nunito"/>
          <w:b/>
          <w:bCs/>
          <w:sz w:val="20"/>
          <w:szCs w:val="20"/>
          <w:lang w:val="en-ZA" w:eastAsia="en-ZA"/>
        </w:rPr>
        <w:t>eLwazi</w:t>
      </w:r>
      <w:proofErr w:type="spellEnd"/>
      <w:r w:rsidRPr="6147369E">
        <w:rPr>
          <w:rFonts w:ascii="Nunito" w:hAnsi="Nunito" w:eastAsia="Nunito" w:cs="Nunito"/>
          <w:b/>
          <w:bCs/>
          <w:sz w:val="20"/>
          <w:szCs w:val="20"/>
          <w:lang w:val="en-ZA" w:eastAsia="en-ZA"/>
        </w:rPr>
        <w:t xml:space="preserve"> Integration:</w:t>
      </w:r>
      <w:r w:rsidRPr="6147369E">
        <w:rPr>
          <w:rFonts w:ascii="Nunito" w:hAnsi="Nunito" w:eastAsia="Nunito" w:cs="Nunito"/>
          <w:sz w:val="20"/>
          <w:szCs w:val="20"/>
          <w:lang w:val="en-ZA" w:eastAsia="en-ZA"/>
        </w:rPr>
        <w:t xml:space="preserve"> Data shared outside the HE²AT Consortium utilizes the </w:t>
      </w:r>
      <w:proofErr w:type="spellStart"/>
      <w:r w:rsidRPr="6147369E">
        <w:rPr>
          <w:rFonts w:ascii="Nunito" w:hAnsi="Nunito" w:eastAsia="Nunito" w:cs="Nunito"/>
          <w:sz w:val="20"/>
          <w:szCs w:val="20"/>
          <w:lang w:val="en-ZA" w:eastAsia="en-ZA"/>
        </w:rPr>
        <w:t>eLwazi</w:t>
      </w:r>
      <w:proofErr w:type="spellEnd"/>
      <w:r w:rsidRPr="6147369E">
        <w:rPr>
          <w:rFonts w:ascii="Nunito" w:hAnsi="Nunito" w:eastAsia="Nunito" w:cs="Nunito"/>
          <w:sz w:val="20"/>
          <w:szCs w:val="20"/>
          <w:lang w:val="en-ZA" w:eastAsia="en-ZA"/>
        </w:rPr>
        <w:t xml:space="preserve"> platform, ensuring compliance with broader data-sharing protocols.</w:t>
      </w:r>
    </w:p>
    <w:p w:rsidRPr="00F64467" w:rsidR="00EA1E29" w:rsidP="6147369E" w:rsidRDefault="6147369E" w14:paraId="4BF9A4B3" w14:textId="77777777">
      <w:pPr>
        <w:numPr>
          <w:ilvl w:val="1"/>
          <w:numId w:val="56"/>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Data Reference Syntax (DRS):</w:t>
      </w:r>
      <w:r w:rsidRPr="6147369E">
        <w:rPr>
          <w:rFonts w:ascii="Nunito" w:hAnsi="Nunito" w:eastAsia="Nunito" w:cs="Nunito"/>
          <w:sz w:val="20"/>
          <w:szCs w:val="20"/>
          <w:lang w:val="en-ZA" w:eastAsia="en-ZA"/>
        </w:rPr>
        <w:t xml:space="preserve"> Implemented by CSAG, the DRS provides structured mapping from metadata elements to directory and file naming syntax, standardizing climate and remote sensing datasets.</w:t>
      </w:r>
    </w:p>
    <w:p w:rsidRPr="00F64467" w:rsidR="00EA1E29" w:rsidP="6147369E" w:rsidRDefault="6147369E" w14:paraId="43303614" w14:textId="77777777">
      <w:pPr>
        <w:numPr>
          <w:ilvl w:val="1"/>
          <w:numId w:val="56"/>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Health Data Indexing:</w:t>
      </w:r>
      <w:r w:rsidRPr="6147369E">
        <w:rPr>
          <w:rFonts w:ascii="Nunito" w:hAnsi="Nunito" w:eastAsia="Nunito" w:cs="Nunito"/>
          <w:sz w:val="20"/>
          <w:szCs w:val="20"/>
          <w:lang w:val="en-ZA" w:eastAsia="en-ZA"/>
        </w:rPr>
        <w:t xml:space="preserve"> Health data is indexed using a codebook with relevant ontologies, ensuring consistency and discoverability.</w:t>
      </w:r>
    </w:p>
    <w:p w:rsidRPr="00F64467" w:rsidR="00EA1E29" w:rsidP="6147369E" w:rsidRDefault="6147369E" w14:paraId="2B9768F2" w14:textId="77777777">
      <w:pPr>
        <w:numPr>
          <w:ilvl w:val="0"/>
          <w:numId w:val="56"/>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Documentation and Integration</w:t>
      </w:r>
    </w:p>
    <w:p w:rsidRPr="00F64467" w:rsidR="00EA1E29" w:rsidP="6147369E" w:rsidRDefault="6147369E" w14:paraId="6AA1D0EC" w14:textId="77777777">
      <w:pPr>
        <w:numPr>
          <w:ilvl w:val="1"/>
          <w:numId w:val="56"/>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CSAG GitLab Wiki:</w:t>
      </w:r>
      <w:r w:rsidRPr="6147369E">
        <w:rPr>
          <w:rFonts w:ascii="Nunito" w:hAnsi="Nunito" w:eastAsia="Nunito" w:cs="Nunito"/>
          <w:sz w:val="20"/>
          <w:szCs w:val="20"/>
          <w:lang w:val="en-ZA" w:eastAsia="en-ZA"/>
        </w:rPr>
        <w:t xml:space="preserve"> The DRS is documented on the CSAG GitLab Wiki, ensuring consistency and serving as a guide for indexing processes.</w:t>
      </w:r>
    </w:p>
    <w:p w:rsidRPr="00F64467" w:rsidR="00EA1E29" w:rsidP="6147369E" w:rsidRDefault="6147369E" w14:paraId="5CD8D2BC" w14:textId="77777777">
      <w:pPr>
        <w:numPr>
          <w:ilvl w:val="1"/>
          <w:numId w:val="56"/>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lastRenderedPageBreak/>
        <w:t>DSI-Africa Open Data Science Platform (ODSP):</w:t>
      </w:r>
      <w:r w:rsidRPr="6147369E">
        <w:rPr>
          <w:rFonts w:ascii="Nunito" w:hAnsi="Nunito" w:eastAsia="Nunito" w:cs="Nunito"/>
          <w:sz w:val="20"/>
          <w:szCs w:val="20"/>
          <w:lang w:val="en-ZA" w:eastAsia="en-ZA"/>
        </w:rPr>
        <w:t xml:space="preserve"> Integration with the ODSP metadata index ensures that metadata propagates to the ODSP system, making datasets discoverable through metadata queries.</w:t>
      </w:r>
    </w:p>
    <w:p w:rsidRPr="00F64467" w:rsidR="00EA1E29" w:rsidP="6147369E" w:rsidRDefault="6C6E36BE" w14:paraId="61EE8F01" w14:textId="20310F3D">
      <w:pPr>
        <w:pStyle w:val="Heading2"/>
        <w:ind w:left="0"/>
        <w:rPr>
          <w:rFonts w:ascii="Nunito" w:hAnsi="Nunito" w:eastAsia="Nunito" w:cs="Nunito"/>
          <w:b w:val="0"/>
          <w:bCs w:val="0"/>
        </w:rPr>
      </w:pPr>
      <w:bookmarkStart w:name="_Toc176446938" w:id="82"/>
      <w:r w:rsidRPr="576F4CA2" w:rsidR="576F4CA2">
        <w:rPr>
          <w:rFonts w:ascii="Nunito" w:hAnsi="Nunito" w:eastAsia="Nunito" w:cs="Nunito"/>
        </w:rPr>
        <w:t>Data Access Committee</w:t>
      </w:r>
      <w:bookmarkEnd w:id="82"/>
    </w:p>
    <w:p w:rsidRPr="00F64467" w:rsidR="005F0EDC" w:rsidP="6147369E" w:rsidRDefault="6147369E" w14:paraId="5CDC3FCE" w14:textId="6D43FFA4">
      <w:pPr>
        <w:spacing w:before="24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The DAC is an independent committee that plays a central role in the governance of data sharing. The committee’s responsibilities include evaluating data access requests and overseeing DTAs that are signed between the HEAT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Consortium and the data recipient to ensure compliance with legal and ethical standards. The DTA will outline the terms for data use, confidentiality, and compliance with relevant laws and guidelines. The agreement will also prohibit the on-sharing of data, without explicit DAC approval.  </w:t>
      </w:r>
    </w:p>
    <w:p w:rsidRPr="00F64467" w:rsidR="005F0EDC" w:rsidP="6147369E" w:rsidRDefault="6147369E" w14:paraId="0B184711" w14:textId="79D80203">
      <w:pPr>
        <w:spacing w:before="240" w:afterAutospacing="1"/>
        <w:rPr>
          <w:rFonts w:ascii="Nunito" w:hAnsi="Nunito" w:eastAsia="Nunito" w:cs="Nunito"/>
          <w:b/>
          <w:bCs/>
          <w:sz w:val="20"/>
          <w:szCs w:val="20"/>
          <w:lang w:val="en-ZA" w:eastAsia="en-ZA"/>
        </w:rPr>
      </w:pPr>
      <w:r w:rsidRPr="6147369E">
        <w:rPr>
          <w:rFonts w:ascii="Nunito" w:hAnsi="Nunito" w:eastAsia="Nunito" w:cs="Nunito"/>
          <w:b/>
          <w:bCs/>
          <w:sz w:val="20"/>
          <w:szCs w:val="20"/>
          <w:lang w:val="en-ZA" w:eastAsia="en-ZA"/>
        </w:rPr>
        <w:t xml:space="preserve">11.4.1 Review Process </w:t>
      </w:r>
    </w:p>
    <w:p w:rsidRPr="00F64467" w:rsidR="005F0EDC" w:rsidP="6147369E" w:rsidRDefault="6147369E" w14:paraId="1301E24F" w14:textId="6C223C4B">
      <w:pPr>
        <w:spacing w:before="24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Submission</w:t>
      </w:r>
      <w:r w:rsidRPr="6147369E">
        <w:rPr>
          <w:rFonts w:ascii="Nunito" w:hAnsi="Nunito" w:eastAsia="Nunito" w:cs="Nunito"/>
          <w:sz w:val="20"/>
          <w:szCs w:val="20"/>
          <w:lang w:val="en-ZA" w:eastAsia="en-ZA"/>
        </w:rPr>
        <w:t>: Data requests must be submitted using a standardized form that details the project objectives, required data, resource implications and ethical approvals. The form must be complete before the request will be considered. This form is included in </w:t>
      </w:r>
      <w:r w:rsidRPr="6147369E">
        <w:rPr>
          <w:rFonts w:ascii="Nunito" w:hAnsi="Nunito" w:eastAsia="Nunito" w:cs="Nunito"/>
          <w:b/>
          <w:bCs/>
          <w:sz w:val="20"/>
          <w:szCs w:val="20"/>
          <w:lang w:val="en-ZA" w:eastAsia="en-ZA"/>
        </w:rPr>
        <w:t xml:space="preserve">Annex 5 </w:t>
      </w:r>
      <w:r w:rsidRPr="6147369E">
        <w:rPr>
          <w:rFonts w:ascii="Nunito" w:hAnsi="Nunito" w:eastAsia="Nunito" w:cs="Nunito"/>
          <w:sz w:val="20"/>
          <w:szCs w:val="20"/>
          <w:lang w:val="en-ZA" w:eastAsia="en-ZA"/>
        </w:rPr>
        <w:t xml:space="preserve">of the DMP. </w:t>
      </w:r>
    </w:p>
    <w:p w:rsidRPr="00F64467" w:rsidR="005F0EDC" w:rsidP="6147369E" w:rsidRDefault="6147369E" w14:paraId="62F75A99" w14:textId="5CF91794">
      <w:pPr>
        <w:spacing w:before="24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Preliminary Screening</w:t>
      </w:r>
      <w:r w:rsidRPr="6147369E">
        <w:rPr>
          <w:rFonts w:ascii="Nunito" w:hAnsi="Nunito" w:eastAsia="Nunito" w:cs="Nunito"/>
          <w:sz w:val="20"/>
          <w:szCs w:val="20"/>
          <w:lang w:val="en-ZA" w:eastAsia="en-ZA"/>
        </w:rPr>
        <w:t xml:space="preserve">: All requests will undergo preliminary screening by the HEAT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w:t>
      </w:r>
      <w:proofErr w:type="spellStart"/>
      <w:r w:rsidRPr="6147369E">
        <w:rPr>
          <w:rFonts w:ascii="Nunito" w:hAnsi="Nunito" w:eastAsia="Nunito" w:cs="Nunito"/>
          <w:sz w:val="20"/>
          <w:szCs w:val="20"/>
          <w:lang w:val="en-ZA" w:eastAsia="en-ZA"/>
        </w:rPr>
        <w:t>SteerCo</w:t>
      </w:r>
      <w:proofErr w:type="spellEnd"/>
      <w:r w:rsidRPr="6147369E">
        <w:rPr>
          <w:rFonts w:ascii="Nunito" w:hAnsi="Nunito" w:eastAsia="Nunito" w:cs="Nunito"/>
          <w:sz w:val="20"/>
          <w:szCs w:val="20"/>
          <w:lang w:val="en-ZA" w:eastAsia="en-ZA"/>
        </w:rPr>
        <w:t xml:space="preserve"> to confirm completeness of Data Access Requests forms. </w:t>
      </w:r>
    </w:p>
    <w:p w:rsidRPr="00F64467" w:rsidR="005F0EDC" w:rsidP="6147369E" w:rsidRDefault="6147369E" w14:paraId="197BD934" w14:textId="788BB6D3">
      <w:pPr>
        <w:spacing w:before="24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Evaluation of data request</w:t>
      </w:r>
      <w:r w:rsidRPr="6147369E">
        <w:rPr>
          <w:rFonts w:ascii="Nunito" w:hAnsi="Nunito" w:eastAsia="Nunito" w:cs="Nunito"/>
          <w:sz w:val="20"/>
          <w:szCs w:val="20"/>
          <w:lang w:val="en-ZA" w:eastAsia="en-ZA"/>
        </w:rPr>
        <w:t xml:space="preserve">: The DAC will evaluate requests based on criteria such as research credentials of the applicants (only applications from bone fide researchers will be considered), scientific merit, feasibility, potential privacy risks, resources available in the HEAT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for preparing the De-Identified database, the avoidance of overlap with ongoing research, potential public health impact, and adherence to ethical and legal standards outlined in the application.</w:t>
      </w:r>
    </w:p>
    <w:p w:rsidRPr="00F64467" w:rsidR="005F0EDC" w:rsidP="6147369E" w:rsidRDefault="6147369E" w14:paraId="561040E3" w14:textId="6D3F3474">
      <w:pPr>
        <w:spacing w:before="24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 xml:space="preserve">11.4.2 Membership of the DAC </w:t>
      </w:r>
    </w:p>
    <w:p w:rsidRPr="00F64467" w:rsidR="005F0EDC" w:rsidP="6147369E" w:rsidRDefault="6147369E" w14:paraId="13CE8069" w14:textId="3BD4CA09">
      <w:pPr>
        <w:spacing w:before="24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The DAC will comprise of independent experts who may include Ethics Committee members, representatives from the DS-I Africa ELSI team or the </w:t>
      </w:r>
      <w:proofErr w:type="spellStart"/>
      <w:r w:rsidRPr="6147369E">
        <w:rPr>
          <w:rFonts w:ascii="Nunito" w:hAnsi="Nunito" w:eastAsia="Nunito" w:cs="Nunito"/>
          <w:sz w:val="20"/>
          <w:szCs w:val="20"/>
          <w:lang w:val="en-ZA" w:eastAsia="en-ZA"/>
        </w:rPr>
        <w:t>eLwazi</w:t>
      </w:r>
      <w:proofErr w:type="spellEnd"/>
      <w:r w:rsidRPr="6147369E">
        <w:rPr>
          <w:rFonts w:ascii="Nunito" w:hAnsi="Nunito" w:eastAsia="Nunito" w:cs="Nunito"/>
          <w:sz w:val="20"/>
          <w:szCs w:val="20"/>
          <w:lang w:val="en-ZA" w:eastAsia="en-ZA"/>
        </w:rPr>
        <w:t xml:space="preserve"> platform and people with expertise in data science, ethics, and legal matters.  The HEAT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Scientific Advisory Board and the HEAT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w:t>
      </w:r>
      <w:proofErr w:type="spellStart"/>
      <w:r w:rsidRPr="6147369E">
        <w:rPr>
          <w:rFonts w:ascii="Nunito" w:hAnsi="Nunito" w:eastAsia="Nunito" w:cs="Nunito"/>
          <w:sz w:val="20"/>
          <w:szCs w:val="20"/>
          <w:lang w:val="en-ZA" w:eastAsia="en-ZA"/>
        </w:rPr>
        <w:t>SteerCo</w:t>
      </w:r>
      <w:proofErr w:type="spellEnd"/>
      <w:r w:rsidRPr="6147369E">
        <w:rPr>
          <w:rFonts w:ascii="Nunito" w:hAnsi="Nunito" w:eastAsia="Nunito" w:cs="Nunito"/>
          <w:sz w:val="20"/>
          <w:szCs w:val="20"/>
          <w:lang w:val="en-ZA" w:eastAsia="en-ZA"/>
        </w:rPr>
        <w:t xml:space="preserve"> will select the members of the DAC.</w:t>
      </w:r>
    </w:p>
    <w:p w:rsidRPr="00F64467" w:rsidR="005F0EDC" w:rsidP="6147369E" w:rsidRDefault="6147369E" w14:paraId="1C47169D" w14:textId="40B8BB12">
      <w:pPr>
        <w:spacing w:before="24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For a more detailed description of the roles, responsibilities and specific procedures relating to the DAC, refer to </w:t>
      </w:r>
      <w:r w:rsidRPr="6147369E">
        <w:rPr>
          <w:rFonts w:ascii="Nunito" w:hAnsi="Nunito" w:eastAsia="Nunito" w:cs="Nunito"/>
          <w:b/>
          <w:bCs/>
          <w:sz w:val="20"/>
          <w:szCs w:val="20"/>
          <w:lang w:val="en-ZA" w:eastAsia="en-ZA"/>
        </w:rPr>
        <w:t>Annex 4: Terms of Reference for the DAC.</w:t>
      </w:r>
    </w:p>
    <w:p w:rsidR="6147369E" w:rsidRDefault="6147369E" w14:paraId="23F5920E" w14:textId="17CB9DD4">
      <w:r>
        <w:lastRenderedPageBreak/>
        <w:br w:type="page"/>
      </w:r>
    </w:p>
    <w:p w:rsidRPr="00F64467" w:rsidR="00FB4A54" w:rsidP="6147369E" w:rsidRDefault="6C6E36BE" w14:paraId="5BF6AF8E" w14:textId="5C56A7AF">
      <w:pPr>
        <w:pStyle w:val="Heading1"/>
        <w:spacing w:before="240"/>
        <w:rPr>
          <w:rFonts w:ascii="Nunito" w:hAnsi="Nunito" w:eastAsia="Nunito" w:cs="Nunito"/>
        </w:rPr>
      </w:pPr>
      <w:bookmarkStart w:name="_Toc176446939" w:id="83"/>
      <w:r w:rsidRPr="6C6E36BE">
        <w:rPr>
          <w:rFonts w:ascii="Nunito" w:hAnsi="Nunito" w:eastAsia="Nunito" w:cs="Nunito"/>
        </w:rPr>
        <w:lastRenderedPageBreak/>
        <w:t>Data retention</w:t>
      </w:r>
      <w:bookmarkEnd w:id="83"/>
    </w:p>
    <w:p w:rsidRPr="00F64467" w:rsidR="008F5C89" w:rsidP="6147369E" w:rsidRDefault="6147369E" w14:paraId="3FB55042" w14:textId="20691034">
      <w:pPr>
        <w:spacing w:before="24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Participant data will be retained according to the following guidelines, ensuring compliance with the Protection of Personal Information Act (POPIA) and maximising its utility for future research:</w:t>
      </w:r>
    </w:p>
    <w:p w:rsidRPr="00F64467" w:rsidR="008F5C89" w:rsidP="6147369E" w:rsidRDefault="6C6E36BE" w14:paraId="29D4DC6E" w14:textId="2413923D">
      <w:pPr>
        <w:pStyle w:val="Heading2"/>
        <w:rPr>
          <w:rFonts w:ascii="Nunito" w:hAnsi="Nunito" w:eastAsia="Nunito" w:cs="Nunito"/>
        </w:rPr>
      </w:pPr>
      <w:bookmarkStart w:name="_Toc176446940" w:id="84"/>
      <w:r w:rsidRPr="576F4CA2" w:rsidR="576F4CA2">
        <w:rPr>
          <w:rFonts w:ascii="Nunito" w:hAnsi="Nunito" w:eastAsia="Nunito" w:cs="Nunito"/>
        </w:rPr>
        <w:t>Retention Periods:</w:t>
      </w:r>
      <w:bookmarkEnd w:id="84"/>
    </w:p>
    <w:p w:rsidRPr="00F64467" w:rsidR="008F5C89" w:rsidP="6147369E" w:rsidRDefault="6147369E" w14:paraId="66192361" w14:textId="2B6844A2">
      <w:pPr>
        <w:numPr>
          <w:ilvl w:val="0"/>
          <w:numId w:val="27"/>
        </w:numPr>
        <w:spacing w:before="240" w:after="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Original Study Data</w:t>
      </w:r>
      <w:r w:rsidRPr="6147369E">
        <w:rPr>
          <w:rFonts w:ascii="Nunito" w:hAnsi="Nunito" w:eastAsia="Nunito" w:cs="Nunito"/>
          <w:sz w:val="20"/>
          <w:szCs w:val="20"/>
          <w:lang w:val="en-ZA" w:eastAsia="en-ZA"/>
        </w:rPr>
        <w:t xml:space="preserve">: Retained for at least five years after the completion of the project. This includes raw, unprocessed data from cohort studies and clinical trials. The Data Provider may elect to terminate the DTA prior to the completion of the HE²AT Project. On early termination of the DTA, the HEAT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will immediately discontinue use of the Original Study Data and depending on the Data Provider’s instructions, either return all copies of the data to the Data Provider, destroy all copies of the Original Study Data, or deal with the Original Study Data in any other manner, as requested by the Data Provider. </w:t>
      </w:r>
    </w:p>
    <w:p w:rsidRPr="00F64467" w:rsidR="008F5C89" w:rsidP="6147369E" w:rsidRDefault="6147369E" w14:paraId="6D6F1BA6" w14:textId="755FEB47">
      <w:pPr>
        <w:numPr>
          <w:ilvl w:val="0"/>
          <w:numId w:val="27"/>
        </w:numPr>
        <w:spacing w:before="240" w:after="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Consortium Shared Data</w:t>
      </w:r>
      <w:r w:rsidRPr="6147369E">
        <w:rPr>
          <w:rFonts w:ascii="Nunito" w:hAnsi="Nunito" w:eastAsia="Nunito" w:cs="Nunito"/>
          <w:sz w:val="20"/>
          <w:szCs w:val="20"/>
          <w:lang w:val="en-ZA" w:eastAsia="en-ZA"/>
        </w:rPr>
        <w:t xml:space="preserve">: Depending on the agreements in place, this data may be retained indefinitely. </w:t>
      </w:r>
    </w:p>
    <w:p w:rsidR="64948CA5" w:rsidP="6147369E" w:rsidRDefault="6147369E" w14:paraId="2305E1DD" w14:textId="6DAF2A89">
      <w:pPr>
        <w:numPr>
          <w:ilvl w:val="0"/>
          <w:numId w:val="27"/>
        </w:numPr>
        <w:spacing w:before="24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RP1/RP2 De-Identified Data</w:t>
      </w:r>
      <w:r w:rsidRPr="6147369E">
        <w:rPr>
          <w:rFonts w:ascii="Nunito" w:hAnsi="Nunito" w:eastAsia="Nunito" w:cs="Nunito"/>
          <w:sz w:val="20"/>
          <w:szCs w:val="20"/>
          <w:lang w:val="en-ZA" w:eastAsia="en-ZA"/>
        </w:rPr>
        <w:t>: Depending on the agreements in place, this data may be retained indefinitely.</w:t>
      </w:r>
    </w:p>
    <w:p w:rsidRPr="00F64467" w:rsidR="008F5C89" w:rsidP="6147369E" w:rsidRDefault="6147369E" w14:paraId="2D037A5B" w14:textId="23A07641">
      <w:pPr>
        <w:numPr>
          <w:ilvl w:val="0"/>
          <w:numId w:val="27"/>
        </w:numPr>
        <w:spacing w:before="240" w:after="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Inferential Data</w:t>
      </w:r>
      <w:r w:rsidRPr="6147369E">
        <w:rPr>
          <w:rFonts w:ascii="Nunito" w:hAnsi="Nunito" w:eastAsia="Nunito" w:cs="Nunito"/>
          <w:sz w:val="20"/>
          <w:szCs w:val="20"/>
          <w:lang w:val="en-ZA" w:eastAsia="en-ZA"/>
        </w:rPr>
        <w:t>: This is retained indefinitely. It includes aggregated and synthetic data derived from the analysis of the other data categories.</w:t>
      </w:r>
    </w:p>
    <w:p w:rsidRPr="00F64467" w:rsidR="00F55E47" w:rsidP="6147369E" w:rsidRDefault="6C6E36BE" w14:paraId="60A8EFF7" w14:textId="1A9E346F">
      <w:pPr>
        <w:pStyle w:val="Heading2"/>
        <w:rPr>
          <w:rFonts w:ascii="Nunito" w:hAnsi="Nunito" w:eastAsia="Nunito" w:cs="Nunito"/>
          <w:sz w:val="24"/>
          <w:szCs w:val="24"/>
        </w:rPr>
      </w:pPr>
      <w:bookmarkStart w:name="_Toc176446941" w:id="85"/>
      <w:r w:rsidRPr="576F4CA2" w:rsidR="576F4CA2">
        <w:rPr>
          <w:rFonts w:ascii="Nunito" w:hAnsi="Nunito" w:eastAsia="Nunito" w:cs="Nunito"/>
        </w:rPr>
        <w:t>Ongoing Monitoring of Data Transfer Agreements</w:t>
      </w:r>
      <w:bookmarkEnd w:id="85"/>
    </w:p>
    <w:p w:rsidRPr="00F64467" w:rsidR="008F5C89" w:rsidP="6147369E" w:rsidRDefault="6147369E" w14:paraId="7979D21E" w14:textId="7AD38A1D">
      <w:pPr>
        <w:spacing w:before="240"/>
        <w:rPr>
          <w:rFonts w:ascii="Nunito" w:hAnsi="Nunito" w:eastAsia="Nunito" w:cs="Nunito"/>
          <w:sz w:val="20"/>
          <w:szCs w:val="20"/>
          <w:lang w:val="en-ZA"/>
        </w:rPr>
      </w:pPr>
      <w:r w:rsidRPr="6147369E">
        <w:rPr>
          <w:rFonts w:ascii="Nunito" w:hAnsi="Nunito" w:eastAsia="Nunito" w:cs="Nunito"/>
          <w:sz w:val="20"/>
          <w:szCs w:val="20"/>
          <w:lang w:val="en-ZA"/>
        </w:rPr>
        <w:t>After executing a Data Transfer Agreement (DTA), ongoing monitoring, including periodic reviews and audits if necessary, ensures compliance with the agreement's terms.</w:t>
      </w:r>
    </w:p>
    <w:p w:rsidR="6147369E" w:rsidRDefault="6147369E" w14:paraId="3BDF75A4" w14:textId="79794353">
      <w:r>
        <w:br w:type="page"/>
      </w:r>
    </w:p>
    <w:p w:rsidRPr="00F64467" w:rsidR="0014541D" w:rsidP="6147369E" w:rsidRDefault="6C6E36BE" w14:paraId="66A2CD17" w14:textId="46C8CD2A">
      <w:pPr>
        <w:pStyle w:val="Heading1"/>
        <w:spacing w:before="240"/>
        <w:rPr>
          <w:rFonts w:ascii="Nunito" w:hAnsi="Nunito" w:eastAsia="Nunito" w:cs="Nunito"/>
          <w:lang w:eastAsia="en-ZA"/>
        </w:rPr>
      </w:pPr>
      <w:bookmarkStart w:name="_Toc176446942" w:id="86"/>
      <w:r w:rsidRPr="6C6E36BE">
        <w:rPr>
          <w:rFonts w:ascii="Nunito" w:hAnsi="Nunito" w:eastAsia="Nunito" w:cs="Nunito"/>
          <w:lang w:eastAsia="en-ZA"/>
        </w:rPr>
        <w:lastRenderedPageBreak/>
        <w:t>Restricted data access</w:t>
      </w:r>
      <w:bookmarkEnd w:id="86"/>
    </w:p>
    <w:p w:rsidRPr="00F64467" w:rsidR="0014541D" w:rsidP="6147369E" w:rsidRDefault="6147369E" w14:paraId="0C86D58A" w14:textId="77777777">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To safeguard personal information, the HE²AT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implements robust encryption and security measures:</w:t>
      </w:r>
    </w:p>
    <w:p w:rsidRPr="00F64467" w:rsidR="0014541D" w:rsidP="6147369E" w:rsidRDefault="6C6E36BE" w14:paraId="3807284B" w14:textId="70770EF2">
      <w:pPr>
        <w:pStyle w:val="Heading2"/>
        <w:rPr>
          <w:rFonts w:ascii="Nunito" w:hAnsi="Nunito" w:eastAsia="Nunito" w:cs="Nunito"/>
          <w:b w:val="0"/>
          <w:bCs w:val="0"/>
        </w:rPr>
      </w:pPr>
      <w:bookmarkStart w:name="_Toc176446943" w:id="87"/>
      <w:r w:rsidRPr="576F4CA2" w:rsidR="576F4CA2">
        <w:rPr>
          <w:rFonts w:ascii="Nunito" w:hAnsi="Nunito" w:eastAsia="Nunito" w:cs="Nunito"/>
        </w:rPr>
        <w:t>Data transfer, storage and encryption</w:t>
      </w:r>
      <w:bookmarkEnd w:id="87"/>
    </w:p>
    <w:p w:rsidRPr="00F64467" w:rsidR="0014541D" w:rsidP="6147369E" w:rsidRDefault="6147369E" w14:paraId="05A19460" w14:textId="34FE58B2">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Data is transferred Transport Layer Security (TLS) protocols are employed during transmission to maintain encryption and prevent interception We use WeTransfer modality, which is encrypted. Once transferred to UCT, any data identified as containing Personal Identifiers or specified by the DTA is encrypted for storage. The AES-256 encryption standard is applied, </w:t>
      </w:r>
      <w:r w:rsidRPr="001E63E9">
        <w:rPr>
          <w:rFonts w:ascii="Nunito" w:hAnsi="Nunito" w:eastAsia="Nunito" w:cs="Nunito"/>
          <w:sz w:val="20"/>
          <w:szCs w:val="20"/>
          <w:highlight w:val="yellow"/>
          <w:lang w:val="en-ZA" w:eastAsia="en-ZA"/>
        </w:rPr>
        <w:t xml:space="preserve">with </w:t>
      </w:r>
      <w:r w:rsidRPr="001E63E9" w:rsidR="001E63E9">
        <w:rPr>
          <w:rFonts w:ascii="Nunito" w:hAnsi="Nunito" w:eastAsia="Nunito" w:cs="Nunito"/>
          <w:sz w:val="20"/>
          <w:szCs w:val="20"/>
          <w:highlight w:val="yellow"/>
          <w:lang w:eastAsia="en-ZA"/>
        </w:rPr>
        <w:t>e</w:t>
      </w:r>
      <w:r w:rsidRPr="001E63E9" w:rsidR="001E63E9">
        <w:rPr>
          <w:rFonts w:ascii="Nunito" w:hAnsi="Nunito" w:eastAsia="Nunito" w:cs="Nunito"/>
          <w:sz w:val="20"/>
          <w:szCs w:val="20"/>
          <w:highlight w:val="yellow"/>
          <w:lang w:eastAsia="en-ZA"/>
        </w:rPr>
        <w:t xml:space="preserve">ncryption key access restricted to </w:t>
      </w:r>
      <w:proofErr w:type="spellStart"/>
      <w:r w:rsidRPr="001E63E9" w:rsidR="001E63E9">
        <w:rPr>
          <w:rFonts w:ascii="Nunito" w:hAnsi="Nunito" w:eastAsia="Nunito" w:cs="Nunito"/>
          <w:sz w:val="20"/>
          <w:szCs w:val="20"/>
          <w:highlight w:val="yellow"/>
          <w:lang w:eastAsia="en-ZA"/>
        </w:rPr>
        <w:t>authorised</w:t>
      </w:r>
      <w:proofErr w:type="spellEnd"/>
      <w:r w:rsidRPr="001E63E9" w:rsidR="001E63E9">
        <w:rPr>
          <w:rFonts w:ascii="Nunito" w:hAnsi="Nunito" w:eastAsia="Nunito" w:cs="Nunito"/>
          <w:sz w:val="20"/>
          <w:szCs w:val="20"/>
          <w:highlight w:val="yellow"/>
          <w:lang w:eastAsia="en-ZA"/>
        </w:rPr>
        <w:t xml:space="preserve"> personnel </w:t>
      </w:r>
      <w:r w:rsidRPr="001E63E9" w:rsidR="001E63E9">
        <w:rPr>
          <w:rFonts w:ascii="Nunito" w:hAnsi="Nunito" w:eastAsia="Nunito" w:cs="Nunito"/>
          <w:sz w:val="20"/>
          <w:szCs w:val="20"/>
          <w:highlight w:val="yellow"/>
          <w:lang w:eastAsia="en-ZA"/>
        </w:rPr>
        <w:t>by</w:t>
      </w:r>
      <w:r w:rsidRPr="001E63E9" w:rsidR="001E63E9">
        <w:rPr>
          <w:rFonts w:ascii="Nunito" w:hAnsi="Nunito" w:eastAsia="Nunito" w:cs="Nunito"/>
          <w:sz w:val="20"/>
          <w:szCs w:val="20"/>
          <w:highlight w:val="yellow"/>
          <w:lang w:eastAsia="en-ZA"/>
        </w:rPr>
        <w:t xml:space="preserve"> Clause 2.10 of the Data Transfer Agreement, ensuring that the Data Recipient does not attempt to re-identify any Data Subjects</w:t>
      </w:r>
      <w:r w:rsidRPr="001E63E9" w:rsidR="001E63E9">
        <w:rPr>
          <w:rFonts w:ascii="Nunito" w:hAnsi="Nunito" w:eastAsia="Nunito" w:cs="Nunito"/>
          <w:sz w:val="20"/>
          <w:szCs w:val="20"/>
          <w:lang w:eastAsia="en-ZA"/>
        </w:rPr>
        <w:t>. This complies with privacy and data protection legislation, including the Protection of Personal Information Act (POPIA)</w:t>
      </w:r>
      <w:r w:rsidRPr="6147369E">
        <w:rPr>
          <w:rFonts w:ascii="Nunito" w:hAnsi="Nunito" w:eastAsia="Nunito" w:cs="Nunito"/>
          <w:sz w:val="20"/>
          <w:szCs w:val="20"/>
          <w:lang w:val="en-ZA" w:eastAsia="en-ZA"/>
        </w:rPr>
        <w:t>. Metadata, however, is stored separately to facilitate indexing and software development while maintaining security.</w:t>
      </w:r>
    </w:p>
    <w:p w:rsidRPr="00F64467" w:rsidR="0014541D" w:rsidP="6147369E" w:rsidRDefault="6C6E36BE" w14:paraId="22C5D329" w14:textId="306B9975">
      <w:pPr>
        <w:pStyle w:val="Heading2"/>
        <w:rPr>
          <w:rFonts w:ascii="Nunito" w:hAnsi="Nunito" w:eastAsia="Nunito" w:cs="Nunito"/>
          <w:b w:val="0"/>
          <w:bCs w:val="0"/>
        </w:rPr>
      </w:pPr>
      <w:bookmarkStart w:name="_Toc176446944" w:id="88"/>
      <w:r w:rsidRPr="576F4CA2" w:rsidR="576F4CA2">
        <w:rPr>
          <w:rFonts w:ascii="Nunito" w:hAnsi="Nunito" w:eastAsia="Nunito" w:cs="Nunito"/>
        </w:rPr>
        <w:t>Network security</w:t>
      </w:r>
      <w:bookmarkEnd w:id="88"/>
    </w:p>
    <w:p w:rsidRPr="00F64467" w:rsidR="0014541D" w:rsidP="6147369E" w:rsidRDefault="6147369E" w14:paraId="1A428CC9" w14:textId="77777777">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The CSAG compute infrastructure benefits from UCT's comprehensive security policies. Key measures include:</w:t>
      </w:r>
    </w:p>
    <w:p w:rsidRPr="00F64467" w:rsidR="0014541D" w:rsidP="6147369E" w:rsidRDefault="6147369E" w14:paraId="061FBA0A" w14:textId="77777777">
      <w:pPr>
        <w:numPr>
          <w:ilvl w:val="0"/>
          <w:numId w:val="75"/>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Firewall Protection:</w:t>
      </w:r>
      <w:r w:rsidRPr="6147369E">
        <w:rPr>
          <w:rFonts w:ascii="Nunito" w:hAnsi="Nunito" w:eastAsia="Nunito" w:cs="Nunito"/>
          <w:sz w:val="20"/>
          <w:szCs w:val="20"/>
          <w:lang w:val="en-ZA" w:eastAsia="en-ZA"/>
        </w:rPr>
        <w:t xml:space="preserve"> UCT’s Cisco firewall safeguards against external threats, ensuring only authorized access is permitted.</w:t>
      </w:r>
    </w:p>
    <w:p w:rsidRPr="00F64467" w:rsidR="0014541D" w:rsidP="6147369E" w:rsidRDefault="6147369E" w14:paraId="0A30BBE5" w14:textId="77777777">
      <w:pPr>
        <w:numPr>
          <w:ilvl w:val="0"/>
          <w:numId w:val="75"/>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VPN Access:</w:t>
      </w:r>
      <w:r w:rsidRPr="6147369E">
        <w:rPr>
          <w:rFonts w:ascii="Nunito" w:hAnsi="Nunito" w:eastAsia="Nunito" w:cs="Nunito"/>
          <w:sz w:val="20"/>
          <w:szCs w:val="20"/>
          <w:lang w:val="en-ZA" w:eastAsia="en-ZA"/>
        </w:rPr>
        <w:t xml:space="preserve"> A Cisco VPN service encrypts all traffic, enabling secure remote access to the UCT intranet and maintaining confidentiality.</w:t>
      </w:r>
    </w:p>
    <w:p w:rsidRPr="00F64467" w:rsidR="0014541D" w:rsidP="6147369E" w:rsidRDefault="6147369E" w14:paraId="0AA504C1" w14:textId="77777777">
      <w:pPr>
        <w:numPr>
          <w:ilvl w:val="0"/>
          <w:numId w:val="75"/>
        </w:numPr>
        <w:spacing w:before="240" w:after="100" w:afterAutospacing="1"/>
        <w:rPr>
          <w:rFonts w:ascii="Nunito" w:hAnsi="Nunito" w:eastAsia="Nunito" w:cs="Nunito"/>
          <w:sz w:val="20"/>
          <w:szCs w:val="20"/>
          <w:lang w:val="en-ZA" w:eastAsia="en-ZA"/>
        </w:rPr>
      </w:pPr>
      <w:r w:rsidRPr="6147369E">
        <w:rPr>
          <w:rFonts w:ascii="Nunito" w:hAnsi="Nunito" w:eastAsia="Nunito" w:cs="Nunito"/>
          <w:b/>
          <w:bCs/>
          <w:sz w:val="20"/>
          <w:szCs w:val="20"/>
          <w:lang w:val="en-ZA" w:eastAsia="en-ZA"/>
        </w:rPr>
        <w:t>Access Control:</w:t>
      </w:r>
      <w:r w:rsidRPr="6147369E">
        <w:rPr>
          <w:rFonts w:ascii="Nunito" w:hAnsi="Nunito" w:eastAsia="Nunito" w:cs="Nunito"/>
          <w:sz w:val="20"/>
          <w:szCs w:val="20"/>
          <w:lang w:val="en-ZA" w:eastAsia="en-ZA"/>
        </w:rPr>
        <w:t xml:space="preserve"> Access to CSAG servers and services is carefully managed, with strict limits on authorized users.</w:t>
      </w:r>
    </w:p>
    <w:p w:rsidRPr="00F64467" w:rsidR="0014541D" w:rsidP="6147369E" w:rsidRDefault="6C6E36BE" w14:paraId="77B41B4E" w14:textId="3CC09A40">
      <w:pPr>
        <w:pStyle w:val="Heading2"/>
        <w:rPr>
          <w:rFonts w:ascii="Nunito" w:hAnsi="Nunito" w:eastAsia="Nunito" w:cs="Nunito"/>
          <w:b w:val="0"/>
          <w:bCs w:val="0"/>
        </w:rPr>
      </w:pPr>
      <w:bookmarkStart w:name="_Toc176446945" w:id="89"/>
      <w:r w:rsidRPr="576F4CA2" w:rsidR="576F4CA2">
        <w:rPr>
          <w:rFonts w:ascii="Nunito" w:hAnsi="Nunito" w:eastAsia="Nunito" w:cs="Nunito"/>
        </w:rPr>
        <w:t>Local authentication and authorization</w:t>
      </w:r>
      <w:bookmarkEnd w:id="89"/>
    </w:p>
    <w:p w:rsidRPr="00F64467" w:rsidR="0014541D" w:rsidP="6147369E" w:rsidRDefault="6147369E" w14:paraId="53886C35" w14:textId="1DF65EE3">
      <w:pPr>
        <w:spacing w:before="240" w:after="100" w:afterAutospacing="1"/>
        <w:rPr>
          <w:rFonts w:ascii="Nunito" w:hAnsi="Nunito" w:eastAsia="Nunito" w:cs="Nunito"/>
          <w:sz w:val="20"/>
          <w:szCs w:val="20"/>
          <w:lang w:val="en-ZA" w:eastAsia="en-ZA"/>
        </w:rPr>
      </w:pPr>
      <w:r w:rsidRPr="6147369E">
        <w:rPr>
          <w:rFonts w:ascii="Nunito" w:hAnsi="Nunito" w:eastAsia="Nunito" w:cs="Nunito"/>
          <w:sz w:val="20"/>
          <w:szCs w:val="20"/>
          <w:lang w:val="en-ZA" w:eastAsia="en-ZA"/>
        </w:rPr>
        <w:t xml:space="preserve">Beyond UCT’s broader security measures, the CSAG/UCT platform employs additional authentication and authorization protocols. User identities are verified through a Linux filesystem and Lightweight Directory Access Protocol (LDAP), with access to restricted datasets managed through UCT’s authentication protocols and internal CSAG Data Management Plan mechanisms. All activities comply </w:t>
      </w:r>
      <w:r w:rsidRPr="6147369E">
        <w:rPr>
          <w:rFonts w:ascii="Nunito" w:hAnsi="Nunito" w:eastAsia="Nunito" w:cs="Nunito"/>
          <w:sz w:val="20"/>
          <w:szCs w:val="20"/>
          <w:lang w:val="en-ZA" w:eastAsia="en-ZA"/>
        </w:rPr>
        <w:lastRenderedPageBreak/>
        <w:t>with UCT's information security policies, ensuring adherence to institutional standards.</w:t>
      </w:r>
      <w:r w:rsidRPr="6147369E">
        <w:rPr>
          <w:rFonts w:ascii="Nunito" w:hAnsi="Nunito" w:eastAsia="Nunito" w:cs="Nunito"/>
          <w:lang w:val="en-ZA"/>
        </w:rPr>
        <w:t xml:space="preserve"> </w:t>
      </w:r>
      <w:r w:rsidR="4268C3F7">
        <w:br/>
      </w:r>
      <w:r w:rsidRPr="6147369E">
        <w:rPr>
          <w:rFonts w:ascii="Nunito" w:hAnsi="Nunito" w:eastAsia="Nunito" w:cs="Nunito"/>
          <w:sz w:val="20"/>
          <w:szCs w:val="20"/>
          <w:lang w:val="en-ZA" w:eastAsia="en-ZA"/>
        </w:rPr>
        <w:t xml:space="preserve">By implementing these comprehensive encryption modalities, network security and authentication measures, the HE²AT </w:t>
      </w:r>
      <w:proofErr w:type="spellStart"/>
      <w:r w:rsidRPr="6147369E">
        <w:rPr>
          <w:rFonts w:ascii="Nunito" w:hAnsi="Nunito" w:eastAsia="Nunito" w:cs="Nunito"/>
          <w:sz w:val="20"/>
          <w:szCs w:val="20"/>
          <w:lang w:val="en-ZA" w:eastAsia="en-ZA"/>
        </w:rPr>
        <w:t>Center</w:t>
      </w:r>
      <w:proofErr w:type="spellEnd"/>
      <w:r w:rsidRPr="6147369E">
        <w:rPr>
          <w:rFonts w:ascii="Nunito" w:hAnsi="Nunito" w:eastAsia="Nunito" w:cs="Nunito"/>
          <w:sz w:val="20"/>
          <w:szCs w:val="20"/>
          <w:lang w:val="en-ZA" w:eastAsia="en-ZA"/>
        </w:rPr>
        <w:t xml:space="preserve"> ensures the protection and confidentiality of sensitive data throughout its lifecycle, maintaining compliance with ethical and legal standards.</w:t>
      </w:r>
    </w:p>
    <w:p w:rsidRPr="00F64467" w:rsidR="00095944" w:rsidP="6147369E" w:rsidRDefault="00095944" w14:paraId="752C3AFD" w14:textId="77777777">
      <w:pPr>
        <w:spacing w:before="240"/>
        <w:rPr>
          <w:rFonts w:ascii="Nunito" w:hAnsi="Nunito" w:eastAsia="Nunito" w:cs="Nunito"/>
          <w:color w:val="000000" w:themeColor="text1"/>
          <w:sz w:val="20"/>
          <w:szCs w:val="20"/>
          <w:lang w:val="en-ZA"/>
        </w:rPr>
      </w:pPr>
    </w:p>
    <w:p w:rsidRPr="00F64467" w:rsidR="006D6E36" w:rsidP="6147369E" w:rsidRDefault="006D6E36" w14:paraId="5051D6E9" w14:textId="77777777">
      <w:pPr>
        <w:spacing w:before="240"/>
        <w:rPr>
          <w:rFonts w:ascii="Nunito" w:hAnsi="Nunito" w:eastAsia="Nunito" w:cs="Nunito"/>
          <w:b/>
          <w:bCs/>
          <w:color w:val="365F91" w:themeColor="accent1" w:themeShade="BF"/>
          <w:sz w:val="20"/>
          <w:szCs w:val="20"/>
          <w:lang w:val="en-ZA"/>
        </w:rPr>
      </w:pPr>
      <w:bookmarkStart w:name="_Toc172635236" w:id="90"/>
      <w:bookmarkStart w:name="_Toc173777826" w:id="91"/>
      <w:bookmarkStart w:name="_Toc174562960" w:id="92"/>
      <w:r w:rsidRPr="6147369E">
        <w:rPr>
          <w:rFonts w:ascii="Nunito" w:hAnsi="Nunito" w:eastAsia="Nunito" w:cs="Nunito"/>
          <w:sz w:val="20"/>
          <w:szCs w:val="20"/>
          <w:lang w:val="en-ZA"/>
        </w:rPr>
        <w:br w:type="page"/>
      </w:r>
    </w:p>
    <w:p w:rsidRPr="00F64467" w:rsidR="001308A5" w:rsidP="6147369E" w:rsidRDefault="6C6E36BE" w14:paraId="39D8A4F9" w14:textId="133D85E7">
      <w:pPr>
        <w:pStyle w:val="Heading1"/>
        <w:spacing w:before="240"/>
        <w:rPr>
          <w:rFonts w:ascii="Nunito" w:hAnsi="Nunito" w:eastAsia="Nunito" w:cs="Nunito"/>
        </w:rPr>
      </w:pPr>
      <w:r w:rsidRPr="6C6E36BE">
        <w:rPr>
          <w:rFonts w:ascii="Nunito" w:hAnsi="Nunito" w:eastAsia="Nunito" w:cs="Nunito"/>
        </w:rPr>
        <w:lastRenderedPageBreak/>
        <w:t xml:space="preserve">  </w:t>
      </w:r>
      <w:bookmarkStart w:name="_Toc176446946" w:id="93"/>
      <w:r w:rsidRPr="6C6E36BE">
        <w:rPr>
          <w:rFonts w:ascii="Nunito" w:hAnsi="Nunito" w:eastAsia="Nunito" w:cs="Nunito"/>
        </w:rPr>
        <w:t>Roles and responsibilities</w:t>
      </w:r>
      <w:bookmarkEnd w:id="90"/>
      <w:bookmarkEnd w:id="91"/>
      <w:bookmarkEnd w:id="92"/>
      <w:bookmarkEnd w:id="93"/>
    </w:p>
    <w:p w:rsidRPr="00F64467" w:rsidR="001308A5" w:rsidP="6147369E" w:rsidRDefault="6147369E" w14:paraId="473DC45D" w14:textId="4C680C49">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The table below details the various roles and responsibilities associated with the data management plan, as well as who is currently associated with each, their institution, and contact details. Personnel may change over time.</w:t>
      </w:r>
    </w:p>
    <w:tbl>
      <w:tblPr>
        <w:tblW w:w="9007"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3105"/>
        <w:gridCol w:w="2460"/>
        <w:gridCol w:w="3442"/>
      </w:tblGrid>
      <w:tr w:rsidRPr="00F64467" w:rsidR="001308A5" w:rsidTr="576F4CA2" w14:paraId="2A852A2E" w14:textId="77777777">
        <w:trPr>
          <w:trHeight w:val="300"/>
        </w:trPr>
        <w:tc>
          <w:tcPr>
            <w:tcW w:w="3105" w:type="dxa"/>
            <w:shd w:val="clear" w:color="auto" w:fill="D9D9D9" w:themeFill="background1" w:themeFillShade="D9"/>
            <w:tcMar>
              <w:top w:w="100" w:type="dxa"/>
              <w:left w:w="100" w:type="dxa"/>
              <w:bottom w:w="100" w:type="dxa"/>
              <w:right w:w="100" w:type="dxa"/>
            </w:tcMar>
            <w:vAlign w:val="center"/>
          </w:tcPr>
          <w:p w:rsidRPr="00F64467" w:rsidR="001308A5" w:rsidP="6147369E" w:rsidRDefault="6147369E" w14:paraId="35C893B1" w14:textId="77777777">
            <w:pPr>
              <w:widowControl w:val="0"/>
              <w:pBdr>
                <w:top w:val="nil"/>
                <w:left w:val="nil"/>
                <w:bottom w:val="nil"/>
                <w:right w:val="nil"/>
                <w:between w:val="nil"/>
              </w:pBdr>
              <w:spacing w:before="240"/>
              <w:jc w:val="center"/>
              <w:rPr>
                <w:rFonts w:ascii="Nunito" w:hAnsi="Nunito" w:eastAsia="Nunito" w:cs="Nunito"/>
                <w:b/>
                <w:bCs/>
                <w:color w:val="000000" w:themeColor="text1"/>
                <w:sz w:val="18"/>
                <w:szCs w:val="18"/>
                <w:lang w:val="en-ZA"/>
              </w:rPr>
            </w:pPr>
            <w:r w:rsidRPr="6147369E">
              <w:rPr>
                <w:rFonts w:ascii="Nunito" w:hAnsi="Nunito" w:eastAsia="Nunito" w:cs="Nunito"/>
                <w:b/>
                <w:bCs/>
                <w:color w:val="000000" w:themeColor="text1"/>
                <w:sz w:val="18"/>
                <w:szCs w:val="18"/>
                <w:lang w:val="en-ZA"/>
              </w:rPr>
              <w:t>Role and responsibilities</w:t>
            </w:r>
          </w:p>
        </w:tc>
        <w:tc>
          <w:tcPr>
            <w:tcW w:w="2460" w:type="dxa"/>
            <w:shd w:val="clear" w:color="auto" w:fill="D9D9D9" w:themeFill="background1" w:themeFillShade="D9"/>
            <w:tcMar>
              <w:top w:w="100" w:type="dxa"/>
              <w:left w:w="100" w:type="dxa"/>
              <w:bottom w:w="100" w:type="dxa"/>
              <w:right w:w="100" w:type="dxa"/>
            </w:tcMar>
            <w:vAlign w:val="center"/>
          </w:tcPr>
          <w:p w:rsidRPr="00F64467" w:rsidR="001308A5" w:rsidP="6147369E" w:rsidRDefault="6147369E" w14:paraId="6AD6B382" w14:textId="77777777">
            <w:pPr>
              <w:widowControl w:val="0"/>
              <w:pBdr>
                <w:top w:val="nil"/>
                <w:left w:val="nil"/>
                <w:bottom w:val="nil"/>
                <w:right w:val="nil"/>
                <w:between w:val="nil"/>
              </w:pBdr>
              <w:spacing w:before="240"/>
              <w:jc w:val="center"/>
              <w:rPr>
                <w:rFonts w:ascii="Nunito" w:hAnsi="Nunito" w:eastAsia="Nunito" w:cs="Nunito"/>
                <w:b/>
                <w:bCs/>
                <w:color w:val="000000" w:themeColor="text1"/>
                <w:sz w:val="18"/>
                <w:szCs w:val="18"/>
                <w:lang w:val="en-ZA"/>
              </w:rPr>
            </w:pPr>
            <w:r w:rsidRPr="6147369E">
              <w:rPr>
                <w:rFonts w:ascii="Nunito" w:hAnsi="Nunito" w:eastAsia="Nunito" w:cs="Nunito"/>
                <w:b/>
                <w:bCs/>
                <w:color w:val="000000" w:themeColor="text1"/>
                <w:sz w:val="18"/>
                <w:szCs w:val="18"/>
                <w:lang w:val="en-ZA"/>
              </w:rPr>
              <w:t>People</w:t>
            </w:r>
          </w:p>
        </w:tc>
        <w:tc>
          <w:tcPr>
            <w:tcW w:w="3442" w:type="dxa"/>
            <w:shd w:val="clear" w:color="auto" w:fill="D9D9D9" w:themeFill="background1" w:themeFillShade="D9"/>
            <w:tcMar>
              <w:top w:w="100" w:type="dxa"/>
              <w:left w:w="100" w:type="dxa"/>
              <w:bottom w:w="100" w:type="dxa"/>
              <w:right w:w="100" w:type="dxa"/>
            </w:tcMar>
            <w:vAlign w:val="center"/>
          </w:tcPr>
          <w:p w:rsidRPr="00F64467" w:rsidR="001308A5" w:rsidP="6147369E" w:rsidRDefault="6147369E" w14:paraId="35481CC9" w14:textId="77777777">
            <w:pPr>
              <w:widowControl w:val="0"/>
              <w:pBdr>
                <w:top w:val="nil"/>
                <w:left w:val="nil"/>
                <w:bottom w:val="nil"/>
                <w:right w:val="nil"/>
                <w:between w:val="nil"/>
              </w:pBdr>
              <w:spacing w:before="240"/>
              <w:jc w:val="center"/>
              <w:rPr>
                <w:rFonts w:ascii="Nunito" w:hAnsi="Nunito" w:eastAsia="Nunito" w:cs="Nunito"/>
                <w:b/>
                <w:bCs/>
                <w:color w:val="000000" w:themeColor="text1"/>
                <w:sz w:val="18"/>
                <w:szCs w:val="18"/>
                <w:lang w:val="en-ZA"/>
              </w:rPr>
            </w:pPr>
            <w:r w:rsidRPr="6147369E">
              <w:rPr>
                <w:rFonts w:ascii="Nunito" w:hAnsi="Nunito" w:eastAsia="Nunito" w:cs="Nunito"/>
                <w:b/>
                <w:bCs/>
                <w:color w:val="000000" w:themeColor="text1"/>
                <w:sz w:val="18"/>
                <w:szCs w:val="18"/>
                <w:lang w:val="en-ZA"/>
              </w:rPr>
              <w:t>Contact</w:t>
            </w:r>
          </w:p>
        </w:tc>
      </w:tr>
      <w:tr w:rsidRPr="00F64467" w:rsidR="001308A5" w:rsidTr="576F4CA2" w14:paraId="5CC72C77" w14:textId="77777777">
        <w:trPr>
          <w:trHeight w:val="300"/>
        </w:trPr>
        <w:tc>
          <w:tcPr>
            <w:tcW w:w="3105" w:type="dxa"/>
            <w:shd w:val="clear" w:color="auto" w:fill="auto"/>
            <w:tcMar>
              <w:top w:w="100" w:type="dxa"/>
              <w:left w:w="100" w:type="dxa"/>
              <w:bottom w:w="100" w:type="dxa"/>
              <w:right w:w="100" w:type="dxa"/>
            </w:tcMar>
          </w:tcPr>
          <w:p w:rsidRPr="00F64467" w:rsidR="001308A5" w:rsidP="6147369E" w:rsidRDefault="6147369E" w14:paraId="664047D8" w14:textId="3227DE29">
            <w:pPr>
              <w:widowControl w:val="0"/>
              <w:pBdr>
                <w:top w:val="nil"/>
                <w:left w:val="nil"/>
                <w:bottom w:val="nil"/>
                <w:right w:val="nil"/>
                <w:between w:val="nil"/>
              </w:pBdr>
              <w:spacing w:before="240"/>
              <w:rPr>
                <w:rFonts w:ascii="Nunito" w:hAnsi="Nunito" w:eastAsia="Nunito" w:cs="Nunito"/>
                <w:b/>
                <w:bCs/>
                <w:color w:val="000000" w:themeColor="text1"/>
                <w:sz w:val="18"/>
                <w:szCs w:val="18"/>
                <w:lang w:val="en-ZA"/>
              </w:rPr>
            </w:pPr>
            <w:r w:rsidRPr="6147369E">
              <w:rPr>
                <w:rFonts w:ascii="Nunito" w:hAnsi="Nunito" w:eastAsia="Nunito" w:cs="Nunito"/>
                <w:b/>
                <w:bCs/>
                <w:color w:val="000000" w:themeColor="text1"/>
                <w:sz w:val="18"/>
                <w:szCs w:val="18"/>
                <w:lang w:val="en-ZA"/>
              </w:rPr>
              <w:t>DMAC PIs</w:t>
            </w:r>
          </w:p>
          <w:p w:rsidRPr="00F64467" w:rsidR="001308A5" w:rsidP="6147369E" w:rsidRDefault="6147369E" w14:paraId="4B11124B" w14:textId="7777777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Responsible for ongoing (quarterly) assessment of data management and changes to the data management plan (annual)</w:t>
            </w:r>
          </w:p>
        </w:tc>
        <w:tc>
          <w:tcPr>
            <w:tcW w:w="2460" w:type="dxa"/>
            <w:shd w:val="clear" w:color="auto" w:fill="auto"/>
            <w:tcMar>
              <w:top w:w="100" w:type="dxa"/>
              <w:left w:w="100" w:type="dxa"/>
              <w:bottom w:w="100" w:type="dxa"/>
              <w:right w:w="100" w:type="dxa"/>
            </w:tcMar>
          </w:tcPr>
          <w:p w:rsidRPr="00F64467" w:rsidR="001308A5" w:rsidP="6147369E" w:rsidRDefault="6147369E" w14:paraId="7F953308" w14:textId="75C6FEBD">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Christopher Jack (UCT)</w:t>
            </w:r>
          </w:p>
          <w:p w:rsidRPr="00F64467" w:rsidR="001308A5" w:rsidP="6147369E" w:rsidRDefault="6147369E" w14:paraId="19D3ACB3" w14:textId="31ADE5BF">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 xml:space="preserve">Sibusisiwe Makhanya (IBM) </w:t>
            </w:r>
          </w:p>
        </w:tc>
        <w:tc>
          <w:tcPr>
            <w:tcW w:w="3442" w:type="dxa"/>
            <w:shd w:val="clear" w:color="auto" w:fill="auto"/>
            <w:tcMar>
              <w:top w:w="100" w:type="dxa"/>
              <w:left w:w="100" w:type="dxa"/>
              <w:bottom w:w="100" w:type="dxa"/>
              <w:right w:w="100" w:type="dxa"/>
            </w:tcMar>
          </w:tcPr>
          <w:p w:rsidRPr="00F64467" w:rsidR="001308A5" w:rsidP="6147369E" w:rsidRDefault="00000000" w14:paraId="3E9308AD" w14:textId="3E862BB2">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hyperlink r:id="rId18">
              <w:r w:rsidRPr="6147369E" w:rsidR="6147369E">
                <w:rPr>
                  <w:rFonts w:ascii="Nunito" w:hAnsi="Nunito" w:eastAsia="Nunito" w:cs="Nunito"/>
                  <w:color w:val="000000" w:themeColor="text1"/>
                  <w:sz w:val="18"/>
                  <w:szCs w:val="18"/>
                  <w:u w:val="single"/>
                  <w:lang w:val="en-ZA"/>
                </w:rPr>
                <w:t>cjack@csag.uct.ac.za</w:t>
              </w:r>
            </w:hyperlink>
          </w:p>
          <w:p w:rsidRPr="00F64467" w:rsidR="001308A5" w:rsidP="6147369E" w:rsidRDefault="6147369E" w14:paraId="29C09955" w14:textId="77777777">
            <w:pPr>
              <w:widowControl w:val="0"/>
              <w:pBdr>
                <w:top w:val="nil"/>
                <w:left w:val="nil"/>
                <w:bottom w:val="nil"/>
                <w:right w:val="nil"/>
                <w:between w:val="nil"/>
              </w:pBdr>
              <w:spacing w:before="240"/>
              <w:rPr>
                <w:rFonts w:ascii="Nunito" w:hAnsi="Nunito" w:eastAsia="Nunito" w:cs="Nunito"/>
                <w:color w:val="000000" w:themeColor="text1"/>
                <w:sz w:val="18"/>
                <w:szCs w:val="18"/>
                <w:u w:val="single"/>
                <w:lang w:val="en-ZA"/>
              </w:rPr>
            </w:pPr>
            <w:r w:rsidRPr="6147369E">
              <w:rPr>
                <w:rFonts w:ascii="Nunito" w:hAnsi="Nunito" w:eastAsia="Nunito" w:cs="Nunito"/>
                <w:color w:val="000000" w:themeColor="text1"/>
                <w:sz w:val="18"/>
                <w:szCs w:val="18"/>
                <w:u w:val="single"/>
                <w:lang w:val="en-ZA"/>
              </w:rPr>
              <w:t>sibusisiwe.makhanya@ibm.com</w:t>
            </w:r>
          </w:p>
        </w:tc>
      </w:tr>
      <w:tr w:rsidRPr="00F64467" w:rsidR="001308A5" w:rsidTr="576F4CA2" w14:paraId="6EC7CC3B" w14:textId="77777777">
        <w:trPr>
          <w:trHeight w:val="300"/>
        </w:trPr>
        <w:tc>
          <w:tcPr>
            <w:tcW w:w="3105" w:type="dxa"/>
            <w:shd w:val="clear" w:color="auto" w:fill="auto"/>
            <w:tcMar>
              <w:top w:w="100" w:type="dxa"/>
              <w:left w:w="100" w:type="dxa"/>
              <w:bottom w:w="100" w:type="dxa"/>
              <w:right w:w="100" w:type="dxa"/>
            </w:tcMar>
          </w:tcPr>
          <w:p w:rsidRPr="00F64467" w:rsidR="001308A5" w:rsidP="6147369E" w:rsidRDefault="6147369E" w14:paraId="6001C238" w14:textId="77777777">
            <w:pPr>
              <w:widowControl w:val="0"/>
              <w:pBdr>
                <w:top w:val="nil"/>
                <w:left w:val="nil"/>
                <w:bottom w:val="nil"/>
                <w:right w:val="nil"/>
                <w:between w:val="nil"/>
              </w:pBdr>
              <w:spacing w:before="240"/>
              <w:rPr>
                <w:rFonts w:ascii="Nunito" w:hAnsi="Nunito" w:eastAsia="Nunito" w:cs="Nunito"/>
                <w:b/>
                <w:bCs/>
                <w:color w:val="000000" w:themeColor="text1"/>
                <w:sz w:val="18"/>
                <w:szCs w:val="18"/>
                <w:lang w:val="en-ZA"/>
              </w:rPr>
            </w:pPr>
            <w:r w:rsidRPr="6147369E">
              <w:rPr>
                <w:rFonts w:ascii="Nunito" w:hAnsi="Nunito" w:eastAsia="Nunito" w:cs="Nunito"/>
                <w:b/>
                <w:bCs/>
                <w:color w:val="000000" w:themeColor="text1"/>
                <w:sz w:val="18"/>
                <w:szCs w:val="18"/>
                <w:lang w:val="en-ZA"/>
              </w:rPr>
              <w:t>Health data acquisition</w:t>
            </w:r>
          </w:p>
          <w:p w:rsidRPr="00F64467" w:rsidR="001308A5" w:rsidP="6147369E" w:rsidRDefault="6147369E" w14:paraId="09DBF83A" w14:textId="7777777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Identification of relevant health datasets, coordination and development of the DTA</w:t>
            </w:r>
          </w:p>
        </w:tc>
        <w:tc>
          <w:tcPr>
            <w:tcW w:w="2460" w:type="dxa"/>
            <w:shd w:val="clear" w:color="auto" w:fill="auto"/>
            <w:tcMar>
              <w:top w:w="100" w:type="dxa"/>
              <w:left w:w="100" w:type="dxa"/>
              <w:bottom w:w="100" w:type="dxa"/>
              <w:right w:w="100" w:type="dxa"/>
            </w:tcMar>
          </w:tcPr>
          <w:p w:rsidRPr="00F64467" w:rsidR="001308A5" w:rsidP="6147369E" w:rsidRDefault="6147369E" w14:paraId="42C97D1F" w14:textId="39C47E5F">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Craig Parker for RP2 (Wits PHR)</w:t>
            </w:r>
            <w:r w:rsidR="001308A5">
              <w:br/>
            </w:r>
            <w:r w:rsidRPr="6147369E">
              <w:rPr>
                <w:rFonts w:ascii="Nunito" w:hAnsi="Nunito" w:eastAsia="Nunito" w:cs="Nunito"/>
                <w:color w:val="000000" w:themeColor="text1"/>
                <w:sz w:val="18"/>
                <w:szCs w:val="18"/>
                <w:lang w:val="en-ZA"/>
              </w:rPr>
              <w:t>Stanley Luchters for RP1 (</w:t>
            </w:r>
            <w:proofErr w:type="spellStart"/>
            <w:r w:rsidRPr="6147369E">
              <w:rPr>
                <w:rFonts w:ascii="Nunito" w:hAnsi="Nunito" w:eastAsia="Nunito" w:cs="Nunito"/>
                <w:color w:val="000000" w:themeColor="text1"/>
                <w:sz w:val="18"/>
                <w:szCs w:val="18"/>
                <w:lang w:val="en-ZA"/>
              </w:rPr>
              <w:t>CeSHHAR</w:t>
            </w:r>
            <w:proofErr w:type="spellEnd"/>
            <w:r w:rsidRPr="6147369E">
              <w:rPr>
                <w:rFonts w:ascii="Nunito" w:hAnsi="Nunito" w:eastAsia="Nunito" w:cs="Nunito"/>
                <w:color w:val="000000" w:themeColor="text1"/>
                <w:sz w:val="18"/>
                <w:szCs w:val="18"/>
                <w:lang w:val="en-ZA"/>
              </w:rPr>
              <w:t>)</w:t>
            </w:r>
          </w:p>
        </w:tc>
        <w:tc>
          <w:tcPr>
            <w:tcW w:w="3442" w:type="dxa"/>
            <w:shd w:val="clear" w:color="auto" w:fill="auto"/>
            <w:tcMar>
              <w:top w:w="100" w:type="dxa"/>
              <w:left w:w="100" w:type="dxa"/>
              <w:bottom w:w="100" w:type="dxa"/>
              <w:right w:w="100" w:type="dxa"/>
            </w:tcMar>
          </w:tcPr>
          <w:p w:rsidRPr="00F64467" w:rsidR="001308A5" w:rsidP="6147369E" w:rsidRDefault="00000000" w14:paraId="03A4AD35" w14:textId="292D9B1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hyperlink r:id="rId19">
              <w:r w:rsidRPr="6147369E" w:rsidR="6147369E">
                <w:rPr>
                  <w:rStyle w:val="Hyperlink"/>
                  <w:rFonts w:ascii="Nunito" w:hAnsi="Nunito" w:eastAsia="Nunito" w:cs="Nunito"/>
                  <w:color w:val="000000" w:themeColor="text1"/>
                  <w:sz w:val="18"/>
                  <w:szCs w:val="18"/>
                  <w:lang w:val="en-ZA"/>
                </w:rPr>
                <w:t>Craig.parker@witsphr.org</w:t>
              </w:r>
            </w:hyperlink>
          </w:p>
          <w:p w:rsidRPr="00F64467" w:rsidR="001308A5" w:rsidP="6147369E" w:rsidRDefault="6147369E" w14:paraId="235E2BEC" w14:textId="77777777">
            <w:pPr>
              <w:widowControl w:val="0"/>
              <w:pBdr>
                <w:top w:val="nil"/>
                <w:left w:val="nil"/>
                <w:bottom w:val="nil"/>
                <w:right w:val="nil"/>
                <w:between w:val="nil"/>
              </w:pBdr>
              <w:spacing w:before="240"/>
              <w:rPr>
                <w:rFonts w:ascii="Nunito" w:hAnsi="Nunito" w:eastAsia="Nunito" w:cs="Nunito"/>
                <w:color w:val="000000" w:themeColor="text1"/>
                <w:sz w:val="18"/>
                <w:szCs w:val="18"/>
                <w:u w:val="single"/>
                <w:lang w:val="en-ZA"/>
              </w:rPr>
            </w:pPr>
            <w:r w:rsidRPr="6147369E">
              <w:rPr>
                <w:rFonts w:ascii="Nunito" w:hAnsi="Nunito" w:eastAsia="Nunito" w:cs="Nunito"/>
                <w:color w:val="000000" w:themeColor="text1"/>
                <w:sz w:val="18"/>
                <w:szCs w:val="18"/>
                <w:u w:val="single"/>
                <w:lang w:val="en-ZA"/>
              </w:rPr>
              <w:t>stanley.luchters@ceshhar.co.zw</w:t>
            </w:r>
          </w:p>
        </w:tc>
      </w:tr>
      <w:tr w:rsidRPr="00F64467" w:rsidR="001308A5" w:rsidTr="576F4CA2" w14:paraId="6CD0130F" w14:textId="77777777">
        <w:trPr>
          <w:trHeight w:val="2325"/>
        </w:trPr>
        <w:tc>
          <w:tcPr>
            <w:tcW w:w="3105" w:type="dxa"/>
            <w:shd w:val="clear" w:color="auto" w:fill="auto"/>
            <w:tcMar>
              <w:top w:w="100" w:type="dxa"/>
              <w:left w:w="100" w:type="dxa"/>
              <w:bottom w:w="100" w:type="dxa"/>
              <w:right w:w="100" w:type="dxa"/>
            </w:tcMar>
          </w:tcPr>
          <w:p w:rsidRPr="00F64467" w:rsidR="001308A5" w:rsidP="6147369E" w:rsidRDefault="6147369E" w14:paraId="01F2E8ED" w14:textId="40A65B06">
            <w:pPr>
              <w:widowControl w:val="0"/>
              <w:pBdr>
                <w:top w:val="nil"/>
                <w:left w:val="nil"/>
                <w:bottom w:val="nil"/>
                <w:right w:val="nil"/>
                <w:between w:val="nil"/>
              </w:pBdr>
              <w:spacing w:before="240"/>
              <w:rPr>
                <w:rFonts w:ascii="Nunito" w:hAnsi="Nunito" w:eastAsia="Nunito" w:cs="Nunito"/>
                <w:b/>
                <w:bCs/>
                <w:color w:val="000000" w:themeColor="text1"/>
                <w:sz w:val="18"/>
                <w:szCs w:val="18"/>
                <w:lang w:val="en-ZA"/>
              </w:rPr>
            </w:pPr>
            <w:r w:rsidRPr="6147369E">
              <w:rPr>
                <w:rFonts w:ascii="Nunito" w:hAnsi="Nunito" w:eastAsia="Nunito" w:cs="Nunito"/>
                <w:b/>
                <w:bCs/>
                <w:color w:val="000000" w:themeColor="text1"/>
                <w:sz w:val="18"/>
                <w:szCs w:val="18"/>
                <w:lang w:val="en-ZA"/>
              </w:rPr>
              <w:t>Data processing and harmonization “Core Team” (including de-identification)</w:t>
            </w:r>
          </w:p>
          <w:p w:rsidRPr="00F64467" w:rsidR="001308A5" w:rsidP="6147369E" w:rsidRDefault="6147369E" w14:paraId="17BD087F" w14:textId="7777777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De-identification, quality control, remapping, harmonisation and integration of all datasets</w:t>
            </w:r>
          </w:p>
          <w:p w:rsidRPr="00F64467" w:rsidR="001308A5" w:rsidP="6147369E" w:rsidRDefault="6147369E" w14:paraId="6E1D1B53" w14:textId="42FB035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Note: These are the only individuals with access to encryption keys for original sensitive data</w:t>
            </w:r>
          </w:p>
        </w:tc>
        <w:tc>
          <w:tcPr>
            <w:tcW w:w="2460" w:type="dxa"/>
            <w:shd w:val="clear" w:color="auto" w:fill="auto"/>
            <w:tcMar>
              <w:top w:w="100" w:type="dxa"/>
              <w:left w:w="100" w:type="dxa"/>
              <w:bottom w:w="100" w:type="dxa"/>
              <w:right w:w="100" w:type="dxa"/>
            </w:tcMar>
          </w:tcPr>
          <w:p w:rsidRPr="00F64467" w:rsidR="001308A5" w:rsidP="6147369E" w:rsidRDefault="00000000" w14:paraId="6DAE250D" w14:textId="347446E2">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hyperlink r:id="rId20">
              <w:r w:rsidRPr="6147369E" w:rsidR="6147369E">
                <w:rPr>
                  <w:rFonts w:ascii="Nunito" w:hAnsi="Nunito" w:eastAsia="Nunito" w:cs="Nunito"/>
                  <w:color w:val="000000" w:themeColor="text1"/>
                  <w:sz w:val="18"/>
                  <w:szCs w:val="18"/>
                  <w:lang w:val="en-ZA"/>
                </w:rPr>
                <w:t>Lisa van Aardenne</w:t>
              </w:r>
            </w:hyperlink>
            <w:r w:rsidRPr="6147369E" w:rsidR="6147369E">
              <w:rPr>
                <w:rFonts w:ascii="Nunito" w:hAnsi="Nunito" w:eastAsia="Nunito" w:cs="Nunito"/>
                <w:color w:val="000000" w:themeColor="text1"/>
                <w:sz w:val="18"/>
                <w:szCs w:val="18"/>
                <w:lang w:val="en-ZA"/>
              </w:rPr>
              <w:t xml:space="preserve"> (UCT)</w:t>
            </w:r>
          </w:p>
          <w:p w:rsidRPr="00F64467" w:rsidR="001308A5" w:rsidP="6147369E" w:rsidRDefault="00000000" w14:paraId="71C44AC6" w14:textId="044F505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hyperlink r:id="rId21">
              <w:r w:rsidRPr="6147369E" w:rsidR="6147369E">
                <w:rPr>
                  <w:rFonts w:ascii="Nunito" w:hAnsi="Nunito" w:eastAsia="Nunito" w:cs="Nunito"/>
                  <w:color w:val="000000" w:themeColor="text1"/>
                  <w:sz w:val="18"/>
                  <w:szCs w:val="18"/>
                  <w:lang w:val="en-ZA"/>
                </w:rPr>
                <w:t>Pierre Kloppers</w:t>
              </w:r>
            </w:hyperlink>
            <w:r w:rsidRPr="6147369E" w:rsidR="6147369E">
              <w:rPr>
                <w:rFonts w:ascii="Nunito" w:hAnsi="Nunito" w:eastAsia="Nunito" w:cs="Nunito"/>
                <w:color w:val="000000" w:themeColor="text1"/>
                <w:sz w:val="18"/>
                <w:szCs w:val="18"/>
                <w:lang w:val="en-ZA"/>
              </w:rPr>
              <w:t xml:space="preserve"> (UCT)</w:t>
            </w:r>
          </w:p>
          <w:p w:rsidRPr="00F64467" w:rsidR="001308A5" w:rsidP="6147369E" w:rsidRDefault="6147369E" w14:paraId="3FB2C484" w14:textId="3B7C2310">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Piotr Wolski (UCT)</w:t>
            </w:r>
          </w:p>
          <w:p w:rsidRPr="00F64467" w:rsidR="001308A5" w:rsidP="6147369E" w:rsidRDefault="6147369E" w14:paraId="05525D12" w14:textId="6ACAA3F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Peter Marsh (UCT)</w:t>
            </w:r>
          </w:p>
          <w:p w:rsidRPr="00F64467" w:rsidR="001308A5" w:rsidP="6147369E" w:rsidRDefault="6147369E" w14:paraId="19554549" w14:textId="54A0E9DD">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Nicholas Brink (Wits PHR)</w:t>
            </w:r>
          </w:p>
          <w:p w:rsidRPr="00F64467" w:rsidR="001308A5" w:rsidP="6147369E" w:rsidRDefault="6147369E" w14:paraId="774FC301" w14:textId="479F314B">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Craig Parker (Wits PHR)</w:t>
            </w:r>
          </w:p>
        </w:tc>
        <w:tc>
          <w:tcPr>
            <w:tcW w:w="3442" w:type="dxa"/>
            <w:shd w:val="clear" w:color="auto" w:fill="auto"/>
            <w:tcMar>
              <w:top w:w="100" w:type="dxa"/>
              <w:left w:w="100" w:type="dxa"/>
              <w:bottom w:w="100" w:type="dxa"/>
              <w:right w:w="100" w:type="dxa"/>
            </w:tcMar>
          </w:tcPr>
          <w:p w:rsidRPr="00F64467" w:rsidR="001308A5" w:rsidP="576F4CA2" w:rsidRDefault="001308A5" w14:paraId="7253A720" w14:textId="115465F1">
            <w:pPr>
              <w:widowControl w:val="0"/>
              <w:pBdr>
                <w:top w:val="nil" w:color="000000" w:sz="0" w:space="0"/>
                <w:left w:val="nil" w:color="000000" w:sz="0" w:space="0"/>
                <w:bottom w:val="nil" w:color="000000" w:sz="0" w:space="0"/>
                <w:right w:val="nil" w:color="000000" w:sz="0" w:space="0"/>
                <w:between w:val="nil" w:color="000000" w:sz="0" w:space="0"/>
              </w:pBdr>
              <w:spacing w:before="240"/>
              <w:rPr>
                <w:rFonts w:ascii="Nunito" w:hAnsi="Nunito" w:eastAsia="Nunito" w:cs="Nunito"/>
                <w:color w:val="000000" w:themeColor="text1"/>
                <w:sz w:val="18"/>
                <w:szCs w:val="18"/>
                <w:lang w:val="en-ZA"/>
              </w:rPr>
            </w:pPr>
            <w:hyperlink r:id="R4c8eb0388f63491a">
              <w:r w:rsidRPr="576F4CA2" w:rsidR="576F4CA2">
                <w:rPr>
                  <w:rFonts w:ascii="Nunito" w:hAnsi="Nunito" w:eastAsia="Nunito" w:cs="Nunito"/>
                  <w:color w:val="000000" w:themeColor="text1" w:themeTint="FF" w:themeShade="FF"/>
                  <w:sz w:val="18"/>
                  <w:szCs w:val="18"/>
                  <w:u w:val="single"/>
                  <w:lang w:val="en-ZA"/>
                </w:rPr>
                <w:t>lisa@csag.uct.ac.za</w:t>
              </w:r>
            </w:hyperlink>
          </w:p>
          <w:p w:rsidRPr="00F64467" w:rsidR="001308A5" w:rsidP="6147369E" w:rsidRDefault="00000000" w14:paraId="0E3F7628" w14:textId="7777777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hyperlink r:id="rId23">
              <w:r w:rsidRPr="6147369E" w:rsidR="6147369E">
                <w:rPr>
                  <w:rFonts w:ascii="Nunito" w:hAnsi="Nunito" w:eastAsia="Nunito" w:cs="Nunito"/>
                  <w:color w:val="000000" w:themeColor="text1"/>
                  <w:sz w:val="18"/>
                  <w:szCs w:val="18"/>
                  <w:u w:val="single"/>
                  <w:lang w:val="en-ZA"/>
                </w:rPr>
                <w:t>pierre@csag.uct.ac.za</w:t>
              </w:r>
            </w:hyperlink>
          </w:p>
          <w:p w:rsidRPr="00F64467" w:rsidR="001308A5" w:rsidP="6147369E" w:rsidRDefault="00000000" w14:paraId="4C1B640D" w14:textId="7777777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hyperlink r:id="rId24">
              <w:r w:rsidRPr="6147369E" w:rsidR="6147369E">
                <w:rPr>
                  <w:rFonts w:ascii="Nunito" w:hAnsi="Nunito" w:eastAsia="Nunito" w:cs="Nunito"/>
                  <w:color w:val="000000" w:themeColor="text1"/>
                  <w:sz w:val="18"/>
                  <w:szCs w:val="18"/>
                  <w:u w:val="single"/>
                  <w:lang w:val="en-ZA"/>
                </w:rPr>
                <w:t>wolski@csag.uct.ac.za</w:t>
              </w:r>
            </w:hyperlink>
          </w:p>
          <w:p w:rsidRPr="00F64467" w:rsidR="001308A5" w:rsidP="6147369E" w:rsidRDefault="6147369E" w14:paraId="3A64ABDC" w14:textId="77777777">
            <w:pPr>
              <w:widowControl w:val="0"/>
              <w:pBdr>
                <w:top w:val="nil"/>
                <w:left w:val="nil"/>
                <w:bottom w:val="nil"/>
                <w:right w:val="nil"/>
                <w:between w:val="nil"/>
              </w:pBdr>
              <w:spacing w:before="240"/>
              <w:rPr>
                <w:rFonts w:ascii="Nunito" w:hAnsi="Nunito" w:eastAsia="Nunito" w:cs="Nunito"/>
                <w:color w:val="000000" w:themeColor="text1"/>
                <w:sz w:val="18"/>
                <w:szCs w:val="18"/>
                <w:u w:val="single"/>
                <w:lang w:val="en-ZA"/>
              </w:rPr>
            </w:pPr>
            <w:r w:rsidRPr="6147369E">
              <w:rPr>
                <w:rFonts w:ascii="Nunito" w:hAnsi="Nunito" w:eastAsia="Nunito" w:cs="Nunito"/>
                <w:color w:val="000000" w:themeColor="text1"/>
                <w:sz w:val="18"/>
                <w:szCs w:val="18"/>
                <w:u w:val="single"/>
                <w:lang w:val="en-ZA"/>
              </w:rPr>
              <w:t>Peter.marsh.uct.ac.za</w:t>
            </w:r>
          </w:p>
          <w:p w:rsidRPr="00F64467" w:rsidR="001308A5" w:rsidP="6147369E" w:rsidRDefault="6147369E" w14:paraId="733FBBAF" w14:textId="77777777">
            <w:pPr>
              <w:widowControl w:val="0"/>
              <w:pBdr>
                <w:top w:val="nil"/>
                <w:left w:val="nil"/>
                <w:bottom w:val="nil"/>
                <w:right w:val="nil"/>
                <w:between w:val="nil"/>
              </w:pBdr>
              <w:spacing w:before="240"/>
              <w:rPr>
                <w:rStyle w:val="Hyperlink"/>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u w:val="single"/>
                <w:lang w:val="en-ZA"/>
              </w:rPr>
              <w:t>nicholas.brink@witsphr.org</w:t>
            </w:r>
          </w:p>
          <w:p w:rsidRPr="00F64467" w:rsidR="001308A5" w:rsidP="6147369E" w:rsidRDefault="00000000" w14:paraId="112252D3" w14:textId="1C80CC88">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hyperlink r:id="rId25">
              <w:r w:rsidRPr="6147369E" w:rsidR="6147369E">
                <w:rPr>
                  <w:rStyle w:val="Hyperlink"/>
                  <w:rFonts w:ascii="Nunito" w:hAnsi="Nunito" w:eastAsia="Nunito" w:cs="Nunito"/>
                  <w:color w:val="000000" w:themeColor="text1"/>
                  <w:sz w:val="18"/>
                  <w:szCs w:val="18"/>
                  <w:lang w:val="en-ZA"/>
                </w:rPr>
                <w:t>Craig.parker@witsphr.org</w:t>
              </w:r>
            </w:hyperlink>
          </w:p>
        </w:tc>
      </w:tr>
      <w:tr w:rsidRPr="00F64467" w:rsidR="001308A5" w:rsidTr="576F4CA2" w14:paraId="3912EC14" w14:textId="77777777">
        <w:trPr>
          <w:trHeight w:val="300"/>
        </w:trPr>
        <w:tc>
          <w:tcPr>
            <w:tcW w:w="3105" w:type="dxa"/>
            <w:shd w:val="clear" w:color="auto" w:fill="auto"/>
            <w:tcMar>
              <w:top w:w="100" w:type="dxa"/>
              <w:left w:w="100" w:type="dxa"/>
              <w:bottom w:w="100" w:type="dxa"/>
              <w:right w:w="100" w:type="dxa"/>
            </w:tcMar>
          </w:tcPr>
          <w:p w:rsidRPr="00F64467" w:rsidR="001308A5" w:rsidP="6147369E" w:rsidRDefault="6147369E" w14:paraId="05781F50" w14:textId="77777777">
            <w:pPr>
              <w:widowControl w:val="0"/>
              <w:pBdr>
                <w:top w:val="nil"/>
                <w:left w:val="nil"/>
                <w:bottom w:val="nil"/>
                <w:right w:val="nil"/>
                <w:between w:val="nil"/>
              </w:pBdr>
              <w:spacing w:before="240"/>
              <w:rPr>
                <w:rFonts w:ascii="Nunito" w:hAnsi="Nunito" w:eastAsia="Nunito" w:cs="Nunito"/>
                <w:b/>
                <w:bCs/>
                <w:color w:val="000000" w:themeColor="text1"/>
                <w:sz w:val="18"/>
                <w:szCs w:val="18"/>
                <w:lang w:val="en-ZA"/>
              </w:rPr>
            </w:pPr>
            <w:r w:rsidRPr="6147369E">
              <w:rPr>
                <w:rFonts w:ascii="Nunito" w:hAnsi="Nunito" w:eastAsia="Nunito" w:cs="Nunito"/>
                <w:b/>
                <w:bCs/>
                <w:color w:val="000000" w:themeColor="text1"/>
                <w:sz w:val="18"/>
                <w:szCs w:val="18"/>
                <w:lang w:val="en-ZA"/>
              </w:rPr>
              <w:lastRenderedPageBreak/>
              <w:t>Managing access to the UCT data analysis platform</w:t>
            </w:r>
          </w:p>
        </w:tc>
        <w:tc>
          <w:tcPr>
            <w:tcW w:w="2460" w:type="dxa"/>
            <w:shd w:val="clear" w:color="auto" w:fill="auto"/>
            <w:tcMar>
              <w:top w:w="100" w:type="dxa"/>
              <w:left w:w="100" w:type="dxa"/>
              <w:bottom w:w="100" w:type="dxa"/>
              <w:right w:w="100" w:type="dxa"/>
            </w:tcMar>
          </w:tcPr>
          <w:p w:rsidRPr="00F64467" w:rsidR="001308A5" w:rsidP="6147369E" w:rsidRDefault="6147369E" w14:paraId="6C55F316" w14:textId="7D06881F">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Rodger Duffett (UCT)</w:t>
            </w:r>
          </w:p>
        </w:tc>
        <w:tc>
          <w:tcPr>
            <w:tcW w:w="3442" w:type="dxa"/>
            <w:shd w:val="clear" w:color="auto" w:fill="auto"/>
            <w:tcMar>
              <w:top w:w="100" w:type="dxa"/>
              <w:left w:w="100" w:type="dxa"/>
              <w:bottom w:w="100" w:type="dxa"/>
              <w:right w:w="100" w:type="dxa"/>
            </w:tcMar>
          </w:tcPr>
          <w:p w:rsidRPr="00F64467" w:rsidR="001308A5" w:rsidP="6147369E" w:rsidRDefault="6147369E" w14:paraId="2A6D2AE2" w14:textId="77777777">
            <w:pPr>
              <w:widowControl w:val="0"/>
              <w:pBdr>
                <w:top w:val="nil"/>
                <w:left w:val="nil"/>
                <w:bottom w:val="nil"/>
                <w:right w:val="nil"/>
                <w:between w:val="nil"/>
              </w:pBdr>
              <w:spacing w:before="240"/>
              <w:rPr>
                <w:rFonts w:ascii="Nunito" w:hAnsi="Nunito" w:eastAsia="Nunito" w:cs="Nunito"/>
                <w:color w:val="000000" w:themeColor="text1"/>
                <w:sz w:val="18"/>
                <w:szCs w:val="18"/>
                <w:u w:val="single"/>
                <w:lang w:val="en-ZA"/>
              </w:rPr>
            </w:pPr>
            <w:r w:rsidRPr="6147369E">
              <w:rPr>
                <w:rFonts w:ascii="Nunito" w:hAnsi="Nunito" w:eastAsia="Nunito" w:cs="Nunito"/>
                <w:color w:val="000000" w:themeColor="text1"/>
                <w:sz w:val="18"/>
                <w:szCs w:val="18"/>
                <w:u w:val="single"/>
                <w:lang w:val="en-ZA"/>
              </w:rPr>
              <w:t>rodger@csag.uct.ac.za</w:t>
            </w:r>
          </w:p>
        </w:tc>
      </w:tr>
      <w:tr w:rsidRPr="00F64467" w:rsidR="001308A5" w:rsidTr="576F4CA2" w14:paraId="6461FB6D" w14:textId="77777777">
        <w:trPr>
          <w:trHeight w:val="300"/>
        </w:trPr>
        <w:tc>
          <w:tcPr>
            <w:tcW w:w="3105" w:type="dxa"/>
            <w:shd w:val="clear" w:color="auto" w:fill="auto"/>
            <w:tcMar>
              <w:top w:w="100" w:type="dxa"/>
              <w:left w:w="100" w:type="dxa"/>
              <w:bottom w:w="100" w:type="dxa"/>
              <w:right w:w="100" w:type="dxa"/>
            </w:tcMar>
          </w:tcPr>
          <w:p w:rsidRPr="00F64467" w:rsidR="001308A5" w:rsidP="6147369E" w:rsidRDefault="6147369E" w14:paraId="25F79C26" w14:textId="77777777">
            <w:pPr>
              <w:widowControl w:val="0"/>
              <w:pBdr>
                <w:top w:val="nil"/>
                <w:left w:val="nil"/>
                <w:bottom w:val="nil"/>
                <w:right w:val="nil"/>
                <w:between w:val="nil"/>
              </w:pBdr>
              <w:spacing w:before="240"/>
              <w:rPr>
                <w:rFonts w:ascii="Nunito" w:hAnsi="Nunito" w:eastAsia="Nunito" w:cs="Nunito"/>
                <w:b/>
                <w:bCs/>
                <w:color w:val="000000" w:themeColor="text1"/>
                <w:sz w:val="18"/>
                <w:szCs w:val="18"/>
                <w:lang w:val="en-ZA"/>
              </w:rPr>
            </w:pPr>
            <w:r w:rsidRPr="6147369E">
              <w:rPr>
                <w:rFonts w:ascii="Nunito" w:hAnsi="Nunito" w:eastAsia="Nunito" w:cs="Nunito"/>
                <w:b/>
                <w:bCs/>
                <w:color w:val="000000" w:themeColor="text1"/>
                <w:sz w:val="18"/>
                <w:szCs w:val="18"/>
                <w:lang w:val="en-ZA"/>
              </w:rPr>
              <w:t>Managing access to the IBM platform</w:t>
            </w:r>
          </w:p>
        </w:tc>
        <w:tc>
          <w:tcPr>
            <w:tcW w:w="2460" w:type="dxa"/>
            <w:shd w:val="clear" w:color="auto" w:fill="auto"/>
            <w:tcMar>
              <w:top w:w="100" w:type="dxa"/>
              <w:left w:w="100" w:type="dxa"/>
              <w:bottom w:w="100" w:type="dxa"/>
              <w:right w:w="100" w:type="dxa"/>
            </w:tcMar>
          </w:tcPr>
          <w:p w:rsidRPr="00F64467" w:rsidR="001308A5" w:rsidP="6147369E" w:rsidRDefault="6147369E" w14:paraId="272E3253" w14:textId="3DD07084">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lang w:val="en-ZA"/>
              </w:rPr>
              <w:t>Sibusisiwe Makhanya (IBM)</w:t>
            </w:r>
          </w:p>
        </w:tc>
        <w:tc>
          <w:tcPr>
            <w:tcW w:w="3442" w:type="dxa"/>
            <w:shd w:val="clear" w:color="auto" w:fill="auto"/>
            <w:tcMar>
              <w:top w:w="100" w:type="dxa"/>
              <w:left w:w="100" w:type="dxa"/>
              <w:bottom w:w="100" w:type="dxa"/>
              <w:right w:w="100" w:type="dxa"/>
            </w:tcMar>
          </w:tcPr>
          <w:p w:rsidRPr="00F64467" w:rsidR="001308A5" w:rsidP="6147369E" w:rsidRDefault="6147369E" w14:paraId="5FC6B030" w14:textId="77777777">
            <w:pPr>
              <w:widowControl w:val="0"/>
              <w:pBdr>
                <w:top w:val="nil"/>
                <w:left w:val="nil"/>
                <w:bottom w:val="nil"/>
                <w:right w:val="nil"/>
                <w:between w:val="nil"/>
              </w:pBdr>
              <w:spacing w:before="240"/>
              <w:rPr>
                <w:rFonts w:ascii="Nunito" w:hAnsi="Nunito" w:eastAsia="Nunito" w:cs="Nunito"/>
                <w:color w:val="000000" w:themeColor="text1"/>
                <w:sz w:val="18"/>
                <w:szCs w:val="18"/>
                <w:lang w:val="en-ZA"/>
              </w:rPr>
            </w:pPr>
            <w:r w:rsidRPr="6147369E">
              <w:rPr>
                <w:rFonts w:ascii="Nunito" w:hAnsi="Nunito" w:eastAsia="Nunito" w:cs="Nunito"/>
                <w:color w:val="000000" w:themeColor="text1"/>
                <w:sz w:val="18"/>
                <w:szCs w:val="18"/>
                <w:u w:val="single"/>
                <w:lang w:val="en-ZA"/>
              </w:rPr>
              <w:t>sibusisiwe.makhanya@ibm.com</w:t>
            </w:r>
            <w:r w:rsidRPr="6147369E">
              <w:rPr>
                <w:rFonts w:ascii="Nunito" w:hAnsi="Nunito" w:eastAsia="Nunito" w:cs="Nunito"/>
                <w:color w:val="000000" w:themeColor="text1"/>
                <w:sz w:val="18"/>
                <w:szCs w:val="18"/>
                <w:lang w:val="en-ZA"/>
              </w:rPr>
              <w:t xml:space="preserve"> </w:t>
            </w:r>
          </w:p>
        </w:tc>
      </w:tr>
    </w:tbl>
    <w:p w:rsidRPr="00F64467" w:rsidR="001308A5" w:rsidP="6147369E" w:rsidRDefault="001308A5" w14:paraId="1DF76435" w14:textId="77777777">
      <w:pPr>
        <w:spacing w:before="240"/>
        <w:rPr>
          <w:rFonts w:ascii="Nunito" w:hAnsi="Nunito" w:eastAsia="Nunito" w:cs="Nunito"/>
          <w:color w:val="000000" w:themeColor="text1"/>
          <w:sz w:val="20"/>
          <w:szCs w:val="20"/>
          <w:lang w:val="en-ZA"/>
        </w:rPr>
      </w:pPr>
    </w:p>
    <w:p w:rsidRPr="00F64467" w:rsidR="006D6E36" w:rsidP="6147369E" w:rsidRDefault="006D6E36" w14:paraId="3AECDCE5" w14:textId="77777777">
      <w:pPr>
        <w:spacing w:before="240"/>
        <w:rPr>
          <w:rFonts w:ascii="Nunito" w:hAnsi="Nunito" w:eastAsia="Nunito" w:cs="Nunito"/>
          <w:b/>
          <w:bCs/>
          <w:color w:val="365F91" w:themeColor="accent1" w:themeShade="BF"/>
          <w:sz w:val="28"/>
          <w:szCs w:val="28"/>
          <w:lang w:val="en-ZA"/>
        </w:rPr>
      </w:pPr>
      <w:bookmarkStart w:name="_Toc172635237" w:id="94"/>
      <w:bookmarkStart w:name="_Toc173777827" w:id="95"/>
      <w:bookmarkStart w:name="_Toc174562961" w:id="96"/>
      <w:r w:rsidRPr="6147369E">
        <w:rPr>
          <w:rFonts w:ascii="Nunito" w:hAnsi="Nunito" w:eastAsia="Nunito" w:cs="Nunito"/>
          <w:lang w:val="en-ZA"/>
        </w:rPr>
        <w:br w:type="page"/>
      </w:r>
    </w:p>
    <w:p w:rsidRPr="00F64467" w:rsidR="001308A5" w:rsidP="6147369E" w:rsidRDefault="6C6E36BE" w14:paraId="420DB367" w14:textId="103E1CC5">
      <w:pPr>
        <w:pStyle w:val="Heading1"/>
        <w:spacing w:before="240"/>
        <w:rPr>
          <w:rFonts w:ascii="Nunito" w:hAnsi="Nunito" w:eastAsia="Nunito" w:cs="Nunito"/>
        </w:rPr>
      </w:pPr>
      <w:bookmarkStart w:name="_Toc176446947" w:id="97"/>
      <w:r w:rsidRPr="6C6E36BE">
        <w:rPr>
          <w:rFonts w:ascii="Nunito" w:hAnsi="Nunito" w:eastAsia="Nunito" w:cs="Nunito"/>
        </w:rPr>
        <w:lastRenderedPageBreak/>
        <w:t>Assessment and revision of the Data Management Plan</w:t>
      </w:r>
      <w:bookmarkEnd w:id="94"/>
      <w:bookmarkEnd w:id="95"/>
      <w:bookmarkEnd w:id="96"/>
      <w:bookmarkEnd w:id="97"/>
    </w:p>
    <w:p w:rsidRPr="00F64467" w:rsidR="001308A5" w:rsidP="6147369E" w:rsidRDefault="6147369E" w14:paraId="2B9AC27D" w14:textId="21039568">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The Data Management and Analysis Core (DMAC) co-Principal Investigators (co-PIs) will conduct periodic reassessments of the Data Management Plan (DMP) in consultation with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Steering Committee (SC), including the leads of Research Project 1 (RP1) and Research Project 2 (RP2).  The SC may request assessment and review of specific aspects of the plan. These assessments will occur at least every six months to ensure the plan remains effective and up-to-date.</w:t>
      </w:r>
    </w:p>
    <w:p w:rsidRPr="00F64467" w:rsidR="001308A5" w:rsidP="6147369E" w:rsidRDefault="6C6E36BE" w14:paraId="6B240D13" w14:textId="1B14E90C">
      <w:pPr>
        <w:pStyle w:val="Heading2"/>
        <w:ind w:left="0"/>
        <w:rPr>
          <w:rFonts w:ascii="Nunito" w:hAnsi="Nunito" w:eastAsia="Nunito" w:cs="Nunito"/>
        </w:rPr>
      </w:pPr>
      <w:bookmarkStart w:name="_Toc174562962" w:id="98"/>
      <w:bookmarkStart w:name="_Toc176446948" w:id="99"/>
      <w:r w:rsidRPr="576F4CA2" w:rsidR="576F4CA2">
        <w:rPr>
          <w:rFonts w:ascii="Nunito" w:hAnsi="Nunito" w:eastAsia="Nunito" w:cs="Nunito"/>
        </w:rPr>
        <w:t>Assessment scope</w:t>
      </w:r>
      <w:bookmarkEnd w:id="98"/>
      <w:bookmarkEnd w:id="99"/>
    </w:p>
    <w:p w:rsidRPr="00F64467" w:rsidR="001308A5" w:rsidP="6147369E" w:rsidRDefault="6147369E" w14:paraId="61167FAC" w14:textId="7777777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The reassessment will focus on three key aspects of the data management plan:</w:t>
      </w:r>
    </w:p>
    <w:p w:rsidRPr="00F64467" w:rsidR="001308A5" w:rsidP="6147369E" w:rsidRDefault="6147369E" w14:paraId="372CC75F" w14:textId="77777777">
      <w:pPr>
        <w:numPr>
          <w:ilvl w:val="0"/>
          <w:numId w:val="35"/>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Data Process Efficiency</w:t>
      </w:r>
      <w:r w:rsidRPr="6147369E">
        <w:rPr>
          <w:rFonts w:ascii="Nunito" w:hAnsi="Nunito" w:eastAsia="Nunito" w:cs="Nunito"/>
          <w:color w:val="000000" w:themeColor="text1"/>
          <w:sz w:val="20"/>
          <w:szCs w:val="20"/>
          <w:lang w:val="en-ZA"/>
        </w:rPr>
        <w:t xml:space="preserve">: </w:t>
      </w:r>
    </w:p>
    <w:p w:rsidRPr="00F64467" w:rsidR="001308A5" w:rsidP="6147369E" w:rsidRDefault="6147369E" w14:paraId="4BE951D7" w14:textId="4800B813">
      <w:pPr>
        <w:numPr>
          <w:ilvl w:val="1"/>
          <w:numId w:val="35"/>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Workflow Evaluation</w:t>
      </w:r>
      <w:r w:rsidRPr="6147369E">
        <w:rPr>
          <w:rFonts w:ascii="Nunito" w:hAnsi="Nunito" w:eastAsia="Nunito" w:cs="Nunito"/>
          <w:color w:val="000000" w:themeColor="text1"/>
          <w:sz w:val="20"/>
          <w:szCs w:val="20"/>
          <w:lang w:val="en-ZA"/>
        </w:rPr>
        <w:t>: Assess whether the data processing workflow is functioning effectively and producing data ready for analysis. This includes evaluating each step, from data acquisition and harmonisation to storage and indexing.</w:t>
      </w:r>
    </w:p>
    <w:p w:rsidRPr="00F64467" w:rsidR="001308A5" w:rsidP="6147369E" w:rsidRDefault="6147369E" w14:paraId="50F58623" w14:textId="77777777">
      <w:pPr>
        <w:numPr>
          <w:ilvl w:val="1"/>
          <w:numId w:val="35"/>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Error Identification and Resolution</w:t>
      </w:r>
      <w:r w:rsidRPr="6147369E">
        <w:rPr>
          <w:rFonts w:ascii="Nunito" w:hAnsi="Nunito" w:eastAsia="Nunito" w:cs="Nunito"/>
          <w:color w:val="000000" w:themeColor="text1"/>
          <w:sz w:val="20"/>
          <w:szCs w:val="20"/>
          <w:lang w:val="en-ZA"/>
        </w:rPr>
        <w:t>: Identify any issues or bottlenecks in the current workflow and propose solutions to enhance efficiency and data quality.</w:t>
      </w:r>
    </w:p>
    <w:p w:rsidRPr="00F64467" w:rsidR="001308A5" w:rsidP="6147369E" w:rsidRDefault="6147369E" w14:paraId="7627CF2B" w14:textId="77777777">
      <w:pPr>
        <w:numPr>
          <w:ilvl w:val="0"/>
          <w:numId w:val="35"/>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Compliance and Security</w:t>
      </w:r>
      <w:r w:rsidRPr="6147369E">
        <w:rPr>
          <w:rFonts w:ascii="Nunito" w:hAnsi="Nunito" w:eastAsia="Nunito" w:cs="Nunito"/>
          <w:color w:val="000000" w:themeColor="text1"/>
          <w:sz w:val="20"/>
          <w:szCs w:val="20"/>
          <w:lang w:val="en-ZA"/>
        </w:rPr>
        <w:t xml:space="preserve">: </w:t>
      </w:r>
    </w:p>
    <w:p w:rsidRPr="00F64467" w:rsidR="001308A5" w:rsidP="6147369E" w:rsidRDefault="6147369E" w14:paraId="70439862" w14:textId="77777777">
      <w:pPr>
        <w:numPr>
          <w:ilvl w:val="1"/>
          <w:numId w:val="35"/>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Compliance Check</w:t>
      </w:r>
      <w:r w:rsidRPr="6147369E">
        <w:rPr>
          <w:rFonts w:ascii="Nunito" w:hAnsi="Nunito" w:eastAsia="Nunito" w:cs="Nunito"/>
          <w:color w:val="000000" w:themeColor="text1"/>
          <w:sz w:val="20"/>
          <w:szCs w:val="20"/>
          <w:lang w:val="en-ZA"/>
        </w:rPr>
        <w:t>: Ensure that all data management activities comply with relevant legal and ethical standards, including POPIA and the DSI-Africa Data Sharing Guideline guidelines.</w:t>
      </w:r>
    </w:p>
    <w:p w:rsidRPr="00F64467" w:rsidR="001308A5" w:rsidP="6147369E" w:rsidRDefault="6147369E" w14:paraId="6C39D9DD" w14:textId="77777777">
      <w:pPr>
        <w:numPr>
          <w:ilvl w:val="1"/>
          <w:numId w:val="35"/>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Security Measures</w:t>
      </w:r>
      <w:r w:rsidRPr="6147369E">
        <w:rPr>
          <w:rFonts w:ascii="Nunito" w:hAnsi="Nunito" w:eastAsia="Nunito" w:cs="Nunito"/>
          <w:color w:val="000000" w:themeColor="text1"/>
          <w:sz w:val="20"/>
          <w:szCs w:val="20"/>
          <w:lang w:val="en-ZA"/>
        </w:rPr>
        <w:t>: Review and update data security measures to protect personally identifiable information and ensure the integrity and confidentiality of the data.</w:t>
      </w:r>
    </w:p>
    <w:p w:rsidRPr="00F64467" w:rsidR="001308A5" w:rsidP="6147369E" w:rsidRDefault="6147369E" w14:paraId="0267F3A4" w14:textId="77777777">
      <w:pPr>
        <w:numPr>
          <w:ilvl w:val="0"/>
          <w:numId w:val="35"/>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Usability and Accessibility</w:t>
      </w:r>
      <w:r w:rsidRPr="6147369E">
        <w:rPr>
          <w:rFonts w:ascii="Nunito" w:hAnsi="Nunito" w:eastAsia="Nunito" w:cs="Nunito"/>
          <w:color w:val="000000" w:themeColor="text1"/>
          <w:sz w:val="20"/>
          <w:szCs w:val="20"/>
          <w:lang w:val="en-ZA"/>
        </w:rPr>
        <w:t xml:space="preserve">: </w:t>
      </w:r>
    </w:p>
    <w:p w:rsidRPr="00F64467" w:rsidR="001308A5" w:rsidP="6147369E" w:rsidRDefault="6147369E" w14:paraId="68FA93E5" w14:textId="77777777">
      <w:pPr>
        <w:numPr>
          <w:ilvl w:val="1"/>
          <w:numId w:val="35"/>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Data Accessibility</w:t>
      </w:r>
      <w:r w:rsidRPr="6147369E">
        <w:rPr>
          <w:rFonts w:ascii="Nunito" w:hAnsi="Nunito" w:eastAsia="Nunito" w:cs="Nunito"/>
          <w:color w:val="000000" w:themeColor="text1"/>
          <w:sz w:val="20"/>
          <w:szCs w:val="20"/>
          <w:lang w:val="en-ZA"/>
        </w:rPr>
        <w:t xml:space="preserve">: Evaluate whether the data is easily accessible to authorised users, including partner researchers and members of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w:t>
      </w:r>
    </w:p>
    <w:p w:rsidRPr="00F64467" w:rsidR="001308A5" w:rsidP="6147369E" w:rsidRDefault="6147369E" w14:paraId="7008B6AC" w14:textId="77777777">
      <w:pPr>
        <w:numPr>
          <w:ilvl w:val="1"/>
          <w:numId w:val="35"/>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Usability for Analysis</w:t>
      </w:r>
      <w:r w:rsidRPr="6147369E">
        <w:rPr>
          <w:rFonts w:ascii="Nunito" w:hAnsi="Nunito" w:eastAsia="Nunito" w:cs="Nunito"/>
          <w:color w:val="000000" w:themeColor="text1"/>
          <w:sz w:val="20"/>
          <w:szCs w:val="20"/>
          <w:lang w:val="en-ZA"/>
        </w:rPr>
        <w:t>: Ensure that the data is in a usable format for analysis, with appropriate metadata and documentation to support effective use by researchers.</w:t>
      </w:r>
    </w:p>
    <w:p w:rsidRPr="00F64467" w:rsidR="001308A5" w:rsidP="6147369E" w:rsidRDefault="001308A5" w14:paraId="1954C658" w14:textId="77777777">
      <w:pPr>
        <w:spacing w:before="240"/>
        <w:rPr>
          <w:rFonts w:ascii="Nunito" w:hAnsi="Nunito" w:eastAsia="Nunito" w:cs="Nunito"/>
          <w:b/>
          <w:bCs/>
          <w:color w:val="000000" w:themeColor="text1"/>
          <w:sz w:val="20"/>
          <w:szCs w:val="20"/>
          <w:lang w:val="en-ZA"/>
        </w:rPr>
      </w:pPr>
    </w:p>
    <w:p w:rsidRPr="00F64467" w:rsidR="001308A5" w:rsidP="6147369E" w:rsidRDefault="6C6E36BE" w14:paraId="6449DA22" w14:textId="3EC636A8">
      <w:pPr>
        <w:pStyle w:val="Heading2"/>
        <w:ind w:left="0"/>
        <w:rPr>
          <w:rFonts w:ascii="Nunito" w:hAnsi="Nunito" w:eastAsia="Nunito" w:cs="Nunito"/>
        </w:rPr>
      </w:pPr>
      <w:bookmarkStart w:name="_Toc174562963" w:id="100"/>
      <w:bookmarkStart w:name="_Toc176446949" w:id="101"/>
      <w:r w:rsidRPr="576F4CA2" w:rsidR="576F4CA2">
        <w:rPr>
          <w:rFonts w:ascii="Nunito" w:hAnsi="Nunito" w:eastAsia="Nunito" w:cs="Nunito"/>
        </w:rPr>
        <w:t>Revision process</w:t>
      </w:r>
      <w:bookmarkEnd w:id="100"/>
      <w:bookmarkEnd w:id="101"/>
    </w:p>
    <w:p w:rsidRPr="00F64467" w:rsidR="001308A5" w:rsidP="6147369E" w:rsidRDefault="6147369E" w14:paraId="00424517" w14:textId="77777777">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Based on the findings from the assessment, the DMAC co-PIs will propose revisions to the Data Management Plan. The proposed revisions will undergo the following process:</w:t>
      </w:r>
    </w:p>
    <w:p w:rsidRPr="00F64467" w:rsidR="001308A5" w:rsidP="6147369E" w:rsidRDefault="6147369E" w14:paraId="096124B4" w14:textId="77777777">
      <w:pPr>
        <w:numPr>
          <w:ilvl w:val="0"/>
          <w:numId w:val="3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Proposal Development</w:t>
      </w:r>
      <w:r w:rsidRPr="6147369E">
        <w:rPr>
          <w:rFonts w:ascii="Nunito" w:hAnsi="Nunito" w:eastAsia="Nunito" w:cs="Nunito"/>
          <w:color w:val="000000" w:themeColor="text1"/>
          <w:sz w:val="20"/>
          <w:szCs w:val="20"/>
          <w:lang w:val="en-ZA"/>
        </w:rPr>
        <w:t xml:space="preserve">: </w:t>
      </w:r>
    </w:p>
    <w:p w:rsidRPr="00F64467" w:rsidR="001308A5" w:rsidP="6147369E" w:rsidRDefault="6147369E" w14:paraId="6EC9BA59" w14:textId="77777777">
      <w:pPr>
        <w:numPr>
          <w:ilvl w:val="1"/>
          <w:numId w:val="3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The DMAC co-PIs will draft detailed proposals for necessary updates and changes to the DMP, addressing any identified issues and incorporating feedback from the assessment.</w:t>
      </w:r>
    </w:p>
    <w:p w:rsidRPr="00F64467" w:rsidR="001308A5" w:rsidP="6147369E" w:rsidRDefault="6147369E" w14:paraId="4BFECFF3" w14:textId="77777777">
      <w:pPr>
        <w:numPr>
          <w:ilvl w:val="0"/>
          <w:numId w:val="3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Review and Approval</w:t>
      </w:r>
      <w:r w:rsidRPr="6147369E">
        <w:rPr>
          <w:rFonts w:ascii="Nunito" w:hAnsi="Nunito" w:eastAsia="Nunito" w:cs="Nunito"/>
          <w:color w:val="000000" w:themeColor="text1"/>
          <w:sz w:val="20"/>
          <w:szCs w:val="20"/>
          <w:lang w:val="en-ZA"/>
        </w:rPr>
        <w:t xml:space="preserve">: </w:t>
      </w:r>
    </w:p>
    <w:p w:rsidRPr="00F64467" w:rsidR="001308A5" w:rsidP="6147369E" w:rsidRDefault="6147369E" w14:paraId="097C6FED" w14:textId="67FFA3AD">
      <w:pPr>
        <w:numPr>
          <w:ilvl w:val="1"/>
          <w:numId w:val="3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The proposed revisions will be presented to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Steering Committee (SC).</w:t>
      </w:r>
    </w:p>
    <w:p w:rsidRPr="00F64467" w:rsidR="001308A5" w:rsidP="6147369E" w:rsidRDefault="6147369E" w14:paraId="05DE97FD" w14:textId="77777777">
      <w:pPr>
        <w:numPr>
          <w:ilvl w:val="1"/>
          <w:numId w:val="3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The SC, including the RP1 and RP2 leads, will evaluate the proposed changes and provide their approval or request further modifications as needed.</w:t>
      </w:r>
    </w:p>
    <w:p w:rsidRPr="00F64467" w:rsidR="001308A5" w:rsidP="6147369E" w:rsidRDefault="6147369E" w14:paraId="477983ED" w14:textId="77777777">
      <w:pPr>
        <w:numPr>
          <w:ilvl w:val="0"/>
          <w:numId w:val="3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b/>
          <w:bCs/>
          <w:color w:val="000000" w:themeColor="text1"/>
          <w:sz w:val="20"/>
          <w:szCs w:val="20"/>
          <w:lang w:val="en-ZA"/>
        </w:rPr>
        <w:t>Implementation</w:t>
      </w:r>
      <w:r w:rsidRPr="6147369E">
        <w:rPr>
          <w:rFonts w:ascii="Nunito" w:hAnsi="Nunito" w:eastAsia="Nunito" w:cs="Nunito"/>
          <w:color w:val="000000" w:themeColor="text1"/>
          <w:sz w:val="20"/>
          <w:szCs w:val="20"/>
          <w:lang w:val="en-ZA"/>
        </w:rPr>
        <w:t xml:space="preserve">: </w:t>
      </w:r>
    </w:p>
    <w:p w:rsidRPr="00F64467" w:rsidR="001308A5" w:rsidP="6147369E" w:rsidRDefault="6147369E" w14:paraId="1BC6EBB9" w14:textId="77777777">
      <w:pPr>
        <w:numPr>
          <w:ilvl w:val="1"/>
          <w:numId w:val="3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Upon approval, the DMAC team will implement the revised Data Management Plan.</w:t>
      </w:r>
    </w:p>
    <w:p w:rsidRPr="00F64467" w:rsidR="001308A5" w:rsidP="6147369E" w:rsidRDefault="6147369E" w14:paraId="394DDCC4" w14:textId="77777777">
      <w:pPr>
        <w:numPr>
          <w:ilvl w:val="1"/>
          <w:numId w:val="36"/>
        </w:numPr>
        <w:overflowPunct w:val="0"/>
        <w:autoSpaceDE w:val="0"/>
        <w:autoSpaceDN w:val="0"/>
        <w:adjustRightInd w:val="0"/>
        <w:spacing w:before="240" w:after="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All relevant stakeholders will be informed of the changes, and any necessary training or guidance will be provided to ensure smooth implementation.</w:t>
      </w:r>
    </w:p>
    <w:p w:rsidRPr="00F64467" w:rsidR="001308A5" w:rsidP="6147369E" w:rsidRDefault="6147369E" w14:paraId="7B1B2CC2" w14:textId="62D2C03A">
      <w:pPr>
        <w:spacing w:before="240"/>
        <w:rPr>
          <w:rFonts w:ascii="Nunito" w:hAnsi="Nunito" w:eastAsia="Nunito" w:cs="Nunito"/>
          <w:color w:val="000000" w:themeColor="text1"/>
          <w:sz w:val="20"/>
          <w:szCs w:val="20"/>
          <w:lang w:val="en-ZA"/>
        </w:rPr>
      </w:pPr>
      <w:r w:rsidRPr="6147369E">
        <w:rPr>
          <w:rFonts w:ascii="Nunito" w:hAnsi="Nunito" w:eastAsia="Nunito" w:cs="Nunito"/>
          <w:color w:val="000000" w:themeColor="text1"/>
          <w:sz w:val="20"/>
          <w:szCs w:val="20"/>
          <w:lang w:val="en-ZA"/>
        </w:rPr>
        <w:t xml:space="preserve">By conducting regular assessments and making necessary revisions, the HE²AT </w:t>
      </w:r>
      <w:proofErr w:type="spellStart"/>
      <w:r w:rsidRPr="6147369E">
        <w:rPr>
          <w:rFonts w:ascii="Nunito" w:hAnsi="Nunito" w:eastAsia="Nunito" w:cs="Nunito"/>
          <w:color w:val="000000" w:themeColor="text1"/>
          <w:sz w:val="20"/>
          <w:szCs w:val="20"/>
          <w:lang w:val="en-ZA"/>
        </w:rPr>
        <w:t>Center</w:t>
      </w:r>
      <w:proofErr w:type="spellEnd"/>
      <w:r w:rsidRPr="6147369E">
        <w:rPr>
          <w:rFonts w:ascii="Nunito" w:hAnsi="Nunito" w:eastAsia="Nunito" w:cs="Nunito"/>
          <w:color w:val="000000" w:themeColor="text1"/>
          <w:sz w:val="20"/>
          <w:szCs w:val="20"/>
          <w:lang w:val="en-ZA"/>
        </w:rPr>
        <w:t xml:space="preserve"> ensures that the Data Management Plan remains robust, effective, and aligned with best data management and analysis practices.</w:t>
      </w:r>
    </w:p>
    <w:p w:rsidRPr="00F64467" w:rsidR="001308A5" w:rsidP="6147369E" w:rsidRDefault="001308A5" w14:paraId="2C83C186" w14:textId="3D940C06">
      <w:pPr>
        <w:spacing w:before="240"/>
        <w:rPr>
          <w:rFonts w:ascii="Nunito" w:hAnsi="Nunito" w:eastAsia="Nunito" w:cs="Nunito"/>
          <w:color w:val="000000" w:themeColor="text1"/>
          <w:sz w:val="20"/>
          <w:szCs w:val="20"/>
          <w:lang w:val="en-ZA"/>
        </w:rPr>
        <w:sectPr w:rsidRPr="00F64467" w:rsidR="001308A5" w:rsidSect="001308A5">
          <w:headerReference w:type="default" r:id="rId26"/>
          <w:footerReference w:type="default" r:id="rId27"/>
          <w:headerReference w:type="first" r:id="rId28"/>
          <w:footerReference w:type="first" r:id="rId29"/>
          <w:pgSz w:w="12240" w:h="15840" w:orient="portrait"/>
          <w:pgMar w:top="1440" w:right="1440" w:bottom="1440" w:left="1440" w:header="708" w:footer="708" w:gutter="0"/>
          <w:pgNumType w:start="0"/>
          <w:cols w:space="720"/>
          <w:titlePg/>
          <w:docGrid w:linePitch="245"/>
        </w:sectPr>
      </w:pPr>
    </w:p>
    <w:p w:rsidRPr="00F64467" w:rsidR="001308A5" w:rsidP="64948CA5" w:rsidRDefault="6C6E36BE" w14:paraId="55A3F08B" w14:textId="33A631C8">
      <w:pPr>
        <w:pStyle w:val="Heading1"/>
        <w:numPr>
          <w:ilvl w:val="0"/>
          <w:numId w:val="0"/>
        </w:numPr>
        <w:ind w:left="360"/>
        <w:rPr>
          <w:rFonts w:ascii="Nunito" w:hAnsi="Nunito"/>
        </w:rPr>
      </w:pPr>
      <w:bookmarkStart w:name="_Toc172635239" w:id="102"/>
      <w:bookmarkStart w:name="_Toc173777829" w:id="103"/>
      <w:bookmarkStart w:name="_Toc174562964" w:id="104"/>
      <w:bookmarkStart w:name="_Toc176446950" w:id="105"/>
      <w:r w:rsidRPr="6C6E36BE">
        <w:rPr>
          <w:rFonts w:ascii="Nunito" w:hAnsi="Nunito"/>
        </w:rPr>
        <w:lastRenderedPageBreak/>
        <w:t>Annex 1: Key data sources</w:t>
      </w:r>
      <w:bookmarkEnd w:id="102"/>
      <w:bookmarkEnd w:id="103"/>
      <w:bookmarkEnd w:id="104"/>
      <w:bookmarkEnd w:id="105"/>
    </w:p>
    <w:p w:rsidRPr="00F64467" w:rsidR="4268C3F7" w:rsidRDefault="4268C3F7" w14:paraId="24804A86" w14:textId="26FF4875">
      <w:pPr>
        <w:rPr>
          <w:lang w:val="en-ZA"/>
        </w:rPr>
      </w:pPr>
    </w:p>
    <w:tbl>
      <w:tblPr>
        <w:tblStyle w:val="GridTable1Light"/>
        <w:tblW w:w="5000" w:type="pct"/>
        <w:tblLook w:val="04A0" w:firstRow="1" w:lastRow="0" w:firstColumn="1" w:lastColumn="0" w:noHBand="0" w:noVBand="1"/>
      </w:tblPr>
      <w:tblGrid>
        <w:gridCol w:w="2499"/>
        <w:gridCol w:w="2963"/>
        <w:gridCol w:w="2497"/>
        <w:gridCol w:w="2494"/>
        <w:gridCol w:w="2497"/>
      </w:tblGrid>
      <w:tr w:rsidRPr="00F64467" w:rsidR="001308A5" w:rsidTr="6147369E" w14:paraId="25B6A0C7" w14:textId="7777777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4948CA5" w:rsidRDefault="6147369E" w14:paraId="2343BEC6" w14:textId="338740F6">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Name and Source of Dataset</w:t>
            </w:r>
          </w:p>
        </w:tc>
        <w:tc>
          <w:tcPr>
            <w:tcW w:w="1144" w:type="pct"/>
            <w:vAlign w:val="center"/>
            <w:hideMark/>
          </w:tcPr>
          <w:p w:rsidRPr="00F64467" w:rsidR="001308A5" w:rsidP="6147369E" w:rsidRDefault="6147369E" w14:paraId="78FA7C68" w14:textId="77777777">
            <w:pPr>
              <w:cnfStyle w:val="100000000000" w:firstRow="1"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Description</w:t>
            </w:r>
          </w:p>
        </w:tc>
        <w:tc>
          <w:tcPr>
            <w:tcW w:w="964" w:type="pct"/>
            <w:vAlign w:val="center"/>
            <w:hideMark/>
          </w:tcPr>
          <w:p w:rsidRPr="00F64467" w:rsidR="001308A5" w:rsidP="6147369E" w:rsidRDefault="6147369E" w14:paraId="3C8390C0" w14:textId="29602A23">
            <w:pPr>
              <w:cnfStyle w:val="100000000000" w:firstRow="1"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Key Variables*</w:t>
            </w:r>
          </w:p>
        </w:tc>
        <w:tc>
          <w:tcPr>
            <w:tcW w:w="963" w:type="pct"/>
            <w:vAlign w:val="center"/>
            <w:hideMark/>
          </w:tcPr>
          <w:p w:rsidRPr="00F64467" w:rsidR="001308A5" w:rsidP="6147369E" w:rsidRDefault="6147369E" w14:paraId="1E54F00A" w14:textId="77777777">
            <w:pPr>
              <w:cnfStyle w:val="100000000000" w:firstRow="1"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proofErr w:type="spellStart"/>
            <w:r w:rsidRPr="6147369E">
              <w:rPr>
                <w:rFonts w:ascii="Nunito" w:hAnsi="Nunito"/>
                <w:color w:val="000000" w:themeColor="text1"/>
                <w:sz w:val="20"/>
                <w:szCs w:val="20"/>
                <w:lang w:val="en-ZA" w:eastAsia="en-ZA"/>
              </w:rPr>
              <w:t>Spatio</w:t>
            </w:r>
            <w:proofErr w:type="spellEnd"/>
            <w:r w:rsidRPr="6147369E">
              <w:rPr>
                <w:rFonts w:ascii="Nunito" w:hAnsi="Nunito"/>
                <w:color w:val="000000" w:themeColor="text1"/>
                <w:sz w:val="20"/>
                <w:szCs w:val="20"/>
                <w:lang w:val="en-ZA" w:eastAsia="en-ZA"/>
              </w:rPr>
              <w:t>-Temporal Coverage</w:t>
            </w:r>
          </w:p>
        </w:tc>
        <w:tc>
          <w:tcPr>
            <w:tcW w:w="964" w:type="pct"/>
            <w:vAlign w:val="center"/>
            <w:hideMark/>
          </w:tcPr>
          <w:p w:rsidRPr="00F64467" w:rsidR="001308A5" w:rsidP="6147369E" w:rsidRDefault="6147369E" w14:paraId="3B8984C0" w14:textId="77777777">
            <w:pPr>
              <w:cnfStyle w:val="100000000000" w:firstRow="1"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Relevance</w:t>
            </w:r>
          </w:p>
        </w:tc>
      </w:tr>
      <w:tr w:rsidRPr="00F64467" w:rsidR="001308A5" w:rsidTr="6147369E" w14:paraId="1E36B631" w14:textId="77777777">
        <w:trPr>
          <w:trHeight w:val="290"/>
        </w:trPr>
        <w:tc>
          <w:tcPr>
            <w:cnfStyle w:val="001000000000" w:firstRow="0" w:lastRow="0" w:firstColumn="1" w:lastColumn="0" w:oddVBand="0" w:evenVBand="0" w:oddHBand="0" w:evenHBand="0" w:firstRowFirstColumn="0" w:firstRowLastColumn="0" w:lastRowFirstColumn="0" w:lastRowLastColumn="0"/>
            <w:tcW w:w="5000" w:type="pct"/>
            <w:gridSpan w:val="5"/>
            <w:vAlign w:val="center"/>
            <w:hideMark/>
          </w:tcPr>
          <w:p w:rsidRPr="00F64467" w:rsidR="001308A5" w:rsidP="6147369E" w:rsidRDefault="6147369E" w14:paraId="6A42C2C4"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Biomedical Data</w:t>
            </w:r>
          </w:p>
        </w:tc>
      </w:tr>
      <w:tr w:rsidRPr="00F64467" w:rsidR="001308A5" w:rsidTr="6147369E" w14:paraId="0AC1FAD0"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33F8393D"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Individual Participant Data Platform</w:t>
            </w:r>
          </w:p>
        </w:tc>
        <w:tc>
          <w:tcPr>
            <w:tcW w:w="1144" w:type="pct"/>
            <w:vAlign w:val="center"/>
            <w:hideMark/>
          </w:tcPr>
          <w:p w:rsidRPr="00F64467" w:rsidR="001308A5" w:rsidP="6147369E" w:rsidRDefault="6147369E" w14:paraId="54B89EEB" w14:textId="34D38CF3">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Collation of prospectively collected high-quality data from pregnant women &amp; and/or neonates (PROSPERO: CRD42020214637).</w:t>
            </w:r>
          </w:p>
        </w:tc>
        <w:tc>
          <w:tcPr>
            <w:tcW w:w="964" w:type="pct"/>
            <w:vAlign w:val="center"/>
            <w:hideMark/>
          </w:tcPr>
          <w:p w:rsidRPr="00F64467" w:rsidR="001308A5" w:rsidP="6147369E" w:rsidRDefault="6147369E" w14:paraId="49B57B55"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Preterm birth, pre-eclampsia, neonatal admission</w:t>
            </w:r>
          </w:p>
        </w:tc>
        <w:tc>
          <w:tcPr>
            <w:tcW w:w="963" w:type="pct"/>
            <w:vAlign w:val="center"/>
            <w:hideMark/>
          </w:tcPr>
          <w:p w:rsidRPr="00F64467" w:rsidR="001308A5" w:rsidP="6147369E" w:rsidRDefault="6147369E" w14:paraId="52493D2D" w14:textId="39D5538A">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African cohorts and trials</w:t>
            </w:r>
          </w:p>
        </w:tc>
        <w:tc>
          <w:tcPr>
            <w:tcW w:w="964" w:type="pct"/>
            <w:vAlign w:val="center"/>
            <w:hideMark/>
          </w:tcPr>
          <w:p w:rsidRPr="00F64467" w:rsidR="001308A5" w:rsidP="6147369E" w:rsidRDefault="6147369E" w14:paraId="5EBCC442" w14:textId="4B042A1A">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Research Project 1: pregnant women and young children are high-risk populations in Africa</w:t>
            </w:r>
          </w:p>
        </w:tc>
      </w:tr>
      <w:tr w:rsidRPr="00F64467" w:rsidR="001308A5" w:rsidTr="6147369E" w14:paraId="2C8C8831"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4EBFA114"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HIV Databases</w:t>
            </w:r>
          </w:p>
        </w:tc>
        <w:tc>
          <w:tcPr>
            <w:tcW w:w="1144" w:type="pct"/>
            <w:vAlign w:val="center"/>
            <w:hideMark/>
          </w:tcPr>
          <w:p w:rsidRPr="00F64467" w:rsidR="001308A5" w:rsidP="6147369E" w:rsidRDefault="6147369E" w14:paraId="289359DA" w14:textId="194FFD98">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Pooled health database from cohorts and trials conducted among adolescents and adults in Johannesburg, South Africa (WHC studies)</w:t>
            </w:r>
          </w:p>
        </w:tc>
        <w:tc>
          <w:tcPr>
            <w:tcW w:w="964" w:type="pct"/>
            <w:vAlign w:val="center"/>
            <w:hideMark/>
          </w:tcPr>
          <w:p w:rsidRPr="00F64467" w:rsidR="001308A5" w:rsidP="6147369E" w:rsidRDefault="6147369E" w14:paraId="37EAD504" w14:textId="7DC8F7A2">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Participants are followed up over time, with a multitude of physical measurements, laboratory tests, images and health questionnaires</w:t>
            </w:r>
          </w:p>
        </w:tc>
        <w:tc>
          <w:tcPr>
            <w:tcW w:w="963" w:type="pct"/>
            <w:vAlign w:val="center"/>
            <w:hideMark/>
          </w:tcPr>
          <w:p w:rsidRPr="00F64467" w:rsidR="001308A5" w:rsidP="6147369E" w:rsidRDefault="001308A5" w14:paraId="46FAC59B"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p>
        </w:tc>
        <w:tc>
          <w:tcPr>
            <w:tcW w:w="964" w:type="pct"/>
            <w:vAlign w:val="center"/>
            <w:hideMark/>
          </w:tcPr>
          <w:p w:rsidRPr="00F64467" w:rsidR="001308A5" w:rsidP="6147369E" w:rsidRDefault="6147369E" w14:paraId="1D7BAC45"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Research Project 2: The study population has high rates of co-morbidities and adverse health outcomes</w:t>
            </w:r>
          </w:p>
        </w:tc>
      </w:tr>
      <w:tr w:rsidRPr="00F64467" w:rsidR="001308A5" w:rsidTr="6147369E" w14:paraId="2240E89B" w14:textId="77777777">
        <w:trPr>
          <w:trHeight w:val="290"/>
        </w:trPr>
        <w:tc>
          <w:tcPr>
            <w:cnfStyle w:val="001000000000" w:firstRow="0" w:lastRow="0" w:firstColumn="1" w:lastColumn="0" w:oddVBand="0" w:evenVBand="0" w:oddHBand="0" w:evenHBand="0" w:firstRowFirstColumn="0" w:firstRowLastColumn="0" w:lastRowFirstColumn="0" w:lastRowLastColumn="0"/>
            <w:tcW w:w="5000" w:type="pct"/>
            <w:gridSpan w:val="5"/>
            <w:vAlign w:val="center"/>
            <w:hideMark/>
          </w:tcPr>
          <w:p w:rsidRPr="00F64467" w:rsidR="001308A5" w:rsidP="6147369E" w:rsidRDefault="6147369E" w14:paraId="26519153"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Climate/Weather Data</w:t>
            </w:r>
          </w:p>
        </w:tc>
      </w:tr>
      <w:tr w:rsidRPr="00F64467" w:rsidR="001308A5" w:rsidTr="6147369E" w14:paraId="373F698C"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2F2858C7"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European Centre for Medium-Range Weather Forecasts (ECMWF)</w:t>
            </w:r>
          </w:p>
        </w:tc>
        <w:tc>
          <w:tcPr>
            <w:tcW w:w="1144" w:type="pct"/>
            <w:vAlign w:val="center"/>
            <w:hideMark/>
          </w:tcPr>
          <w:p w:rsidRPr="00F64467" w:rsidR="001308A5" w:rsidP="6147369E" w:rsidRDefault="6147369E" w14:paraId="39E2954C"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Outputs from a numerical weather prediction system, run twice daily, designed to produce state-of-the-art medium (10 days) global forecasts (contains only the latest forecast).</w:t>
            </w:r>
          </w:p>
        </w:tc>
        <w:tc>
          <w:tcPr>
            <w:tcW w:w="964" w:type="pct"/>
            <w:vAlign w:val="center"/>
            <w:hideMark/>
          </w:tcPr>
          <w:p w:rsidRPr="00F64467" w:rsidR="001308A5" w:rsidP="6147369E" w:rsidRDefault="6147369E" w14:paraId="448657A1"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 xml:space="preserve">Temperature (Ground, Min, Max) at 2 m above ground; Solar irradiance; Wind speed (toward east, north) at 10 m above ground; Daily </w:t>
            </w:r>
            <w:r w:rsidRPr="6147369E">
              <w:rPr>
                <w:rFonts w:ascii="Nunito" w:hAnsi="Nunito"/>
                <w:color w:val="000000" w:themeColor="text1"/>
                <w:sz w:val="20"/>
                <w:szCs w:val="20"/>
                <w:lang w:val="en-ZA" w:eastAsia="en-ZA"/>
              </w:rPr>
              <w:lastRenderedPageBreak/>
              <w:t>precipitation (total, rate); Dewpoint; Pressure</w:t>
            </w:r>
          </w:p>
        </w:tc>
        <w:tc>
          <w:tcPr>
            <w:tcW w:w="963" w:type="pct"/>
            <w:vAlign w:val="center"/>
            <w:hideMark/>
          </w:tcPr>
          <w:p w:rsidRPr="00F64467" w:rsidR="001308A5" w:rsidP="6147369E" w:rsidRDefault="6147369E" w14:paraId="70DC9F37"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lastRenderedPageBreak/>
              <w:t>Spatial: Global coverage, 0.065536 deg. Temporal: 3 – 6 hourly &amp; daily res.; Jan 2014 – Oct 2019</w:t>
            </w:r>
          </w:p>
        </w:tc>
        <w:tc>
          <w:tcPr>
            <w:tcW w:w="964" w:type="pct"/>
            <w:vAlign w:val="center"/>
            <w:hideMark/>
          </w:tcPr>
          <w:p w:rsidRPr="00F64467" w:rsidR="001308A5" w:rsidP="6147369E" w:rsidRDefault="6147369E" w14:paraId="5AD4F81D"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Determination of heat hazard; Thermal comfort metrics; combined climate exposures (forecasts)</w:t>
            </w:r>
          </w:p>
        </w:tc>
      </w:tr>
      <w:tr w:rsidRPr="00F64467" w:rsidR="001308A5" w:rsidTr="6147369E" w14:paraId="24C09A0F"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16C0E0C0"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IBM TWC (The Weather Company)</w:t>
            </w:r>
          </w:p>
        </w:tc>
        <w:tc>
          <w:tcPr>
            <w:tcW w:w="1144" w:type="pct"/>
            <w:vAlign w:val="center"/>
            <w:hideMark/>
          </w:tcPr>
          <w:p w:rsidRPr="00F64467" w:rsidR="001308A5" w:rsidP="6147369E" w:rsidRDefault="6147369E" w14:paraId="007AE4C5"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Current and historical weather Data layers from The Weather Company, an IBM Business</w:t>
            </w:r>
          </w:p>
        </w:tc>
        <w:tc>
          <w:tcPr>
            <w:tcW w:w="964" w:type="pct"/>
            <w:vAlign w:val="center"/>
            <w:hideMark/>
          </w:tcPr>
          <w:p w:rsidRPr="00F64467" w:rsidR="001308A5" w:rsidP="6147369E" w:rsidRDefault="6147369E" w14:paraId="05A703D4"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Temperature (Change, Min, Max, Feels like); Solar irradiance; Wind (speed, gust &amp; dir.); Rel. Humidity; Daily precipitation (total, rate); Dewpoint; 3-hrly Pressure Change</w:t>
            </w:r>
          </w:p>
        </w:tc>
        <w:tc>
          <w:tcPr>
            <w:tcW w:w="963" w:type="pct"/>
            <w:vAlign w:val="center"/>
            <w:hideMark/>
          </w:tcPr>
          <w:p w:rsidRPr="00F64467" w:rsidR="001308A5" w:rsidP="6147369E" w:rsidRDefault="6147369E" w14:paraId="734AA093"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Spatial: Global coverage, 4km landmass and coastal waterways (hourly &amp; daily res from 2015)</w:t>
            </w:r>
          </w:p>
        </w:tc>
        <w:tc>
          <w:tcPr>
            <w:tcW w:w="964" w:type="pct"/>
            <w:vAlign w:val="center"/>
            <w:hideMark/>
          </w:tcPr>
          <w:p w:rsidRPr="00F64467" w:rsidR="001308A5" w:rsidP="6147369E" w:rsidRDefault="6147369E" w14:paraId="10FF147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Determination of heat hazard; Thermal comfort metrics; combined climate exposures (historical)</w:t>
            </w:r>
          </w:p>
        </w:tc>
      </w:tr>
      <w:tr w:rsidRPr="00F64467" w:rsidR="001308A5" w:rsidTr="6147369E" w14:paraId="7C37AD81" w14:textId="77777777">
        <w:trPr>
          <w:trHeight w:val="116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0BE2E4DB"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Fifth-generation ECMWF high-res. Reanalysis (ERA5)</w:t>
            </w:r>
          </w:p>
        </w:tc>
        <w:tc>
          <w:tcPr>
            <w:tcW w:w="1144" w:type="pct"/>
            <w:vAlign w:val="center"/>
            <w:hideMark/>
          </w:tcPr>
          <w:p w:rsidRPr="00F64467" w:rsidR="001308A5" w:rsidP="6147369E" w:rsidRDefault="6147369E" w14:paraId="1A7249E7"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A global reanalysis dataset combining observed data with the output of meteorological models.</w:t>
            </w:r>
          </w:p>
        </w:tc>
        <w:tc>
          <w:tcPr>
            <w:tcW w:w="964" w:type="pct"/>
            <w:vAlign w:val="center"/>
            <w:hideMark/>
          </w:tcPr>
          <w:p w:rsidRPr="00F64467" w:rsidR="001308A5" w:rsidP="6147369E" w:rsidRDefault="6147369E" w14:paraId="2D89DA11"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Temperature (2 m above ground, Min, Max); Wind speed (toward east, north); Daily precipitation (total, rate, type); Atmospheric water/water vapour content; Thermal radiation; Soil temperature; Vegetation types and cover (high, low)</w:t>
            </w:r>
          </w:p>
        </w:tc>
        <w:tc>
          <w:tcPr>
            <w:tcW w:w="963" w:type="pct"/>
            <w:vAlign w:val="center"/>
            <w:hideMark/>
          </w:tcPr>
          <w:p w:rsidRPr="00F64467" w:rsidR="001308A5" w:rsidP="6147369E" w:rsidRDefault="6147369E" w14:paraId="1C7F8C07"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Spatial: Global coverage, 0.131072 degrees PAIRS resolution (raw: 0.25 deg.) Temporal: hourly; coverage from Jan 1980 – Jun 2019</w:t>
            </w:r>
          </w:p>
        </w:tc>
        <w:tc>
          <w:tcPr>
            <w:tcW w:w="964" w:type="pct"/>
            <w:vAlign w:val="center"/>
            <w:hideMark/>
          </w:tcPr>
          <w:p w:rsidRPr="00F64467" w:rsidR="001308A5" w:rsidP="6147369E" w:rsidRDefault="6147369E" w14:paraId="642BB7D1"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Determination of heat hazard; Thermal comfort metrics; combined climate exposures (historical)</w:t>
            </w:r>
          </w:p>
        </w:tc>
      </w:tr>
      <w:tr w:rsidRPr="00F64467" w:rsidR="001308A5" w:rsidTr="6147369E" w14:paraId="0F73D962"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7F08333B"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Fifth-generation ECMWF high-res. Reanalysis ERA5-Land</w:t>
            </w:r>
          </w:p>
        </w:tc>
        <w:tc>
          <w:tcPr>
            <w:tcW w:w="1144" w:type="pct"/>
            <w:vAlign w:val="center"/>
            <w:hideMark/>
          </w:tcPr>
          <w:p w:rsidRPr="00F64467" w:rsidR="001308A5" w:rsidP="6147369E" w:rsidRDefault="6147369E" w14:paraId="78A26AEC"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A global reanalysis dataset combining observed data with the output of meteorological models. Contains hourly data from 1950 to present.</w:t>
            </w:r>
          </w:p>
        </w:tc>
        <w:tc>
          <w:tcPr>
            <w:tcW w:w="964" w:type="pct"/>
            <w:vAlign w:val="center"/>
            <w:hideMark/>
          </w:tcPr>
          <w:p w:rsidRPr="00F64467" w:rsidR="001308A5" w:rsidP="6147369E" w:rsidRDefault="6147369E" w14:paraId="09ECCFC1"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 xml:space="preserve">Includes a range of surface and near-surface variables including: 2m temperature and dewpoint temperature, </w:t>
            </w:r>
            <w:r w:rsidRPr="6147369E">
              <w:rPr>
                <w:rFonts w:ascii="Nunito" w:hAnsi="Nunito"/>
                <w:color w:val="000000" w:themeColor="text1"/>
                <w:sz w:val="20"/>
                <w:szCs w:val="20"/>
                <w:lang w:val="en-ZA" w:eastAsia="en-ZA"/>
              </w:rPr>
              <w:lastRenderedPageBreak/>
              <w:t>surface skin temperature, precipitation, near-surface winds, surface net thermal radiation.</w:t>
            </w:r>
          </w:p>
        </w:tc>
        <w:tc>
          <w:tcPr>
            <w:tcW w:w="963" w:type="pct"/>
            <w:vAlign w:val="center"/>
            <w:hideMark/>
          </w:tcPr>
          <w:p w:rsidRPr="00F64467" w:rsidR="001308A5" w:rsidP="6147369E" w:rsidRDefault="6147369E" w14:paraId="5CEAE7DE"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lastRenderedPageBreak/>
              <w:t>Spatial: Global coverage, 0.1 deg. Temporal: hourly 1950 - present</w:t>
            </w:r>
          </w:p>
        </w:tc>
        <w:tc>
          <w:tcPr>
            <w:tcW w:w="964" w:type="pct"/>
            <w:vAlign w:val="center"/>
            <w:hideMark/>
          </w:tcPr>
          <w:p w:rsidRPr="00F64467" w:rsidR="001308A5" w:rsidP="6147369E" w:rsidRDefault="6147369E" w14:paraId="3ACE17CD"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Determination of heat hazard; Thermal comfort metrics; combined climate exposures (historical)</w:t>
            </w:r>
          </w:p>
        </w:tc>
      </w:tr>
      <w:tr w:rsidRPr="00F64467" w:rsidR="001308A5" w:rsidTr="6147369E" w14:paraId="05F68BFA"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6A674A22"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WATCH Forcing Data methodology applied to ERA5 (WFDE5)</w:t>
            </w:r>
          </w:p>
        </w:tc>
        <w:tc>
          <w:tcPr>
            <w:tcW w:w="1144" w:type="pct"/>
            <w:vAlign w:val="center"/>
            <w:hideMark/>
          </w:tcPr>
          <w:p w:rsidRPr="00F64467" w:rsidR="001308A5" w:rsidP="6147369E" w:rsidRDefault="6147369E" w14:paraId="1793E9C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A global bias-corrected reconstruction of near-surface meteorological variables derived from the ERA5.</w:t>
            </w:r>
          </w:p>
        </w:tc>
        <w:tc>
          <w:tcPr>
            <w:tcW w:w="964" w:type="pct"/>
            <w:vAlign w:val="center"/>
            <w:hideMark/>
          </w:tcPr>
          <w:p w:rsidRPr="00F64467" w:rsidR="001308A5" w:rsidP="6147369E" w:rsidRDefault="6147369E" w14:paraId="207C083B"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Includes a range of surface and near-surface variables including: near surface air temperature, specific humidity, rainfall, wind speed, air pressure and surface longwave and shortwave radiation</w:t>
            </w:r>
          </w:p>
        </w:tc>
        <w:tc>
          <w:tcPr>
            <w:tcW w:w="963" w:type="pct"/>
            <w:vAlign w:val="center"/>
            <w:hideMark/>
          </w:tcPr>
          <w:p w:rsidRPr="00F64467" w:rsidR="001308A5" w:rsidP="6147369E" w:rsidRDefault="6147369E" w14:paraId="515474DB"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Spatial: Global land Temporal: Hourly 1979 - 2019</w:t>
            </w:r>
          </w:p>
        </w:tc>
        <w:tc>
          <w:tcPr>
            <w:tcW w:w="964" w:type="pct"/>
            <w:vAlign w:val="center"/>
            <w:hideMark/>
          </w:tcPr>
          <w:p w:rsidRPr="00F64467" w:rsidR="001308A5" w:rsidP="6147369E" w:rsidRDefault="6147369E" w14:paraId="3013E2F5"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Determination of heat hazard; Thermal comfort metrics; combined climate exposures (historical)</w:t>
            </w:r>
          </w:p>
        </w:tc>
      </w:tr>
      <w:tr w:rsidRPr="00F64467" w:rsidR="001308A5" w:rsidTr="6147369E" w14:paraId="788BF7B3" w14:textId="77777777">
        <w:trPr>
          <w:trHeight w:val="58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5E64A76C"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Temperature and precipitation gridded data for global and regional domains derived from in-situ and satellite observations</w:t>
            </w:r>
          </w:p>
        </w:tc>
        <w:tc>
          <w:tcPr>
            <w:tcW w:w="1144" w:type="pct"/>
            <w:vAlign w:val="center"/>
            <w:hideMark/>
          </w:tcPr>
          <w:p w:rsidRPr="00F64467" w:rsidR="001308A5" w:rsidP="6147369E" w:rsidRDefault="6147369E" w14:paraId="5677BD83"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Temperature and precipitation from different datasets including: GISTEMP, Berkeley Earth, CPC and CPC-CONUS, CHIRPS, IMERG, CMORPH, GPCC and CRU</w:t>
            </w:r>
          </w:p>
        </w:tc>
        <w:tc>
          <w:tcPr>
            <w:tcW w:w="964" w:type="pct"/>
            <w:vAlign w:val="center"/>
            <w:hideMark/>
          </w:tcPr>
          <w:p w:rsidRPr="00F64467" w:rsidR="001308A5" w:rsidP="6147369E" w:rsidRDefault="6147369E" w14:paraId="4AAE3E47"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Precipitation, maximum, mean and minimum temperature</w:t>
            </w:r>
          </w:p>
        </w:tc>
        <w:tc>
          <w:tcPr>
            <w:tcW w:w="963" w:type="pct"/>
            <w:vAlign w:val="center"/>
            <w:hideMark/>
          </w:tcPr>
          <w:p w:rsidRPr="00F64467" w:rsidR="001308A5" w:rsidP="6147369E" w:rsidRDefault="6147369E" w14:paraId="19981505"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Spatial: Global, quasi-global, Africa depending on the dataset. Temporal: daily or monthly depending on the dataset</w:t>
            </w:r>
          </w:p>
        </w:tc>
        <w:tc>
          <w:tcPr>
            <w:tcW w:w="964" w:type="pct"/>
            <w:vAlign w:val="center"/>
            <w:hideMark/>
          </w:tcPr>
          <w:p w:rsidRPr="00F64467" w:rsidR="001308A5" w:rsidP="6147369E" w:rsidRDefault="6147369E" w14:paraId="7A6B1184"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Determination of heat hazard; Thermal comfort metrics; combined climate exposures (historical)</w:t>
            </w:r>
          </w:p>
        </w:tc>
      </w:tr>
      <w:tr w:rsidRPr="00F64467" w:rsidR="001308A5" w:rsidTr="6147369E" w14:paraId="0E3F18AF" w14:textId="77777777">
        <w:trPr>
          <w:trHeight w:val="58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2CAA8CE2"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Copernicus S2S seasonal forecast data</w:t>
            </w:r>
          </w:p>
        </w:tc>
        <w:tc>
          <w:tcPr>
            <w:tcW w:w="1144" w:type="pct"/>
            <w:vAlign w:val="center"/>
            <w:hideMark/>
          </w:tcPr>
          <w:p w:rsidRPr="00F64467" w:rsidR="001308A5" w:rsidP="6147369E" w:rsidRDefault="6147369E" w14:paraId="25EB8183"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Model outputs forecasting climate conditions over the three months following the forecast initialization</w:t>
            </w:r>
          </w:p>
        </w:tc>
        <w:tc>
          <w:tcPr>
            <w:tcW w:w="964" w:type="pct"/>
            <w:vAlign w:val="center"/>
            <w:hideMark/>
          </w:tcPr>
          <w:p w:rsidRPr="00F64467" w:rsidR="001308A5" w:rsidP="6147369E" w:rsidRDefault="6147369E" w14:paraId="56D43609"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Temperature 2m above ground (min, max), Daily precipitation (total)</w:t>
            </w:r>
          </w:p>
        </w:tc>
        <w:tc>
          <w:tcPr>
            <w:tcW w:w="963" w:type="pct"/>
            <w:vAlign w:val="center"/>
            <w:hideMark/>
          </w:tcPr>
          <w:p w:rsidRPr="00F64467" w:rsidR="001308A5" w:rsidP="6147369E" w:rsidRDefault="6147369E" w14:paraId="2629E0FF"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Temporal: daily</w:t>
            </w:r>
          </w:p>
        </w:tc>
        <w:tc>
          <w:tcPr>
            <w:tcW w:w="964" w:type="pct"/>
            <w:vAlign w:val="center"/>
            <w:hideMark/>
          </w:tcPr>
          <w:p w:rsidRPr="00F64467" w:rsidR="001308A5" w:rsidP="6147369E" w:rsidRDefault="6147369E" w14:paraId="2FA9556E"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Seasonal (weeks to 3 months) time horizon forecasting of relevant weather conditions (heat hazard) for early warning</w:t>
            </w:r>
          </w:p>
        </w:tc>
      </w:tr>
      <w:tr w:rsidRPr="00F64467" w:rsidR="001308A5" w:rsidTr="6147369E" w14:paraId="7A71342C" w14:textId="77777777">
        <w:trPr>
          <w:trHeight w:val="58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25A29C23"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CP4-A (NERC JASMIN)</w:t>
            </w:r>
          </w:p>
        </w:tc>
        <w:tc>
          <w:tcPr>
            <w:tcW w:w="1144" w:type="pct"/>
            <w:vAlign w:val="center"/>
            <w:hideMark/>
          </w:tcPr>
          <w:p w:rsidRPr="00F64467" w:rsidR="001308A5" w:rsidP="6147369E" w:rsidRDefault="6147369E" w14:paraId="6A4CA4C8"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Very high resolution (4km) simulations of historical and future climate over Africa</w:t>
            </w:r>
          </w:p>
        </w:tc>
        <w:tc>
          <w:tcPr>
            <w:tcW w:w="964" w:type="pct"/>
            <w:vAlign w:val="center"/>
            <w:hideMark/>
          </w:tcPr>
          <w:p w:rsidRPr="00F64467" w:rsidR="001308A5" w:rsidP="6147369E" w:rsidRDefault="6147369E" w14:paraId="195A8418"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Temperature 2m above ground (min, max), daily precipitation (total), multi-level circulation</w:t>
            </w:r>
          </w:p>
        </w:tc>
        <w:tc>
          <w:tcPr>
            <w:tcW w:w="963" w:type="pct"/>
            <w:vAlign w:val="center"/>
            <w:hideMark/>
          </w:tcPr>
          <w:p w:rsidRPr="00F64467" w:rsidR="001308A5" w:rsidP="6147369E" w:rsidRDefault="6147369E" w14:paraId="408A54BA"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Temporal: hourly</w:t>
            </w:r>
          </w:p>
        </w:tc>
        <w:tc>
          <w:tcPr>
            <w:tcW w:w="964" w:type="pct"/>
            <w:vAlign w:val="center"/>
            <w:hideMark/>
          </w:tcPr>
          <w:p w:rsidRPr="00F64467" w:rsidR="001308A5" w:rsidP="6147369E" w:rsidRDefault="6147369E" w14:paraId="15E12C67"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Dynamical downscaling to support sub-urban temp hazard mapping</w:t>
            </w:r>
          </w:p>
        </w:tc>
      </w:tr>
      <w:tr w:rsidRPr="00F64467" w:rsidR="001308A5" w:rsidTr="6147369E" w14:paraId="2B3BD716" w14:textId="77777777">
        <w:trPr>
          <w:trHeight w:val="58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63EB6422"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lastRenderedPageBreak/>
              <w:t>CORDEX Africa (ESGF)</w:t>
            </w:r>
          </w:p>
        </w:tc>
        <w:tc>
          <w:tcPr>
            <w:tcW w:w="1144" w:type="pct"/>
            <w:vAlign w:val="center"/>
            <w:hideMark/>
          </w:tcPr>
          <w:p w:rsidRPr="00F64467" w:rsidR="001308A5" w:rsidP="6147369E" w:rsidRDefault="6147369E" w14:paraId="586D58C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Ensemble of dynamically downscaled simulations of African climate to 50km, 25km, and 10km resolution</w:t>
            </w:r>
          </w:p>
        </w:tc>
        <w:tc>
          <w:tcPr>
            <w:tcW w:w="964" w:type="pct"/>
            <w:vAlign w:val="center"/>
            <w:hideMark/>
          </w:tcPr>
          <w:p w:rsidRPr="00F64467" w:rsidR="001308A5" w:rsidP="6147369E" w:rsidRDefault="6147369E" w14:paraId="75F3776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Temperature 2m above ground (min, max), daily precipitation (total), multi-level circulation fields</w:t>
            </w:r>
          </w:p>
        </w:tc>
        <w:tc>
          <w:tcPr>
            <w:tcW w:w="963" w:type="pct"/>
            <w:vAlign w:val="center"/>
            <w:hideMark/>
          </w:tcPr>
          <w:p w:rsidRPr="00F64467" w:rsidR="001308A5" w:rsidP="6147369E" w:rsidRDefault="6147369E" w14:paraId="18386B3C"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Temporal: daily and sub-daily (6 hourly)</w:t>
            </w:r>
          </w:p>
        </w:tc>
        <w:tc>
          <w:tcPr>
            <w:tcW w:w="964" w:type="pct"/>
            <w:vAlign w:val="center"/>
            <w:hideMark/>
          </w:tcPr>
          <w:p w:rsidRPr="00F64467" w:rsidR="001308A5" w:rsidP="6147369E" w:rsidRDefault="6147369E" w14:paraId="477694EB"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Dynamical downscaling of climate to support sub-urban temperature hazard mapping</w:t>
            </w:r>
          </w:p>
        </w:tc>
      </w:tr>
      <w:tr w:rsidRPr="00F64467" w:rsidR="001308A5" w:rsidTr="6147369E" w14:paraId="53FB9562" w14:textId="77777777">
        <w:trPr>
          <w:trHeight w:val="29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31B7270F"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GHCN station data (NOAA GHCN)</w:t>
            </w:r>
          </w:p>
        </w:tc>
        <w:tc>
          <w:tcPr>
            <w:tcW w:w="1144" w:type="pct"/>
            <w:vAlign w:val="center"/>
            <w:hideMark/>
          </w:tcPr>
          <w:p w:rsidRPr="00F64467" w:rsidR="001308A5" w:rsidP="6147369E" w:rsidRDefault="6147369E" w14:paraId="5A62298A"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Global archive of daily weather station data</w:t>
            </w:r>
          </w:p>
        </w:tc>
        <w:tc>
          <w:tcPr>
            <w:tcW w:w="964" w:type="pct"/>
            <w:vAlign w:val="center"/>
            <w:hideMark/>
          </w:tcPr>
          <w:p w:rsidRPr="00F64467" w:rsidR="001308A5" w:rsidP="6147369E" w:rsidRDefault="6147369E" w14:paraId="02E06ABA"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Temperature 2m above ground, daily precipitation (total)</w:t>
            </w:r>
          </w:p>
        </w:tc>
        <w:tc>
          <w:tcPr>
            <w:tcW w:w="963" w:type="pct"/>
            <w:vAlign w:val="center"/>
            <w:hideMark/>
          </w:tcPr>
          <w:p w:rsidRPr="00F64467" w:rsidR="001308A5" w:rsidP="6147369E" w:rsidRDefault="6147369E" w14:paraId="766B2201"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Temporal: daily, station locations</w:t>
            </w:r>
          </w:p>
        </w:tc>
        <w:tc>
          <w:tcPr>
            <w:tcW w:w="964" w:type="pct"/>
            <w:vAlign w:val="center"/>
            <w:hideMark/>
          </w:tcPr>
          <w:p w:rsidRPr="00F64467" w:rsidR="001308A5" w:rsidP="6147369E" w:rsidRDefault="6147369E" w14:paraId="070488AA"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To support statistical downscaling of temperature hazard</w:t>
            </w:r>
          </w:p>
        </w:tc>
      </w:tr>
      <w:tr w:rsidRPr="00F64467" w:rsidR="001308A5" w:rsidTr="6147369E" w14:paraId="63DAD8C3" w14:textId="77777777">
        <w:trPr>
          <w:trHeight w:val="290"/>
        </w:trPr>
        <w:tc>
          <w:tcPr>
            <w:cnfStyle w:val="001000000000" w:firstRow="0" w:lastRow="0" w:firstColumn="1" w:lastColumn="0" w:oddVBand="0" w:evenVBand="0" w:oddHBand="0" w:evenHBand="0" w:firstRowFirstColumn="0" w:firstRowLastColumn="0" w:lastRowFirstColumn="0" w:lastRowLastColumn="0"/>
            <w:tcW w:w="5000" w:type="pct"/>
            <w:gridSpan w:val="5"/>
            <w:vAlign w:val="center"/>
            <w:hideMark/>
          </w:tcPr>
          <w:p w:rsidRPr="00F64467" w:rsidR="001308A5" w:rsidP="6147369E" w:rsidRDefault="6147369E" w14:paraId="759EB035"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Remote Sensing Data</w:t>
            </w:r>
          </w:p>
        </w:tc>
      </w:tr>
      <w:tr w:rsidRPr="00F64467" w:rsidR="001308A5" w:rsidTr="6147369E" w14:paraId="242A4DAA" w14:textId="77777777">
        <w:trPr>
          <w:trHeight w:val="29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5DBAA640"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30 m res Elevation (SRTM) (NASA)</w:t>
            </w:r>
          </w:p>
        </w:tc>
        <w:tc>
          <w:tcPr>
            <w:tcW w:w="1144" w:type="pct"/>
            <w:vAlign w:val="center"/>
            <w:hideMark/>
          </w:tcPr>
          <w:p w:rsidRPr="00F64467" w:rsidR="001308A5" w:rsidP="6147369E" w:rsidRDefault="6147369E" w14:paraId="5C88D74A"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Global elevation data from the Shuttle Radar Topography Mission (SRTM)</w:t>
            </w:r>
          </w:p>
        </w:tc>
        <w:tc>
          <w:tcPr>
            <w:tcW w:w="964" w:type="pct"/>
            <w:vAlign w:val="center"/>
            <w:hideMark/>
          </w:tcPr>
          <w:p w:rsidRPr="00F64467" w:rsidR="001308A5" w:rsidP="6147369E" w:rsidRDefault="6147369E" w14:paraId="08B81D42"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Elevation</w:t>
            </w:r>
          </w:p>
        </w:tc>
        <w:tc>
          <w:tcPr>
            <w:tcW w:w="963" w:type="pct"/>
            <w:vAlign w:val="center"/>
            <w:hideMark/>
          </w:tcPr>
          <w:p w:rsidRPr="00F64467" w:rsidR="001308A5" w:rsidP="6147369E" w:rsidRDefault="6147369E" w14:paraId="1A472B9F"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Released in 2013</w:t>
            </w:r>
          </w:p>
        </w:tc>
        <w:tc>
          <w:tcPr>
            <w:tcW w:w="964" w:type="pct"/>
            <w:vAlign w:val="center"/>
            <w:hideMark/>
          </w:tcPr>
          <w:p w:rsidRPr="00F64467" w:rsidR="001308A5" w:rsidP="6147369E" w:rsidRDefault="6147369E" w14:paraId="3761208B"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Determination of heat hazard; Urban heat Island Effect</w:t>
            </w:r>
          </w:p>
        </w:tc>
      </w:tr>
      <w:tr w:rsidRPr="00F64467" w:rsidR="001308A5" w:rsidTr="6147369E" w14:paraId="7A8DCD53"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05F22C15"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High res imagery (ESA Sentinel 2)</w:t>
            </w:r>
          </w:p>
        </w:tc>
        <w:tc>
          <w:tcPr>
            <w:tcW w:w="1144" w:type="pct"/>
            <w:vAlign w:val="center"/>
            <w:hideMark/>
          </w:tcPr>
          <w:p w:rsidRPr="00F64467" w:rsidR="001308A5" w:rsidP="6147369E" w:rsidRDefault="6147369E" w14:paraId="3691D362"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Images from the Sentinel 2 satellite pair which view land surface regions in 13 spectral bands.</w:t>
            </w:r>
          </w:p>
        </w:tc>
        <w:tc>
          <w:tcPr>
            <w:tcW w:w="964" w:type="pct"/>
            <w:vAlign w:val="center"/>
            <w:hideMark/>
          </w:tcPr>
          <w:p w:rsidRPr="00F64467" w:rsidR="001308A5" w:rsidP="6147369E" w:rsidRDefault="6147369E" w14:paraId="13672175"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 xml:space="preserve">Urban land cover – vegetation coverage, morphological features, possibly pollution levels (AOT). Bands 4 (red), 8 (NIR) and SCL (Scene Classification); Aerosol Optical Thickness; NDVI </w:t>
            </w:r>
            <w:proofErr w:type="spellStart"/>
            <w:r w:rsidRPr="6147369E">
              <w:rPr>
                <w:rFonts w:ascii="Nunito" w:hAnsi="Nunito"/>
                <w:color w:val="000000" w:themeColor="text1"/>
                <w:sz w:val="20"/>
                <w:szCs w:val="20"/>
                <w:lang w:val="en-ZA" w:eastAsia="en-ZA"/>
              </w:rPr>
              <w:t>sh</w:t>
            </w:r>
            <w:proofErr w:type="spellEnd"/>
            <w:r w:rsidRPr="6147369E">
              <w:rPr>
                <w:rFonts w:ascii="Nunito" w:hAnsi="Nunito"/>
                <w:color w:val="000000" w:themeColor="text1"/>
                <w:sz w:val="20"/>
                <w:szCs w:val="20"/>
                <w:lang w:val="en-ZA" w:eastAsia="en-ZA"/>
              </w:rPr>
              <w:t xml:space="preserve"> layer.</w:t>
            </w:r>
          </w:p>
        </w:tc>
        <w:tc>
          <w:tcPr>
            <w:tcW w:w="963" w:type="pct"/>
            <w:vAlign w:val="center"/>
            <w:hideMark/>
          </w:tcPr>
          <w:p w:rsidRPr="00F64467" w:rsidR="001308A5" w:rsidP="6147369E" w:rsidRDefault="6147369E" w14:paraId="767B4A9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 xml:space="preserve">Spatial: Global coverage; 0.000064 </w:t>
            </w:r>
            <w:proofErr w:type="spellStart"/>
            <w:r w:rsidRPr="6147369E">
              <w:rPr>
                <w:rFonts w:ascii="Nunito" w:hAnsi="Nunito"/>
                <w:color w:val="000000" w:themeColor="text1"/>
                <w:sz w:val="20"/>
                <w:szCs w:val="20"/>
                <w:lang w:val="en-ZA" w:eastAsia="en-ZA"/>
              </w:rPr>
              <w:t>deg</w:t>
            </w:r>
            <w:proofErr w:type="spellEnd"/>
            <w:r w:rsidRPr="6147369E">
              <w:rPr>
                <w:rFonts w:ascii="Nunito" w:hAnsi="Nunito"/>
                <w:color w:val="000000" w:themeColor="text1"/>
                <w:sz w:val="20"/>
                <w:szCs w:val="20"/>
                <w:lang w:val="en-ZA" w:eastAsia="en-ZA"/>
              </w:rPr>
              <w:t xml:space="preserve"> res Temporal: every 5 days or faster; from Aug 2015 – Nov 2020.</w:t>
            </w:r>
          </w:p>
        </w:tc>
        <w:tc>
          <w:tcPr>
            <w:tcW w:w="964" w:type="pct"/>
            <w:vAlign w:val="center"/>
            <w:hideMark/>
          </w:tcPr>
          <w:p w:rsidRPr="00F64467" w:rsidR="001308A5" w:rsidP="6147369E" w:rsidRDefault="6147369E" w14:paraId="72E9487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If there is a requirement to control for pollution effects or to look at combined heat-pollution exposures</w:t>
            </w:r>
          </w:p>
        </w:tc>
      </w:tr>
      <w:tr w:rsidRPr="00F64467" w:rsidR="001308A5" w:rsidTr="6147369E" w14:paraId="45432F59" w14:textId="77777777">
        <w:trPr>
          <w:trHeight w:val="58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2D0AF01A"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Aqua MODIS Land Surface Temperature (MYD21A1D &amp; MYD21A1N)</w:t>
            </w:r>
          </w:p>
        </w:tc>
        <w:tc>
          <w:tcPr>
            <w:tcW w:w="1144" w:type="pct"/>
            <w:vAlign w:val="center"/>
            <w:hideMark/>
          </w:tcPr>
          <w:p w:rsidRPr="00F64467" w:rsidR="001308A5" w:rsidP="6147369E" w:rsidRDefault="6147369E" w14:paraId="17A9CE2B"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Satellite derived day and night time, high resolution (1KM) land surface temperature dataset.</w:t>
            </w:r>
          </w:p>
        </w:tc>
        <w:tc>
          <w:tcPr>
            <w:tcW w:w="964" w:type="pct"/>
            <w:vAlign w:val="center"/>
            <w:hideMark/>
          </w:tcPr>
          <w:p w:rsidRPr="00F64467" w:rsidR="001308A5" w:rsidP="6147369E" w:rsidRDefault="6147369E" w14:paraId="68570E5A"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Land surface temperature</w:t>
            </w:r>
          </w:p>
        </w:tc>
        <w:tc>
          <w:tcPr>
            <w:tcW w:w="963" w:type="pct"/>
            <w:vAlign w:val="center"/>
            <w:hideMark/>
          </w:tcPr>
          <w:p w:rsidRPr="00F64467" w:rsidR="001308A5" w:rsidP="6147369E" w:rsidRDefault="6147369E" w14:paraId="6ECE7E84"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 xml:space="preserve">Spatial: Global land surface coverage; 0.00983 </w:t>
            </w:r>
            <w:proofErr w:type="spellStart"/>
            <w:r w:rsidRPr="6147369E">
              <w:rPr>
                <w:rFonts w:ascii="Nunito" w:hAnsi="Nunito"/>
                <w:color w:val="000000" w:themeColor="text1"/>
                <w:sz w:val="20"/>
                <w:szCs w:val="20"/>
                <w:lang w:val="en-ZA" w:eastAsia="en-ZA"/>
              </w:rPr>
              <w:t>deg</w:t>
            </w:r>
            <w:proofErr w:type="spellEnd"/>
            <w:r w:rsidRPr="6147369E">
              <w:rPr>
                <w:rFonts w:ascii="Nunito" w:hAnsi="Nunito"/>
                <w:color w:val="000000" w:themeColor="text1"/>
                <w:sz w:val="20"/>
                <w:szCs w:val="20"/>
                <w:lang w:val="en-ZA" w:eastAsia="en-ZA"/>
              </w:rPr>
              <w:t xml:space="preserve"> res. Temporal: daily; 2002/07/04 to present</w:t>
            </w:r>
          </w:p>
        </w:tc>
        <w:tc>
          <w:tcPr>
            <w:tcW w:w="964" w:type="pct"/>
            <w:vAlign w:val="center"/>
            <w:hideMark/>
          </w:tcPr>
          <w:p w:rsidRPr="00F64467" w:rsidR="001308A5" w:rsidP="6147369E" w:rsidRDefault="001308A5" w14:paraId="02D87668"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p>
        </w:tc>
      </w:tr>
      <w:tr w:rsidRPr="00F64467" w:rsidR="001308A5" w:rsidTr="6147369E" w14:paraId="657CDCE3" w14:textId="77777777">
        <w:trPr>
          <w:trHeight w:val="290"/>
        </w:trPr>
        <w:tc>
          <w:tcPr>
            <w:cnfStyle w:val="001000000000" w:firstRow="0" w:lastRow="0" w:firstColumn="1" w:lastColumn="0" w:oddVBand="0" w:evenVBand="0" w:oddHBand="0" w:evenHBand="0" w:firstRowFirstColumn="0" w:firstRowLastColumn="0" w:lastRowFirstColumn="0" w:lastRowLastColumn="0"/>
            <w:tcW w:w="5000" w:type="pct"/>
            <w:gridSpan w:val="5"/>
            <w:vAlign w:val="center"/>
            <w:hideMark/>
          </w:tcPr>
          <w:p w:rsidRPr="00F64467" w:rsidR="001308A5" w:rsidP="6147369E" w:rsidRDefault="6147369E" w14:paraId="3D7C52AF"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Areal/Geospatial Socio-Economic Data</w:t>
            </w:r>
          </w:p>
        </w:tc>
      </w:tr>
      <w:tr w:rsidRPr="00F64467" w:rsidR="001308A5" w:rsidTr="6147369E" w14:paraId="69DC82F3"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0232DE17"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lastRenderedPageBreak/>
              <w:t>Gauteng City-Region Observatory</w:t>
            </w:r>
          </w:p>
        </w:tc>
        <w:tc>
          <w:tcPr>
            <w:tcW w:w="1144" w:type="pct"/>
            <w:vAlign w:val="center"/>
            <w:hideMark/>
          </w:tcPr>
          <w:p w:rsidRPr="00F64467" w:rsidR="001308A5" w:rsidP="6147369E" w:rsidRDefault="6147369E" w14:paraId="747EC1DD"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GIS raster and shapefiles for the Gauteng City-Region area</w:t>
            </w:r>
          </w:p>
        </w:tc>
        <w:tc>
          <w:tcPr>
            <w:tcW w:w="964" w:type="pct"/>
            <w:vAlign w:val="center"/>
            <w:hideMark/>
          </w:tcPr>
          <w:p w:rsidRPr="00F64467" w:rsidR="001308A5" w:rsidP="6147369E" w:rsidRDefault="6147369E" w14:paraId="3DE02D41"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Demographics, economics, environmental, spatial structure, spatial change and transport</w:t>
            </w:r>
          </w:p>
        </w:tc>
        <w:tc>
          <w:tcPr>
            <w:tcW w:w="963" w:type="pct"/>
            <w:vAlign w:val="center"/>
            <w:hideMark/>
          </w:tcPr>
          <w:p w:rsidRPr="00F64467" w:rsidR="001308A5" w:rsidP="6147369E" w:rsidRDefault="6147369E" w14:paraId="5C34EBA8"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Spatial: Gauteng city-region. Temporal: various depending on the variable</w:t>
            </w:r>
          </w:p>
        </w:tc>
        <w:tc>
          <w:tcPr>
            <w:tcW w:w="964" w:type="pct"/>
            <w:vAlign w:val="center"/>
            <w:hideMark/>
          </w:tcPr>
          <w:p w:rsidRPr="00F64467" w:rsidR="001308A5" w:rsidP="6147369E" w:rsidRDefault="6147369E" w14:paraId="75416C1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Research Project 2: provides information on socio-economic circumstances and attitudes of residents within the Gauteng City-Region.</w:t>
            </w:r>
          </w:p>
        </w:tc>
      </w:tr>
      <w:tr w:rsidRPr="00F64467" w:rsidR="001308A5" w:rsidTr="6147369E" w14:paraId="6BB8AD38"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4B9880F7"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General Household Surveys, Statistics South Africa</w:t>
            </w:r>
          </w:p>
        </w:tc>
        <w:tc>
          <w:tcPr>
            <w:tcW w:w="1144" w:type="pct"/>
            <w:vAlign w:val="center"/>
            <w:hideMark/>
          </w:tcPr>
          <w:p w:rsidRPr="00F64467" w:rsidR="001308A5" w:rsidP="6147369E" w:rsidRDefault="6147369E" w14:paraId="349851A8"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Annual household Survey</w:t>
            </w:r>
          </w:p>
        </w:tc>
        <w:tc>
          <w:tcPr>
            <w:tcW w:w="964" w:type="pct"/>
            <w:vAlign w:val="center"/>
            <w:hideMark/>
          </w:tcPr>
          <w:p w:rsidRPr="00F64467" w:rsidR="001308A5" w:rsidP="6147369E" w:rsidRDefault="6147369E" w14:paraId="5281704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Living circumstances of South African households: education, health, social development, housing, access to services and facilities, food security and agriculture.</w:t>
            </w:r>
          </w:p>
        </w:tc>
        <w:tc>
          <w:tcPr>
            <w:tcW w:w="963" w:type="pct"/>
            <w:vAlign w:val="center"/>
            <w:hideMark/>
          </w:tcPr>
          <w:p w:rsidRPr="00F64467" w:rsidR="001308A5" w:rsidP="6147369E" w:rsidRDefault="6147369E" w14:paraId="4ABD09E4"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Sample survey data, units are households and individuals</w:t>
            </w:r>
          </w:p>
        </w:tc>
        <w:tc>
          <w:tcPr>
            <w:tcW w:w="964" w:type="pct"/>
            <w:vAlign w:val="center"/>
            <w:hideMark/>
          </w:tcPr>
          <w:p w:rsidRPr="00F64467" w:rsidR="001308A5" w:rsidP="6147369E" w:rsidRDefault="6147369E" w14:paraId="51314F3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Research Project 2: provides information on socio-economic circumstances of residents within the Gauteng City-Region.</w:t>
            </w:r>
          </w:p>
        </w:tc>
      </w:tr>
      <w:tr w:rsidRPr="00F64467" w:rsidR="001308A5" w:rsidTr="6147369E" w14:paraId="2A5FD11D"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26DA3F0C"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Quality of Life Surveys, Gauteng City-Region Observatory (GCRO)</w:t>
            </w:r>
          </w:p>
        </w:tc>
        <w:tc>
          <w:tcPr>
            <w:tcW w:w="1144" w:type="pct"/>
            <w:vAlign w:val="center"/>
            <w:hideMark/>
          </w:tcPr>
          <w:p w:rsidRPr="00F64467" w:rsidR="001308A5" w:rsidP="6147369E" w:rsidRDefault="6147369E" w14:paraId="1DB17306"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Household Survey</w:t>
            </w:r>
          </w:p>
        </w:tc>
        <w:tc>
          <w:tcPr>
            <w:tcW w:w="964" w:type="pct"/>
            <w:vAlign w:val="center"/>
            <w:hideMark/>
          </w:tcPr>
          <w:p w:rsidRPr="00F64467" w:rsidR="001308A5" w:rsidP="6147369E" w:rsidRDefault="6147369E" w14:paraId="3B96617B"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Quality of life, socio-economic circumstances, attitudes to service delivery, psycho-social attitudes, value-base and other characteristics of residents of the Gauteng City-Region.</w:t>
            </w:r>
          </w:p>
        </w:tc>
        <w:tc>
          <w:tcPr>
            <w:tcW w:w="963" w:type="pct"/>
            <w:vAlign w:val="center"/>
            <w:hideMark/>
          </w:tcPr>
          <w:p w:rsidRPr="00F64467" w:rsidR="001308A5" w:rsidP="6147369E" w:rsidRDefault="6147369E" w14:paraId="13267D49"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Sample survey data, units are households and individuals</w:t>
            </w:r>
          </w:p>
        </w:tc>
        <w:tc>
          <w:tcPr>
            <w:tcW w:w="964" w:type="pct"/>
            <w:vAlign w:val="center"/>
            <w:hideMark/>
          </w:tcPr>
          <w:p w:rsidRPr="00F64467" w:rsidR="001308A5" w:rsidP="6147369E" w:rsidRDefault="6147369E" w14:paraId="46A10594"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Research Project 2: provides information on socio-economic circumstances and attitudes of residents within the Gauteng City-Region.</w:t>
            </w:r>
          </w:p>
        </w:tc>
      </w:tr>
      <w:tr w:rsidRPr="00F64467" w:rsidR="001308A5" w:rsidTr="6147369E" w14:paraId="27990FF0" w14:textId="77777777">
        <w:trPr>
          <w:trHeight w:val="87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38E610EA"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Global Population (SEDAC) - Gridded Population of the World (GPW), v4</w:t>
            </w:r>
          </w:p>
        </w:tc>
        <w:tc>
          <w:tcPr>
            <w:tcW w:w="1144" w:type="pct"/>
            <w:vAlign w:val="center"/>
            <w:hideMark/>
          </w:tcPr>
          <w:p w:rsidRPr="00F64467" w:rsidR="001308A5" w:rsidP="6147369E" w:rsidRDefault="6147369E" w14:paraId="6D23B081"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 xml:space="preserve">Distribution of human population (counts and densities) on continuous global raster surface. Input data are extrapolated to </w:t>
            </w:r>
            <w:r w:rsidRPr="6147369E">
              <w:rPr>
                <w:rFonts w:ascii="Nunito" w:hAnsi="Nunito"/>
                <w:color w:val="000000" w:themeColor="text1"/>
                <w:sz w:val="20"/>
                <w:szCs w:val="20"/>
                <w:lang w:val="en-ZA" w:eastAsia="en-ZA"/>
              </w:rPr>
              <w:lastRenderedPageBreak/>
              <w:t>produce population estimates for 5-year intervals</w:t>
            </w:r>
          </w:p>
        </w:tc>
        <w:tc>
          <w:tcPr>
            <w:tcW w:w="964" w:type="pct"/>
            <w:vAlign w:val="center"/>
            <w:hideMark/>
          </w:tcPr>
          <w:p w:rsidRPr="00F64467" w:rsidR="001308A5" w:rsidP="6147369E" w:rsidRDefault="6147369E" w14:paraId="0D373A5B"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lastRenderedPageBreak/>
              <w:t>Population counts and density estimates</w:t>
            </w:r>
          </w:p>
        </w:tc>
        <w:tc>
          <w:tcPr>
            <w:tcW w:w="963" w:type="pct"/>
            <w:vAlign w:val="center"/>
            <w:hideMark/>
          </w:tcPr>
          <w:p w:rsidRPr="00F64467" w:rsidR="001308A5" w:rsidP="6147369E" w:rsidRDefault="6147369E" w14:paraId="1AC66158"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Spatial: Global coverage, 1km grid res Temporal: 5-yearly; coverage from Jan 2000 to Jan 2020</w:t>
            </w:r>
          </w:p>
        </w:tc>
        <w:tc>
          <w:tcPr>
            <w:tcW w:w="964" w:type="pct"/>
            <w:vAlign w:val="center"/>
            <w:hideMark/>
          </w:tcPr>
          <w:p w:rsidRPr="00F64467" w:rsidR="001308A5" w:rsidP="6147369E" w:rsidRDefault="6147369E" w14:paraId="47912DDB"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Accounting for the population exposed</w:t>
            </w:r>
          </w:p>
        </w:tc>
      </w:tr>
      <w:tr w:rsidRPr="00F64467" w:rsidR="001308A5" w:rsidTr="6147369E" w14:paraId="7C430A46" w14:textId="77777777">
        <w:trPr>
          <w:trHeight w:val="290"/>
        </w:trPr>
        <w:tc>
          <w:tcPr>
            <w:cnfStyle w:val="001000000000" w:firstRow="0" w:lastRow="0" w:firstColumn="1" w:lastColumn="0" w:oddVBand="0" w:evenVBand="0" w:oddHBand="0" w:evenHBand="0" w:firstRowFirstColumn="0" w:firstRowLastColumn="0" w:lastRowFirstColumn="0" w:lastRowLastColumn="0"/>
            <w:tcW w:w="965" w:type="pct"/>
            <w:vAlign w:val="center"/>
            <w:hideMark/>
          </w:tcPr>
          <w:p w:rsidRPr="00F64467" w:rsidR="001308A5" w:rsidP="6147369E" w:rsidRDefault="6147369E" w14:paraId="36053AD0" w14:textId="77777777">
            <w:pPr>
              <w:jc w:val="center"/>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News Coverage (GDELT)</w:t>
            </w:r>
          </w:p>
        </w:tc>
        <w:tc>
          <w:tcPr>
            <w:tcW w:w="1144" w:type="pct"/>
            <w:vAlign w:val="center"/>
            <w:hideMark/>
          </w:tcPr>
          <w:p w:rsidRPr="00F64467" w:rsidR="001308A5" w:rsidP="6147369E" w:rsidRDefault="6147369E" w14:paraId="01AE0220"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Portion of news coverage about specific area and time related to Covid-19</w:t>
            </w:r>
          </w:p>
        </w:tc>
        <w:tc>
          <w:tcPr>
            <w:tcW w:w="964" w:type="pct"/>
            <w:vAlign w:val="center"/>
            <w:hideMark/>
          </w:tcPr>
          <w:p w:rsidRPr="00F64467" w:rsidR="001308A5" w:rsidP="6147369E" w:rsidRDefault="6147369E" w14:paraId="0B9440D2"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Global events derived from worldwide news coverage.</w:t>
            </w:r>
          </w:p>
        </w:tc>
        <w:tc>
          <w:tcPr>
            <w:tcW w:w="963" w:type="pct"/>
            <w:vAlign w:val="center"/>
            <w:hideMark/>
          </w:tcPr>
          <w:p w:rsidRPr="00F64467" w:rsidR="001308A5" w:rsidP="6147369E" w:rsidRDefault="6147369E" w14:paraId="51877ECC"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Spatial: Global coverage, 0.008192 deg. res</w:t>
            </w:r>
          </w:p>
        </w:tc>
        <w:tc>
          <w:tcPr>
            <w:tcW w:w="964" w:type="pct"/>
            <w:vAlign w:val="center"/>
            <w:hideMark/>
          </w:tcPr>
          <w:p w:rsidRPr="00F64467" w:rsidR="001308A5" w:rsidP="6147369E" w:rsidRDefault="6147369E" w14:paraId="56184605" w14:textId="77777777">
            <w:pPr>
              <w:cnfStyle w:val="000000000000" w:firstRow="0" w:lastRow="0" w:firstColumn="0" w:lastColumn="0" w:oddVBand="0" w:evenVBand="0" w:oddHBand="0" w:evenHBand="0" w:firstRowFirstColumn="0" w:firstRowLastColumn="0" w:lastRowFirstColumn="0" w:lastRowLastColumn="0"/>
              <w:rPr>
                <w:rFonts w:ascii="Nunito" w:hAnsi="Nunito"/>
                <w:color w:val="000000" w:themeColor="text1"/>
                <w:sz w:val="20"/>
                <w:szCs w:val="20"/>
                <w:lang w:val="en-ZA" w:eastAsia="en-ZA"/>
              </w:rPr>
            </w:pPr>
            <w:r w:rsidRPr="6147369E">
              <w:rPr>
                <w:rFonts w:ascii="Nunito" w:hAnsi="Nunito"/>
                <w:color w:val="000000" w:themeColor="text1"/>
                <w:sz w:val="20"/>
                <w:szCs w:val="20"/>
                <w:lang w:val="en-ZA" w:eastAsia="en-ZA"/>
              </w:rPr>
              <w:t>Example for production of spatial data layer for news events</w:t>
            </w:r>
          </w:p>
        </w:tc>
      </w:tr>
    </w:tbl>
    <w:p w:rsidRPr="00F64467" w:rsidR="001308A5" w:rsidP="64948CA5" w:rsidRDefault="64948CA5" w14:paraId="32EE252E" w14:textId="3CDDD2D9">
      <w:pPr>
        <w:widowControl w:val="0"/>
        <w:spacing w:line="360" w:lineRule="auto"/>
        <w:rPr>
          <w:rFonts w:ascii="Nunito" w:hAnsi="Nunito"/>
          <w:color w:val="000000" w:themeColor="text1"/>
          <w:sz w:val="18"/>
          <w:szCs w:val="18"/>
          <w:lang w:val="en-ZA" w:eastAsia="en-ZA"/>
        </w:rPr>
      </w:pPr>
      <w:r w:rsidRPr="64948CA5">
        <w:rPr>
          <w:rFonts w:ascii="Nunito" w:hAnsi="Nunito"/>
          <w:color w:val="000000" w:themeColor="text1"/>
          <w:sz w:val="20"/>
          <w:szCs w:val="20"/>
          <w:lang w:val="en-ZA" w:eastAsia="en-ZA"/>
        </w:rPr>
        <w:t>^Examples of relevant databases (the study may draw on additional sources). *</w:t>
      </w:r>
      <w:r w:rsidRPr="64948CA5">
        <w:rPr>
          <w:rFonts w:ascii="Nunito" w:hAnsi="Nunito"/>
          <w:color w:val="000000" w:themeColor="text1"/>
          <w:sz w:val="18"/>
          <w:szCs w:val="18"/>
          <w:lang w:val="en-ZA" w:eastAsia="en-ZA"/>
        </w:rPr>
        <w:t>Examples of relevant variables.</w:t>
      </w:r>
    </w:p>
    <w:p w:rsidRPr="00F64467" w:rsidR="001308A5" w:rsidP="001308A5" w:rsidRDefault="001308A5" w14:paraId="446178D9" w14:textId="25C5D33B">
      <w:pPr>
        <w:spacing w:line="360" w:lineRule="auto"/>
        <w:rPr>
          <w:rFonts w:ascii="Nunito" w:hAnsi="Nunito"/>
          <w:color w:val="000000" w:themeColor="text1"/>
          <w:sz w:val="20"/>
          <w:szCs w:val="20"/>
          <w:lang w:val="en-ZA"/>
        </w:rPr>
      </w:pPr>
    </w:p>
    <w:p w:rsidRPr="00F64467" w:rsidR="001308A5" w:rsidP="64948CA5" w:rsidRDefault="001308A5" w14:paraId="6A6602A8" w14:textId="77777777">
      <w:pPr>
        <w:pStyle w:val="Heading1"/>
        <w:numPr>
          <w:ilvl w:val="0"/>
          <w:numId w:val="0"/>
        </w:numPr>
        <w:spacing w:line="360" w:lineRule="auto"/>
        <w:ind w:left="360"/>
        <w:rPr>
          <w:rFonts w:ascii="Nunito" w:hAnsi="Nunito"/>
          <w:b w:val="0"/>
          <w:bCs w:val="0"/>
          <w:highlight w:val="yellow"/>
        </w:rPr>
        <w:sectPr w:rsidRPr="00F64467" w:rsidR="001308A5" w:rsidSect="001308A5">
          <w:footerReference w:type="default" r:id="rId30"/>
          <w:headerReference w:type="first" r:id="rId31"/>
          <w:footerReference w:type="first" r:id="rId32"/>
          <w:pgSz w:w="15840" w:h="12240" w:orient="landscape"/>
          <w:pgMar w:top="1440" w:right="1440" w:bottom="1440" w:left="1440" w:header="708" w:footer="708" w:gutter="0"/>
          <w:pgNumType w:start="1"/>
          <w:cols w:space="720"/>
          <w:docGrid w:linePitch="245"/>
        </w:sectPr>
      </w:pPr>
    </w:p>
    <w:p w:rsidRPr="00AE1C09" w:rsidR="001308A5" w:rsidP="00666E46" w:rsidRDefault="6C6E36BE" w14:paraId="6680E176" w14:textId="5E0C03A4">
      <w:pPr>
        <w:pStyle w:val="Heading2"/>
        <w:numPr>
          <w:ilvl w:val="0"/>
          <w:numId w:val="0"/>
        </w:numPr>
        <w:rPr>
          <w:rFonts w:ascii="Nunito" w:hAnsi="Nunito"/>
        </w:rPr>
      </w:pPr>
      <w:bookmarkStart w:name="_Toc172635240" w:id="106"/>
      <w:bookmarkStart w:name="_Toc173777830" w:id="107"/>
      <w:bookmarkStart w:name="_Toc174562965" w:id="108"/>
      <w:bookmarkStart w:name="_Toc176446951" w:id="109"/>
      <w:r w:rsidRPr="576F4CA2" w:rsidR="576F4CA2">
        <w:rPr>
          <w:rFonts w:ascii="Nunito" w:hAnsi="Nunito"/>
        </w:rPr>
        <w:t>Annex 2: Personal information processing agreement</w:t>
      </w:r>
      <w:bookmarkEnd w:id="106"/>
      <w:bookmarkEnd w:id="107"/>
      <w:bookmarkEnd w:id="108"/>
      <w:bookmarkEnd w:id="109"/>
    </w:p>
    <w:p w:rsidRPr="00F64467" w:rsidR="001308A5" w:rsidP="64948CA5" w:rsidRDefault="64B41A5F" w14:paraId="13A7312C" w14:textId="15AF0DFB">
      <w:pPr>
        <w:spacing w:line="360" w:lineRule="auto"/>
        <w:rPr>
          <w:rFonts w:ascii="Nunito" w:hAnsi="Nunito"/>
          <w:color w:val="000000" w:themeColor="text1"/>
          <w:sz w:val="20"/>
          <w:szCs w:val="20"/>
          <w:lang w:val="en-ZA"/>
        </w:rPr>
      </w:pPr>
      <w:r w:rsidRPr="64B41A5F">
        <w:rPr>
          <w:rFonts w:ascii="Nunito" w:hAnsi="Nunito"/>
          <w:color w:val="000000" w:themeColor="text1"/>
          <w:sz w:val="20"/>
          <w:szCs w:val="20"/>
          <w:lang w:val="en-ZA"/>
        </w:rPr>
        <w:t xml:space="preserve">The following agreement will be signed by each person (Operator under POPIA definitions) involved in processing personal information used by the HE²AT </w:t>
      </w:r>
      <w:proofErr w:type="spellStart"/>
      <w:r w:rsidRPr="64B41A5F">
        <w:rPr>
          <w:rFonts w:ascii="Nunito" w:hAnsi="Nunito"/>
          <w:color w:val="000000" w:themeColor="text1"/>
          <w:sz w:val="20"/>
          <w:szCs w:val="20"/>
          <w:lang w:val="en-ZA"/>
        </w:rPr>
        <w:t>Center</w:t>
      </w:r>
      <w:proofErr w:type="spellEnd"/>
      <w:r w:rsidRPr="64B41A5F">
        <w:rPr>
          <w:rFonts w:ascii="Nunito" w:hAnsi="Nunito"/>
          <w:color w:val="000000" w:themeColor="text1"/>
          <w:sz w:val="20"/>
          <w:szCs w:val="20"/>
          <w:lang w:val="en-ZA"/>
        </w:rPr>
        <w:t xml:space="preserve"> project. This includes the HE</w:t>
      </w:r>
      <w:r w:rsidRPr="64B41A5F">
        <w:rPr>
          <w:rFonts w:ascii="Nunito" w:hAnsi="Nunito"/>
          <w:color w:val="000000" w:themeColor="text1"/>
          <w:sz w:val="20"/>
          <w:szCs w:val="20"/>
          <w:vertAlign w:val="superscript"/>
          <w:lang w:val="en-ZA"/>
        </w:rPr>
        <w:t>2</w:t>
      </w:r>
      <w:r w:rsidRPr="64B41A5F">
        <w:rPr>
          <w:rFonts w:ascii="Nunito" w:hAnsi="Nunito"/>
          <w:color w:val="000000" w:themeColor="text1"/>
          <w:sz w:val="20"/>
          <w:szCs w:val="20"/>
          <w:lang w:val="en-ZA"/>
        </w:rPr>
        <w:t xml:space="preserve">AT </w:t>
      </w:r>
      <w:proofErr w:type="spellStart"/>
      <w:r w:rsidRPr="64B41A5F">
        <w:rPr>
          <w:rFonts w:ascii="Nunito" w:hAnsi="Nunito"/>
          <w:color w:val="000000" w:themeColor="text1"/>
          <w:sz w:val="20"/>
          <w:szCs w:val="20"/>
          <w:lang w:val="en-ZA"/>
        </w:rPr>
        <w:t>Center</w:t>
      </w:r>
      <w:proofErr w:type="spellEnd"/>
      <w:r w:rsidRPr="64B41A5F">
        <w:rPr>
          <w:rFonts w:ascii="Nunito" w:hAnsi="Nunito"/>
          <w:color w:val="000000" w:themeColor="text1"/>
          <w:sz w:val="20"/>
          <w:szCs w:val="20"/>
          <w:lang w:val="en-ZA"/>
        </w:rPr>
        <w:t xml:space="preserve"> Core Team.</w:t>
      </w:r>
    </w:p>
    <w:p w:rsidRPr="00F64467" w:rsidR="001308A5" w:rsidP="64948CA5" w:rsidRDefault="64948CA5" w14:paraId="73D88028" w14:textId="2759615B">
      <w:pPr>
        <w:spacing w:line="360" w:lineRule="auto"/>
        <w:rPr>
          <w:rFonts w:ascii="Nunito" w:hAnsi="Nunito"/>
          <w:color w:val="000000" w:themeColor="text1"/>
          <w:sz w:val="20"/>
          <w:szCs w:val="20"/>
          <w:lang w:val="en-ZA"/>
        </w:rPr>
      </w:pPr>
      <w:r w:rsidRPr="64948CA5">
        <w:rPr>
          <w:rFonts w:ascii="Nunito" w:hAnsi="Nunito"/>
          <w:color w:val="000000" w:themeColor="text1"/>
          <w:sz w:val="20"/>
          <w:szCs w:val="20"/>
          <w:lang w:val="en-ZA"/>
        </w:rPr>
        <w:t>I, [Full name] hereby agree to comply with the requirements of the POPIA Act of South Africa as regards the processing of personal information.  These requirements include:</w:t>
      </w:r>
    </w:p>
    <w:p w:rsidRPr="00F64467" w:rsidR="001308A5" w:rsidP="001F4BEC" w:rsidRDefault="001308A5" w14:paraId="0C880ED6" w14:textId="77777777">
      <w:pPr>
        <w:numPr>
          <w:ilvl w:val="0"/>
          <w:numId w:val="34"/>
        </w:numPr>
        <w:overflowPunct w:val="0"/>
        <w:autoSpaceDE w:val="0"/>
        <w:autoSpaceDN w:val="0"/>
        <w:adjustRightInd w:val="0"/>
        <w:spacing w:after="0" w:line="360" w:lineRule="auto"/>
        <w:rPr>
          <w:rFonts w:ascii="Nunito" w:hAnsi="Nunito"/>
          <w:color w:val="000000" w:themeColor="text1"/>
          <w:sz w:val="20"/>
          <w:lang w:val="en-ZA"/>
        </w:rPr>
      </w:pPr>
      <w:r w:rsidRPr="00F64467">
        <w:rPr>
          <w:rFonts w:ascii="Nunito" w:hAnsi="Nunito"/>
          <w:color w:val="000000" w:themeColor="text1"/>
          <w:sz w:val="20"/>
          <w:lang w:val="en-ZA"/>
        </w:rPr>
        <w:t xml:space="preserve">Only processing personal information for the purposes described in the HE²AT </w:t>
      </w:r>
      <w:proofErr w:type="spellStart"/>
      <w:r w:rsidRPr="00F64467">
        <w:rPr>
          <w:rFonts w:ascii="Nunito" w:hAnsi="Nunito"/>
          <w:color w:val="000000" w:themeColor="text1"/>
          <w:sz w:val="20"/>
          <w:lang w:val="en-ZA"/>
        </w:rPr>
        <w:t>Center</w:t>
      </w:r>
      <w:proofErr w:type="spellEnd"/>
      <w:r w:rsidRPr="00F64467">
        <w:rPr>
          <w:rFonts w:ascii="Nunito" w:hAnsi="Nunito"/>
          <w:color w:val="000000" w:themeColor="text1"/>
          <w:sz w:val="20"/>
          <w:lang w:val="en-ZA"/>
        </w:rPr>
        <w:t xml:space="preserve"> research protocols;</w:t>
      </w:r>
    </w:p>
    <w:p w:rsidRPr="00F64467" w:rsidR="001308A5" w:rsidP="001F4BEC" w:rsidRDefault="001308A5" w14:paraId="5AADE961" w14:textId="77777777">
      <w:pPr>
        <w:numPr>
          <w:ilvl w:val="0"/>
          <w:numId w:val="34"/>
        </w:numPr>
        <w:overflowPunct w:val="0"/>
        <w:autoSpaceDE w:val="0"/>
        <w:autoSpaceDN w:val="0"/>
        <w:adjustRightInd w:val="0"/>
        <w:spacing w:after="0" w:line="360" w:lineRule="auto"/>
        <w:rPr>
          <w:rFonts w:ascii="Nunito" w:hAnsi="Nunito"/>
          <w:color w:val="000000" w:themeColor="text1"/>
          <w:sz w:val="20"/>
          <w:lang w:val="en-ZA"/>
        </w:rPr>
      </w:pPr>
      <w:r w:rsidRPr="00F64467">
        <w:rPr>
          <w:rFonts w:ascii="Nunito" w:hAnsi="Nunito"/>
          <w:color w:val="000000" w:themeColor="text1"/>
          <w:sz w:val="20"/>
          <w:lang w:val="en-ZA"/>
        </w:rPr>
        <w:t>Only processing personal information that is required for these purposes;</w:t>
      </w:r>
    </w:p>
    <w:p w:rsidRPr="00F64467" w:rsidR="001308A5" w:rsidP="001F4BEC" w:rsidRDefault="001308A5" w14:paraId="5CDF0C92" w14:textId="77777777">
      <w:pPr>
        <w:numPr>
          <w:ilvl w:val="0"/>
          <w:numId w:val="34"/>
        </w:numPr>
        <w:overflowPunct w:val="0"/>
        <w:autoSpaceDE w:val="0"/>
        <w:autoSpaceDN w:val="0"/>
        <w:adjustRightInd w:val="0"/>
        <w:spacing w:after="0" w:line="360" w:lineRule="auto"/>
        <w:rPr>
          <w:rFonts w:ascii="Nunito" w:hAnsi="Nunito"/>
          <w:color w:val="000000" w:themeColor="text1"/>
          <w:sz w:val="20"/>
          <w:lang w:val="en-ZA"/>
        </w:rPr>
      </w:pPr>
      <w:r w:rsidRPr="00F64467">
        <w:rPr>
          <w:rFonts w:ascii="Nunito" w:hAnsi="Nunito"/>
          <w:color w:val="000000" w:themeColor="text1"/>
          <w:sz w:val="20"/>
          <w:lang w:val="en-ZA"/>
        </w:rPr>
        <w:t>Not enabling or allowing access to personal information to anyone who does not have authorization for such access;</w:t>
      </w:r>
    </w:p>
    <w:p w:rsidRPr="00F64467" w:rsidR="001308A5" w:rsidP="001F4BEC" w:rsidRDefault="001308A5" w14:paraId="73F2312D" w14:textId="77777777">
      <w:pPr>
        <w:numPr>
          <w:ilvl w:val="0"/>
          <w:numId w:val="34"/>
        </w:numPr>
        <w:overflowPunct w:val="0"/>
        <w:autoSpaceDE w:val="0"/>
        <w:autoSpaceDN w:val="0"/>
        <w:adjustRightInd w:val="0"/>
        <w:spacing w:after="0" w:line="360" w:lineRule="auto"/>
        <w:rPr>
          <w:rFonts w:ascii="Nunito" w:hAnsi="Nunito"/>
          <w:color w:val="000000" w:themeColor="text1"/>
          <w:sz w:val="20"/>
          <w:lang w:val="en-ZA"/>
        </w:rPr>
      </w:pPr>
      <w:r w:rsidRPr="00F64467">
        <w:rPr>
          <w:rFonts w:ascii="Nunito" w:hAnsi="Nunito"/>
          <w:color w:val="000000" w:themeColor="text1"/>
          <w:sz w:val="20"/>
          <w:lang w:val="en-ZA"/>
        </w:rPr>
        <w:t>Notifying the HE²AT, Steering Committee as the responsible party, if there is any reason to believe that personal information has been accessed or made available to an unauthorized person.</w:t>
      </w:r>
    </w:p>
    <w:p w:rsidRPr="00F64467" w:rsidR="001308A5" w:rsidP="001308A5" w:rsidRDefault="001308A5" w14:paraId="2D557A05" w14:textId="77777777">
      <w:pPr>
        <w:spacing w:line="360" w:lineRule="auto"/>
        <w:rPr>
          <w:rFonts w:ascii="Nunito" w:hAnsi="Nunito"/>
          <w:color w:val="000000" w:themeColor="text1"/>
          <w:sz w:val="20"/>
          <w:lang w:val="en-ZA"/>
        </w:rPr>
      </w:pPr>
    </w:p>
    <w:p w:rsidRPr="00F64467" w:rsidR="001308A5" w:rsidP="001308A5" w:rsidRDefault="64948CA5" w14:paraId="4336D03B" w14:textId="77777777">
      <w:pPr>
        <w:spacing w:line="360" w:lineRule="auto"/>
        <w:rPr>
          <w:rFonts w:ascii="Nunito" w:hAnsi="Nunito"/>
          <w:color w:val="000000" w:themeColor="text1"/>
          <w:sz w:val="20"/>
          <w:lang w:val="en-ZA"/>
        </w:rPr>
      </w:pPr>
      <w:r w:rsidRPr="64948CA5">
        <w:rPr>
          <w:rFonts w:ascii="Nunito" w:hAnsi="Nunito"/>
          <w:color w:val="000000" w:themeColor="text1"/>
          <w:sz w:val="20"/>
          <w:szCs w:val="20"/>
          <w:lang w:val="en-ZA"/>
        </w:rPr>
        <w:t xml:space="preserve">I further note that I have received appropriate training on my responsibilities and I am subject to professional obligations of confidentiality. </w:t>
      </w:r>
    </w:p>
    <w:p w:rsidRPr="00F64467" w:rsidR="001308A5" w:rsidP="001308A5" w:rsidRDefault="001308A5" w14:paraId="72B86BAB" w14:textId="77777777">
      <w:pPr>
        <w:spacing w:line="360" w:lineRule="auto"/>
        <w:rPr>
          <w:rFonts w:ascii="Nunito" w:hAnsi="Nunito"/>
          <w:color w:val="000000" w:themeColor="text1"/>
          <w:sz w:val="20"/>
          <w:lang w:val="en-ZA"/>
        </w:rPr>
      </w:pPr>
    </w:p>
    <w:p w:rsidRPr="00F64467" w:rsidR="001308A5" w:rsidP="6147369E" w:rsidRDefault="6147369E" w14:paraId="280761CE" w14:textId="5D4A056A">
      <w:pPr>
        <w:spacing w:line="360" w:lineRule="auto"/>
        <w:rPr>
          <w:rFonts w:ascii="Nunito" w:hAnsi="Nunito"/>
          <w:color w:val="000000" w:themeColor="text1"/>
          <w:sz w:val="20"/>
          <w:szCs w:val="20"/>
          <w:lang w:val="en-ZA"/>
        </w:rPr>
      </w:pPr>
      <w:r w:rsidRPr="6147369E">
        <w:rPr>
          <w:rFonts w:ascii="Nunito" w:hAnsi="Nunito"/>
          <w:color w:val="000000" w:themeColor="text1"/>
          <w:sz w:val="20"/>
          <w:szCs w:val="20"/>
          <w:lang w:val="en-ZA"/>
        </w:rPr>
        <w:t>Signed _______________________ at _________________ on this ___ day of __ in the year _______</w:t>
      </w:r>
      <w:bookmarkStart w:name="_heading=h.ut6guqapo7m" w:id="110"/>
      <w:bookmarkEnd w:id="110"/>
    </w:p>
    <w:p w:rsidRPr="00F64467" w:rsidR="001308A5" w:rsidP="001308A5" w:rsidRDefault="001308A5" w14:paraId="3E3FD7DB" w14:textId="77777777">
      <w:pPr>
        <w:spacing w:line="360" w:lineRule="auto"/>
        <w:rPr>
          <w:rFonts w:ascii="Nunito" w:hAnsi="Nunito"/>
          <w:color w:val="000000" w:themeColor="text1"/>
          <w:sz w:val="20"/>
          <w:szCs w:val="20"/>
          <w:lang w:val="en-ZA"/>
        </w:rPr>
      </w:pPr>
      <w:bookmarkStart w:name="_heading=h.el2vygt3jnod" w:colFirst="0" w:colLast="0" w:id="111"/>
      <w:bookmarkEnd w:id="111"/>
    </w:p>
    <w:p w:rsidRPr="00F64467" w:rsidR="001308A5" w:rsidP="001308A5" w:rsidRDefault="001308A5" w14:paraId="3248B2FE" w14:textId="77777777">
      <w:pPr>
        <w:spacing w:line="360" w:lineRule="auto"/>
        <w:rPr>
          <w:rFonts w:ascii="Nunito" w:hAnsi="Nunito" w:eastAsia="Nunito" w:cs="Nunito"/>
          <w:color w:val="000000" w:themeColor="text1"/>
          <w:sz w:val="20"/>
          <w:lang w:val="en-ZA"/>
        </w:rPr>
      </w:pPr>
      <w:bookmarkStart w:name="_heading=h.chb2dbfpizax" w:id="112"/>
      <w:bookmarkEnd w:id="112"/>
    </w:p>
    <w:p w:rsidRPr="00F64467" w:rsidR="001308A5" w:rsidP="001308A5" w:rsidRDefault="001308A5" w14:paraId="2A078A39" w14:textId="77777777">
      <w:pPr>
        <w:spacing w:line="360" w:lineRule="auto"/>
        <w:rPr>
          <w:rFonts w:ascii="Nunito" w:hAnsi="Nunito" w:eastAsia="Nunito"/>
          <w:b/>
          <w:bCs/>
          <w:color w:val="000000" w:themeColor="text1"/>
          <w:sz w:val="20"/>
          <w:lang w:val="en-ZA"/>
        </w:rPr>
      </w:pPr>
      <w:bookmarkStart w:name="_Toc172635241" w:id="113"/>
      <w:bookmarkStart w:name="_Toc173777831" w:id="114"/>
      <w:r w:rsidRPr="00F64467">
        <w:rPr>
          <w:rFonts w:ascii="Nunito" w:hAnsi="Nunito" w:eastAsia="Nunito"/>
          <w:b/>
          <w:bCs/>
          <w:color w:val="000000" w:themeColor="text1"/>
          <w:sz w:val="20"/>
          <w:lang w:val="en-ZA"/>
        </w:rPr>
        <w:br w:type="page"/>
      </w:r>
    </w:p>
    <w:p w:rsidRPr="00F64467" w:rsidR="001308A5" w:rsidP="64948CA5" w:rsidRDefault="6C6E36BE" w14:paraId="7E4E7F46" w14:textId="646380A2">
      <w:pPr>
        <w:pStyle w:val="Heading1"/>
        <w:numPr>
          <w:ilvl w:val="0"/>
          <w:numId w:val="0"/>
        </w:numPr>
        <w:ind w:left="360"/>
        <w:rPr>
          <w:rFonts w:ascii="Nunito" w:hAnsi="Nunito"/>
        </w:rPr>
      </w:pPr>
      <w:bookmarkStart w:name="_Toc174562966" w:id="115"/>
      <w:bookmarkStart w:name="_Toc176446952" w:id="116"/>
      <w:r w:rsidRPr="6C6E36BE">
        <w:rPr>
          <w:rFonts w:ascii="Nunito" w:hAnsi="Nunito"/>
        </w:rPr>
        <w:lastRenderedPageBreak/>
        <w:t>Annex 3: Ethics notification letter</w:t>
      </w:r>
      <w:bookmarkEnd w:id="113"/>
      <w:bookmarkEnd w:id="114"/>
      <w:bookmarkEnd w:id="115"/>
      <w:bookmarkEnd w:id="116"/>
    </w:p>
    <w:p w:rsidRPr="00F64467" w:rsidR="001308A5" w:rsidP="001308A5" w:rsidRDefault="001308A5" w14:paraId="50976D7A" w14:textId="77777777">
      <w:pPr>
        <w:spacing w:line="360" w:lineRule="auto"/>
        <w:ind w:left="720"/>
        <w:jc w:val="both"/>
        <w:rPr>
          <w:rFonts w:ascii="Nunito" w:hAnsi="Nunito" w:cs="Arial"/>
          <w:b/>
          <w:i/>
          <w:color w:val="000000" w:themeColor="text1"/>
          <w:sz w:val="20"/>
          <w:lang w:val="en-ZA"/>
        </w:rPr>
      </w:pPr>
      <w:r w:rsidRPr="00F64467">
        <w:rPr>
          <w:rFonts w:ascii="Nunito" w:hAnsi="Nunito"/>
          <w:noProof/>
          <w:color w:val="000000" w:themeColor="text1"/>
          <w:sz w:val="20"/>
          <w:lang w:val="en-ZA"/>
        </w:rPr>
        <w:drawing>
          <wp:anchor distT="0" distB="0" distL="114300" distR="114300" simplePos="0" relativeHeight="251698688" behindDoc="0" locked="0" layoutInCell="1" allowOverlap="1" wp14:anchorId="1071E8AD" wp14:editId="7CF7E672">
            <wp:simplePos x="0" y="0"/>
            <wp:positionH relativeFrom="column">
              <wp:posOffset>-289560</wp:posOffset>
            </wp:positionH>
            <wp:positionV relativeFrom="paragraph">
              <wp:posOffset>-91440</wp:posOffset>
            </wp:positionV>
            <wp:extent cx="1165860" cy="1066800"/>
            <wp:effectExtent l="0" t="0" r="0" b="0"/>
            <wp:wrapSquare wrapText="right"/>
            <wp:docPr id="196643318"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3318" name="Picture 1" descr="A logo of a university&#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65860"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F64467" w:rsidR="001308A5" w:rsidP="5FDE6970" w:rsidRDefault="64948CA5" w14:paraId="7B61E7FE" w14:textId="74DBBC6D">
      <w:pPr>
        <w:spacing w:line="360" w:lineRule="auto"/>
        <w:ind w:left="1588" w:firstLine="397"/>
        <w:jc w:val="center"/>
        <w:rPr>
          <w:rFonts w:ascii="Nunito" w:hAnsi="Nunito" w:cs="Arial"/>
          <w:b/>
          <w:bCs/>
          <w:color w:val="000000" w:themeColor="text1"/>
          <w:sz w:val="20"/>
          <w:szCs w:val="20"/>
          <w:lang w:val="en-ZA"/>
        </w:rPr>
      </w:pPr>
      <w:r w:rsidRPr="64948CA5">
        <w:rPr>
          <w:rFonts w:ascii="Nunito" w:hAnsi="Nunito" w:cs="Arial"/>
          <w:b/>
          <w:bCs/>
          <w:color w:val="000000" w:themeColor="text1"/>
          <w:sz w:val="20"/>
          <w:szCs w:val="20"/>
          <w:lang w:val="en-ZA"/>
        </w:rPr>
        <w:t>APPLICATION FOR A NOTIFICATION REGARDING AN APPROVED STUDY in RP2</w:t>
      </w:r>
      <w:bookmarkStart w:name="_Hlk174473349" w:id="117"/>
      <w:r w:rsidR="5FDE6970">
        <w:tab/>
      </w:r>
    </w:p>
    <w:tbl>
      <w:tblPr>
        <w:tblW w:w="9918"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07"/>
        <w:gridCol w:w="7111"/>
      </w:tblGrid>
      <w:tr w:rsidRPr="00F64467" w:rsidR="001308A5" w:rsidTr="5FDE6970" w14:paraId="74BD75DB" w14:textId="77777777">
        <w:tc>
          <w:tcPr>
            <w:tcW w:w="9918" w:type="dxa"/>
            <w:gridSpan w:val="2"/>
            <w:shd w:val="clear" w:color="auto" w:fill="auto"/>
          </w:tcPr>
          <w:p w:rsidRPr="00F64467" w:rsidR="001308A5" w:rsidP="00F64467" w:rsidRDefault="001308A5" w14:paraId="76DC1924" w14:textId="3ACA5E63">
            <w:pPr>
              <w:rPr>
                <w:rFonts w:ascii="Nunito" w:hAnsi="Nunito" w:eastAsia="Calibri" w:cs="Arial"/>
                <w:b/>
                <w:bCs/>
                <w:color w:val="000000" w:themeColor="text1"/>
                <w:sz w:val="20"/>
                <w:szCs w:val="20"/>
                <w:lang w:val="en-ZA"/>
              </w:rPr>
            </w:pPr>
            <w:r w:rsidRPr="00F64467">
              <w:rPr>
                <w:rFonts w:ascii="Nunito" w:hAnsi="Nunito" w:eastAsia="Calibri" w:cs="Arial"/>
                <w:b/>
                <w:color w:val="000000" w:themeColor="text1"/>
                <w:sz w:val="20"/>
                <w:lang w:val="en-ZA"/>
              </w:rPr>
              <w:t xml:space="preserve">PART 1: ADMINISTRATIVE </w:t>
            </w:r>
            <w:r w:rsidRPr="00F64467" w:rsidR="00F64467">
              <w:rPr>
                <w:rFonts w:ascii="Nunito" w:hAnsi="Nunito" w:eastAsia="Calibri" w:cs="Arial"/>
                <w:b/>
                <w:color w:val="000000" w:themeColor="text1"/>
                <w:sz w:val="20"/>
                <w:lang w:val="en-ZA"/>
              </w:rPr>
              <w:br/>
            </w:r>
            <w:r w:rsidRPr="00F64467" w:rsidR="5FDE6970">
              <w:rPr>
                <w:rFonts w:ascii="Nunito" w:hAnsi="Nunito" w:eastAsia="Calibri" w:cs="Arial"/>
                <w:i/>
                <w:iCs/>
                <w:color w:val="000000" w:themeColor="text1"/>
                <w:sz w:val="20"/>
                <w:szCs w:val="20"/>
                <w:lang w:val="en-ZA"/>
              </w:rPr>
              <w:t>(Blocks will expand to contain the information required, no extra references or pages should be added)</w:t>
            </w:r>
          </w:p>
        </w:tc>
      </w:tr>
      <w:tr w:rsidRPr="00F64467" w:rsidR="001308A5" w:rsidTr="5FDE6970" w14:paraId="0C2D42EB" w14:textId="77777777">
        <w:tc>
          <w:tcPr>
            <w:tcW w:w="2807" w:type="dxa"/>
            <w:shd w:val="clear" w:color="auto" w:fill="auto"/>
          </w:tcPr>
          <w:p w:rsidRPr="00F64467" w:rsidR="001308A5" w:rsidP="00256BD1" w:rsidRDefault="001308A5" w14:paraId="235F5576" w14:textId="77777777">
            <w:pPr>
              <w:rPr>
                <w:rFonts w:ascii="Nunito" w:hAnsi="Nunito" w:eastAsia="Calibri" w:cs="Arial"/>
                <w:bCs/>
                <w:color w:val="000000" w:themeColor="text1"/>
                <w:sz w:val="20"/>
                <w:lang w:val="en-ZA"/>
              </w:rPr>
            </w:pPr>
            <w:r w:rsidRPr="00F64467">
              <w:rPr>
                <w:rFonts w:ascii="Nunito" w:hAnsi="Nunito" w:eastAsia="Calibri" w:cs="Arial"/>
                <w:bCs/>
                <w:color w:val="000000" w:themeColor="text1"/>
                <w:sz w:val="20"/>
                <w:lang w:val="en-ZA"/>
              </w:rPr>
              <w:t>Ethics Reference Number:</w:t>
            </w:r>
          </w:p>
        </w:tc>
        <w:tc>
          <w:tcPr>
            <w:tcW w:w="7111" w:type="dxa"/>
            <w:shd w:val="clear" w:color="auto" w:fill="auto"/>
          </w:tcPr>
          <w:p w:rsidRPr="00F64467" w:rsidR="001308A5" w:rsidP="00256BD1" w:rsidRDefault="001308A5" w14:paraId="1B5E4FEF" w14:textId="77777777">
            <w:pPr>
              <w:rPr>
                <w:rFonts w:ascii="Nunito" w:hAnsi="Nunito" w:eastAsia="Calibri" w:cs="Arial"/>
                <w:b/>
                <w:color w:val="000000" w:themeColor="text1"/>
                <w:sz w:val="20"/>
                <w:lang w:val="en-ZA"/>
              </w:rPr>
            </w:pPr>
          </w:p>
        </w:tc>
      </w:tr>
      <w:tr w:rsidRPr="00F64467" w:rsidR="001308A5" w:rsidTr="5FDE6970" w14:paraId="511535CA" w14:textId="77777777">
        <w:tc>
          <w:tcPr>
            <w:tcW w:w="2807" w:type="dxa"/>
            <w:shd w:val="clear" w:color="auto" w:fill="auto"/>
          </w:tcPr>
          <w:p w:rsidRPr="00F64467" w:rsidR="001308A5" w:rsidP="5FDE6970" w:rsidRDefault="5FDE6970" w14:paraId="4F3DEE62" w14:textId="04B36F0F">
            <w:pPr>
              <w:rPr>
                <w:rFonts w:ascii="Nunito" w:hAnsi="Nunito" w:eastAsia="Calibri" w:cs="Arial"/>
                <w:color w:val="000000" w:themeColor="text1"/>
                <w:sz w:val="20"/>
                <w:szCs w:val="20"/>
                <w:lang w:val="en-ZA"/>
              </w:rPr>
            </w:pPr>
            <w:r w:rsidRPr="00F64467">
              <w:rPr>
                <w:rFonts w:ascii="Nunito" w:hAnsi="Nunito" w:eastAsia="Calibri" w:cs="Arial"/>
                <w:color w:val="000000" w:themeColor="text1"/>
                <w:sz w:val="20"/>
                <w:szCs w:val="20"/>
                <w:lang w:val="en-ZA"/>
              </w:rPr>
              <w:t>Study Title:</w:t>
            </w:r>
          </w:p>
        </w:tc>
        <w:tc>
          <w:tcPr>
            <w:tcW w:w="7111" w:type="dxa"/>
            <w:shd w:val="clear" w:color="auto" w:fill="auto"/>
          </w:tcPr>
          <w:p w:rsidRPr="00F64467" w:rsidR="001308A5" w:rsidP="00256BD1" w:rsidRDefault="001308A5" w14:paraId="0E00D5C2" w14:textId="77777777">
            <w:pPr>
              <w:rPr>
                <w:rFonts w:ascii="Nunito" w:hAnsi="Nunito" w:eastAsia="Calibri" w:cs="Arial"/>
                <w:b/>
                <w:color w:val="000000" w:themeColor="text1"/>
                <w:sz w:val="20"/>
                <w:lang w:val="en-ZA"/>
              </w:rPr>
            </w:pPr>
          </w:p>
        </w:tc>
      </w:tr>
      <w:tr w:rsidRPr="00F64467" w:rsidR="001308A5" w:rsidTr="5FDE6970" w14:paraId="2E2BDAF7" w14:textId="77777777">
        <w:tc>
          <w:tcPr>
            <w:tcW w:w="2807" w:type="dxa"/>
            <w:shd w:val="clear" w:color="auto" w:fill="auto"/>
          </w:tcPr>
          <w:p w:rsidRPr="00F64467" w:rsidR="001308A5" w:rsidP="00F64467" w:rsidRDefault="001308A5" w14:paraId="3BB42CCE" w14:textId="79E6C38D">
            <w:pPr>
              <w:rPr>
                <w:rFonts w:ascii="Nunito" w:hAnsi="Nunito" w:eastAsia="Calibri" w:cs="Arial"/>
                <w:bCs/>
                <w:color w:val="000000" w:themeColor="text1"/>
                <w:sz w:val="20"/>
                <w:lang w:val="en-ZA"/>
              </w:rPr>
            </w:pPr>
            <w:r w:rsidRPr="00F64467">
              <w:rPr>
                <w:rFonts w:ascii="Nunito" w:hAnsi="Nunito" w:eastAsia="Calibri" w:cs="Arial"/>
                <w:bCs/>
                <w:color w:val="000000" w:themeColor="text1"/>
                <w:sz w:val="20"/>
                <w:lang w:val="en-ZA"/>
              </w:rPr>
              <w:t>Phase of trial:</w:t>
            </w:r>
          </w:p>
        </w:tc>
        <w:tc>
          <w:tcPr>
            <w:tcW w:w="7111" w:type="dxa"/>
            <w:shd w:val="clear" w:color="auto" w:fill="auto"/>
          </w:tcPr>
          <w:p w:rsidRPr="00F64467" w:rsidR="001308A5" w:rsidP="00256BD1" w:rsidRDefault="001308A5" w14:paraId="0A27A684" w14:textId="77777777">
            <w:pPr>
              <w:rPr>
                <w:rFonts w:ascii="Nunito" w:hAnsi="Nunito" w:eastAsia="Calibri" w:cs="Arial"/>
                <w:b/>
                <w:color w:val="000000" w:themeColor="text1"/>
                <w:sz w:val="20"/>
                <w:lang w:val="en-ZA"/>
              </w:rPr>
            </w:pPr>
          </w:p>
        </w:tc>
      </w:tr>
      <w:tr w:rsidRPr="00F64467" w:rsidR="001308A5" w:rsidTr="5FDE6970" w14:paraId="480F5FF3" w14:textId="77777777">
        <w:tc>
          <w:tcPr>
            <w:tcW w:w="2807" w:type="dxa"/>
            <w:shd w:val="clear" w:color="auto" w:fill="auto"/>
          </w:tcPr>
          <w:p w:rsidRPr="00F64467" w:rsidR="001308A5" w:rsidP="00256BD1" w:rsidRDefault="001308A5" w14:paraId="637BF45E"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 xml:space="preserve">Protocol/Project/Study Number: </w:t>
            </w:r>
          </w:p>
        </w:tc>
        <w:tc>
          <w:tcPr>
            <w:tcW w:w="7111" w:type="dxa"/>
            <w:shd w:val="clear" w:color="auto" w:fill="auto"/>
          </w:tcPr>
          <w:p w:rsidRPr="00F64467" w:rsidR="001308A5" w:rsidP="00256BD1" w:rsidRDefault="001308A5" w14:paraId="33E3DFD9" w14:textId="77777777">
            <w:pPr>
              <w:rPr>
                <w:rFonts w:ascii="Nunito" w:hAnsi="Nunito" w:eastAsia="Calibri" w:cs="Arial"/>
                <w:color w:val="000000" w:themeColor="text1"/>
                <w:sz w:val="20"/>
                <w:lang w:val="en-ZA"/>
              </w:rPr>
            </w:pPr>
          </w:p>
        </w:tc>
      </w:tr>
      <w:tr w:rsidRPr="00F64467" w:rsidR="001308A5" w:rsidTr="5FDE6970" w14:paraId="07B14F4D" w14:textId="77777777">
        <w:tc>
          <w:tcPr>
            <w:tcW w:w="2807" w:type="dxa"/>
            <w:shd w:val="clear" w:color="auto" w:fill="auto"/>
          </w:tcPr>
          <w:p w:rsidRPr="00F64467" w:rsidR="001308A5" w:rsidP="00256BD1" w:rsidRDefault="001308A5" w14:paraId="10E0B822"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Approved Version/No. and Date:</w:t>
            </w:r>
          </w:p>
        </w:tc>
        <w:tc>
          <w:tcPr>
            <w:tcW w:w="7111" w:type="dxa"/>
            <w:shd w:val="clear" w:color="auto" w:fill="auto"/>
          </w:tcPr>
          <w:p w:rsidRPr="00F64467" w:rsidR="001308A5" w:rsidP="00256BD1" w:rsidRDefault="001308A5" w14:paraId="1804B570" w14:textId="77777777">
            <w:pPr>
              <w:rPr>
                <w:rFonts w:ascii="Nunito" w:hAnsi="Nunito" w:eastAsia="Calibri" w:cs="Arial"/>
                <w:color w:val="000000" w:themeColor="text1"/>
                <w:sz w:val="20"/>
                <w:lang w:val="en-ZA"/>
              </w:rPr>
            </w:pPr>
          </w:p>
        </w:tc>
      </w:tr>
      <w:tr w:rsidRPr="00F64467" w:rsidR="001308A5" w:rsidTr="5FDE6970" w14:paraId="25EEBB70" w14:textId="77777777">
        <w:tc>
          <w:tcPr>
            <w:tcW w:w="2807" w:type="dxa"/>
            <w:shd w:val="clear" w:color="auto" w:fill="auto"/>
          </w:tcPr>
          <w:p w:rsidRPr="00F64467" w:rsidR="001308A5" w:rsidP="00F64467" w:rsidRDefault="001308A5" w14:paraId="6D0BAE63" w14:textId="24E8F654">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Amended Version/No.  and Date:</w:t>
            </w:r>
          </w:p>
        </w:tc>
        <w:tc>
          <w:tcPr>
            <w:tcW w:w="7111" w:type="dxa"/>
            <w:shd w:val="clear" w:color="auto" w:fill="auto"/>
          </w:tcPr>
          <w:p w:rsidRPr="00F64467" w:rsidR="001308A5" w:rsidP="00256BD1" w:rsidRDefault="001308A5" w14:paraId="742E0E7D" w14:textId="77777777">
            <w:pPr>
              <w:rPr>
                <w:rFonts w:ascii="Nunito" w:hAnsi="Nunito" w:eastAsia="Calibri" w:cs="Arial"/>
                <w:color w:val="000000" w:themeColor="text1"/>
                <w:sz w:val="20"/>
                <w:lang w:val="en-ZA"/>
              </w:rPr>
            </w:pPr>
          </w:p>
        </w:tc>
      </w:tr>
      <w:tr w:rsidRPr="00F64467" w:rsidR="001308A5" w:rsidTr="5FDE6970" w14:paraId="037CCA6B" w14:textId="77777777">
        <w:tc>
          <w:tcPr>
            <w:tcW w:w="2807" w:type="dxa"/>
            <w:shd w:val="clear" w:color="auto" w:fill="auto"/>
          </w:tcPr>
          <w:p w:rsidRPr="00F64467" w:rsidR="001308A5" w:rsidP="00256BD1" w:rsidRDefault="001308A5" w14:paraId="52996C10"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Health product being studied:</w:t>
            </w:r>
          </w:p>
        </w:tc>
        <w:tc>
          <w:tcPr>
            <w:tcW w:w="7111" w:type="dxa"/>
            <w:shd w:val="clear" w:color="auto" w:fill="auto"/>
          </w:tcPr>
          <w:p w:rsidRPr="00F64467" w:rsidR="001308A5" w:rsidP="00256BD1" w:rsidRDefault="001308A5" w14:paraId="4216E5DB" w14:textId="77777777">
            <w:pPr>
              <w:rPr>
                <w:rFonts w:ascii="Nunito" w:hAnsi="Nunito" w:eastAsia="Calibri" w:cs="Arial"/>
                <w:color w:val="000000" w:themeColor="text1"/>
                <w:sz w:val="20"/>
                <w:lang w:val="en-ZA"/>
              </w:rPr>
            </w:pPr>
          </w:p>
        </w:tc>
      </w:tr>
      <w:tr w:rsidRPr="00F64467" w:rsidR="001308A5" w:rsidTr="5FDE6970" w14:paraId="4EE75F69" w14:textId="77777777">
        <w:tc>
          <w:tcPr>
            <w:tcW w:w="2807" w:type="dxa"/>
            <w:tcBorders>
              <w:top w:val="nil"/>
            </w:tcBorders>
            <w:shd w:val="clear" w:color="auto" w:fill="auto"/>
          </w:tcPr>
          <w:p w:rsidRPr="00F64467" w:rsidR="001308A5" w:rsidP="00256BD1" w:rsidRDefault="001308A5" w14:paraId="656E25C3"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Sponsor/Funder/Donor:</w:t>
            </w:r>
          </w:p>
        </w:tc>
        <w:tc>
          <w:tcPr>
            <w:tcW w:w="7111" w:type="dxa"/>
            <w:shd w:val="clear" w:color="auto" w:fill="auto"/>
          </w:tcPr>
          <w:p w:rsidRPr="00F64467" w:rsidR="001308A5" w:rsidP="00256BD1" w:rsidRDefault="001308A5" w14:paraId="4C5408EE" w14:textId="77777777">
            <w:pPr>
              <w:rPr>
                <w:rFonts w:ascii="Nunito" w:hAnsi="Nunito" w:eastAsia="Calibri" w:cs="Arial"/>
                <w:color w:val="000000" w:themeColor="text1"/>
                <w:sz w:val="20"/>
                <w:lang w:val="en-ZA"/>
              </w:rPr>
            </w:pPr>
          </w:p>
        </w:tc>
      </w:tr>
      <w:tr w:rsidRPr="00F64467" w:rsidR="001308A5" w:rsidTr="5FDE6970" w14:paraId="1BE60119" w14:textId="77777777">
        <w:tc>
          <w:tcPr>
            <w:tcW w:w="2807" w:type="dxa"/>
            <w:tcBorders>
              <w:top w:val="nil"/>
            </w:tcBorders>
            <w:shd w:val="clear" w:color="auto" w:fill="auto"/>
          </w:tcPr>
          <w:p w:rsidRPr="00F64467" w:rsidR="001308A5" w:rsidP="00256BD1" w:rsidRDefault="001308A5" w14:paraId="1D442DE4"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Applicant:</w:t>
            </w:r>
          </w:p>
        </w:tc>
        <w:tc>
          <w:tcPr>
            <w:tcW w:w="7111" w:type="dxa"/>
            <w:shd w:val="clear" w:color="auto" w:fill="auto"/>
          </w:tcPr>
          <w:p w:rsidRPr="00F64467" w:rsidR="001308A5" w:rsidP="00256BD1" w:rsidRDefault="001308A5" w14:paraId="557F9E3A" w14:textId="77777777">
            <w:pPr>
              <w:rPr>
                <w:rFonts w:ascii="Nunito" w:hAnsi="Nunito" w:eastAsia="Calibri" w:cs="Arial"/>
                <w:color w:val="000000" w:themeColor="text1"/>
                <w:sz w:val="20"/>
                <w:lang w:val="en-ZA"/>
              </w:rPr>
            </w:pPr>
          </w:p>
        </w:tc>
      </w:tr>
      <w:tr w:rsidRPr="00F64467" w:rsidR="001308A5" w:rsidTr="5FDE6970" w14:paraId="6C51739F" w14:textId="77777777">
        <w:tc>
          <w:tcPr>
            <w:tcW w:w="2807" w:type="dxa"/>
            <w:shd w:val="clear" w:color="auto" w:fill="auto"/>
          </w:tcPr>
          <w:p w:rsidRPr="00F64467" w:rsidR="001308A5" w:rsidP="00256BD1" w:rsidRDefault="001308A5" w14:paraId="61C4D061"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Contact Person:</w:t>
            </w:r>
          </w:p>
        </w:tc>
        <w:tc>
          <w:tcPr>
            <w:tcW w:w="7111" w:type="dxa"/>
            <w:shd w:val="clear" w:color="auto" w:fill="auto"/>
          </w:tcPr>
          <w:p w:rsidRPr="00F64467" w:rsidR="001308A5" w:rsidP="00256BD1" w:rsidRDefault="001308A5" w14:paraId="4A4FA3F3" w14:textId="77777777">
            <w:pPr>
              <w:rPr>
                <w:rFonts w:ascii="Nunito" w:hAnsi="Nunito" w:eastAsia="Calibri" w:cs="Arial"/>
                <w:color w:val="000000" w:themeColor="text1"/>
                <w:sz w:val="20"/>
                <w:lang w:val="en-ZA"/>
              </w:rPr>
            </w:pPr>
          </w:p>
        </w:tc>
      </w:tr>
      <w:tr w:rsidRPr="00F64467" w:rsidR="001308A5" w:rsidTr="5FDE6970" w14:paraId="5FDB9712" w14:textId="77777777">
        <w:tc>
          <w:tcPr>
            <w:tcW w:w="2807" w:type="dxa"/>
            <w:shd w:val="clear" w:color="auto" w:fill="auto"/>
          </w:tcPr>
          <w:p w:rsidRPr="00F64467" w:rsidR="001308A5" w:rsidP="00256BD1" w:rsidRDefault="001308A5" w14:paraId="0BCD8C82"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Address:</w:t>
            </w:r>
          </w:p>
        </w:tc>
        <w:tc>
          <w:tcPr>
            <w:tcW w:w="7111" w:type="dxa"/>
            <w:shd w:val="clear" w:color="auto" w:fill="auto"/>
          </w:tcPr>
          <w:p w:rsidRPr="00F64467" w:rsidR="001308A5" w:rsidP="00256BD1" w:rsidRDefault="001308A5" w14:paraId="33E47EA7" w14:textId="77777777">
            <w:pPr>
              <w:rPr>
                <w:rFonts w:ascii="Nunito" w:hAnsi="Nunito" w:eastAsia="Calibri" w:cs="Arial"/>
                <w:color w:val="000000" w:themeColor="text1"/>
                <w:sz w:val="20"/>
                <w:lang w:val="en-ZA"/>
              </w:rPr>
            </w:pPr>
          </w:p>
        </w:tc>
      </w:tr>
      <w:tr w:rsidRPr="00F64467" w:rsidR="001308A5" w:rsidTr="5FDE6970" w14:paraId="2E783ED2" w14:textId="77777777">
        <w:tc>
          <w:tcPr>
            <w:tcW w:w="2807" w:type="dxa"/>
            <w:shd w:val="clear" w:color="auto" w:fill="auto"/>
          </w:tcPr>
          <w:p w:rsidRPr="00F64467" w:rsidR="001308A5" w:rsidP="00256BD1" w:rsidRDefault="001308A5" w14:paraId="063F758B"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Cell No.:</w:t>
            </w:r>
          </w:p>
        </w:tc>
        <w:tc>
          <w:tcPr>
            <w:tcW w:w="7111" w:type="dxa"/>
            <w:shd w:val="clear" w:color="auto" w:fill="auto"/>
          </w:tcPr>
          <w:p w:rsidRPr="00F64467" w:rsidR="001308A5" w:rsidP="00256BD1" w:rsidRDefault="001308A5" w14:paraId="7D4A825E" w14:textId="77777777">
            <w:pPr>
              <w:rPr>
                <w:rFonts w:ascii="Nunito" w:hAnsi="Nunito" w:eastAsia="Calibri" w:cs="Arial"/>
                <w:color w:val="000000" w:themeColor="text1"/>
                <w:sz w:val="20"/>
                <w:lang w:val="en-ZA"/>
              </w:rPr>
            </w:pPr>
          </w:p>
        </w:tc>
      </w:tr>
      <w:tr w:rsidRPr="00F64467" w:rsidR="001308A5" w:rsidTr="5FDE6970" w14:paraId="15699209" w14:textId="77777777">
        <w:tc>
          <w:tcPr>
            <w:tcW w:w="2807" w:type="dxa"/>
            <w:shd w:val="clear" w:color="auto" w:fill="auto"/>
          </w:tcPr>
          <w:p w:rsidRPr="00F64467" w:rsidR="001308A5" w:rsidP="00256BD1" w:rsidRDefault="001308A5" w14:paraId="560EBCB4"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E-mail address:</w:t>
            </w:r>
          </w:p>
        </w:tc>
        <w:tc>
          <w:tcPr>
            <w:tcW w:w="7111" w:type="dxa"/>
            <w:shd w:val="clear" w:color="auto" w:fill="auto"/>
          </w:tcPr>
          <w:p w:rsidRPr="00F64467" w:rsidR="001308A5" w:rsidP="00256BD1" w:rsidRDefault="001308A5" w14:paraId="1A0037CE" w14:textId="77777777">
            <w:pPr>
              <w:rPr>
                <w:rFonts w:ascii="Nunito" w:hAnsi="Nunito" w:eastAsia="Calibri" w:cs="Arial"/>
                <w:color w:val="000000" w:themeColor="text1"/>
                <w:sz w:val="20"/>
                <w:lang w:val="en-ZA"/>
              </w:rPr>
            </w:pPr>
          </w:p>
        </w:tc>
      </w:tr>
      <w:tr w:rsidRPr="00F64467" w:rsidR="001308A5" w:rsidTr="5FDE6970" w14:paraId="06F0DD43" w14:textId="77777777">
        <w:tc>
          <w:tcPr>
            <w:tcW w:w="2807" w:type="dxa"/>
            <w:shd w:val="clear" w:color="auto" w:fill="auto"/>
          </w:tcPr>
          <w:p w:rsidRPr="00F64467" w:rsidR="001308A5" w:rsidP="00256BD1" w:rsidRDefault="001308A5" w14:paraId="0E141F97"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 xml:space="preserve">Date of Application: </w:t>
            </w:r>
          </w:p>
        </w:tc>
        <w:tc>
          <w:tcPr>
            <w:tcW w:w="7111" w:type="dxa"/>
            <w:shd w:val="clear" w:color="auto" w:fill="auto"/>
          </w:tcPr>
          <w:p w:rsidRPr="00F64467" w:rsidR="001308A5" w:rsidP="00256BD1" w:rsidRDefault="001308A5" w14:paraId="405B3AF0" w14:textId="77777777">
            <w:pPr>
              <w:rPr>
                <w:rFonts w:ascii="Nunito" w:hAnsi="Nunito" w:eastAsia="Calibri" w:cs="Arial"/>
                <w:color w:val="000000" w:themeColor="text1"/>
                <w:sz w:val="20"/>
                <w:lang w:val="en-ZA"/>
              </w:rPr>
            </w:pPr>
          </w:p>
        </w:tc>
      </w:tr>
    </w:tbl>
    <w:p w:rsidRPr="00F64467" w:rsidR="001308A5" w:rsidP="001308A5" w:rsidRDefault="001308A5" w14:paraId="6164FF2C" w14:textId="77777777">
      <w:pPr>
        <w:spacing w:line="360" w:lineRule="auto"/>
        <w:rPr>
          <w:rFonts w:ascii="Nunito" w:hAnsi="Nunito" w:eastAsia="Calibri"/>
          <w:b/>
          <w:color w:val="000000" w:themeColor="text1"/>
          <w:sz w:val="20"/>
          <w:lang w:val="en-ZA"/>
        </w:rPr>
      </w:pPr>
    </w:p>
    <w:p w:rsidRPr="00F64467" w:rsidR="001308A5" w:rsidP="001308A5" w:rsidRDefault="001308A5" w14:paraId="7A9E1EC9" w14:textId="77777777">
      <w:pPr>
        <w:spacing w:line="360" w:lineRule="auto"/>
        <w:rPr>
          <w:rFonts w:ascii="Nunito" w:hAnsi="Nunito" w:eastAsia="Calibri"/>
          <w:b/>
          <w:color w:val="000000" w:themeColor="text1"/>
          <w:sz w:val="20"/>
          <w:lang w:val="en-ZA"/>
        </w:rPr>
      </w:pPr>
    </w:p>
    <w:tbl>
      <w:tblPr>
        <w:tblW w:w="9923" w:type="dxa"/>
        <w:tblInd w:w="-147" w:type="dxa"/>
        <w:tblCellMar>
          <w:left w:w="10" w:type="dxa"/>
          <w:right w:w="10" w:type="dxa"/>
        </w:tblCellMar>
        <w:tblLook w:val="0000" w:firstRow="0" w:lastRow="0" w:firstColumn="0" w:lastColumn="0" w:noHBand="0" w:noVBand="0"/>
      </w:tblPr>
      <w:tblGrid>
        <w:gridCol w:w="9923"/>
      </w:tblGrid>
      <w:tr w:rsidRPr="00F64467" w:rsidR="001308A5" w:rsidTr="5FDE6970" w14:paraId="53D7431B" w14:textId="77777777">
        <w:tc>
          <w:tcPr>
            <w:tcW w:w="99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Pr="00F64467" w:rsidR="001308A5" w:rsidP="00256BD1" w:rsidRDefault="001308A5" w14:paraId="017A81EE" w14:textId="77777777">
            <w:pPr>
              <w:rPr>
                <w:rFonts w:ascii="Nunito" w:hAnsi="Nunito" w:eastAsia="Calibri" w:cs="Arial"/>
                <w:color w:val="000000" w:themeColor="text1"/>
                <w:sz w:val="20"/>
                <w:lang w:val="en-ZA"/>
              </w:rPr>
            </w:pPr>
            <w:r w:rsidRPr="00F64467">
              <w:rPr>
                <w:rFonts w:ascii="Nunito" w:hAnsi="Nunito" w:eastAsia="Calibri" w:cs="Arial"/>
                <w:b/>
                <w:color w:val="000000" w:themeColor="text1"/>
                <w:sz w:val="20"/>
                <w:lang w:val="en-ZA"/>
              </w:rPr>
              <w:lastRenderedPageBreak/>
              <w:t>PART 2: DETAILS OF NOTIFICATION</w:t>
            </w:r>
          </w:p>
        </w:tc>
      </w:tr>
    </w:tbl>
    <w:p w:rsidRPr="00F64467" w:rsidR="00F64467" w:rsidP="001308A5" w:rsidRDefault="00F64467" w14:paraId="4F2E24EF" w14:textId="77777777">
      <w:pPr>
        <w:spacing w:line="360" w:lineRule="auto"/>
        <w:rPr>
          <w:rFonts w:ascii="Nunito" w:hAnsi="Nunito" w:eastAsia="Calibri" w:cs="Arial"/>
          <w:b/>
          <w:bCs/>
          <w:color w:val="000000" w:themeColor="text1"/>
          <w:sz w:val="20"/>
          <w:szCs w:val="20"/>
          <w:lang w:val="en-ZA"/>
        </w:rPr>
      </w:pPr>
    </w:p>
    <w:p w:rsidRPr="00F64467" w:rsidR="001308A5" w:rsidP="001308A5" w:rsidRDefault="5FDE6970" w14:paraId="2F878216" w14:textId="420183E8">
      <w:pPr>
        <w:spacing w:line="360" w:lineRule="auto"/>
        <w:rPr>
          <w:rFonts w:ascii="Nunito" w:hAnsi="Nunito" w:eastAsia="Calibri" w:cs="Arial"/>
          <w:b/>
          <w:color w:val="000000" w:themeColor="text1"/>
          <w:sz w:val="20"/>
          <w:lang w:val="en-ZA"/>
        </w:rPr>
      </w:pPr>
      <w:r w:rsidRPr="00F64467">
        <w:rPr>
          <w:rFonts w:ascii="Nunito" w:hAnsi="Nunito" w:eastAsia="Calibri" w:cs="Arial"/>
          <w:b/>
          <w:bCs/>
          <w:color w:val="000000" w:themeColor="text1"/>
          <w:sz w:val="20"/>
          <w:szCs w:val="20"/>
          <w:lang w:val="en-ZA"/>
        </w:rPr>
        <w:t>Briefly provide:</w:t>
      </w:r>
    </w:p>
    <w:p w:rsidRPr="00F64467" w:rsidR="001308A5" w:rsidP="001308A5" w:rsidRDefault="5FDE6970" w14:paraId="1700F293" w14:textId="77777777">
      <w:pPr>
        <w:spacing w:line="360" w:lineRule="auto"/>
        <w:rPr>
          <w:rFonts w:ascii="Nunito" w:hAnsi="Nunito" w:eastAsia="Calibri" w:cs="Arial"/>
          <w:bCs/>
          <w:color w:val="000000" w:themeColor="text1"/>
          <w:sz w:val="20"/>
          <w:lang w:val="en-ZA"/>
        </w:rPr>
      </w:pPr>
      <w:r w:rsidRPr="00F64467">
        <w:rPr>
          <w:rFonts w:ascii="Nunito" w:hAnsi="Nunito" w:eastAsia="Calibri" w:cs="Arial"/>
          <w:color w:val="000000" w:themeColor="text1"/>
          <w:sz w:val="20"/>
          <w:szCs w:val="20"/>
          <w:lang w:val="en-ZA"/>
        </w:rPr>
        <w:t>1. Motivation / Background:</w:t>
      </w:r>
    </w:p>
    <w:tbl>
      <w:tblPr>
        <w:tblW w:w="9923" w:type="dxa"/>
        <w:tblInd w:w="-5" w:type="dxa"/>
        <w:tblCellMar>
          <w:left w:w="10" w:type="dxa"/>
          <w:right w:w="10" w:type="dxa"/>
        </w:tblCellMar>
        <w:tblLook w:val="0000" w:firstRow="0" w:lastRow="0" w:firstColumn="0" w:lastColumn="0" w:noHBand="0" w:noVBand="0"/>
      </w:tblPr>
      <w:tblGrid>
        <w:gridCol w:w="5128"/>
        <w:gridCol w:w="4795"/>
      </w:tblGrid>
      <w:tr w:rsidRPr="00F64467" w:rsidR="001308A5" w:rsidTr="00256BD1" w14:paraId="306ACEAB" w14:textId="77777777">
        <w:tc>
          <w:tcPr>
            <w:tcW w:w="99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F64467" w:rsidR="001308A5" w:rsidP="00256BD1" w:rsidRDefault="001308A5" w14:paraId="6A0DD9D6" w14:textId="77777777">
            <w:pPr>
              <w:rPr>
                <w:rFonts w:ascii="Nunito" w:hAnsi="Nunito" w:eastAsia="Calibri" w:cs="Arial"/>
                <w:color w:val="000000" w:themeColor="text1"/>
                <w:sz w:val="20"/>
                <w:lang w:val="en-ZA"/>
              </w:rPr>
            </w:pPr>
            <w:r w:rsidRPr="00F64467">
              <w:rPr>
                <w:rFonts w:ascii="Nunito" w:hAnsi="Nunito" w:eastAsia="Calibri"/>
                <w:color w:val="000000" w:themeColor="text1"/>
                <w:sz w:val="20"/>
                <w:lang w:val="en-ZA"/>
              </w:rPr>
              <w:t>2. Study Plan:</w:t>
            </w:r>
            <w:r w:rsidRPr="00F64467">
              <w:rPr>
                <w:rFonts w:ascii="Nunito" w:hAnsi="Nunito" w:eastAsia="Calibri"/>
                <w:color w:val="000000" w:themeColor="text1"/>
                <w:sz w:val="20"/>
                <w:lang w:val="en-ZA"/>
              </w:rPr>
              <w:br/>
            </w:r>
            <w:r w:rsidRPr="00F64467">
              <w:rPr>
                <w:rFonts w:ascii="Nunito" w:hAnsi="Nunito" w:eastAsia="Calibri"/>
                <w:color w:val="000000" w:themeColor="text1"/>
                <w:sz w:val="20"/>
                <w:lang w:val="en-ZA"/>
              </w:rPr>
              <w:br/>
            </w:r>
            <w:r w:rsidRPr="00F64467">
              <w:rPr>
                <w:rFonts w:ascii="Nunito" w:hAnsi="Nunito" w:eastAsia="Calibri" w:cs="Arial"/>
                <w:color w:val="000000" w:themeColor="text1"/>
                <w:sz w:val="20"/>
                <w:lang w:val="en-ZA"/>
              </w:rPr>
              <w:t>I, the undersigned, agree to conduct/manage the above-mentioned study under the conditions as stated in this application</w:t>
            </w:r>
          </w:p>
        </w:tc>
      </w:tr>
      <w:tr w:rsidRPr="00F64467" w:rsidR="001308A5" w:rsidTr="00256BD1" w14:paraId="7814B71F" w14:textId="77777777">
        <w:tc>
          <w:tcPr>
            <w:tcW w:w="51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F64467" w:rsidR="001308A5" w:rsidP="00256BD1" w:rsidRDefault="001308A5" w14:paraId="0C874D7E" w14:textId="77777777">
            <w:pPr>
              <w:rPr>
                <w:rFonts w:ascii="Nunito" w:hAnsi="Nunito" w:eastAsia="Calibri" w:cs="Arial"/>
                <w:color w:val="000000" w:themeColor="text1"/>
                <w:sz w:val="20"/>
                <w:lang w:val="en-ZA"/>
              </w:rPr>
            </w:pPr>
          </w:p>
          <w:p w:rsidRPr="00F64467" w:rsidR="001308A5" w:rsidP="00256BD1" w:rsidRDefault="001308A5" w14:paraId="3DB4864F"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Applicant/Principal Investigator:</w:t>
            </w:r>
          </w:p>
          <w:p w:rsidRPr="00F64467" w:rsidR="001308A5" w:rsidP="00256BD1" w:rsidRDefault="001308A5" w14:paraId="51914CA1" w14:textId="77777777">
            <w:pPr>
              <w:rPr>
                <w:rFonts w:ascii="Nunito" w:hAnsi="Nunito" w:eastAsia="Calibri" w:cs="Arial"/>
                <w:color w:val="000000" w:themeColor="text1"/>
                <w:sz w:val="20"/>
                <w:lang w:val="en-ZA"/>
              </w:rPr>
            </w:pPr>
          </w:p>
          <w:p w:rsidRPr="00F64467" w:rsidR="001308A5" w:rsidP="00256BD1" w:rsidRDefault="001308A5" w14:paraId="4E35A4B7" w14:textId="77777777">
            <w:pPr>
              <w:rPr>
                <w:rFonts w:ascii="Nunito" w:hAnsi="Nunito" w:eastAsia="Calibri" w:cs="Arial"/>
                <w:color w:val="000000" w:themeColor="text1"/>
                <w:sz w:val="20"/>
                <w:lang w:val="en-ZA"/>
              </w:rPr>
            </w:pPr>
          </w:p>
          <w:p w:rsidRPr="00F64467" w:rsidR="001308A5" w:rsidP="00256BD1" w:rsidRDefault="001308A5" w14:paraId="7AFCCD5B"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 xml:space="preserve">Signature: </w:t>
            </w:r>
          </w:p>
          <w:p w:rsidRPr="00F64467" w:rsidR="001308A5" w:rsidP="00256BD1" w:rsidRDefault="001308A5" w14:paraId="4F5F03D5"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w:t>
            </w:r>
          </w:p>
        </w:tc>
        <w:tc>
          <w:tcPr>
            <w:tcW w:w="4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F64467" w:rsidR="001308A5" w:rsidP="00256BD1" w:rsidRDefault="001308A5" w14:paraId="0B22F240" w14:textId="77777777">
            <w:pPr>
              <w:rPr>
                <w:rFonts w:ascii="Nunito" w:hAnsi="Nunito" w:eastAsia="Calibri" w:cs="Arial"/>
                <w:color w:val="000000" w:themeColor="text1"/>
                <w:sz w:val="20"/>
                <w:lang w:val="en-ZA"/>
              </w:rPr>
            </w:pPr>
          </w:p>
          <w:p w:rsidRPr="00F64467" w:rsidR="001308A5" w:rsidP="00256BD1" w:rsidRDefault="001308A5" w14:paraId="56B43BFE"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Date</w:t>
            </w:r>
          </w:p>
          <w:p w:rsidRPr="00F64467" w:rsidR="001308A5" w:rsidP="00256BD1" w:rsidRDefault="001308A5" w14:paraId="5B6E68B2" w14:textId="77777777">
            <w:pPr>
              <w:rPr>
                <w:rFonts w:ascii="Nunito" w:hAnsi="Nunito" w:eastAsia="Calibri" w:cs="Arial"/>
                <w:color w:val="000000" w:themeColor="text1"/>
                <w:sz w:val="20"/>
                <w:lang w:val="en-ZA"/>
              </w:rPr>
            </w:pPr>
          </w:p>
          <w:p w:rsidRPr="00F64467" w:rsidR="001308A5" w:rsidP="00256BD1" w:rsidRDefault="001308A5" w14:paraId="35B3644F" w14:textId="77777777">
            <w:pPr>
              <w:rPr>
                <w:rFonts w:ascii="Nunito" w:hAnsi="Nunito" w:eastAsia="Calibri" w:cs="Arial"/>
                <w:color w:val="000000" w:themeColor="text1"/>
                <w:sz w:val="20"/>
                <w:lang w:val="en-ZA"/>
              </w:rPr>
            </w:pPr>
          </w:p>
          <w:p w:rsidRPr="00F64467" w:rsidR="001308A5" w:rsidP="00256BD1" w:rsidRDefault="001308A5" w14:paraId="3E1BF6E7" w14:textId="77777777">
            <w:pPr>
              <w:rPr>
                <w:rFonts w:ascii="Nunito" w:hAnsi="Nunito" w:eastAsia="Calibri" w:cs="Arial"/>
                <w:color w:val="000000" w:themeColor="text1"/>
                <w:sz w:val="20"/>
                <w:lang w:val="en-ZA"/>
              </w:rPr>
            </w:pPr>
          </w:p>
          <w:p w:rsidRPr="00F64467" w:rsidR="001308A5" w:rsidP="00256BD1" w:rsidRDefault="001308A5" w14:paraId="51DBCB57" w14:textId="77777777">
            <w:pPr>
              <w:rPr>
                <w:rFonts w:ascii="Nunito" w:hAnsi="Nunito" w:eastAsia="Calibri" w:cs="Arial"/>
                <w:color w:val="000000" w:themeColor="text1"/>
                <w:sz w:val="20"/>
                <w:lang w:val="en-ZA"/>
              </w:rPr>
            </w:pPr>
            <w:r w:rsidRPr="00F64467">
              <w:rPr>
                <w:rFonts w:ascii="Nunito" w:hAnsi="Nunito" w:eastAsia="Calibri" w:cs="Arial"/>
                <w:color w:val="000000" w:themeColor="text1"/>
                <w:sz w:val="20"/>
                <w:lang w:val="en-ZA"/>
              </w:rPr>
              <w:t>…………………………………….</w:t>
            </w:r>
          </w:p>
        </w:tc>
      </w:tr>
    </w:tbl>
    <w:p w:rsidRPr="00F64467" w:rsidR="001308A5" w:rsidP="001308A5" w:rsidRDefault="001308A5" w14:paraId="4DC21D64" w14:textId="77777777">
      <w:pPr>
        <w:spacing w:line="360" w:lineRule="auto"/>
        <w:ind w:left="397"/>
        <w:jc w:val="both"/>
        <w:rPr>
          <w:rFonts w:ascii="Nunito" w:hAnsi="Nunito" w:cs="Arial"/>
          <w:i/>
          <w:iCs/>
          <w:color w:val="000000" w:themeColor="text1"/>
          <w:sz w:val="20"/>
          <w:lang w:val="en-ZA"/>
        </w:rPr>
      </w:pPr>
    </w:p>
    <w:p w:rsidRPr="00F64467" w:rsidR="006D6E36" w:rsidRDefault="006D6E36" w14:paraId="340CA3AF" w14:textId="77777777">
      <w:pPr>
        <w:rPr>
          <w:rFonts w:ascii="Nunito" w:hAnsi="Nunito" w:eastAsia="Nunito" w:cstheme="majorBidi"/>
          <w:b/>
          <w:bCs/>
          <w:color w:val="000000" w:themeColor="text1"/>
          <w:sz w:val="20"/>
          <w:szCs w:val="20"/>
          <w:lang w:val="en-ZA"/>
        </w:rPr>
      </w:pPr>
      <w:bookmarkStart w:name="_Toc174562967" w:id="118"/>
      <w:r w:rsidRPr="00F64467">
        <w:rPr>
          <w:rFonts w:ascii="Nunito" w:hAnsi="Nunito" w:eastAsia="Nunito"/>
          <w:color w:val="000000" w:themeColor="text1"/>
          <w:sz w:val="20"/>
          <w:szCs w:val="20"/>
          <w:lang w:val="en-ZA"/>
        </w:rPr>
        <w:br w:type="page"/>
      </w:r>
    </w:p>
    <w:p w:rsidR="64948CA5" w:rsidP="64B41A5F" w:rsidRDefault="6C6E36BE" w14:paraId="6FB30593" w14:textId="0C84D682">
      <w:pPr>
        <w:pStyle w:val="Heading1"/>
        <w:numPr>
          <w:ilvl w:val="0"/>
          <w:numId w:val="0"/>
        </w:numPr>
        <w:spacing w:before="240" w:after="240"/>
        <w:ind w:left="360"/>
        <w:rPr>
          <w:rFonts w:ascii="Nunito" w:hAnsi="Nunito"/>
        </w:rPr>
      </w:pPr>
      <w:bookmarkStart w:name="_Toc176446953" w:id="119"/>
      <w:r w:rsidRPr="6C6E36BE">
        <w:rPr>
          <w:rFonts w:ascii="Nunito" w:hAnsi="Nunito"/>
        </w:rPr>
        <w:lastRenderedPageBreak/>
        <w:t>Annex 4: Data Access Committee Terms of Reference</w:t>
      </w:r>
      <w:bookmarkEnd w:id="119"/>
    </w:p>
    <w:p w:rsidRPr="00F64467" w:rsidR="00BA730A" w:rsidP="64B41A5F" w:rsidRDefault="64B41A5F" w14:paraId="6D4829D0" w14:textId="52267F26">
      <w:pPr>
        <w:shd w:val="clear" w:color="auto" w:fill="FFFFFF" w:themeFill="background1"/>
        <w:spacing w:after="240" w:line="240" w:lineRule="auto"/>
        <w:textAlignment w:val="baseline"/>
        <w:rPr>
          <w:rFonts w:ascii="Nunito" w:hAnsi="Nunito" w:eastAsia="Times New Roman" w:cs="Segoe UI"/>
          <w:color w:val="000000"/>
          <w:sz w:val="24"/>
          <w:szCs w:val="24"/>
          <w:lang w:val="en-ZA" w:eastAsia="en-ZA"/>
        </w:rPr>
      </w:pPr>
      <w:r w:rsidRPr="64B41A5F">
        <w:rPr>
          <w:rFonts w:ascii="Nunito" w:hAnsi="Nunito" w:eastAsia="Times New Roman" w:cs="Segoe UI"/>
          <w:b/>
          <w:bCs/>
          <w:color w:val="000000" w:themeColor="text1"/>
          <w:sz w:val="24"/>
          <w:szCs w:val="24"/>
          <w:lang w:val="en-ZA" w:eastAsia="en-ZA"/>
        </w:rPr>
        <w:t>1. Purpose of the Data Access Committee</w:t>
      </w:r>
    </w:p>
    <w:p w:rsidRPr="00F64467" w:rsidR="00BA730A" w:rsidP="64B41A5F" w:rsidRDefault="64B41A5F" w14:paraId="40F87A3C" w14:textId="67478371">
      <w:pPr>
        <w:shd w:val="clear" w:color="auto" w:fill="FFFFFF" w:themeFill="background1"/>
        <w:spacing w:after="240" w:line="240" w:lineRule="auto"/>
        <w:rPr>
          <w:rFonts w:ascii="Nunito" w:hAnsi="Nunito" w:eastAsia="Times New Roman" w:cs="Segoe UI"/>
          <w:color w:val="000000"/>
          <w:sz w:val="24"/>
          <w:szCs w:val="24"/>
          <w:lang w:val="en-ZA" w:eastAsia="en-ZA"/>
        </w:rPr>
      </w:pPr>
      <w:r w:rsidRPr="64B41A5F">
        <w:rPr>
          <w:rFonts w:ascii="Nunito" w:hAnsi="Nunito" w:eastAsia="Times New Roman" w:cs="Segoe UI"/>
          <w:color w:val="000000" w:themeColor="text1"/>
          <w:sz w:val="24"/>
          <w:szCs w:val="24"/>
          <w:lang w:val="en-ZA" w:eastAsia="en-ZA"/>
        </w:rPr>
        <w:t xml:space="preserve">The HE²AT </w:t>
      </w:r>
      <w:proofErr w:type="spellStart"/>
      <w:r w:rsidRPr="64B41A5F">
        <w:rPr>
          <w:rFonts w:ascii="Nunito" w:hAnsi="Nunito" w:eastAsia="Times New Roman" w:cs="Segoe UI"/>
          <w:color w:val="000000" w:themeColor="text1"/>
          <w:sz w:val="24"/>
          <w:szCs w:val="24"/>
          <w:lang w:val="en-ZA" w:eastAsia="en-ZA"/>
        </w:rPr>
        <w:t>Center's</w:t>
      </w:r>
      <w:proofErr w:type="spellEnd"/>
      <w:r w:rsidRPr="64B41A5F">
        <w:rPr>
          <w:rFonts w:ascii="Nunito" w:hAnsi="Nunito" w:eastAsia="Times New Roman" w:cs="Segoe UI"/>
          <w:color w:val="000000" w:themeColor="text1"/>
          <w:sz w:val="24"/>
          <w:szCs w:val="24"/>
          <w:lang w:val="en-ZA" w:eastAsia="en-ZA"/>
        </w:rPr>
        <w:t xml:space="preserve"> DAC oversees and governs access to health-related data in Research Project 1 (RP1) and Research Project 2 (RP2) that has been de-identified. The DAC ensures that all data requests are reviewed and approved based on scientific merit, ethical considerations, feasibility, and compliance with legal and institutional requirements. The goal is to facilitate high-quality research, while maintaining the integrity, confidentiality, and security of the data, and ensuring compliance with relevant ethical and legal standards.</w:t>
      </w:r>
    </w:p>
    <w:p w:rsidRPr="00F64467" w:rsidR="00BA730A" w:rsidP="64B41A5F" w:rsidRDefault="64B41A5F" w14:paraId="2FA6BB8B" w14:textId="776DB1DB">
      <w:pPr>
        <w:shd w:val="clear" w:color="auto" w:fill="FFFFFF" w:themeFill="background1"/>
        <w:spacing w:after="240" w:line="240" w:lineRule="auto"/>
        <w:textAlignment w:val="baseline"/>
        <w:rPr>
          <w:rFonts w:ascii="Nunito" w:hAnsi="Nunito" w:eastAsia="Times New Roman" w:cs="Segoe UI"/>
          <w:color w:val="000000"/>
          <w:sz w:val="24"/>
          <w:szCs w:val="24"/>
          <w:lang w:val="en-ZA" w:eastAsia="en-ZA"/>
        </w:rPr>
      </w:pPr>
      <w:r w:rsidRPr="64B41A5F">
        <w:rPr>
          <w:rFonts w:ascii="Nunito" w:hAnsi="Nunito" w:eastAsia="Times New Roman" w:cs="Segoe UI"/>
          <w:b/>
          <w:bCs/>
          <w:color w:val="000000" w:themeColor="text1"/>
          <w:sz w:val="24"/>
          <w:szCs w:val="24"/>
          <w:lang w:val="en-ZA" w:eastAsia="en-ZA"/>
        </w:rPr>
        <w:t>2. Roles and Responsibilities</w:t>
      </w:r>
    </w:p>
    <w:p w:rsidRPr="00F64467" w:rsidR="00BA730A" w:rsidP="64B41A5F" w:rsidRDefault="64B41A5F" w14:paraId="2A758A28" w14:textId="1CA701CE">
      <w:pPr>
        <w:numPr>
          <w:ilvl w:val="0"/>
          <w:numId w:val="44"/>
        </w:numPr>
        <w:shd w:val="clear" w:color="auto" w:fill="FFFFFF" w:themeFill="background1"/>
        <w:spacing w:after="240" w:line="240" w:lineRule="auto"/>
        <w:ind w:left="720"/>
        <w:rPr>
          <w:rFonts w:ascii="Nunito" w:hAnsi="Nunito" w:eastAsia="Times New Roman" w:cs="Segoe UI"/>
          <w:color w:val="000000"/>
          <w:sz w:val="24"/>
          <w:szCs w:val="24"/>
          <w:lang w:val="en-ZA" w:eastAsia="en-ZA"/>
        </w:rPr>
      </w:pPr>
      <w:r w:rsidRPr="64B41A5F">
        <w:rPr>
          <w:rFonts w:ascii="Nunito" w:hAnsi="Nunito" w:eastAsia="Times New Roman" w:cs="Segoe UI"/>
          <w:b/>
          <w:bCs/>
          <w:color w:val="000000" w:themeColor="text1"/>
          <w:sz w:val="24"/>
          <w:szCs w:val="24"/>
          <w:lang w:val="en-ZA" w:eastAsia="en-ZA"/>
        </w:rPr>
        <w:t>Review of Requests for Data Access</w:t>
      </w:r>
      <w:r w:rsidRPr="64B41A5F">
        <w:rPr>
          <w:rFonts w:ascii="Nunito" w:hAnsi="Nunito" w:eastAsia="Times New Roman" w:cs="Segoe UI"/>
          <w:color w:val="000000" w:themeColor="text1"/>
          <w:sz w:val="24"/>
          <w:szCs w:val="24"/>
          <w:lang w:val="en-ZA" w:eastAsia="en-ZA"/>
        </w:rPr>
        <w:t xml:space="preserve">: The DAC is responsible for reviewing all data access requests for RP1/RP2 De-Identified Data. Each request will be assessed against scientific, feasibility, and ethical considerations. The burden of work that required by the HEAT </w:t>
      </w:r>
      <w:proofErr w:type="spellStart"/>
      <w:r w:rsidRPr="64B41A5F">
        <w:rPr>
          <w:rFonts w:ascii="Nunito" w:hAnsi="Nunito" w:eastAsia="Times New Roman" w:cs="Segoe UI"/>
          <w:color w:val="000000" w:themeColor="text1"/>
          <w:sz w:val="24"/>
          <w:szCs w:val="24"/>
          <w:lang w:val="en-ZA" w:eastAsia="en-ZA"/>
        </w:rPr>
        <w:t>Center</w:t>
      </w:r>
      <w:proofErr w:type="spellEnd"/>
      <w:r w:rsidRPr="64B41A5F">
        <w:rPr>
          <w:rFonts w:ascii="Nunito" w:hAnsi="Nunito" w:eastAsia="Times New Roman" w:cs="Segoe UI"/>
          <w:color w:val="000000" w:themeColor="text1"/>
          <w:sz w:val="24"/>
          <w:szCs w:val="24"/>
          <w:lang w:val="en-ZA" w:eastAsia="en-ZA"/>
        </w:rPr>
        <w:t xml:space="preserve"> Consortium to prepare the De-Identified datasets will be considered. Funds may be requested if database preparation is onerous. Only requests that meet these criteria will be approved.</w:t>
      </w:r>
    </w:p>
    <w:p w:rsidRPr="00F64467" w:rsidR="00BA730A" w:rsidP="64B41A5F" w:rsidRDefault="64B41A5F" w14:paraId="7A41DF05" w14:textId="77777777">
      <w:pPr>
        <w:numPr>
          <w:ilvl w:val="0"/>
          <w:numId w:val="44"/>
        </w:numPr>
        <w:shd w:val="clear" w:color="auto" w:fill="FFFFFF" w:themeFill="background1"/>
        <w:spacing w:after="240" w:line="240" w:lineRule="auto"/>
        <w:ind w:left="720"/>
        <w:rPr>
          <w:rFonts w:ascii="Nunito" w:hAnsi="Nunito" w:eastAsia="Times New Roman" w:cs="Segoe UI"/>
          <w:color w:val="000000"/>
          <w:sz w:val="24"/>
          <w:szCs w:val="24"/>
          <w:lang w:val="en-ZA" w:eastAsia="en-ZA"/>
        </w:rPr>
      </w:pPr>
      <w:r w:rsidRPr="64B41A5F">
        <w:rPr>
          <w:rFonts w:ascii="Nunito" w:hAnsi="Nunito" w:eastAsia="Times New Roman" w:cs="Segoe UI"/>
          <w:b/>
          <w:bCs/>
          <w:color w:val="000000" w:themeColor="text1"/>
          <w:sz w:val="24"/>
          <w:szCs w:val="24"/>
          <w:lang w:val="en-ZA" w:eastAsia="en-ZA"/>
        </w:rPr>
        <w:t>Decision-Making Process</w:t>
      </w:r>
      <w:r w:rsidRPr="64B41A5F">
        <w:rPr>
          <w:rFonts w:ascii="Nunito" w:hAnsi="Nunito" w:eastAsia="Times New Roman" w:cs="Segoe UI"/>
          <w:color w:val="000000" w:themeColor="text1"/>
          <w:sz w:val="24"/>
          <w:szCs w:val="24"/>
          <w:lang w:val="en-ZA" w:eastAsia="en-ZA"/>
        </w:rPr>
        <w:t>: Decisions on data access requests will be made by a majority vote of DAC members. In case of a tie, the Chair will have the deciding vote. All decisions will be documented, including the rationale behind approvals or rejections.</w:t>
      </w:r>
    </w:p>
    <w:p w:rsidRPr="00F64467" w:rsidR="000F4B7C" w:rsidP="64B41A5F" w:rsidRDefault="64B41A5F" w14:paraId="41E51B38" w14:textId="124655DA">
      <w:pPr>
        <w:numPr>
          <w:ilvl w:val="0"/>
          <w:numId w:val="44"/>
        </w:numPr>
        <w:shd w:val="clear" w:color="auto" w:fill="FFFFFF" w:themeFill="background1"/>
        <w:spacing w:after="240" w:line="240" w:lineRule="auto"/>
        <w:ind w:left="720"/>
        <w:rPr>
          <w:rFonts w:ascii="Nunito" w:hAnsi="Nunito" w:eastAsia="Times New Roman" w:cs="Segoe UI"/>
          <w:color w:val="000000"/>
          <w:sz w:val="24"/>
          <w:szCs w:val="24"/>
          <w:lang w:val="en-ZA" w:eastAsia="en-ZA"/>
        </w:rPr>
      </w:pPr>
      <w:r w:rsidRPr="64B41A5F">
        <w:rPr>
          <w:rFonts w:ascii="Nunito" w:hAnsi="Nunito" w:eastAsia="Times New Roman" w:cs="Segoe UI"/>
          <w:b/>
          <w:bCs/>
          <w:color w:val="000000" w:themeColor="text1"/>
          <w:sz w:val="24"/>
          <w:szCs w:val="24"/>
          <w:lang w:val="en-ZA" w:eastAsia="en-ZA"/>
        </w:rPr>
        <w:t>Transparency and Accountability</w:t>
      </w:r>
      <w:r w:rsidRPr="64B41A5F">
        <w:rPr>
          <w:rFonts w:ascii="Nunito" w:hAnsi="Nunito" w:eastAsia="Times New Roman" w:cs="Segoe UI"/>
          <w:color w:val="000000" w:themeColor="text1"/>
          <w:sz w:val="24"/>
          <w:szCs w:val="24"/>
          <w:lang w:val="en-ZA" w:eastAsia="en-ZA"/>
        </w:rPr>
        <w:t>: The DAC will ensure that all decisions are documented and communicated transparently to the applicants, maintaining compliance with POPIA and other relevant regulations.</w:t>
      </w:r>
    </w:p>
    <w:p w:rsidRPr="00F64467" w:rsidR="00BA730A" w:rsidP="64B41A5F" w:rsidRDefault="64B41A5F" w14:paraId="09178A85" w14:textId="04CB618A">
      <w:pPr>
        <w:shd w:val="clear" w:color="auto" w:fill="FFFFFF" w:themeFill="background1"/>
        <w:spacing w:after="240" w:line="240" w:lineRule="auto"/>
        <w:textAlignment w:val="baseline"/>
        <w:rPr>
          <w:rFonts w:ascii="Nunito" w:hAnsi="Nunito" w:eastAsia="Times New Roman" w:cs="Segoe UI"/>
          <w:color w:val="000000"/>
          <w:sz w:val="24"/>
          <w:szCs w:val="24"/>
          <w:lang w:val="en-ZA" w:eastAsia="en-ZA"/>
        </w:rPr>
      </w:pPr>
      <w:r w:rsidRPr="64B41A5F">
        <w:rPr>
          <w:rFonts w:ascii="Nunito" w:hAnsi="Nunito" w:eastAsia="Times New Roman" w:cs="Segoe UI"/>
          <w:b/>
          <w:bCs/>
          <w:color w:val="000000" w:themeColor="text1"/>
          <w:sz w:val="24"/>
          <w:szCs w:val="24"/>
          <w:lang w:val="en-ZA" w:eastAsia="en-ZA"/>
        </w:rPr>
        <w:t>5. Meeting frequency</w:t>
      </w:r>
    </w:p>
    <w:p w:rsidRPr="00F64467" w:rsidR="00BA730A" w:rsidP="64B41A5F" w:rsidRDefault="64B41A5F" w14:paraId="6729BE2C" w14:textId="77777777">
      <w:pPr>
        <w:shd w:val="clear" w:color="auto" w:fill="FFFFFF" w:themeFill="background1"/>
        <w:spacing w:after="240" w:line="240" w:lineRule="auto"/>
        <w:textAlignment w:val="baseline"/>
        <w:rPr>
          <w:rFonts w:ascii="Nunito" w:hAnsi="Nunito" w:eastAsia="Times New Roman" w:cs="Segoe UI"/>
          <w:color w:val="000000"/>
          <w:sz w:val="24"/>
          <w:szCs w:val="24"/>
          <w:lang w:val="en-ZA" w:eastAsia="en-ZA"/>
        </w:rPr>
      </w:pPr>
      <w:r w:rsidRPr="64B41A5F">
        <w:rPr>
          <w:rFonts w:ascii="Nunito" w:hAnsi="Nunito" w:eastAsia="Times New Roman" w:cs="Segoe UI"/>
          <w:color w:val="000000" w:themeColor="text1"/>
          <w:sz w:val="24"/>
          <w:szCs w:val="24"/>
          <w:lang w:val="en-ZA" w:eastAsia="en-ZA"/>
        </w:rPr>
        <w:t>The DAC will meet monthly or as needed, depending on the volume and urgency of data requests. Special meetings can be convened by the Chair to address urgent requests.</w:t>
      </w:r>
    </w:p>
    <w:p w:rsidRPr="00F64467" w:rsidR="00BA730A" w:rsidP="64B41A5F" w:rsidRDefault="64B41A5F" w14:paraId="73D3B1F4" w14:textId="7AB45CBC">
      <w:pPr>
        <w:shd w:val="clear" w:color="auto" w:fill="FFFFFF" w:themeFill="background1"/>
        <w:spacing w:after="240" w:line="240" w:lineRule="auto"/>
        <w:textAlignment w:val="baseline"/>
        <w:rPr>
          <w:rFonts w:ascii="Nunito" w:hAnsi="Nunito" w:eastAsia="Times New Roman" w:cs="Segoe UI"/>
          <w:color w:val="000000"/>
          <w:sz w:val="24"/>
          <w:szCs w:val="24"/>
          <w:lang w:val="en-ZA" w:eastAsia="en-ZA"/>
        </w:rPr>
      </w:pPr>
      <w:r w:rsidRPr="64B41A5F">
        <w:rPr>
          <w:rFonts w:ascii="Nunito" w:hAnsi="Nunito" w:eastAsia="Times New Roman" w:cs="Segoe UI"/>
          <w:b/>
          <w:bCs/>
          <w:color w:val="000000" w:themeColor="text1"/>
          <w:sz w:val="24"/>
          <w:szCs w:val="24"/>
          <w:lang w:val="en-ZA" w:eastAsia="en-ZA"/>
        </w:rPr>
        <w:t>6. Oversight of legal and ethical compliance</w:t>
      </w:r>
    </w:p>
    <w:p w:rsidRPr="00F64467" w:rsidR="001308A5" w:rsidP="64B41A5F" w:rsidRDefault="6147369E" w14:paraId="2AEE6C5B" w14:textId="399E3D3F">
      <w:pPr>
        <w:numPr>
          <w:ilvl w:val="0"/>
          <w:numId w:val="47"/>
        </w:numPr>
        <w:shd w:val="clear" w:color="auto" w:fill="FFFFFF" w:themeFill="background1"/>
        <w:spacing w:after="240" w:line="240" w:lineRule="auto"/>
        <w:ind w:left="720"/>
        <w:rPr>
          <w:rFonts w:ascii="Nunito" w:hAnsi="Nunito" w:eastAsia="Times New Roman" w:cs="Segoe UI"/>
          <w:color w:val="000000" w:themeColor="text1"/>
          <w:sz w:val="24"/>
          <w:szCs w:val="24"/>
          <w:lang w:val="en-ZA" w:eastAsia="en-ZA"/>
        </w:rPr>
      </w:pPr>
      <w:r w:rsidRPr="6147369E">
        <w:rPr>
          <w:rFonts w:ascii="Nunito" w:hAnsi="Nunito" w:eastAsia="Times New Roman" w:cs="Segoe UI"/>
          <w:b/>
          <w:bCs/>
          <w:color w:val="000000" w:themeColor="text1"/>
          <w:sz w:val="24"/>
          <w:szCs w:val="24"/>
          <w:lang w:val="en-ZA" w:eastAsia="en-ZA"/>
        </w:rPr>
        <w:t xml:space="preserve">The DAC will confirm Data Transfer Agreement procedures are complied with. </w:t>
      </w:r>
      <w:r w:rsidRPr="6147369E">
        <w:rPr>
          <w:rFonts w:ascii="Nunito" w:hAnsi="Nunito" w:eastAsia="Times New Roman" w:cs="Segoe UI"/>
          <w:color w:val="000000" w:themeColor="text1"/>
          <w:sz w:val="24"/>
          <w:szCs w:val="24"/>
          <w:lang w:val="en-ZA" w:eastAsia="en-ZA"/>
        </w:rPr>
        <w:t xml:space="preserve">Before any data is shared, a DTA must be executed </w:t>
      </w:r>
      <w:r w:rsidRPr="6147369E">
        <w:rPr>
          <w:rFonts w:ascii="Nunito" w:hAnsi="Nunito" w:eastAsia="Times New Roman" w:cs="Segoe UI"/>
          <w:color w:val="000000" w:themeColor="text1"/>
          <w:sz w:val="24"/>
          <w:szCs w:val="24"/>
          <w:lang w:val="en-ZA" w:eastAsia="en-ZA"/>
        </w:rPr>
        <w:lastRenderedPageBreak/>
        <w:t xml:space="preserve">between the HEAT </w:t>
      </w:r>
      <w:proofErr w:type="spellStart"/>
      <w:r w:rsidRPr="6147369E">
        <w:rPr>
          <w:rFonts w:ascii="Nunito" w:hAnsi="Nunito" w:eastAsia="Times New Roman" w:cs="Segoe UI"/>
          <w:color w:val="000000" w:themeColor="text1"/>
          <w:sz w:val="24"/>
          <w:szCs w:val="24"/>
          <w:lang w:val="en-ZA" w:eastAsia="en-ZA"/>
        </w:rPr>
        <w:t>Center</w:t>
      </w:r>
      <w:proofErr w:type="spellEnd"/>
      <w:r w:rsidRPr="6147369E">
        <w:rPr>
          <w:rFonts w:ascii="Nunito" w:hAnsi="Nunito" w:eastAsia="Times New Roman" w:cs="Segoe UI"/>
          <w:color w:val="000000" w:themeColor="text1"/>
          <w:sz w:val="24"/>
          <w:szCs w:val="24"/>
          <w:lang w:val="en-ZA" w:eastAsia="en-ZA"/>
        </w:rPr>
        <w:t xml:space="preserve"> Consortium (who serves as the data provider in this instance) and the data recipient (the researcher(s) who made the data access request). </w:t>
      </w:r>
      <w:r w:rsidRPr="6147369E" w:rsidR="001308A5">
        <w:rPr>
          <w:rFonts w:ascii="Nunito" w:hAnsi="Nunito" w:eastAsia="Times New Roman" w:cs="Segoe UI"/>
          <w:color w:val="000000" w:themeColor="text1"/>
          <w:sz w:val="24"/>
          <w:szCs w:val="24"/>
          <w:lang w:val="en-ZA" w:eastAsia="en-ZA"/>
        </w:rPr>
        <w:br w:type="page"/>
      </w:r>
      <w:bookmarkEnd w:id="118"/>
    </w:p>
    <w:p w:rsidR="64B41A5F" w:rsidP="6147369E" w:rsidRDefault="6C6E36BE" w14:paraId="19FB943A" w14:textId="7A50273E">
      <w:pPr>
        <w:pStyle w:val="Heading1"/>
        <w:numPr>
          <w:ilvl w:val="0"/>
          <w:numId w:val="0"/>
        </w:numPr>
        <w:spacing w:before="240" w:after="240"/>
        <w:rPr>
          <w:lang w:val="en-US"/>
        </w:rPr>
      </w:pPr>
      <w:bookmarkStart w:name="_Toc176446954" w:id="120"/>
      <w:bookmarkEnd w:id="117"/>
      <w:r w:rsidRPr="6C6E36BE">
        <w:rPr>
          <w:rFonts w:ascii="Nunito" w:hAnsi="Nunito"/>
        </w:rPr>
        <w:lastRenderedPageBreak/>
        <w:t>Annex 5: Data Request Form</w:t>
      </w:r>
      <w:bookmarkEnd w:id="120"/>
    </w:p>
    <w:p w:rsidR="64B41A5F" w:rsidP="64B41A5F" w:rsidRDefault="64B41A5F" w14:paraId="47E6D7F7" w14:textId="6B274B90">
      <w:pPr>
        <w:rPr>
          <w:rFonts w:asciiTheme="majorHAnsi" w:hAnsiTheme="majorHAnsi" w:eastAsiaTheme="majorEastAsia" w:cstheme="majorBidi"/>
          <w:b/>
          <w:bCs/>
          <w:color w:val="365F91" w:themeColor="accent1" w:themeShade="BF"/>
          <w:sz w:val="28"/>
          <w:szCs w:val="28"/>
        </w:rPr>
      </w:pPr>
      <w:r w:rsidRPr="64B41A5F">
        <w:rPr>
          <w:rFonts w:asciiTheme="majorHAnsi" w:hAnsiTheme="majorHAnsi" w:eastAsiaTheme="majorEastAsia" w:cstheme="majorBidi"/>
          <w:b/>
          <w:bCs/>
          <w:sz w:val="28"/>
          <w:szCs w:val="28"/>
        </w:rPr>
        <w:t>Request for Access to De-identified HE²AT Center Data</w:t>
      </w:r>
    </w:p>
    <w:p w:rsidR="64B41A5F" w:rsidP="64B41A5F" w:rsidRDefault="64B41A5F" w14:paraId="2D4BA631" w14:textId="0569ACD6">
      <w:pPr>
        <w:rPr>
          <w:rFonts w:asciiTheme="majorHAnsi" w:hAnsiTheme="majorHAnsi" w:eastAsiaTheme="majorEastAsia" w:cstheme="majorBidi"/>
        </w:rPr>
      </w:pPr>
      <w:r w:rsidRPr="64B41A5F">
        <w:rPr>
          <w:rFonts w:asciiTheme="majorHAnsi" w:hAnsiTheme="majorHAnsi" w:eastAsiaTheme="majorEastAsia" w:cstheme="majorBidi"/>
        </w:rPr>
        <w:t>Proposals for new studies that utilize data collected in the HE²AT Center may be submitted by external investigators in the form of a study proposal. The proposal will be reviewed by the HE²AT Center Steering Committee and the Data Access Committee (DAC) using the following criteria:</w:t>
      </w:r>
      <w:r>
        <w:br/>
      </w:r>
      <w:r w:rsidRPr="64B41A5F">
        <w:rPr>
          <w:rFonts w:asciiTheme="majorHAnsi" w:hAnsiTheme="majorHAnsi" w:eastAsiaTheme="majorEastAsia" w:cstheme="majorBidi"/>
        </w:rPr>
        <w:t xml:space="preserve"> </w:t>
      </w:r>
      <w:r>
        <w:br/>
      </w:r>
      <w:r w:rsidRPr="64B41A5F">
        <w:rPr>
          <w:rFonts w:asciiTheme="majorHAnsi" w:hAnsiTheme="majorHAnsi" w:eastAsiaTheme="majorEastAsia" w:cstheme="majorBidi"/>
        </w:rPr>
        <w:t>1. Scientific Merit:</w:t>
      </w:r>
      <w:r>
        <w:br/>
      </w:r>
      <w:r w:rsidRPr="64B41A5F">
        <w:rPr>
          <w:rFonts w:asciiTheme="majorHAnsi" w:hAnsiTheme="majorHAnsi" w:eastAsiaTheme="majorEastAsia" w:cstheme="majorBidi"/>
        </w:rPr>
        <w:t xml:space="preserve"> - Research question is scientifically sound and can be tested with the proposed study design and methodologies.</w:t>
      </w:r>
      <w:r>
        <w:br/>
      </w:r>
      <w:r w:rsidRPr="64B41A5F">
        <w:rPr>
          <w:rFonts w:asciiTheme="majorHAnsi" w:hAnsiTheme="majorHAnsi" w:eastAsiaTheme="majorEastAsia" w:cstheme="majorBidi"/>
        </w:rPr>
        <w:t xml:space="preserve"> - Appropriate skills and expertise available in the proposed investigators.</w:t>
      </w:r>
      <w:r>
        <w:br/>
      </w:r>
      <w:r w:rsidRPr="64B41A5F">
        <w:rPr>
          <w:rFonts w:asciiTheme="majorHAnsi" w:hAnsiTheme="majorHAnsi" w:eastAsiaTheme="majorEastAsia" w:cstheme="majorBidi"/>
        </w:rPr>
        <w:t xml:space="preserve"> </w:t>
      </w:r>
      <w:r>
        <w:br/>
      </w:r>
      <w:r w:rsidRPr="64B41A5F">
        <w:rPr>
          <w:rFonts w:asciiTheme="majorHAnsi" w:hAnsiTheme="majorHAnsi" w:eastAsiaTheme="majorEastAsia" w:cstheme="majorBidi"/>
        </w:rPr>
        <w:t>2. Potential Public Health Impact:</w:t>
      </w:r>
      <w:r>
        <w:br/>
      </w:r>
      <w:r w:rsidRPr="64B41A5F">
        <w:rPr>
          <w:rFonts w:asciiTheme="majorHAnsi" w:hAnsiTheme="majorHAnsi" w:eastAsiaTheme="majorEastAsia" w:cstheme="majorBidi"/>
        </w:rPr>
        <w:t xml:space="preserve"> - Study is relevant to one or more HE²AT Center study populations (pregnant women, postpartum women, children in RP1, and adolescents or adults in RP2).</w:t>
      </w:r>
      <w:r>
        <w:br/>
      </w:r>
      <w:r w:rsidRPr="64B41A5F">
        <w:rPr>
          <w:rFonts w:asciiTheme="majorHAnsi" w:hAnsiTheme="majorHAnsi" w:eastAsiaTheme="majorEastAsia" w:cstheme="majorBidi"/>
        </w:rPr>
        <w:t xml:space="preserve"> - Study will answer important public health questions or is in the critical pathway of research toward such answers.</w:t>
      </w:r>
      <w:r>
        <w:br/>
      </w:r>
      <w:r w:rsidRPr="64B41A5F">
        <w:rPr>
          <w:rFonts w:asciiTheme="majorHAnsi" w:hAnsiTheme="majorHAnsi" w:eastAsiaTheme="majorEastAsia" w:cstheme="majorBidi"/>
        </w:rPr>
        <w:t xml:space="preserve"> </w:t>
      </w:r>
      <w:r>
        <w:br/>
      </w:r>
      <w:r w:rsidRPr="64B41A5F">
        <w:rPr>
          <w:rFonts w:asciiTheme="majorHAnsi" w:hAnsiTheme="majorHAnsi" w:eastAsiaTheme="majorEastAsia" w:cstheme="majorBidi"/>
        </w:rPr>
        <w:t>3. Feasibility:</w:t>
      </w:r>
      <w:r>
        <w:br/>
      </w:r>
      <w:r w:rsidRPr="64B41A5F">
        <w:rPr>
          <w:rFonts w:asciiTheme="majorHAnsi" w:hAnsiTheme="majorHAnsi" w:eastAsiaTheme="majorEastAsia" w:cstheme="majorBidi"/>
        </w:rPr>
        <w:t xml:space="preserve"> - Study population and variables required are available in the HE²AT Center data.</w:t>
      </w:r>
      <w:r>
        <w:br/>
      </w:r>
      <w:r w:rsidRPr="64B41A5F">
        <w:rPr>
          <w:rFonts w:asciiTheme="majorHAnsi" w:hAnsiTheme="majorHAnsi" w:eastAsiaTheme="majorEastAsia" w:cstheme="majorBidi"/>
        </w:rPr>
        <w:t xml:space="preserve"> - Study is feasible within proposed timelines.</w:t>
      </w:r>
      <w:r>
        <w:br/>
      </w:r>
      <w:r w:rsidRPr="64B41A5F">
        <w:rPr>
          <w:rFonts w:asciiTheme="majorHAnsi" w:hAnsiTheme="majorHAnsi" w:eastAsiaTheme="majorEastAsia" w:cstheme="majorBidi"/>
        </w:rPr>
        <w:t xml:space="preserve"> </w:t>
      </w:r>
      <w:r>
        <w:br/>
      </w:r>
      <w:r w:rsidRPr="64B41A5F">
        <w:rPr>
          <w:rFonts w:asciiTheme="majorHAnsi" w:hAnsiTheme="majorHAnsi" w:eastAsiaTheme="majorEastAsia" w:cstheme="majorBidi"/>
        </w:rPr>
        <w:t>4. Data Management:</w:t>
      </w:r>
      <w:r>
        <w:br/>
      </w:r>
      <w:r w:rsidRPr="64B41A5F">
        <w:rPr>
          <w:rFonts w:asciiTheme="majorHAnsi" w:hAnsiTheme="majorHAnsi" w:eastAsiaTheme="majorEastAsia" w:cstheme="majorBidi"/>
        </w:rPr>
        <w:t xml:space="preserve"> - The study proposal has outlined how data will be managed to ensure the data security and protection of individual’s health data.</w:t>
      </w:r>
      <w:r>
        <w:br/>
      </w:r>
      <w:r w:rsidRPr="64B41A5F">
        <w:rPr>
          <w:rFonts w:asciiTheme="majorHAnsi" w:hAnsiTheme="majorHAnsi" w:eastAsiaTheme="majorEastAsia" w:cstheme="majorBidi"/>
        </w:rPr>
        <w:t xml:space="preserve"> </w:t>
      </w:r>
      <w:r>
        <w:br/>
      </w:r>
      <w:r w:rsidRPr="64B41A5F">
        <w:rPr>
          <w:rFonts w:asciiTheme="majorHAnsi" w:hAnsiTheme="majorHAnsi" w:eastAsiaTheme="majorEastAsia" w:cstheme="majorBidi"/>
        </w:rPr>
        <w:t>Please contact Elizabeth Frederick (</w:t>
      </w:r>
      <w:hyperlink r:id="rId34">
        <w:r w:rsidRPr="64B41A5F">
          <w:rPr>
            <w:rStyle w:val="Hyperlink"/>
            <w:rFonts w:asciiTheme="majorHAnsi" w:hAnsiTheme="majorHAnsi" w:eastAsiaTheme="majorEastAsia" w:cstheme="majorBidi"/>
          </w:rPr>
          <w:t>Elizabeth.Frederick@witsphr.org</w:t>
        </w:r>
      </w:hyperlink>
      <w:r w:rsidRPr="64B41A5F">
        <w:rPr>
          <w:rFonts w:asciiTheme="majorHAnsi" w:hAnsiTheme="majorHAnsi" w:eastAsiaTheme="majorEastAsia" w:cstheme="majorBidi"/>
        </w:rPr>
        <w:t>) with any queries.</w:t>
      </w:r>
    </w:p>
    <w:p w:rsidR="64B41A5F" w:rsidP="64B41A5F" w:rsidRDefault="64B41A5F" w14:paraId="11F0DBB4" w14:textId="66D79A20">
      <w:pPr>
        <w:pStyle w:val="Heading1"/>
        <w:numPr>
          <w:ilvl w:val="0"/>
          <w:numId w:val="0"/>
        </w:numPr>
        <w:rPr>
          <w:lang w:val="en-US"/>
        </w:rPr>
      </w:pPr>
    </w:p>
    <w:p w:rsidR="64B41A5F" w:rsidP="64B41A5F" w:rsidRDefault="64B41A5F" w14:paraId="7EAC1FBB" w14:textId="4103931C">
      <w:pPr>
        <w:pStyle w:val="Heading1"/>
        <w:numPr>
          <w:ilvl w:val="0"/>
          <w:numId w:val="0"/>
        </w:numPr>
        <w:rPr>
          <w:lang w:val="en-US"/>
        </w:rPr>
      </w:pPr>
    </w:p>
    <w:p w:rsidR="64B41A5F" w:rsidRDefault="64B41A5F" w14:paraId="2726FB15" w14:textId="4A0BD355">
      <w:r>
        <w:br w:type="page"/>
      </w:r>
    </w:p>
    <w:p w:rsidR="64B41A5F" w:rsidP="64B41A5F" w:rsidRDefault="64B41A5F" w14:paraId="143EB946" w14:textId="6D6199E0">
      <w:pPr>
        <w:rPr>
          <w:rFonts w:asciiTheme="majorHAnsi" w:hAnsiTheme="majorHAnsi" w:eastAsiaTheme="majorEastAsia" w:cstheme="majorBidi"/>
          <w:b/>
          <w:bCs/>
          <w:sz w:val="32"/>
          <w:szCs w:val="32"/>
        </w:rPr>
      </w:pPr>
      <w:r w:rsidRPr="64B41A5F">
        <w:rPr>
          <w:b/>
          <w:bCs/>
          <w:sz w:val="32"/>
          <w:szCs w:val="32"/>
        </w:rPr>
        <w:lastRenderedPageBreak/>
        <w:t>HE²AT Center Data Request Application Form</w:t>
      </w:r>
    </w:p>
    <w:p w:rsidR="64B41A5F" w:rsidP="64B41A5F" w:rsidRDefault="64B41A5F" w14:paraId="4CDB98CD" w14:textId="758BD6C0">
      <w:r w:rsidRPr="64B41A5F">
        <w:rPr>
          <w:rFonts w:ascii="Cambria" w:hAnsi="Cambria" w:eastAsia="Cambria" w:cs="Cambria"/>
        </w:rPr>
        <w:t>Submit the completed form to the HE²AT Center for consideration to Elizabeth Frederick (</w:t>
      </w:r>
      <w:hyperlink r:id="rId35">
        <w:r w:rsidRPr="64B41A5F">
          <w:rPr>
            <w:rStyle w:val="Hyperlink"/>
            <w:rFonts w:ascii="Cambria" w:hAnsi="Cambria" w:eastAsia="Cambria" w:cs="Cambria"/>
          </w:rPr>
          <w:t>Elizabeth.Frederick@witsphr.org</w:t>
        </w:r>
      </w:hyperlink>
      <w:r w:rsidRPr="64B41A5F">
        <w:rPr>
          <w:rFonts w:ascii="Cambria" w:hAnsi="Cambria" w:eastAsia="Cambria" w:cs="Cambria"/>
        </w:rPr>
        <w:t>)</w:t>
      </w:r>
    </w:p>
    <w:p w:rsidR="64B41A5F" w:rsidP="64B41A5F" w:rsidRDefault="64B41A5F" w14:paraId="73E88790" w14:textId="24430F10">
      <w:pPr>
        <w:rPr>
          <w:b/>
          <w:bCs/>
          <w:sz w:val="32"/>
          <w:szCs w:val="32"/>
        </w:rPr>
      </w:pPr>
    </w:p>
    <w:p w:rsidR="64B41A5F" w:rsidP="64B41A5F" w:rsidRDefault="64B41A5F" w14:paraId="2EC0CD0F" w14:textId="561270DF">
      <w:pPr>
        <w:rPr>
          <w:b/>
          <w:bCs/>
          <w:sz w:val="32"/>
          <w:szCs w:val="32"/>
        </w:rPr>
      </w:pPr>
      <w:r w:rsidRPr="64B41A5F">
        <w:rPr>
          <w:b/>
          <w:bCs/>
          <w:sz w:val="32"/>
          <w:szCs w:val="32"/>
        </w:rPr>
        <w:t>GENERAL INFORMATION</w:t>
      </w:r>
    </w:p>
    <w:p w:rsidR="64B41A5F" w:rsidP="64B41A5F" w:rsidRDefault="64B41A5F" w14:paraId="36963EEA" w14:textId="41E7CAF4">
      <w:r w:rsidRPr="64B41A5F">
        <w:rPr>
          <w:rFonts w:ascii="Cambria" w:hAnsi="Cambria" w:eastAsia="Cambria" w:cs="Cambria"/>
        </w:rPr>
        <w:t>Request submitted by:</w:t>
      </w:r>
    </w:p>
    <w:p w:rsidR="64B41A5F" w:rsidP="64B41A5F" w:rsidRDefault="64B41A5F" w14:paraId="7DB89709" w14:textId="6507CAE6">
      <w:r w:rsidRPr="64B41A5F">
        <w:rPr>
          <w:rFonts w:ascii="Cambria" w:hAnsi="Cambria" w:eastAsia="Cambria" w:cs="Cambria"/>
        </w:rPr>
        <w:t>Name: ____________________________________________________________</w:t>
      </w:r>
    </w:p>
    <w:p w:rsidR="64B41A5F" w:rsidP="64B41A5F" w:rsidRDefault="64B41A5F" w14:paraId="17564F43" w14:textId="3FD4E036">
      <w:r w:rsidRPr="64B41A5F">
        <w:rPr>
          <w:rFonts w:ascii="Cambria" w:hAnsi="Cambria" w:eastAsia="Cambria" w:cs="Cambria"/>
        </w:rPr>
        <w:t>Institution: ____________________________________________________________</w:t>
      </w:r>
    </w:p>
    <w:p w:rsidR="64B41A5F" w:rsidP="64B41A5F" w:rsidRDefault="64B41A5F" w14:paraId="031F5A9A" w14:textId="093FFFA8">
      <w:r w:rsidRPr="64B41A5F">
        <w:rPr>
          <w:rFonts w:ascii="Cambria" w:hAnsi="Cambria" w:eastAsia="Cambria" w:cs="Cambria"/>
        </w:rPr>
        <w:t>Email address: ____________________________________________________________</w:t>
      </w:r>
    </w:p>
    <w:p w:rsidR="64B41A5F" w:rsidP="64B41A5F" w:rsidRDefault="64B41A5F" w14:paraId="00EFE700" w14:textId="5E6B28D1">
      <w:r w:rsidRPr="64B41A5F">
        <w:rPr>
          <w:rFonts w:ascii="Cambria" w:hAnsi="Cambria" w:eastAsia="Cambria" w:cs="Cambria"/>
        </w:rPr>
        <w:t>Date submitted: ____________________________________________________________</w:t>
      </w:r>
    </w:p>
    <w:p w:rsidR="64B41A5F" w:rsidP="64B41A5F" w:rsidRDefault="64B41A5F" w14:paraId="6045AFEF" w14:textId="4AD57F3B">
      <w:r w:rsidRPr="64B41A5F">
        <w:rPr>
          <w:rFonts w:ascii="Cambria" w:hAnsi="Cambria" w:eastAsia="Cambria" w:cs="Cambria"/>
        </w:rPr>
        <w:t>Title: ____________________________________________________________</w:t>
      </w:r>
    </w:p>
    <w:p w:rsidR="64B41A5F" w:rsidP="64B41A5F" w:rsidRDefault="64B41A5F" w14:paraId="7D7D7B2C" w14:textId="24799462">
      <w:r w:rsidRPr="64B41A5F">
        <w:rPr>
          <w:rFonts w:ascii="Cambria" w:hAnsi="Cambria" w:eastAsia="Cambria" w:cs="Cambria"/>
        </w:rPr>
        <w:t>Lead investigator:</w:t>
      </w:r>
    </w:p>
    <w:p w:rsidR="64B41A5F" w:rsidP="64B41A5F" w:rsidRDefault="64B41A5F" w14:paraId="59424879" w14:textId="0EC085C1">
      <w:r w:rsidRPr="64B41A5F">
        <w:rPr>
          <w:rFonts w:ascii="Cambria" w:hAnsi="Cambria" w:eastAsia="Cambria" w:cs="Cambria"/>
        </w:rPr>
        <w:t>Name: ____________________________________________________________</w:t>
      </w:r>
    </w:p>
    <w:p w:rsidR="64B41A5F" w:rsidP="64B41A5F" w:rsidRDefault="64B41A5F" w14:paraId="69988E12" w14:textId="44B07BDC">
      <w:r w:rsidRPr="64B41A5F">
        <w:rPr>
          <w:rFonts w:ascii="Cambria" w:hAnsi="Cambria" w:eastAsia="Cambria" w:cs="Cambria"/>
        </w:rPr>
        <w:t>Institution: ____________________________________________________________</w:t>
      </w:r>
    </w:p>
    <w:p w:rsidR="64B41A5F" w:rsidP="64B41A5F" w:rsidRDefault="64B41A5F" w14:paraId="42E82200" w14:textId="2FA4DFCC">
      <w:r w:rsidRPr="64B41A5F">
        <w:rPr>
          <w:rFonts w:ascii="Cambria" w:hAnsi="Cambria" w:eastAsia="Cambria" w:cs="Cambria"/>
        </w:rPr>
        <w:t>Email address: ____________________________________________________________</w:t>
      </w:r>
    </w:p>
    <w:p w:rsidR="64B41A5F" w:rsidP="64B41A5F" w:rsidRDefault="64B41A5F" w14:paraId="1B494176" w14:textId="71E8D436">
      <w:r w:rsidRPr="64B41A5F">
        <w:rPr>
          <w:rFonts w:ascii="Cambria" w:hAnsi="Cambria" w:eastAsia="Cambria" w:cs="Cambria"/>
        </w:rPr>
        <w:t>Nature of research activities:</w:t>
      </w:r>
    </w:p>
    <w:p w:rsidR="64B41A5F" w:rsidP="64B41A5F" w:rsidRDefault="64B41A5F" w14:paraId="30CD9AA3" w14:textId="74002F83">
      <w:r w:rsidRPr="64B41A5F">
        <w:rPr>
          <w:rFonts w:ascii="Cambria" w:hAnsi="Cambria" w:eastAsia="Cambria" w:cs="Cambria"/>
        </w:rPr>
        <w:t>_________________________________________________________________________________________________________</w:t>
      </w:r>
    </w:p>
    <w:p w:rsidR="64B41A5F" w:rsidP="64B41A5F" w:rsidRDefault="64B41A5F" w14:paraId="681A1377" w14:textId="3B404CDE">
      <w:r w:rsidRPr="64B41A5F">
        <w:rPr>
          <w:rFonts w:ascii="Cambria" w:hAnsi="Cambria" w:eastAsia="Cambria" w:cs="Cambria"/>
        </w:rPr>
        <w:t>_________________________________________________________________________________________________________</w:t>
      </w:r>
    </w:p>
    <w:p w:rsidR="64B41A5F" w:rsidP="64B41A5F" w:rsidRDefault="64B41A5F" w14:paraId="33F11DAB" w14:textId="56F54E11">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2A9FF217" w14:textId="5CDDC0F7">
      <w:r w:rsidRPr="64B41A5F">
        <w:rPr>
          <w:rFonts w:ascii="Cambria" w:hAnsi="Cambria" w:eastAsia="Cambria" w:cs="Cambria"/>
        </w:rPr>
        <w:t>Co-investigator(s): Include name(s), institution(s), email(s):</w:t>
      </w:r>
    </w:p>
    <w:p w:rsidR="64B41A5F" w:rsidP="64B41A5F" w:rsidRDefault="64B41A5F" w14:paraId="3E7468A9" w14:textId="679EF560">
      <w:r w:rsidRPr="64B41A5F">
        <w:rPr>
          <w:rFonts w:ascii="Cambria" w:hAnsi="Cambria" w:eastAsia="Cambria" w:cs="Cambria"/>
        </w:rPr>
        <w:t>_________________________________________________________________________________________________________</w:t>
      </w:r>
    </w:p>
    <w:p w:rsidR="64B41A5F" w:rsidP="64B41A5F" w:rsidRDefault="64B41A5F" w14:paraId="76FC5AA3" w14:textId="54C8E796">
      <w:r w:rsidRPr="64B41A5F">
        <w:rPr>
          <w:rFonts w:ascii="Cambria" w:hAnsi="Cambria" w:eastAsia="Cambria" w:cs="Cambria"/>
        </w:rPr>
        <w:t>_________________________________________________________________________________________________________</w:t>
      </w:r>
    </w:p>
    <w:p w:rsidR="64B41A5F" w:rsidP="64B41A5F" w:rsidRDefault="64B41A5F" w14:paraId="6F177D17" w14:textId="0914E907">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7D0E1786" w14:textId="7C699053">
      <w:r w:rsidRPr="64B41A5F">
        <w:rPr>
          <w:rFonts w:ascii="Cambria" w:hAnsi="Cambria" w:eastAsia="Cambria" w:cs="Cambria"/>
        </w:rPr>
        <w:t>Consortium Membership Status: Indication of whether the applicant is a member of the DSI-Africa Consortium. Non-members must provide detailed information about their organizational affiliation.</w:t>
      </w:r>
    </w:p>
    <w:p w:rsidR="64B41A5F" w:rsidP="64B41A5F" w:rsidRDefault="64B41A5F" w14:paraId="0575BC14" w14:textId="49853D7A">
      <w:r w:rsidRPr="64B41A5F">
        <w:rPr>
          <w:rFonts w:ascii="Cambria" w:hAnsi="Cambria" w:eastAsia="Cambria" w:cs="Cambria"/>
        </w:rPr>
        <w:lastRenderedPageBreak/>
        <w:t>_________________________________________________________________________________________________________</w:t>
      </w:r>
    </w:p>
    <w:p w:rsidR="64B41A5F" w:rsidP="64B41A5F" w:rsidRDefault="64B41A5F" w14:paraId="79354559" w14:textId="30DFCE0B">
      <w:r w:rsidRPr="64B41A5F">
        <w:rPr>
          <w:rFonts w:ascii="Cambria" w:hAnsi="Cambria" w:eastAsia="Cambria" w:cs="Cambria"/>
        </w:rPr>
        <w:t>_________________________________________________________________________________________________________</w:t>
      </w:r>
    </w:p>
    <w:p w:rsidR="64B41A5F" w:rsidP="64B41A5F" w:rsidRDefault="64B41A5F" w14:paraId="1B492BA4" w14:textId="0C92A5EC">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4B2FE24C" w14:textId="0F191B8A">
      <w:pPr>
        <w:rPr>
          <w:rFonts w:asciiTheme="majorHAnsi" w:hAnsiTheme="majorHAnsi" w:eastAsiaTheme="majorEastAsia" w:cstheme="majorBidi"/>
        </w:rPr>
      </w:pPr>
      <w:r w:rsidRPr="64B41A5F">
        <w:rPr>
          <w:rFonts w:ascii="Cambria" w:hAnsi="Cambria" w:eastAsia="Cambria" w:cs="Cambria"/>
        </w:rPr>
        <w:t>Relevant studies: List all HE²AT Center studies from which data are being requested:</w:t>
      </w:r>
    </w:p>
    <w:p w:rsidR="64B41A5F" w:rsidP="64B41A5F" w:rsidRDefault="64B41A5F" w14:paraId="26E16023" w14:textId="4D887FBE">
      <w:r w:rsidRPr="64B41A5F">
        <w:rPr>
          <w:rFonts w:ascii="Cambria" w:hAnsi="Cambria" w:eastAsia="Cambria" w:cs="Cambria"/>
        </w:rPr>
        <w:t>________________________________________________________________________________________________________</w:t>
      </w:r>
    </w:p>
    <w:p w:rsidR="64B41A5F" w:rsidP="64B41A5F" w:rsidRDefault="64B41A5F" w14:paraId="1552A2D6" w14:textId="48FF679A">
      <w:r w:rsidRPr="64B41A5F">
        <w:rPr>
          <w:rFonts w:ascii="Cambria" w:hAnsi="Cambria" w:eastAsia="Cambria" w:cs="Cambria"/>
        </w:rPr>
        <w:t>________________________________________________________________________________________________________</w:t>
      </w:r>
    </w:p>
    <w:p w:rsidR="64B41A5F" w:rsidP="64B41A5F" w:rsidRDefault="64B41A5F" w14:paraId="4E813B32" w14:textId="7150BEE8">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w:t>
      </w:r>
    </w:p>
    <w:p w:rsidR="64B41A5F" w:rsidP="64B41A5F" w:rsidRDefault="64B41A5F" w14:paraId="56FE4C40" w14:textId="276AD23E">
      <w:r w:rsidRPr="64B41A5F">
        <w:rPr>
          <w:rFonts w:ascii="Cambria" w:hAnsi="Cambria" w:eastAsia="Cambria" w:cs="Cambria"/>
        </w:rPr>
        <w:t>Relevant variables: List all variables that are being requested:</w:t>
      </w:r>
    </w:p>
    <w:p w:rsidR="64B41A5F" w:rsidP="64B41A5F" w:rsidRDefault="64B41A5F" w14:paraId="450A9E63" w14:textId="423BBE28">
      <w:r w:rsidRPr="64B41A5F">
        <w:rPr>
          <w:rFonts w:ascii="Cambria" w:hAnsi="Cambria" w:eastAsia="Cambria" w:cs="Cambria"/>
        </w:rPr>
        <w:t>___________________________________________________________________________</w:t>
      </w:r>
    </w:p>
    <w:p w:rsidR="64B41A5F" w:rsidP="64B41A5F" w:rsidRDefault="64B41A5F" w14:paraId="32461260" w14:textId="535E8C6C">
      <w:pPr>
        <w:rPr>
          <w:rFonts w:asciiTheme="majorHAnsi" w:hAnsiTheme="majorHAnsi" w:eastAsiaTheme="majorEastAsia" w:cstheme="majorBidi"/>
        </w:rPr>
      </w:pPr>
      <w:r w:rsidRPr="64B41A5F">
        <w:rPr>
          <w:rFonts w:ascii="Cambria" w:hAnsi="Cambria" w:eastAsia="Cambria" w:cs="Cambria"/>
        </w:rPr>
        <w:t>___________________________________________________________________________</w:t>
      </w:r>
    </w:p>
    <w:p w:rsidR="64B41A5F" w:rsidP="64B41A5F" w:rsidRDefault="64B41A5F" w14:paraId="13B32DAC" w14:textId="781B18D3">
      <w:pPr>
        <w:rPr>
          <w:rFonts w:ascii="Cambria" w:hAnsi="Cambria" w:eastAsia="Cambria" w:cs="Cambria"/>
        </w:rPr>
      </w:pPr>
      <w:r w:rsidRPr="64B41A5F">
        <w:rPr>
          <w:rFonts w:ascii="Cambria" w:hAnsi="Cambria" w:eastAsia="Cambria" w:cs="Cambria"/>
        </w:rPr>
        <w:t>___________________________________________________________________________</w:t>
      </w:r>
    </w:p>
    <w:p w:rsidR="64B41A5F" w:rsidP="64B41A5F" w:rsidRDefault="64B41A5F" w14:paraId="46A23E60" w14:textId="1B42D260">
      <w:pPr>
        <w:rPr>
          <w:rFonts w:asciiTheme="majorHAnsi" w:hAnsiTheme="majorHAnsi" w:eastAsiaTheme="majorEastAsia" w:cstheme="majorBidi"/>
        </w:rPr>
      </w:pPr>
      <w:r w:rsidRPr="64B41A5F">
        <w:rPr>
          <w:rFonts w:ascii="Cambria" w:hAnsi="Cambria" w:eastAsia="Cambria" w:cs="Cambria"/>
        </w:rPr>
        <w:t>___________________________________________________________________________</w:t>
      </w:r>
    </w:p>
    <w:p w:rsidR="64B41A5F" w:rsidP="64B41A5F" w:rsidRDefault="64B41A5F" w14:paraId="486AAA22" w14:textId="7B8D5631">
      <w:pPr>
        <w:rPr>
          <w:rFonts w:ascii="Cambria" w:hAnsi="Cambria" w:eastAsia="Cambria" w:cs="Cambria"/>
        </w:rPr>
      </w:pPr>
      <w:r w:rsidRPr="64B41A5F">
        <w:rPr>
          <w:rFonts w:ascii="Cambria" w:hAnsi="Cambria" w:eastAsia="Cambria" w:cs="Cambria"/>
        </w:rPr>
        <w:t>___________________________________________________________________________</w:t>
      </w:r>
    </w:p>
    <w:p w:rsidR="64B41A5F" w:rsidP="64B41A5F" w:rsidRDefault="64B41A5F" w14:paraId="249B99A7" w14:textId="21E30A83">
      <w:pPr>
        <w:rPr>
          <w:rFonts w:ascii="Cambria" w:hAnsi="Cambria" w:eastAsia="Cambria" w:cs="Cambria"/>
        </w:rPr>
      </w:pPr>
      <w:r w:rsidRPr="64B41A5F">
        <w:rPr>
          <w:rFonts w:ascii="Cambria" w:hAnsi="Cambria" w:eastAsia="Cambria" w:cs="Cambria"/>
        </w:rPr>
        <w:t>___________________________________________________________________________</w:t>
      </w:r>
    </w:p>
    <w:p w:rsidR="64B41A5F" w:rsidP="64B41A5F" w:rsidRDefault="64B41A5F" w14:paraId="5F99270E" w14:textId="63CF2073">
      <w:pPr>
        <w:rPr>
          <w:rFonts w:ascii="Cambria" w:hAnsi="Cambria" w:eastAsia="Cambria" w:cs="Cambria"/>
        </w:rPr>
      </w:pPr>
      <w:r w:rsidRPr="64B41A5F">
        <w:rPr>
          <w:rFonts w:ascii="Cambria" w:hAnsi="Cambria" w:eastAsia="Cambria" w:cs="Cambria"/>
        </w:rPr>
        <w:t>___________________________________________________________________________</w:t>
      </w:r>
    </w:p>
    <w:p w:rsidR="64B41A5F" w:rsidP="64B41A5F" w:rsidRDefault="64B41A5F" w14:paraId="328F18BB" w14:textId="6DC95F5F">
      <w:pPr>
        <w:rPr>
          <w:rFonts w:ascii="Cambria" w:hAnsi="Cambria" w:eastAsia="Cambria" w:cs="Cambria"/>
        </w:rPr>
      </w:pPr>
      <w:r w:rsidRPr="64B41A5F">
        <w:rPr>
          <w:rFonts w:ascii="Cambria" w:hAnsi="Cambria" w:eastAsia="Cambria" w:cs="Cambria"/>
        </w:rPr>
        <w:t>___________________________________________________________________________</w:t>
      </w:r>
    </w:p>
    <w:p w:rsidR="64B41A5F" w:rsidP="64B41A5F" w:rsidRDefault="64B41A5F" w14:paraId="2BA476AF" w14:textId="56BBFBB1">
      <w:pPr>
        <w:rPr>
          <w:rFonts w:ascii="Cambria" w:hAnsi="Cambria" w:eastAsia="Cambria" w:cs="Cambria"/>
        </w:rPr>
      </w:pPr>
      <w:r w:rsidRPr="64B41A5F">
        <w:rPr>
          <w:rFonts w:ascii="Cambria" w:hAnsi="Cambria" w:eastAsia="Cambria" w:cs="Cambria"/>
        </w:rPr>
        <w:t>___________________________________________________________________________</w:t>
      </w:r>
    </w:p>
    <w:p w:rsidR="64B41A5F" w:rsidP="64B41A5F" w:rsidRDefault="64B41A5F" w14:paraId="7E39C462" w14:textId="7BF7C181">
      <w:pPr>
        <w:rPr>
          <w:rFonts w:ascii="Cambria" w:hAnsi="Cambria" w:eastAsia="Cambria" w:cs="Cambria"/>
        </w:rPr>
      </w:pPr>
      <w:r w:rsidRPr="64B41A5F">
        <w:rPr>
          <w:rFonts w:ascii="Cambria" w:hAnsi="Cambria" w:eastAsia="Cambria" w:cs="Cambria"/>
        </w:rPr>
        <w:t>___________________________________________________________________________</w:t>
      </w:r>
    </w:p>
    <w:p w:rsidR="64B41A5F" w:rsidP="64B41A5F" w:rsidRDefault="64B41A5F" w14:paraId="11CF231A" w14:textId="4123CDD9">
      <w:pPr>
        <w:rPr>
          <w:rFonts w:asciiTheme="majorHAnsi" w:hAnsiTheme="majorHAnsi" w:eastAsiaTheme="majorEastAsia" w:cstheme="majorBidi"/>
        </w:rPr>
      </w:pPr>
    </w:p>
    <w:p w:rsidR="64B41A5F" w:rsidP="64B41A5F" w:rsidRDefault="64B41A5F" w14:paraId="2897257C" w14:textId="4DBF39EF">
      <w:r w:rsidRPr="64B41A5F">
        <w:rPr>
          <w:rFonts w:ascii="Cambria" w:hAnsi="Cambria" w:eastAsia="Cambria" w:cs="Cambria"/>
        </w:rPr>
        <w:t>Please indicate your preference regarding the type of file format you wish to receive.</w:t>
      </w:r>
    </w:p>
    <w:p w:rsidR="64B41A5F" w:rsidP="64B41A5F" w:rsidRDefault="64B41A5F" w14:paraId="536B8A5C" w14:textId="0A90660D">
      <w:r w:rsidRPr="64B41A5F">
        <w:rPr>
          <w:rFonts w:ascii="Cambria" w:hAnsi="Cambria" w:eastAsia="Cambria" w:cs="Cambria"/>
        </w:rPr>
        <w:t>☐ .csv (text)</w:t>
      </w:r>
    </w:p>
    <w:p w:rsidR="64B41A5F" w:rsidP="64B41A5F" w:rsidRDefault="64B41A5F" w14:paraId="53950441" w14:textId="338D91E9">
      <w:r w:rsidRPr="64B41A5F">
        <w:rPr>
          <w:rFonts w:ascii="Cambria" w:hAnsi="Cambria" w:eastAsia="Cambria" w:cs="Cambria"/>
        </w:rPr>
        <w:t>☐ .xlsx (Excel)</w:t>
      </w:r>
    </w:p>
    <w:p w:rsidR="64B41A5F" w:rsidP="64B41A5F" w:rsidRDefault="64B41A5F" w14:paraId="3ED0EF7D" w14:textId="01A35972">
      <w:r w:rsidRPr="64B41A5F">
        <w:rPr>
          <w:rFonts w:ascii="Cambria" w:hAnsi="Cambria" w:eastAsia="Cambria" w:cs="Cambria"/>
        </w:rPr>
        <w:t>☐ Other (please specify): _____________________________________________</w:t>
      </w:r>
    </w:p>
    <w:p w:rsidR="64B41A5F" w:rsidP="64B41A5F" w:rsidRDefault="64B41A5F" w14:paraId="3C609080" w14:textId="0AE5CB76">
      <w:r w:rsidRPr="64B41A5F">
        <w:rPr>
          <w:rFonts w:ascii="Cambria" w:hAnsi="Cambria" w:eastAsia="Cambria" w:cs="Cambria"/>
        </w:rPr>
        <w:t>For access to HE²AT Center study data, you must have your institution's ethics approval or waiver. Please confirm that you have attached a copy of the ethics approval or waiver from your institution.</w:t>
      </w:r>
    </w:p>
    <w:p w:rsidR="64B41A5F" w:rsidP="64B41A5F" w:rsidRDefault="64B41A5F" w14:paraId="2C7AD390" w14:textId="101B7FA1">
      <w:r w:rsidRPr="64B41A5F">
        <w:rPr>
          <w:rFonts w:ascii="Cambria" w:hAnsi="Cambria" w:eastAsia="Cambria" w:cs="Cambria"/>
        </w:rPr>
        <w:t>☐ Confirmed</w:t>
      </w:r>
    </w:p>
    <w:p w:rsidR="64B41A5F" w:rsidP="64B41A5F" w:rsidRDefault="64B41A5F" w14:paraId="5AA037FD" w14:textId="255D46EA">
      <w:r w:rsidRPr="64B41A5F">
        <w:rPr>
          <w:rFonts w:ascii="Cambria" w:hAnsi="Cambria" w:eastAsia="Cambria" w:cs="Cambria"/>
        </w:rPr>
        <w:lastRenderedPageBreak/>
        <w:t>☐ Pending (please provide further details): _____________________________</w:t>
      </w:r>
    </w:p>
    <w:p w:rsidR="64B41A5F" w:rsidP="64B41A5F" w:rsidRDefault="64B41A5F" w14:paraId="2A6B279A" w14:textId="702A3C6D">
      <w:pPr>
        <w:rPr>
          <w:rFonts w:asciiTheme="majorHAnsi" w:hAnsiTheme="majorHAnsi" w:eastAsiaTheme="majorEastAsia" w:cstheme="majorBidi"/>
        </w:rPr>
      </w:pPr>
      <w:r w:rsidRPr="64B41A5F">
        <w:rPr>
          <w:rFonts w:ascii="Cambria" w:hAnsi="Cambria" w:eastAsia="Cambria" w:cs="Cambria"/>
        </w:rPr>
        <w:t>For access to HE²AT Center data, we will need to execute a Data Transfer Agreement. Will you adhere to the terms and conditions of the data sharing agreement?</w:t>
      </w:r>
    </w:p>
    <w:p w:rsidR="64B41A5F" w:rsidP="64B41A5F" w:rsidRDefault="64B41A5F" w14:paraId="67669FE9" w14:textId="7E62EA5C">
      <w:r w:rsidRPr="64B41A5F">
        <w:rPr>
          <w:rFonts w:ascii="Cambria" w:hAnsi="Cambria" w:eastAsia="Cambria" w:cs="Cambria"/>
        </w:rPr>
        <w:t>☐ Yes</w:t>
      </w:r>
    </w:p>
    <w:p w:rsidR="64B41A5F" w:rsidP="64B41A5F" w:rsidRDefault="64B41A5F" w14:paraId="670EB01F" w14:textId="72DD23F3">
      <w:r w:rsidRPr="64B41A5F">
        <w:rPr>
          <w:rFonts w:ascii="Cambria" w:hAnsi="Cambria" w:eastAsia="Cambria" w:cs="Cambria"/>
        </w:rPr>
        <w:t>☐ No</w:t>
      </w:r>
    </w:p>
    <w:p w:rsidR="64B41A5F" w:rsidP="64B41A5F" w:rsidRDefault="64B41A5F" w14:paraId="4AB057C0" w14:textId="164B7273">
      <w:pPr>
        <w:rPr>
          <w:rFonts w:asciiTheme="majorHAnsi" w:hAnsiTheme="majorHAnsi" w:eastAsiaTheme="majorEastAsia" w:cstheme="majorBidi"/>
        </w:rPr>
      </w:pPr>
      <w:r w:rsidRPr="64B41A5F">
        <w:rPr>
          <w:rFonts w:ascii="Cambria" w:hAnsi="Cambria" w:eastAsia="Cambria" w:cs="Cambria"/>
        </w:rPr>
        <w:t>For access to HE²AT Center data, you will need to agree not to ever make an attempt to re-identify a data subject using the data provided. Will you agree to, and adhere to this condition?</w:t>
      </w:r>
    </w:p>
    <w:p w:rsidR="64B41A5F" w:rsidP="64B41A5F" w:rsidRDefault="64B41A5F" w14:paraId="0D2CE3AB" w14:textId="57333353">
      <w:r w:rsidRPr="64B41A5F">
        <w:rPr>
          <w:rFonts w:ascii="Cambria" w:hAnsi="Cambria" w:eastAsia="Cambria" w:cs="Cambria"/>
        </w:rPr>
        <w:t>☐ Yes</w:t>
      </w:r>
    </w:p>
    <w:p w:rsidR="64B41A5F" w:rsidP="64B41A5F" w:rsidRDefault="64B41A5F" w14:paraId="5541ACE8" w14:textId="6E3F1F6A">
      <w:r w:rsidRPr="64B41A5F">
        <w:rPr>
          <w:rFonts w:ascii="Cambria" w:hAnsi="Cambria" w:eastAsia="Cambria" w:cs="Cambria"/>
        </w:rPr>
        <w:t>☐ No</w:t>
      </w:r>
    </w:p>
    <w:p w:rsidR="64B41A5F" w:rsidP="64B41A5F" w:rsidRDefault="64B41A5F" w14:paraId="4508A5A9" w14:textId="2B9B3425">
      <w:pPr>
        <w:rPr>
          <w:b/>
          <w:bCs/>
          <w:sz w:val="32"/>
          <w:szCs w:val="32"/>
        </w:rPr>
      </w:pPr>
      <w:r w:rsidRPr="64B41A5F">
        <w:rPr>
          <w:b/>
          <w:bCs/>
          <w:sz w:val="32"/>
          <w:szCs w:val="32"/>
        </w:rPr>
        <w:t>STUDY DESIGN</w:t>
      </w:r>
    </w:p>
    <w:p w:rsidR="64B41A5F" w:rsidP="64B41A5F" w:rsidRDefault="64B41A5F" w14:paraId="1B6A727E" w14:textId="2C5FB7D4">
      <w:r w:rsidRPr="64B41A5F">
        <w:rPr>
          <w:rFonts w:ascii="Cambria" w:hAnsi="Cambria" w:eastAsia="Cambria" w:cs="Cambria"/>
        </w:rPr>
        <w:t>Background: Include brief literature review, and any research gaps that the proposed analysis will fill (maximum 200 words):</w:t>
      </w:r>
    </w:p>
    <w:p w:rsidR="64B41A5F" w:rsidP="64B41A5F" w:rsidRDefault="64B41A5F" w14:paraId="38F5EE80" w14:textId="66032BC3">
      <w:r w:rsidRPr="64B41A5F">
        <w:rPr>
          <w:rFonts w:ascii="Cambria" w:hAnsi="Cambria" w:eastAsia="Cambria" w:cs="Cambria"/>
        </w:rPr>
        <w:t>_________________________________________________________________________________________________________</w:t>
      </w:r>
    </w:p>
    <w:p w:rsidR="64B41A5F" w:rsidP="64B41A5F" w:rsidRDefault="64B41A5F" w14:paraId="53B8D8F4" w14:textId="5D6B402E">
      <w:r w:rsidRPr="64B41A5F">
        <w:rPr>
          <w:rFonts w:ascii="Cambria" w:hAnsi="Cambria" w:eastAsia="Cambria" w:cs="Cambria"/>
        </w:rPr>
        <w:t>________________________________________________________________________________________________________</w:t>
      </w:r>
    </w:p>
    <w:p w:rsidR="64B41A5F" w:rsidP="64B41A5F" w:rsidRDefault="64B41A5F" w14:paraId="71D57F5F" w14:textId="24015F3F">
      <w:r w:rsidRPr="64B41A5F">
        <w:rPr>
          <w:rFonts w:ascii="Cambria" w:hAnsi="Cambria" w:eastAsia="Cambria" w:cs="Cambria"/>
        </w:rPr>
        <w:t>_________________________________________________________________________________________________________</w:t>
      </w:r>
    </w:p>
    <w:p w:rsidR="64B41A5F" w:rsidP="64B41A5F" w:rsidRDefault="64B41A5F" w14:paraId="19BB4179" w14:textId="6D48A989">
      <w:r w:rsidRPr="64B41A5F">
        <w:rPr>
          <w:rFonts w:ascii="Cambria" w:hAnsi="Cambria" w:eastAsia="Cambria" w:cs="Cambria"/>
        </w:rPr>
        <w:t>_________________________________________________________________________________________________________</w:t>
      </w:r>
    </w:p>
    <w:p w:rsidR="64B41A5F" w:rsidP="64B41A5F" w:rsidRDefault="64B41A5F" w14:paraId="56E378C8" w14:textId="014BED4D">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09A8A0E2" w14:textId="16203B6B">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582922BC" w14:textId="787B2CE7">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0285D765" w14:textId="390F41EF">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2E3F6168" w14:textId="5191DAA2">
      <w:pPr>
        <w:rPr>
          <w:rFonts w:ascii="Cambria" w:hAnsi="Cambria" w:eastAsia="Cambria" w:cs="Cambria"/>
        </w:rPr>
      </w:pPr>
    </w:p>
    <w:p w:rsidR="64B41A5F" w:rsidP="64B41A5F" w:rsidRDefault="64B41A5F" w14:paraId="42D9DDE9" w14:textId="33B84EC4">
      <w:r w:rsidRPr="64B41A5F">
        <w:rPr>
          <w:rFonts w:ascii="Cambria" w:hAnsi="Cambria" w:eastAsia="Cambria" w:cs="Cambria"/>
        </w:rPr>
        <w:t>Study rationale (maximum 100 words):</w:t>
      </w:r>
    </w:p>
    <w:p w:rsidR="64B41A5F" w:rsidP="64B41A5F" w:rsidRDefault="64B41A5F" w14:paraId="12D2A2C1" w14:textId="31C31DF0">
      <w:r w:rsidRPr="64B41A5F">
        <w:rPr>
          <w:rFonts w:ascii="Cambria" w:hAnsi="Cambria" w:eastAsia="Cambria" w:cs="Cambria"/>
        </w:rPr>
        <w:t>_________________________________________________________________________________________________________</w:t>
      </w:r>
    </w:p>
    <w:p w:rsidR="64B41A5F" w:rsidP="64B41A5F" w:rsidRDefault="64B41A5F" w14:paraId="4DEED84C" w14:textId="140B3E2D">
      <w:r w:rsidRPr="64B41A5F">
        <w:rPr>
          <w:rFonts w:ascii="Cambria" w:hAnsi="Cambria" w:eastAsia="Cambria" w:cs="Cambria"/>
        </w:rPr>
        <w:t>_________________________________________________________________________________________________________</w:t>
      </w:r>
    </w:p>
    <w:p w:rsidR="64B41A5F" w:rsidP="64B41A5F" w:rsidRDefault="64B41A5F" w14:paraId="64783BC5" w14:textId="1D961171">
      <w:pPr>
        <w:rPr>
          <w:rFonts w:asciiTheme="majorHAnsi" w:hAnsiTheme="majorHAnsi" w:eastAsiaTheme="majorEastAsia" w:cstheme="majorBidi"/>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242BD5D7" w14:textId="53C5E0B5">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17CD51EE" w14:textId="22A6BFDA">
      <w:pPr>
        <w:rPr>
          <w:rFonts w:ascii="Cambria" w:hAnsi="Cambria" w:eastAsia="Cambria" w:cs="Cambria"/>
        </w:rPr>
      </w:pPr>
      <w:r w:rsidRPr="64B41A5F">
        <w:rPr>
          <w:rFonts w:ascii="Cambria" w:hAnsi="Cambria" w:eastAsia="Cambria" w:cs="Cambria"/>
        </w:rPr>
        <w:lastRenderedPageBreak/>
        <w:t>_________________________________________________________________________________________________________</w:t>
      </w:r>
    </w:p>
    <w:p w:rsidR="64B41A5F" w:rsidP="64B41A5F" w:rsidRDefault="64B41A5F" w14:paraId="67F31890" w14:textId="6E0D473F">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162C4B7F" w14:textId="2589B5D2">
      <w:pPr>
        <w:rPr>
          <w:rFonts w:asciiTheme="majorHAnsi" w:hAnsiTheme="majorHAnsi" w:eastAsiaTheme="majorEastAsia" w:cstheme="majorBidi"/>
        </w:rPr>
      </w:pPr>
    </w:p>
    <w:p w:rsidR="64B41A5F" w:rsidP="64B41A5F" w:rsidRDefault="64B41A5F" w14:paraId="0DD9CFE0" w14:textId="3F8483E8">
      <w:r w:rsidRPr="64B41A5F">
        <w:rPr>
          <w:rFonts w:ascii="Cambria" w:hAnsi="Cambria" w:eastAsia="Cambria" w:cs="Cambria"/>
        </w:rPr>
        <w:t>Study aims and objectives:</w:t>
      </w:r>
    </w:p>
    <w:p w:rsidR="64B41A5F" w:rsidP="64B41A5F" w:rsidRDefault="64B41A5F" w14:paraId="79F914F8" w14:textId="004E5835">
      <w:r w:rsidRPr="64B41A5F">
        <w:rPr>
          <w:rFonts w:ascii="Cambria" w:hAnsi="Cambria" w:eastAsia="Cambria" w:cs="Cambria"/>
        </w:rPr>
        <w:t>________________________________________________________________________________________________________</w:t>
      </w:r>
    </w:p>
    <w:p w:rsidR="64B41A5F" w:rsidP="64B41A5F" w:rsidRDefault="64B41A5F" w14:paraId="2DCF94ED" w14:textId="7A92168A">
      <w:r w:rsidRPr="64B41A5F">
        <w:rPr>
          <w:rFonts w:ascii="Cambria" w:hAnsi="Cambria" w:eastAsia="Cambria" w:cs="Cambria"/>
        </w:rPr>
        <w:t>_________________________________________________________________________________________________________</w:t>
      </w:r>
    </w:p>
    <w:p w:rsidR="64B41A5F" w:rsidP="64B41A5F" w:rsidRDefault="64B41A5F" w14:paraId="1057E246" w14:textId="7A1E7301">
      <w:pPr>
        <w:rPr>
          <w:rFonts w:asciiTheme="majorHAnsi" w:hAnsiTheme="majorHAnsi" w:eastAsiaTheme="majorEastAsia" w:cstheme="majorBidi"/>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4DCFBE7A" w14:textId="177A4D30">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3C7B60D1" w14:textId="5CB32F63">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28B76B6C" w14:textId="188C42A7">
      <w:pPr>
        <w:rPr>
          <w:rFonts w:asciiTheme="majorHAnsi" w:hAnsiTheme="majorHAnsi" w:eastAsiaTheme="majorEastAsia" w:cstheme="majorBidi"/>
        </w:rPr>
      </w:pPr>
    </w:p>
    <w:p w:rsidR="64B41A5F" w:rsidP="64B41A5F" w:rsidRDefault="64B41A5F" w14:paraId="22202282" w14:textId="65BD3243">
      <w:r w:rsidRPr="64B41A5F">
        <w:rPr>
          <w:rFonts w:ascii="Cambria" w:hAnsi="Cambria" w:eastAsia="Cambria" w:cs="Cambria"/>
        </w:rPr>
        <w:t>Study design and analysis (maximum 300 words):</w:t>
      </w:r>
    </w:p>
    <w:p w:rsidR="64B41A5F" w:rsidP="64B41A5F" w:rsidRDefault="64B41A5F" w14:paraId="67072A74" w14:textId="208209BC">
      <w:r w:rsidRPr="64B41A5F">
        <w:rPr>
          <w:rFonts w:ascii="Cambria" w:hAnsi="Cambria" w:eastAsia="Cambria" w:cs="Cambria"/>
        </w:rPr>
        <w:t>_________________________________________________________________________________________________________</w:t>
      </w:r>
    </w:p>
    <w:p w:rsidR="64B41A5F" w:rsidP="64B41A5F" w:rsidRDefault="64B41A5F" w14:paraId="182A14DD" w14:textId="30E459EC">
      <w:r w:rsidRPr="64B41A5F">
        <w:rPr>
          <w:rFonts w:ascii="Cambria" w:hAnsi="Cambria" w:eastAsia="Cambria" w:cs="Cambria"/>
        </w:rPr>
        <w:t>_________________________________________________________________________________________________________</w:t>
      </w:r>
    </w:p>
    <w:p w:rsidR="64B41A5F" w:rsidP="64B41A5F" w:rsidRDefault="64B41A5F" w14:paraId="7BF7890D" w14:textId="6C362FF8">
      <w:r w:rsidRPr="64B41A5F">
        <w:rPr>
          <w:rFonts w:ascii="Cambria" w:hAnsi="Cambria" w:eastAsia="Cambria" w:cs="Cambria"/>
        </w:rPr>
        <w:t>_________________________________________________________________________________________________________</w:t>
      </w:r>
    </w:p>
    <w:p w:rsidR="64B41A5F" w:rsidP="64B41A5F" w:rsidRDefault="64B41A5F" w14:paraId="59EE926A" w14:textId="3CB792C1">
      <w:r w:rsidRPr="64B41A5F">
        <w:rPr>
          <w:rFonts w:ascii="Cambria" w:hAnsi="Cambria" w:eastAsia="Cambria" w:cs="Cambria"/>
        </w:rPr>
        <w:t>_________________________________________________________________________________________________________</w:t>
      </w:r>
    </w:p>
    <w:p w:rsidR="64B41A5F" w:rsidP="64B41A5F" w:rsidRDefault="64B41A5F" w14:paraId="132977AE" w14:textId="2D8347FA">
      <w:r w:rsidRPr="64B41A5F">
        <w:rPr>
          <w:rFonts w:ascii="Cambria" w:hAnsi="Cambria" w:eastAsia="Cambria" w:cs="Cambria"/>
        </w:rPr>
        <w:t>_________________________________________________________________________________________________________</w:t>
      </w:r>
    </w:p>
    <w:p w:rsidR="64B41A5F" w:rsidP="64B41A5F" w:rsidRDefault="64B41A5F" w14:paraId="1E730349" w14:textId="5548E789">
      <w:r w:rsidRPr="64B41A5F">
        <w:rPr>
          <w:rFonts w:ascii="Cambria" w:hAnsi="Cambria" w:eastAsia="Cambria" w:cs="Cambria"/>
        </w:rPr>
        <w:t>_________________________________________________________________________________________________________</w:t>
      </w:r>
    </w:p>
    <w:p w:rsidR="64B41A5F" w:rsidP="64B41A5F" w:rsidRDefault="64B41A5F" w14:paraId="51DFF36D" w14:textId="1A1128C6">
      <w:r w:rsidRPr="64B41A5F">
        <w:rPr>
          <w:rFonts w:ascii="Cambria" w:hAnsi="Cambria" w:eastAsia="Cambria" w:cs="Cambria"/>
        </w:rPr>
        <w:t>Data management: Please include information here about your procedures to safely manage and store the data, as well as how the data will be shared between study investigators (maximum 200 words):</w:t>
      </w:r>
    </w:p>
    <w:p w:rsidR="64B41A5F" w:rsidP="64B41A5F" w:rsidRDefault="64B41A5F" w14:paraId="761FE5C1" w14:textId="254EDAD4">
      <w:r w:rsidRPr="64B41A5F">
        <w:rPr>
          <w:rFonts w:ascii="Cambria" w:hAnsi="Cambria" w:eastAsia="Cambria" w:cs="Cambria"/>
        </w:rPr>
        <w:t>_________________________________________________________________________________________________________</w:t>
      </w:r>
    </w:p>
    <w:p w:rsidR="64B41A5F" w:rsidP="64B41A5F" w:rsidRDefault="64B41A5F" w14:paraId="7FC25635" w14:textId="542DDDD7">
      <w:r w:rsidRPr="64B41A5F">
        <w:rPr>
          <w:rFonts w:ascii="Cambria" w:hAnsi="Cambria" w:eastAsia="Cambria" w:cs="Cambria"/>
        </w:rPr>
        <w:t>_________________________________________________________________________________________________________</w:t>
      </w:r>
    </w:p>
    <w:p w:rsidR="64B41A5F" w:rsidP="64B41A5F" w:rsidRDefault="64B41A5F" w14:paraId="06014128" w14:textId="1D928FDA">
      <w:r w:rsidRPr="64B41A5F">
        <w:rPr>
          <w:rFonts w:ascii="Cambria" w:hAnsi="Cambria" w:eastAsia="Cambria" w:cs="Cambria"/>
        </w:rPr>
        <w:t>_________________________________________________________________________________________________________</w:t>
      </w:r>
    </w:p>
    <w:p w:rsidR="64B41A5F" w:rsidP="64B41A5F" w:rsidRDefault="64B41A5F" w14:paraId="7D28477D" w14:textId="2BE7D2C5">
      <w:r w:rsidRPr="64B41A5F">
        <w:rPr>
          <w:rFonts w:ascii="Cambria" w:hAnsi="Cambria" w:eastAsia="Cambria" w:cs="Cambria"/>
        </w:rPr>
        <w:t>_________________________________________________________________________________________________________</w:t>
      </w:r>
    </w:p>
    <w:p w:rsidR="64B41A5F" w:rsidP="64B41A5F" w:rsidRDefault="64B41A5F" w14:paraId="0408C3DC" w14:textId="1BC9435C">
      <w:r w:rsidRPr="64B41A5F">
        <w:rPr>
          <w:rFonts w:ascii="Cambria" w:hAnsi="Cambria" w:eastAsia="Cambria" w:cs="Cambria"/>
        </w:rPr>
        <w:t>Timeline for completion:</w:t>
      </w:r>
    </w:p>
    <w:p w:rsidR="64B41A5F" w:rsidP="64B41A5F" w:rsidRDefault="64B41A5F" w14:paraId="1C1330C9" w14:textId="3FD0E320">
      <w:r w:rsidRPr="64B41A5F">
        <w:rPr>
          <w:rFonts w:ascii="Cambria" w:hAnsi="Cambria" w:eastAsia="Cambria" w:cs="Cambria"/>
        </w:rPr>
        <w:t>_________________________________________________________________________________________________________</w:t>
      </w:r>
    </w:p>
    <w:p w:rsidR="64B41A5F" w:rsidP="64B41A5F" w:rsidRDefault="64B41A5F" w14:paraId="469AEF4A" w14:textId="30F3F02A">
      <w:r w:rsidRPr="64B41A5F">
        <w:rPr>
          <w:rFonts w:ascii="Cambria" w:hAnsi="Cambria" w:eastAsia="Cambria" w:cs="Cambria"/>
        </w:rPr>
        <w:t>_________________________________________________________________________________________________________</w:t>
      </w:r>
    </w:p>
    <w:p w:rsidR="64B41A5F" w:rsidP="64B41A5F" w:rsidRDefault="64B41A5F" w14:paraId="4EEFC825" w14:textId="1B898C2E">
      <w:r w:rsidRPr="64B41A5F">
        <w:rPr>
          <w:rFonts w:ascii="Cambria" w:hAnsi="Cambria" w:eastAsia="Cambria" w:cs="Cambria"/>
        </w:rPr>
        <w:lastRenderedPageBreak/>
        <w:t>_________________________________________________________________________________________________________</w:t>
      </w:r>
    </w:p>
    <w:p w:rsidR="64B41A5F" w:rsidP="64B41A5F" w:rsidRDefault="64B41A5F" w14:paraId="409DBCE9" w14:textId="055568DE">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0CC4FA5B" w14:textId="5FFB1607">
      <w:r w:rsidRPr="64B41A5F">
        <w:rPr>
          <w:rFonts w:ascii="Cambria" w:hAnsi="Cambria" w:eastAsia="Cambria" w:cs="Cambria"/>
        </w:rPr>
        <w:t>Data Protection Measures: A detailed description of statutory, organizational, and technical measures in place at the receiving institution to safeguard the confidentiality and security of the data.</w:t>
      </w:r>
    </w:p>
    <w:p w:rsidR="64B41A5F" w:rsidP="64B41A5F" w:rsidRDefault="64B41A5F" w14:paraId="6DF31846" w14:textId="42B4A0ED">
      <w:r w:rsidRPr="64B41A5F">
        <w:rPr>
          <w:rFonts w:ascii="Cambria" w:hAnsi="Cambria" w:eastAsia="Cambria" w:cs="Cambria"/>
        </w:rPr>
        <w:t>_________________________________________________________________________________________________________</w:t>
      </w:r>
    </w:p>
    <w:p w:rsidR="64B41A5F" w:rsidP="64B41A5F" w:rsidRDefault="64B41A5F" w14:paraId="43A1548F" w14:textId="3939A849">
      <w:r w:rsidRPr="64B41A5F">
        <w:rPr>
          <w:rFonts w:ascii="Cambria" w:hAnsi="Cambria" w:eastAsia="Cambria" w:cs="Cambria"/>
        </w:rPr>
        <w:t>_________________________________________________________________________________________________________</w:t>
      </w:r>
    </w:p>
    <w:p w:rsidR="64B41A5F" w:rsidP="64B41A5F" w:rsidRDefault="64B41A5F" w14:paraId="31A149FB" w14:textId="0BAE5659">
      <w:r w:rsidRPr="64B41A5F">
        <w:rPr>
          <w:rFonts w:ascii="Cambria" w:hAnsi="Cambria" w:eastAsia="Cambria" w:cs="Cambria"/>
        </w:rPr>
        <w:t>_________________________________________________________________________________________________________</w:t>
      </w:r>
    </w:p>
    <w:p w:rsidR="64B41A5F" w:rsidP="64B41A5F" w:rsidRDefault="64B41A5F" w14:paraId="10BDC47A" w14:textId="05AC1B6A">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793EC95C" w14:textId="3130669C">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52A0C26F" w14:textId="68AA583F">
      <w:pPr>
        <w:rPr>
          <w:rFonts w:ascii="Cambria" w:hAnsi="Cambria" w:eastAsia="Cambria" w:cs="Cambria"/>
        </w:rPr>
      </w:pPr>
    </w:p>
    <w:p w:rsidR="64B41A5F" w:rsidP="64B41A5F" w:rsidRDefault="64B41A5F" w14:paraId="0FEAD08A" w14:textId="16F59BA3">
      <w:r w:rsidRPr="64B41A5F">
        <w:rPr>
          <w:rFonts w:ascii="Cambria" w:hAnsi="Cambria" w:eastAsia="Cambria" w:cs="Cambria"/>
        </w:rPr>
        <w:t>Dissemination plan/impact: Please indicate meetings, conferences, and/or journals where you are planning to submit this work, with anticipated dates. Please include any other planned dissemination activities (maximum 100 words):</w:t>
      </w:r>
    </w:p>
    <w:p w:rsidR="64B41A5F" w:rsidP="64B41A5F" w:rsidRDefault="64B41A5F" w14:paraId="1563CECC" w14:textId="6161A96D">
      <w:r w:rsidRPr="64B41A5F">
        <w:rPr>
          <w:rFonts w:ascii="Cambria" w:hAnsi="Cambria" w:eastAsia="Cambria" w:cs="Cambria"/>
        </w:rPr>
        <w:t>_________________________________________________________________________________________________________</w:t>
      </w:r>
    </w:p>
    <w:p w:rsidR="64B41A5F" w:rsidP="64B41A5F" w:rsidRDefault="64B41A5F" w14:paraId="64C3AFE0" w14:textId="0E3963F4">
      <w:r w:rsidRPr="64B41A5F">
        <w:rPr>
          <w:rFonts w:ascii="Cambria" w:hAnsi="Cambria" w:eastAsia="Cambria" w:cs="Cambria"/>
        </w:rPr>
        <w:t>_________________________________________________________________________________________________________</w:t>
      </w:r>
    </w:p>
    <w:p w:rsidR="64B41A5F" w:rsidP="64B41A5F" w:rsidRDefault="64B41A5F" w14:paraId="1375B5C6" w14:textId="7A77180D">
      <w:r w:rsidRPr="64B41A5F">
        <w:rPr>
          <w:rFonts w:ascii="Cambria" w:hAnsi="Cambria" w:eastAsia="Cambria" w:cs="Cambria"/>
        </w:rPr>
        <w:t>_________________________________________________________________________________________________________</w:t>
      </w:r>
    </w:p>
    <w:p w:rsidR="64B41A5F" w:rsidP="64B41A5F" w:rsidRDefault="64B41A5F" w14:paraId="1AC88803" w14:textId="2A94C6BC">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2370B1F1" w14:textId="117C7CFD">
      <w:pPr>
        <w:rPr>
          <w:rFonts w:ascii="Cambria" w:hAnsi="Cambria" w:eastAsia="Cambria" w:cs="Cambria"/>
        </w:rPr>
      </w:pPr>
      <w:r w:rsidRPr="64B41A5F">
        <w:rPr>
          <w:rFonts w:ascii="Cambria" w:hAnsi="Cambria" w:eastAsia="Cambria" w:cs="Cambria"/>
        </w:rPr>
        <w:t>_________________________________________________________________________________________________________</w:t>
      </w:r>
    </w:p>
    <w:p w:rsidR="64B41A5F" w:rsidP="64B41A5F" w:rsidRDefault="64B41A5F" w14:paraId="433EBBAF" w14:textId="2D447E64">
      <w:pPr>
        <w:rPr>
          <w:rFonts w:asciiTheme="majorHAnsi" w:hAnsiTheme="majorHAnsi" w:eastAsiaTheme="majorEastAsia" w:cstheme="majorBidi"/>
          <w:lang w:val="en-ZA"/>
        </w:rPr>
      </w:pPr>
    </w:p>
    <w:sectPr w:rsidR="64B41A5F" w:rsidSect="002C66B1">
      <w:headerReference w:type="default" r:id="rId36"/>
      <w:footerReference w:type="default" r:id="rId37"/>
      <w:headerReference w:type="first" r:id="rId38"/>
      <w:footerReference w:type="first" r:id="rId39"/>
      <w:pgSz w:w="12240" w:h="15840" w:orient="portrait"/>
      <w:pgMar w:top="1440"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NB" w:author="Nicholas Brink" w:date="2024-08-20T15:40:00Z" w:id="31">
    <w:p w:rsidR="64948CA5" w:rsidRDefault="64948CA5" w14:paraId="5CAC0570" w14:textId="726C4158">
      <w:pPr>
        <w:pStyle w:val="CommentText"/>
      </w:pPr>
      <w:r>
        <w:t>I think this is correct, but will expand slightly to split into observational (weather stations), remote sensing(satellites) and re-analysis(models using above information)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AC05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853F8A3" w16cex:dateUtc="2024-08-20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AC0570" w16cid:durableId="3853F8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23057" w:rsidP="003977E6" w:rsidRDefault="00D23057" w14:paraId="1A43C3FA" w14:textId="77777777">
      <w:pPr>
        <w:spacing w:after="0" w:line="240" w:lineRule="auto"/>
      </w:pPr>
      <w:r>
        <w:separator/>
      </w:r>
    </w:p>
  </w:endnote>
  <w:endnote w:type="continuationSeparator" w:id="0">
    <w:p w:rsidR="00D23057" w:rsidP="003977E6" w:rsidRDefault="00D23057" w14:paraId="145EF3C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08A5" w:rsidP="64948CA5" w:rsidRDefault="64948CA5" w14:paraId="6D5BD8CE" w14:textId="77777777">
    <w:pPr>
      <w:pStyle w:val="Footer"/>
      <w:rPr>
        <w:rFonts w:ascii="Nunito" w:hAnsi="Nunito" w:eastAsia="Nunito" w:cs="Nunito"/>
      </w:rPr>
    </w:pPr>
    <w:r w:rsidRPr="64948CA5">
      <w:rPr>
        <w:rFonts w:ascii="Nunito" w:hAnsi="Nunito" w:eastAsia="Nunito" w:cs="Nunito"/>
      </w:rPr>
      <w:t>Document version 2.1 | 14-08-2024</w:t>
    </w:r>
  </w:p>
  <w:p w:rsidR="001308A5" w:rsidP="3DE9DB2F" w:rsidRDefault="001308A5" w14:paraId="7799382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4948CA5" w:rsidTr="64948CA5" w14:paraId="08CC1C4D" w14:textId="77777777">
      <w:trPr>
        <w:trHeight w:val="300"/>
      </w:trPr>
      <w:tc>
        <w:tcPr>
          <w:tcW w:w="3120" w:type="dxa"/>
        </w:tcPr>
        <w:p w:rsidR="64948CA5" w:rsidP="64948CA5" w:rsidRDefault="64948CA5" w14:paraId="3D97788F" w14:textId="2D959332">
          <w:pPr>
            <w:pStyle w:val="Header"/>
            <w:ind w:left="-115"/>
          </w:pPr>
        </w:p>
      </w:tc>
      <w:tc>
        <w:tcPr>
          <w:tcW w:w="3120" w:type="dxa"/>
        </w:tcPr>
        <w:p w:rsidR="64948CA5" w:rsidP="64948CA5" w:rsidRDefault="64948CA5" w14:paraId="20205BFF" w14:textId="2DFF6AFE">
          <w:pPr>
            <w:pStyle w:val="Header"/>
            <w:jc w:val="center"/>
          </w:pPr>
        </w:p>
      </w:tc>
      <w:tc>
        <w:tcPr>
          <w:tcW w:w="3120" w:type="dxa"/>
        </w:tcPr>
        <w:p w:rsidR="64948CA5" w:rsidP="64948CA5" w:rsidRDefault="64948CA5" w14:paraId="010C20F5" w14:textId="5EB8DF12">
          <w:pPr>
            <w:pStyle w:val="Header"/>
            <w:ind w:right="-115"/>
            <w:jc w:val="right"/>
          </w:pPr>
        </w:p>
      </w:tc>
    </w:tr>
  </w:tbl>
  <w:p w:rsidR="64948CA5" w:rsidP="64948CA5" w:rsidRDefault="64948CA5" w14:paraId="5AAFAB2D" w14:textId="1AAEE9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001308A5" w:rsidTr="3DE9DB2F" w14:paraId="6A625B61" w14:textId="77777777">
      <w:trPr>
        <w:trHeight w:val="300"/>
      </w:trPr>
      <w:tc>
        <w:tcPr>
          <w:tcW w:w="4320" w:type="dxa"/>
        </w:tcPr>
        <w:p w:rsidR="001308A5" w:rsidP="3DE9DB2F" w:rsidRDefault="001308A5" w14:paraId="1BA2BAB8" w14:textId="77777777">
          <w:pPr>
            <w:pStyle w:val="Header"/>
            <w:ind w:left="-115"/>
          </w:pPr>
        </w:p>
      </w:tc>
      <w:tc>
        <w:tcPr>
          <w:tcW w:w="4320" w:type="dxa"/>
        </w:tcPr>
        <w:p w:rsidR="001308A5" w:rsidP="3DE9DB2F" w:rsidRDefault="001308A5" w14:paraId="4CE1F504" w14:textId="77777777">
          <w:pPr>
            <w:pStyle w:val="Header"/>
            <w:jc w:val="center"/>
          </w:pPr>
        </w:p>
      </w:tc>
      <w:tc>
        <w:tcPr>
          <w:tcW w:w="4320" w:type="dxa"/>
        </w:tcPr>
        <w:p w:rsidR="001308A5" w:rsidP="3DE9DB2F" w:rsidRDefault="001308A5" w14:paraId="138181EF" w14:textId="77777777">
          <w:pPr>
            <w:pStyle w:val="Header"/>
            <w:ind w:right="-115"/>
            <w:jc w:val="right"/>
          </w:pPr>
        </w:p>
      </w:tc>
    </w:tr>
  </w:tbl>
  <w:p w:rsidR="001308A5" w:rsidP="3DE9DB2F" w:rsidRDefault="001308A5" w14:paraId="5A5882DC"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64948CA5" w:rsidTr="64948CA5" w14:paraId="60B23F13" w14:textId="77777777">
      <w:trPr>
        <w:trHeight w:val="300"/>
      </w:trPr>
      <w:tc>
        <w:tcPr>
          <w:tcW w:w="4320" w:type="dxa"/>
        </w:tcPr>
        <w:p w:rsidR="64948CA5" w:rsidP="64948CA5" w:rsidRDefault="64948CA5" w14:paraId="1800697E" w14:textId="56A42C5C">
          <w:pPr>
            <w:pStyle w:val="Header"/>
            <w:ind w:left="-115"/>
          </w:pPr>
        </w:p>
      </w:tc>
      <w:tc>
        <w:tcPr>
          <w:tcW w:w="4320" w:type="dxa"/>
        </w:tcPr>
        <w:p w:rsidR="64948CA5" w:rsidP="64948CA5" w:rsidRDefault="64948CA5" w14:paraId="296A344E" w14:textId="68D77831">
          <w:pPr>
            <w:pStyle w:val="Header"/>
            <w:jc w:val="center"/>
          </w:pPr>
        </w:p>
      </w:tc>
      <w:tc>
        <w:tcPr>
          <w:tcW w:w="4320" w:type="dxa"/>
        </w:tcPr>
        <w:p w:rsidR="64948CA5" w:rsidP="64948CA5" w:rsidRDefault="64948CA5" w14:paraId="2E14E040" w14:textId="3A1FAC9A">
          <w:pPr>
            <w:pStyle w:val="Header"/>
            <w:ind w:right="-115"/>
            <w:jc w:val="right"/>
          </w:pPr>
        </w:p>
      </w:tc>
    </w:tr>
  </w:tbl>
  <w:p w:rsidR="64948CA5" w:rsidP="64948CA5" w:rsidRDefault="64948CA5" w14:paraId="02CEE7C2" w14:textId="588F3C3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E3F52" w:rsidP="64B41A5F" w:rsidRDefault="64B41A5F" w14:paraId="5159EE95" w14:textId="300A479F">
    <w:pPr>
      <w:pStyle w:val="Footer"/>
      <w:rPr>
        <w:rFonts w:ascii="Nunito" w:hAnsi="Nunito" w:eastAsia="Nunito" w:cs="Nunito"/>
      </w:rPr>
    </w:pPr>
    <w:r w:rsidRPr="64B41A5F">
      <w:rPr>
        <w:rFonts w:ascii="Nunito" w:hAnsi="Nunito" w:eastAsia="Nunito" w:cs="Nunito"/>
      </w:rPr>
      <w:t>Document version 2.1. | 15-08-2024</w:t>
    </w:r>
  </w:p>
  <w:p w:rsidR="00BE5849" w:rsidRDefault="00BE5849" w14:paraId="7F1D0478"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64948CA5" w:rsidTr="64948CA5" w14:paraId="1D3A8954" w14:textId="77777777">
      <w:trPr>
        <w:trHeight w:val="300"/>
      </w:trPr>
      <w:tc>
        <w:tcPr>
          <w:tcW w:w="2880" w:type="dxa"/>
        </w:tcPr>
        <w:p w:rsidR="64948CA5" w:rsidP="64948CA5" w:rsidRDefault="64948CA5" w14:paraId="2D9E01A1" w14:textId="3A662416">
          <w:pPr>
            <w:pStyle w:val="Header"/>
            <w:ind w:left="-115"/>
          </w:pPr>
        </w:p>
      </w:tc>
      <w:tc>
        <w:tcPr>
          <w:tcW w:w="2880" w:type="dxa"/>
        </w:tcPr>
        <w:p w:rsidR="64948CA5" w:rsidP="64948CA5" w:rsidRDefault="64948CA5" w14:paraId="14709310" w14:textId="718EEA87">
          <w:pPr>
            <w:pStyle w:val="Header"/>
            <w:jc w:val="center"/>
          </w:pPr>
        </w:p>
      </w:tc>
      <w:tc>
        <w:tcPr>
          <w:tcW w:w="2880" w:type="dxa"/>
        </w:tcPr>
        <w:p w:rsidR="64948CA5" w:rsidP="64948CA5" w:rsidRDefault="64948CA5" w14:paraId="48AFFD2E" w14:textId="1BE7D1FA">
          <w:pPr>
            <w:pStyle w:val="Header"/>
            <w:ind w:right="-115"/>
            <w:jc w:val="right"/>
          </w:pPr>
        </w:p>
      </w:tc>
    </w:tr>
  </w:tbl>
  <w:p w:rsidR="64948CA5" w:rsidP="64948CA5" w:rsidRDefault="64948CA5" w14:paraId="2102BDE8" w14:textId="364B0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23057" w:rsidP="003977E6" w:rsidRDefault="00D23057" w14:paraId="3017D2A9" w14:textId="77777777">
      <w:pPr>
        <w:spacing w:after="0" w:line="240" w:lineRule="auto"/>
      </w:pPr>
      <w:r>
        <w:separator/>
      </w:r>
    </w:p>
  </w:footnote>
  <w:footnote w:type="continuationSeparator" w:id="0">
    <w:p w:rsidR="00D23057" w:rsidP="003977E6" w:rsidRDefault="00D23057" w14:paraId="26F32668" w14:textId="77777777">
      <w:pPr>
        <w:spacing w:after="0" w:line="240" w:lineRule="auto"/>
      </w:pPr>
      <w:r>
        <w:continuationSeparator/>
      </w:r>
    </w:p>
  </w:footnote>
  <w:footnote w:id="1">
    <w:p w:rsidRPr="00F64467" w:rsidR="00492251" w:rsidP="64948CA5" w:rsidRDefault="00492251" w14:paraId="1E43B860" w14:textId="77777777">
      <w:pPr>
        <w:pStyle w:val="FootnoteText"/>
        <w:rPr>
          <w:rFonts w:ascii="Nunito" w:hAnsi="Nunito"/>
        </w:rPr>
      </w:pPr>
      <w:r w:rsidRPr="64948CA5">
        <w:rPr>
          <w:rStyle w:val="FootnoteReference"/>
          <w:rFonts w:ascii="Nunito" w:hAnsi="Nunito" w:eastAsia="Nunito" w:cs="Nunito"/>
          <w:sz w:val="18"/>
          <w:szCs w:val="18"/>
        </w:rPr>
        <w:footnoteRef/>
      </w:r>
      <w:r w:rsidRPr="64948CA5">
        <w:rPr>
          <w:rFonts w:ascii="Nunito" w:hAnsi="Nunito" w:eastAsia="Nunito" w:cs="Nunito"/>
          <w:sz w:val="18"/>
          <w:szCs w:val="18"/>
        </w:rPr>
        <w:t xml:space="preserve"> Solarin, I., </w:t>
      </w:r>
      <w:proofErr w:type="spellStart"/>
      <w:r w:rsidRPr="64948CA5">
        <w:rPr>
          <w:rFonts w:ascii="Nunito" w:hAnsi="Nunito" w:eastAsia="Nunito" w:cs="Nunito"/>
          <w:sz w:val="18"/>
          <w:szCs w:val="18"/>
        </w:rPr>
        <w:t>Dumbura</w:t>
      </w:r>
      <w:proofErr w:type="spellEnd"/>
      <w:r w:rsidRPr="64948CA5">
        <w:rPr>
          <w:rFonts w:ascii="Nunito" w:hAnsi="Nunito" w:eastAsia="Nunito" w:cs="Nunito"/>
          <w:sz w:val="18"/>
          <w:szCs w:val="18"/>
        </w:rPr>
        <w:t xml:space="preserve">, C., Lakhoo, D. P., Chande, K., Maimela, G., Luchters, S., &amp; Chersich, M., for the HE²AT Center. (under review). Characteristics of longitudinal maternal health studies in sub-Saharan Africa: A systematic mapping of literature between 2012 and 2022. </w:t>
      </w:r>
      <w:r w:rsidRPr="64948CA5">
        <w:rPr>
          <w:rFonts w:ascii="Nunito" w:hAnsi="Nunito" w:eastAsia="Nunito" w:cs="Nunito"/>
          <w:i/>
          <w:iCs/>
          <w:sz w:val="18"/>
          <w:szCs w:val="18"/>
        </w:rPr>
        <w:t>International Journal of Gynecology and Obstetrics</w:t>
      </w:r>
      <w:r w:rsidRPr="64948CA5">
        <w:rPr>
          <w:rFonts w:ascii="Nunito" w:hAnsi="Nunito" w:eastAsia="Nunito" w:cs="Nunito"/>
          <w:sz w:val="18"/>
          <w:szCs w:val="18"/>
        </w:rPr>
        <w:t>.</w:t>
      </w:r>
    </w:p>
  </w:footnote>
  <w:footnote w:id="2">
    <w:p w:rsidR="00492251" w:rsidP="64948CA5" w:rsidRDefault="00492251" w14:paraId="2704F6AB" w14:textId="77777777">
      <w:pPr>
        <w:pStyle w:val="FootnoteText"/>
      </w:pPr>
      <w:r w:rsidRPr="64948CA5">
        <w:rPr>
          <w:rStyle w:val="FootnoteReference"/>
          <w:rFonts w:ascii="Nunito" w:hAnsi="Nunito" w:eastAsia="Nunito" w:cs="Nunito"/>
          <w:sz w:val="18"/>
          <w:szCs w:val="18"/>
        </w:rPr>
        <w:footnoteRef/>
      </w:r>
      <w:r w:rsidRPr="64948CA5">
        <w:rPr>
          <w:rFonts w:ascii="Nunito" w:hAnsi="Nunito" w:eastAsia="Nunito" w:cs="Nunito"/>
          <w:sz w:val="18"/>
          <w:szCs w:val="18"/>
        </w:rPr>
        <w:t xml:space="preserve"> Lakhoo, D. P., Chersich, M. F., Jack, C., Maimela, G., Cissé, G., Solarin, I., </w:t>
      </w:r>
      <w:proofErr w:type="spellStart"/>
      <w:r w:rsidRPr="64948CA5">
        <w:rPr>
          <w:rFonts w:ascii="Nunito" w:hAnsi="Nunito" w:eastAsia="Nunito" w:cs="Nunito"/>
          <w:sz w:val="18"/>
          <w:szCs w:val="18"/>
        </w:rPr>
        <w:t>Ebi</w:t>
      </w:r>
      <w:proofErr w:type="spellEnd"/>
      <w:r w:rsidRPr="64948CA5">
        <w:rPr>
          <w:rFonts w:ascii="Nunito" w:hAnsi="Nunito" w:eastAsia="Nunito" w:cs="Nunito"/>
          <w:sz w:val="18"/>
          <w:szCs w:val="18"/>
        </w:rPr>
        <w:t xml:space="preserve">, K. L., Chande, K. S., </w:t>
      </w:r>
      <w:proofErr w:type="spellStart"/>
      <w:r w:rsidRPr="64948CA5">
        <w:rPr>
          <w:rFonts w:ascii="Nunito" w:hAnsi="Nunito" w:eastAsia="Nunito" w:cs="Nunito"/>
          <w:sz w:val="18"/>
          <w:szCs w:val="18"/>
        </w:rPr>
        <w:t>Dumbura</w:t>
      </w:r>
      <w:proofErr w:type="spellEnd"/>
      <w:r w:rsidRPr="64948CA5">
        <w:rPr>
          <w:rFonts w:ascii="Nunito" w:hAnsi="Nunito" w:eastAsia="Nunito" w:cs="Nunito"/>
          <w:sz w:val="18"/>
          <w:szCs w:val="18"/>
        </w:rPr>
        <w:t xml:space="preserve">, C., &amp; Tatenda, P. (2024). Protocol of an individual participant data meta-analysis to quantify the impact of high ambient temperatures on maternal and child health in Africa (HE²AT IPD). </w:t>
      </w:r>
      <w:r w:rsidRPr="64948CA5">
        <w:rPr>
          <w:rFonts w:ascii="Nunito" w:hAnsi="Nunito" w:eastAsia="Nunito" w:cs="Nunito"/>
          <w:i/>
          <w:iCs/>
          <w:sz w:val="18"/>
          <w:szCs w:val="18"/>
        </w:rPr>
        <w:t>BMJ Open, 14</w:t>
      </w:r>
      <w:r w:rsidRPr="64948CA5">
        <w:rPr>
          <w:rFonts w:ascii="Nunito" w:hAnsi="Nunito" w:eastAsia="Nunito" w:cs="Nunito"/>
          <w:sz w:val="18"/>
          <w:szCs w:val="18"/>
        </w:rPr>
        <w:t>(1), e077768. https://doi.org/10.1136/bmjopen-2023-077768.</w:t>
      </w:r>
    </w:p>
  </w:footnote>
  <w:footnote w:id="3">
    <w:p w:rsidRPr="00F64467" w:rsidR="00492251" w:rsidP="64948CA5" w:rsidRDefault="00492251" w14:paraId="0477D604" w14:textId="77777777">
      <w:pPr>
        <w:pStyle w:val="FootnoteText"/>
        <w:rPr>
          <w:rFonts w:ascii="Nunito" w:hAnsi="Nunito"/>
        </w:rPr>
      </w:pPr>
      <w:r w:rsidRPr="64948CA5">
        <w:rPr>
          <w:rStyle w:val="FootnoteReference"/>
          <w:rFonts w:ascii="Nunito" w:hAnsi="Nunito" w:eastAsia="Nunito" w:cs="Nunito"/>
          <w:sz w:val="18"/>
          <w:szCs w:val="18"/>
        </w:rPr>
        <w:footnoteRef/>
      </w:r>
      <w:r w:rsidRPr="64948CA5">
        <w:rPr>
          <w:rFonts w:ascii="Nunito" w:hAnsi="Nunito" w:eastAsia="Nunito" w:cs="Nunito"/>
          <w:sz w:val="18"/>
          <w:szCs w:val="18"/>
        </w:rPr>
        <w:t xml:space="preserve"> Jack, C., Parker, C., Kouakou, Y. E., Joubert, B., McAllister, K. A., Ilias, M., Maimela, G., Chersich, M., Makhanya, S., Luchters, S., Makanga, P. T., Vos, E., </w:t>
      </w:r>
      <w:proofErr w:type="spellStart"/>
      <w:r w:rsidRPr="64948CA5">
        <w:rPr>
          <w:rFonts w:ascii="Nunito" w:hAnsi="Nunito" w:eastAsia="Nunito" w:cs="Nunito"/>
          <w:sz w:val="18"/>
          <w:szCs w:val="18"/>
        </w:rPr>
        <w:t>Ebi</w:t>
      </w:r>
      <w:proofErr w:type="spellEnd"/>
      <w:r w:rsidRPr="64948CA5">
        <w:rPr>
          <w:rFonts w:ascii="Nunito" w:hAnsi="Nunito" w:eastAsia="Nunito" w:cs="Nunito"/>
          <w:sz w:val="18"/>
          <w:szCs w:val="18"/>
        </w:rPr>
        <w:t xml:space="preserve">, K. L., </w:t>
      </w:r>
      <w:proofErr w:type="spellStart"/>
      <w:r w:rsidRPr="64948CA5">
        <w:rPr>
          <w:rFonts w:ascii="Nunito" w:hAnsi="Nunito" w:eastAsia="Nunito" w:cs="Nunito"/>
          <w:sz w:val="18"/>
          <w:szCs w:val="18"/>
        </w:rPr>
        <w:t>Koné</w:t>
      </w:r>
      <w:proofErr w:type="spellEnd"/>
      <w:r w:rsidRPr="64948CA5">
        <w:rPr>
          <w:rFonts w:ascii="Nunito" w:hAnsi="Nunito" w:eastAsia="Nunito" w:cs="Nunito"/>
          <w:sz w:val="18"/>
          <w:szCs w:val="18"/>
        </w:rPr>
        <w:t xml:space="preserve">, B., </w:t>
      </w:r>
      <w:proofErr w:type="spellStart"/>
      <w:r w:rsidRPr="64948CA5">
        <w:rPr>
          <w:rFonts w:ascii="Nunito" w:hAnsi="Nunito" w:eastAsia="Nunito" w:cs="Nunito"/>
          <w:sz w:val="18"/>
          <w:szCs w:val="18"/>
        </w:rPr>
        <w:t>Waljee</w:t>
      </w:r>
      <w:proofErr w:type="spellEnd"/>
      <w:r w:rsidRPr="64948CA5">
        <w:rPr>
          <w:rFonts w:ascii="Nunito" w:hAnsi="Nunito" w:eastAsia="Nunito" w:cs="Nunito"/>
          <w:sz w:val="18"/>
          <w:szCs w:val="18"/>
        </w:rPr>
        <w:t xml:space="preserve">, A. K., Cissé, G., Tall, A., Vanga, A. F., Mahlasi, C., Dely, I. D., ... Kurien, T. (2024). Leveraging data science and machine learning for urban climate adaptation in two major African cities: a HE²AT Center study protocol. </w:t>
      </w:r>
      <w:r w:rsidRPr="64948CA5">
        <w:rPr>
          <w:rFonts w:ascii="Nunito" w:hAnsi="Nunito" w:eastAsia="Nunito" w:cs="Nunito"/>
          <w:i/>
          <w:iCs/>
          <w:sz w:val="18"/>
          <w:szCs w:val="18"/>
        </w:rPr>
        <w:t>BMJ Open, 14</w:t>
      </w:r>
      <w:r w:rsidRPr="64948CA5">
        <w:rPr>
          <w:rFonts w:ascii="Nunito" w:hAnsi="Nunito" w:eastAsia="Nunito" w:cs="Nunito"/>
          <w:sz w:val="18"/>
          <w:szCs w:val="18"/>
        </w:rPr>
        <w:t xml:space="preserve">(6), e077529. </w:t>
      </w:r>
      <w:hyperlink w:tgtFrame="_new" w:history="1" r:id="rId1">
        <w:r w:rsidRPr="64948CA5">
          <w:rPr>
            <w:rStyle w:val="Hyperlink"/>
            <w:rFonts w:ascii="Nunito" w:hAnsi="Nunito" w:eastAsia="Nunito" w:cs="Nunito"/>
            <w:sz w:val="18"/>
            <w:szCs w:val="18"/>
          </w:rPr>
          <w:t>https://doi.org/10.1136/bmjopen-2023-077529</w:t>
        </w:r>
      </w:hyperlink>
    </w:p>
  </w:footnote>
  <w:footnote w:id="4">
    <w:p w:rsidR="64948CA5" w:rsidP="64948CA5" w:rsidRDefault="64948CA5" w14:paraId="5A1105D5" w14:textId="4954B7FE">
      <w:pPr>
        <w:pStyle w:val="FootnoteText"/>
      </w:pPr>
      <w:r w:rsidRPr="64948CA5">
        <w:rPr>
          <w:rStyle w:val="FootnoteReference"/>
          <w:rFonts w:ascii="Nunito" w:hAnsi="Nunito" w:eastAsia="Nunito" w:cs="Nunito"/>
          <w:sz w:val="18"/>
          <w:szCs w:val="18"/>
        </w:rPr>
        <w:footnoteRef/>
      </w:r>
      <w:r w:rsidRPr="64948CA5">
        <w:rPr>
          <w:rFonts w:ascii="Nunito" w:hAnsi="Nunito" w:eastAsia="Nunito" w:cs="Nunito"/>
          <w:sz w:val="18"/>
          <w:szCs w:val="18"/>
        </w:rPr>
        <w:t xml:space="preserve"> </w:t>
      </w:r>
      <w:hyperlink w:anchor="protected" r:id="rId2">
        <w:r w:rsidRPr="64948CA5">
          <w:rPr>
            <w:rStyle w:val="Hyperlink"/>
            <w:rFonts w:ascii="Nunito" w:hAnsi="Nunito" w:eastAsia="Nunito" w:cs="Nunito"/>
            <w:sz w:val="18"/>
            <w:szCs w:val="18"/>
          </w:rPr>
          <w:t>https://www.hhs.gov/hipaa/for-professionals/privacy/special-topics/de-identification/index.html#protected</w:t>
        </w:r>
      </w:hyperlink>
    </w:p>
  </w:footnote>
  <w:footnote w:id="5">
    <w:p w:rsidRPr="00F64467" w:rsidR="003977E6" w:rsidP="64948CA5" w:rsidRDefault="003977E6" w14:paraId="14D995B8" w14:textId="77777777">
      <w:pPr>
        <w:spacing w:line="240" w:lineRule="auto"/>
        <w:rPr>
          <w:rFonts w:ascii="Nunito" w:hAnsi="Nunito"/>
          <w:sz w:val="20"/>
          <w:szCs w:val="20"/>
        </w:rPr>
      </w:pPr>
      <w:r w:rsidRPr="64948CA5">
        <w:rPr>
          <w:rFonts w:ascii="Nunito" w:hAnsi="Nunito" w:eastAsia="Nunito" w:cs="Nunito"/>
          <w:sz w:val="18"/>
          <w:szCs w:val="18"/>
          <w:vertAlign w:val="superscript"/>
        </w:rPr>
        <w:footnoteRef/>
      </w:r>
      <w:r w:rsidRPr="64948CA5">
        <w:rPr>
          <w:rFonts w:ascii="Nunito" w:hAnsi="Nunito" w:eastAsia="Nunito" w:cs="Nunito"/>
          <w:sz w:val="18"/>
          <w:szCs w:val="18"/>
        </w:rPr>
        <w:t xml:space="preserve"> https://www.hhs.gov/hipaa/for-professionals/privacy/special-topics/de-identification/index.html</w:t>
      </w:r>
    </w:p>
  </w:footnote>
  <w:footnote w:id="6">
    <w:p w:rsidR="0024538A" w:rsidP="64948CA5" w:rsidRDefault="0024538A" w14:paraId="31D6DC35" w14:textId="325C1818">
      <w:pPr>
        <w:pStyle w:val="FootnoteText"/>
      </w:pPr>
      <w:r w:rsidRPr="64948CA5">
        <w:rPr>
          <w:rStyle w:val="FootnoteReference"/>
          <w:rFonts w:ascii="Nunito" w:hAnsi="Nunito" w:eastAsia="Nunito" w:cs="Nunito"/>
          <w:sz w:val="18"/>
          <w:szCs w:val="18"/>
        </w:rPr>
        <w:footnoteRef/>
      </w:r>
      <w:r w:rsidRPr="64948CA5">
        <w:rPr>
          <w:rFonts w:ascii="Nunito" w:hAnsi="Nunito" w:eastAsia="Nunito" w:cs="Nunito"/>
          <w:sz w:val="18"/>
          <w:szCs w:val="18"/>
        </w:rPr>
        <w:t xml:space="preserve"> </w:t>
      </w:r>
      <w:r w:rsidRPr="64948CA5" w:rsidR="00FD5108">
        <w:rPr>
          <w:rFonts w:ascii="Nunito" w:hAnsi="Nunito" w:eastAsia="Nunito" w:cs="Nunito"/>
          <w:sz w:val="18"/>
          <w:szCs w:val="18"/>
        </w:rPr>
        <w:t xml:space="preserve">Zandbergen, P. A. (2014). Ensuring confidentiality of geocoded health data: Assessing geographic masking strategies for individual-level data. </w:t>
      </w:r>
      <w:r w:rsidRPr="64948CA5" w:rsidR="00FD5108">
        <w:rPr>
          <w:rFonts w:ascii="Nunito" w:hAnsi="Nunito" w:eastAsia="Nunito" w:cs="Nunito"/>
          <w:i/>
          <w:iCs/>
          <w:sz w:val="18"/>
          <w:szCs w:val="18"/>
        </w:rPr>
        <w:t>Advances in Medicine, 2014</w:t>
      </w:r>
      <w:r w:rsidRPr="64948CA5" w:rsidR="00FD5108">
        <w:rPr>
          <w:rFonts w:ascii="Nunito" w:hAnsi="Nunito" w:eastAsia="Nunito" w:cs="Nunito"/>
          <w:sz w:val="18"/>
          <w:szCs w:val="18"/>
        </w:rPr>
        <w:t>, Article 567049. https://doi.org/10.1155/2014/567049</w:t>
      </w:r>
    </w:p>
  </w:footnote>
  <w:footnote w:id="7">
    <w:p w:rsidR="1B45054D" w:rsidP="1B45054D" w:rsidRDefault="1B45054D" w14:paraId="61845D96" w14:textId="08C2C718">
      <w:pPr>
        <w:pStyle w:val="FootnoteText"/>
        <w:rPr>
          <w:rFonts w:ascii="Nunito" w:hAnsi="Nunito"/>
        </w:rPr>
      </w:pPr>
      <w:r w:rsidRPr="1B45054D">
        <w:rPr>
          <w:rStyle w:val="FootnoteReference"/>
          <w:rFonts w:ascii="Nunito" w:hAnsi="Nunito" w:eastAsia="Nunito" w:cs="Nunito"/>
          <w:sz w:val="18"/>
          <w:szCs w:val="18"/>
        </w:rPr>
        <w:footnoteRef/>
      </w:r>
      <w:r w:rsidRPr="1B45054D">
        <w:rPr>
          <w:rFonts w:ascii="Nunito" w:hAnsi="Nunito" w:eastAsia="Nunito" w:cs="Nunito"/>
          <w:sz w:val="18"/>
          <w:szCs w:val="18"/>
        </w:rPr>
        <w:t xml:space="preserve"> Zandbergen, P.A., </w:t>
      </w:r>
      <w:r w:rsidRPr="1B45054D">
        <w:rPr>
          <w:rFonts w:ascii="Nunito" w:hAnsi="Nunito" w:eastAsia="Nunito" w:cs="Nunito"/>
          <w:i/>
          <w:iCs/>
          <w:sz w:val="18"/>
          <w:szCs w:val="18"/>
        </w:rPr>
        <w:t>Ensuring Confidentiality of Geocoded Health Data: Assessing Geographic Masking Strategies for Individual-Level Data.</w:t>
      </w:r>
      <w:r w:rsidRPr="1B45054D">
        <w:rPr>
          <w:rFonts w:ascii="Nunito" w:hAnsi="Nunito" w:eastAsia="Nunito" w:cs="Nunito"/>
          <w:sz w:val="18"/>
          <w:szCs w:val="18"/>
        </w:rPr>
        <w:t xml:space="preserve"> Adv Med, 2014. </w:t>
      </w:r>
      <w:r w:rsidRPr="1B45054D">
        <w:rPr>
          <w:rFonts w:ascii="Nunito" w:hAnsi="Nunito" w:eastAsia="Nunito" w:cs="Nunito"/>
          <w:b/>
          <w:bCs/>
          <w:sz w:val="18"/>
          <w:szCs w:val="18"/>
        </w:rPr>
        <w:t>2014</w:t>
      </w:r>
      <w:r w:rsidRPr="1B45054D">
        <w:rPr>
          <w:rFonts w:ascii="Nunito" w:hAnsi="Nunito" w:eastAsia="Nunito" w:cs="Nunito"/>
          <w:sz w:val="18"/>
          <w:szCs w:val="18"/>
        </w:rPr>
        <w:t>: p. 567049.</w:t>
      </w:r>
    </w:p>
  </w:footnote>
  <w:footnote w:id="8">
    <w:p w:rsidRPr="00256BD1" w:rsidR="003977E6" w:rsidP="64948CA5" w:rsidRDefault="003977E6" w14:paraId="7A51637F" w14:textId="726B092F">
      <w:pPr>
        <w:spacing w:line="240" w:lineRule="auto"/>
        <w:rPr>
          <w:sz w:val="18"/>
          <w:szCs w:val="18"/>
        </w:rPr>
      </w:pPr>
      <w:r w:rsidRPr="64948CA5">
        <w:rPr>
          <w:rFonts w:ascii="Nunito" w:hAnsi="Nunito" w:eastAsia="Nunito" w:cs="Nunito"/>
          <w:sz w:val="18"/>
          <w:szCs w:val="18"/>
          <w:vertAlign w:val="superscript"/>
        </w:rPr>
        <w:footnoteRef/>
      </w:r>
      <w:r w:rsidRPr="64948CA5">
        <w:rPr>
          <w:rFonts w:ascii="Nunito" w:hAnsi="Nunito" w:eastAsia="Nunito" w:cs="Nunito"/>
          <w:sz w:val="18"/>
          <w:szCs w:val="18"/>
        </w:rPr>
        <w:t xml:space="preserve"> https://www.hhs.gov/hipaa/for-professionals/privacy/special-topics/de-identificatio</w:t>
      </w:r>
      <w:r w:rsidRPr="64948CA5" w:rsidR="009461FE">
        <w:rPr>
          <w:rFonts w:ascii="Nunito" w:hAnsi="Nunito" w:eastAsia="Nunito" w:cs="Nunito"/>
          <w:sz w:val="18"/>
          <w:szCs w:val="18"/>
        </w:rPr>
        <w:t>n</w:t>
      </w:r>
    </w:p>
  </w:footnote>
  <w:footnote w:id="9">
    <w:p w:rsidR="005E54FD" w:rsidP="64948CA5" w:rsidRDefault="005E54FD" w14:paraId="2AA412AE" w14:textId="03931681">
      <w:pPr>
        <w:pStyle w:val="FootnoteText"/>
      </w:pPr>
      <w:r w:rsidRPr="64948CA5">
        <w:rPr>
          <w:rStyle w:val="FootnoteReference"/>
          <w:rFonts w:ascii="Nunito" w:hAnsi="Nunito" w:eastAsia="Nunito" w:cs="Nunito"/>
          <w:sz w:val="18"/>
          <w:szCs w:val="18"/>
        </w:rPr>
        <w:footnoteRef/>
      </w:r>
      <w:r w:rsidRPr="64948CA5">
        <w:rPr>
          <w:rFonts w:ascii="Nunito" w:hAnsi="Nunito" w:eastAsia="Nunito" w:cs="Nunito"/>
          <w:sz w:val="18"/>
          <w:szCs w:val="18"/>
        </w:rPr>
        <w:t xml:space="preserve"> Republic of South Africa. (2013). </w:t>
      </w:r>
      <w:r w:rsidRPr="64948CA5">
        <w:rPr>
          <w:rFonts w:ascii="Nunito" w:hAnsi="Nunito" w:eastAsia="Nunito" w:cs="Nunito"/>
          <w:i/>
          <w:iCs/>
          <w:sz w:val="18"/>
          <w:szCs w:val="18"/>
        </w:rPr>
        <w:t>Protection of Personal Information Act 4 of 2013</w:t>
      </w:r>
      <w:r w:rsidRPr="64948CA5">
        <w:rPr>
          <w:rFonts w:ascii="Nunito" w:hAnsi="Nunito" w:eastAsia="Nunito" w:cs="Nunito"/>
          <w:sz w:val="18"/>
          <w:szCs w:val="18"/>
        </w:rPr>
        <w:t>. Government Gazette No. 37067. Retrieved from https://www.gov.za/documents/protection-personal-information-act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1308A5" w:rsidP="3DE9DB2F" w:rsidRDefault="001308A5" w14:paraId="258552DD" w14:textId="77777777">
    <w:pPr>
      <w:pStyle w:val="Header"/>
      <w:jc w:val="center"/>
    </w:pPr>
    <w:r>
      <w:fldChar w:fldCharType="begin"/>
    </w:r>
    <w:r>
      <w:instrText>PAGE</w:instrText>
    </w:r>
    <w:r>
      <w:fldChar w:fldCharType="separate"/>
    </w:r>
    <w:r>
      <w:rPr>
        <w:noProof/>
      </w:rPr>
      <w:t>1</w:t>
    </w:r>
    <w:r>
      <w:fldChar w:fldCharType="end"/>
    </w:r>
  </w:p>
  <w:p w:rsidR="001308A5" w:rsidRDefault="001308A5" w14:paraId="06C8B158" w14:textId="77777777">
    <w:pPr>
      <w:pBdr>
        <w:top w:val="nil"/>
        <w:left w:val="nil"/>
        <w:bottom w:val="nil"/>
        <w:right w:val="nil"/>
        <w:between w:val="nil"/>
      </w:pBdr>
      <w:tabs>
        <w:tab w:val="center" w:pos="4513"/>
        <w:tab w:val="right" w:pos="9026"/>
      </w:tabs>
      <w:spacing w:line="240" w:lineRule="auto"/>
      <w:jc w:val="right"/>
      <w:rPr>
        <w:rFonts w:eastAsia="Arial" w:cs="Arial"/>
        <w:color w:val="000000"/>
        <w:szCs w:val="18"/>
      </w:rPr>
    </w:pPr>
    <w:r>
      <w:rPr>
        <w:rFonts w:eastAsia="Arial" w:cs="Arial"/>
        <w:noProof/>
        <w:color w:val="000000"/>
        <w:szCs w:val="18"/>
      </w:rPr>
      <w:drawing>
        <wp:inline distT="0" distB="0" distL="0" distR="0" wp14:anchorId="10078A17" wp14:editId="0C49436A">
          <wp:extent cx="761710" cy="789155"/>
          <wp:effectExtent l="0" t="0" r="0" b="0"/>
          <wp:docPr id="2074471186" name="image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icon&#10;&#10;Description automatically generated"/>
                  <pic:cNvPicPr preferRelativeResize="0"/>
                </pic:nvPicPr>
                <pic:blipFill>
                  <a:blip r:embed="rId1"/>
                  <a:srcRect/>
                  <a:stretch>
                    <a:fillRect/>
                  </a:stretch>
                </pic:blipFill>
                <pic:spPr>
                  <a:xfrm>
                    <a:off x="0" y="0"/>
                    <a:ext cx="761710" cy="789155"/>
                  </a:xfrm>
                  <a:prstGeom prst="rect">
                    <a:avLst/>
                  </a:prstGeom>
                  <a:ln/>
                </pic:spPr>
              </pic:pic>
            </a:graphicData>
          </a:graphic>
        </wp:inline>
      </w:drawing>
    </w:r>
  </w:p>
  <w:p w:rsidR="001308A5" w:rsidRDefault="001308A5" w14:paraId="5C483444" w14:textId="77777777">
    <w:pPr>
      <w:pBdr>
        <w:top w:val="nil"/>
        <w:left w:val="nil"/>
        <w:bottom w:val="nil"/>
        <w:right w:val="nil"/>
        <w:between w:val="nil"/>
      </w:pBdr>
      <w:tabs>
        <w:tab w:val="center" w:pos="4513"/>
        <w:tab w:val="right" w:pos="9026"/>
      </w:tabs>
      <w:spacing w:line="240" w:lineRule="auto"/>
      <w:rPr>
        <w:rFonts w:eastAsia="Arial" w:cs="Arial"/>
        <w:color w:val="00000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4948CA5" w:rsidTr="64948CA5" w14:paraId="598ACCF7" w14:textId="77777777">
      <w:trPr>
        <w:trHeight w:val="300"/>
      </w:trPr>
      <w:tc>
        <w:tcPr>
          <w:tcW w:w="3120" w:type="dxa"/>
        </w:tcPr>
        <w:p w:rsidR="64948CA5" w:rsidP="64948CA5" w:rsidRDefault="64948CA5" w14:paraId="20AE61FE" w14:textId="5418775A">
          <w:pPr>
            <w:pStyle w:val="Header"/>
            <w:ind w:left="-115"/>
          </w:pPr>
        </w:p>
      </w:tc>
      <w:tc>
        <w:tcPr>
          <w:tcW w:w="3120" w:type="dxa"/>
        </w:tcPr>
        <w:p w:rsidR="64948CA5" w:rsidP="64948CA5" w:rsidRDefault="64948CA5" w14:paraId="7DD4990B" w14:textId="57ABBD0C">
          <w:pPr>
            <w:pStyle w:val="Header"/>
            <w:jc w:val="center"/>
          </w:pPr>
        </w:p>
      </w:tc>
      <w:tc>
        <w:tcPr>
          <w:tcW w:w="3120" w:type="dxa"/>
        </w:tcPr>
        <w:p w:rsidR="64948CA5" w:rsidP="64948CA5" w:rsidRDefault="64948CA5" w14:paraId="3B7165E1" w14:textId="4B5B9BD9">
          <w:pPr>
            <w:pStyle w:val="Header"/>
            <w:ind w:right="-115"/>
            <w:jc w:val="right"/>
          </w:pPr>
        </w:p>
      </w:tc>
    </w:tr>
  </w:tbl>
  <w:p w:rsidR="64948CA5" w:rsidP="64948CA5" w:rsidRDefault="64948CA5" w14:paraId="796895E5" w14:textId="5C6A28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64948CA5" w:rsidTr="64948CA5" w14:paraId="4CB4A2B5" w14:textId="77777777">
      <w:trPr>
        <w:trHeight w:val="300"/>
      </w:trPr>
      <w:tc>
        <w:tcPr>
          <w:tcW w:w="4320" w:type="dxa"/>
        </w:tcPr>
        <w:p w:rsidR="64948CA5" w:rsidP="64948CA5" w:rsidRDefault="64948CA5" w14:paraId="5FDD083E" w14:textId="7FB122D9">
          <w:pPr>
            <w:pStyle w:val="Header"/>
            <w:ind w:left="-115"/>
          </w:pPr>
        </w:p>
      </w:tc>
      <w:tc>
        <w:tcPr>
          <w:tcW w:w="4320" w:type="dxa"/>
        </w:tcPr>
        <w:p w:rsidR="64948CA5" w:rsidP="64948CA5" w:rsidRDefault="64948CA5" w14:paraId="6D4051FF" w14:textId="7FDF26FF">
          <w:pPr>
            <w:pStyle w:val="Header"/>
            <w:jc w:val="center"/>
          </w:pPr>
        </w:p>
      </w:tc>
      <w:tc>
        <w:tcPr>
          <w:tcW w:w="4320" w:type="dxa"/>
        </w:tcPr>
        <w:p w:rsidR="64948CA5" w:rsidP="64948CA5" w:rsidRDefault="64948CA5" w14:paraId="7F26DCD0" w14:textId="1A171B1C">
          <w:pPr>
            <w:pStyle w:val="Header"/>
            <w:ind w:right="-115"/>
            <w:jc w:val="right"/>
          </w:pPr>
        </w:p>
      </w:tc>
    </w:tr>
  </w:tbl>
  <w:p w:rsidR="64948CA5" w:rsidP="64948CA5" w:rsidRDefault="64948CA5" w14:paraId="72B4CECB" w14:textId="2EA589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234175"/>
      <w:docPartObj>
        <w:docPartGallery w:val="Page Numbers (Top of Page)"/>
        <w:docPartUnique/>
      </w:docPartObj>
    </w:sdtPr>
    <w:sdtEndPr>
      <w:rPr>
        <w:noProof/>
      </w:rPr>
    </w:sdtEndPr>
    <w:sdtContent>
      <w:p w:rsidR="00B82DFC" w:rsidRDefault="00B82DFC" w14:paraId="1C00224C" w14:textId="01C2E4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B82DFC" w:rsidRDefault="00B82DFC" w14:paraId="556484BA"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64948CA5" w:rsidTr="64948CA5" w14:paraId="212C4095" w14:textId="77777777">
      <w:trPr>
        <w:trHeight w:val="300"/>
      </w:trPr>
      <w:tc>
        <w:tcPr>
          <w:tcW w:w="2880" w:type="dxa"/>
        </w:tcPr>
        <w:p w:rsidR="64948CA5" w:rsidP="64948CA5" w:rsidRDefault="64948CA5" w14:paraId="283C7176" w14:textId="08FD7204">
          <w:pPr>
            <w:pStyle w:val="Header"/>
            <w:ind w:left="-115"/>
          </w:pPr>
        </w:p>
      </w:tc>
      <w:tc>
        <w:tcPr>
          <w:tcW w:w="2880" w:type="dxa"/>
        </w:tcPr>
        <w:p w:rsidR="64948CA5" w:rsidP="64948CA5" w:rsidRDefault="64948CA5" w14:paraId="6B1A24CD" w14:textId="28F35A8D">
          <w:pPr>
            <w:pStyle w:val="Header"/>
            <w:jc w:val="center"/>
          </w:pPr>
        </w:p>
      </w:tc>
      <w:tc>
        <w:tcPr>
          <w:tcW w:w="2880" w:type="dxa"/>
        </w:tcPr>
        <w:p w:rsidR="64948CA5" w:rsidP="64948CA5" w:rsidRDefault="64948CA5" w14:paraId="7D4A7A06" w14:textId="74839FBE">
          <w:pPr>
            <w:pStyle w:val="Header"/>
            <w:ind w:right="-115"/>
            <w:jc w:val="right"/>
          </w:pPr>
        </w:p>
      </w:tc>
    </w:tr>
  </w:tbl>
  <w:p w:rsidR="64948CA5" w:rsidP="64948CA5" w:rsidRDefault="64948CA5" w14:paraId="44DA836C" w14:textId="54423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abstractNum w:abstractNumId="6" w15:restartNumberingAfterBreak="0">
    <w:nsid w:val="020D6512"/>
    <w:multiLevelType w:val="multilevel"/>
    <w:tmpl w:val="9828B8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4F81BD" w:themeColor="accent1"/>
        <w:sz w:val="26"/>
      </w:rPr>
    </w:lvl>
    <w:lvl w:ilvl="2">
      <w:start w:val="1"/>
      <w:numFmt w:val="decimal"/>
      <w:lvlText w:val="%1.%2.%3."/>
      <w:lvlJc w:val="left"/>
      <w:pPr>
        <w:ind w:left="1224" w:hanging="504"/>
      </w:pPr>
      <w:rPr>
        <w:rFonts w:hint="default"/>
        <w:color w:val="auto"/>
        <w:sz w:val="26"/>
      </w:rPr>
    </w:lvl>
    <w:lvl w:ilvl="3">
      <w:start w:val="1"/>
      <w:numFmt w:val="decimal"/>
      <w:lvlText w:val="%1.%2.%3.%4."/>
      <w:lvlJc w:val="left"/>
      <w:pPr>
        <w:ind w:left="1728" w:hanging="648"/>
      </w:pPr>
      <w:rPr>
        <w:rFonts w:hint="default"/>
        <w:color w:val="4F81BD" w:themeColor="accent1"/>
        <w:sz w:val="26"/>
      </w:rPr>
    </w:lvl>
    <w:lvl w:ilvl="4">
      <w:start w:val="1"/>
      <w:numFmt w:val="decimal"/>
      <w:lvlText w:val="%1.%2.%3.%4.%5."/>
      <w:lvlJc w:val="left"/>
      <w:pPr>
        <w:ind w:left="2232" w:hanging="792"/>
      </w:pPr>
      <w:rPr>
        <w:rFonts w:hint="default"/>
        <w:color w:val="4F81BD" w:themeColor="accent1"/>
        <w:sz w:val="26"/>
      </w:rPr>
    </w:lvl>
    <w:lvl w:ilvl="5">
      <w:start w:val="1"/>
      <w:numFmt w:val="decimal"/>
      <w:lvlText w:val="%1.%2.%3.%4.%5.%6."/>
      <w:lvlJc w:val="left"/>
      <w:pPr>
        <w:ind w:left="2736" w:hanging="936"/>
      </w:pPr>
      <w:rPr>
        <w:rFonts w:hint="default"/>
        <w:color w:val="4F81BD" w:themeColor="accent1"/>
        <w:sz w:val="26"/>
      </w:rPr>
    </w:lvl>
    <w:lvl w:ilvl="6">
      <w:start w:val="1"/>
      <w:numFmt w:val="decimal"/>
      <w:lvlText w:val="%1.%2.%3.%4.%5.%6.%7."/>
      <w:lvlJc w:val="left"/>
      <w:pPr>
        <w:ind w:left="3240" w:hanging="1080"/>
      </w:pPr>
      <w:rPr>
        <w:rFonts w:hint="default"/>
        <w:color w:val="4F81BD" w:themeColor="accent1"/>
        <w:sz w:val="26"/>
      </w:rPr>
    </w:lvl>
    <w:lvl w:ilvl="7">
      <w:start w:val="1"/>
      <w:numFmt w:val="decimal"/>
      <w:lvlText w:val="%1.%2.%3.%4.%5.%6.%7.%8."/>
      <w:lvlJc w:val="left"/>
      <w:pPr>
        <w:ind w:left="3744" w:hanging="1224"/>
      </w:pPr>
      <w:rPr>
        <w:rFonts w:hint="default"/>
        <w:color w:val="4F81BD" w:themeColor="accent1"/>
        <w:sz w:val="26"/>
      </w:rPr>
    </w:lvl>
    <w:lvl w:ilvl="8">
      <w:start w:val="1"/>
      <w:numFmt w:val="decimal"/>
      <w:lvlText w:val="%1.%2.%3.%4.%5.%6.%7.%8.%9."/>
      <w:lvlJc w:val="left"/>
      <w:pPr>
        <w:ind w:left="4320" w:hanging="1440"/>
      </w:pPr>
      <w:rPr>
        <w:rFonts w:hint="default"/>
        <w:color w:val="4F81BD" w:themeColor="accent1"/>
        <w:sz w:val="26"/>
      </w:rPr>
    </w:lvl>
  </w:abstractNum>
  <w:abstractNum w:abstractNumId="7" w15:restartNumberingAfterBreak="0">
    <w:nsid w:val="026A4F85"/>
    <w:multiLevelType w:val="hybridMultilevel"/>
    <w:tmpl w:val="EEC23984"/>
    <w:lvl w:ilvl="0" w:tplc="E84E86E2">
      <w:start w:val="1"/>
      <w:numFmt w:val="decimal"/>
      <w:lvlText w:val="%1."/>
      <w:lvlJc w:val="left"/>
      <w:pPr>
        <w:ind w:left="720" w:hanging="360"/>
      </w:pPr>
    </w:lvl>
    <w:lvl w:ilvl="1" w:tplc="FAE6F06C">
      <w:start w:val="10"/>
      <w:numFmt w:val="decimal"/>
      <w:lvlText w:val="%2."/>
      <w:lvlJc w:val="left"/>
      <w:pPr>
        <w:ind w:left="1490" w:hanging="410"/>
      </w:pPr>
    </w:lvl>
    <w:lvl w:ilvl="2" w:tplc="0A909948">
      <w:start w:val="1"/>
      <w:numFmt w:val="lowerRoman"/>
      <w:lvlText w:val="%3."/>
      <w:lvlJc w:val="right"/>
      <w:pPr>
        <w:ind w:left="2160" w:hanging="180"/>
      </w:pPr>
    </w:lvl>
    <w:lvl w:ilvl="3" w:tplc="0BB6A5F4">
      <w:start w:val="1"/>
      <w:numFmt w:val="decimal"/>
      <w:lvlText w:val="%4."/>
      <w:lvlJc w:val="left"/>
      <w:pPr>
        <w:ind w:left="2880" w:hanging="360"/>
      </w:pPr>
    </w:lvl>
    <w:lvl w:ilvl="4" w:tplc="F028F656">
      <w:start w:val="1"/>
      <w:numFmt w:val="lowerLetter"/>
      <w:lvlText w:val="%5."/>
      <w:lvlJc w:val="left"/>
      <w:pPr>
        <w:ind w:left="3600" w:hanging="360"/>
      </w:pPr>
    </w:lvl>
    <w:lvl w:ilvl="5" w:tplc="DAEACA78">
      <w:start w:val="1"/>
      <w:numFmt w:val="lowerRoman"/>
      <w:lvlText w:val="%6."/>
      <w:lvlJc w:val="right"/>
      <w:pPr>
        <w:ind w:left="4320" w:hanging="180"/>
      </w:pPr>
    </w:lvl>
    <w:lvl w:ilvl="6" w:tplc="DE4ED2F8">
      <w:start w:val="1"/>
      <w:numFmt w:val="decimal"/>
      <w:lvlText w:val="%7."/>
      <w:lvlJc w:val="left"/>
      <w:pPr>
        <w:ind w:left="5040" w:hanging="360"/>
      </w:pPr>
    </w:lvl>
    <w:lvl w:ilvl="7" w:tplc="320C713E">
      <w:start w:val="1"/>
      <w:numFmt w:val="lowerLetter"/>
      <w:lvlText w:val="%8."/>
      <w:lvlJc w:val="left"/>
      <w:pPr>
        <w:ind w:left="5760" w:hanging="360"/>
      </w:pPr>
    </w:lvl>
    <w:lvl w:ilvl="8" w:tplc="EC365264">
      <w:start w:val="1"/>
      <w:numFmt w:val="lowerRoman"/>
      <w:lvlText w:val="%9."/>
      <w:lvlJc w:val="right"/>
      <w:pPr>
        <w:ind w:left="6480" w:hanging="180"/>
      </w:pPr>
    </w:lvl>
  </w:abstractNum>
  <w:abstractNum w:abstractNumId="8" w15:restartNumberingAfterBreak="0">
    <w:nsid w:val="02F23973"/>
    <w:multiLevelType w:val="multilevel"/>
    <w:tmpl w:val="802A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F40449"/>
    <w:multiLevelType w:val="multilevel"/>
    <w:tmpl w:val="4A7874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0" w:hanging="360"/>
      </w:pPr>
      <w:rPr>
        <w:rFonts w:hint="default" w:ascii="Courier New" w:hAnsi="Courier New"/>
        <w:sz w:val="20"/>
      </w:rPr>
    </w:lvl>
    <w:lvl w:ilvl="2" w:tentative="1">
      <w:start w:val="1"/>
      <w:numFmt w:val="bullet"/>
      <w:lvlText w:val=""/>
      <w:lvlJc w:val="left"/>
      <w:pPr>
        <w:tabs>
          <w:tab w:val="num" w:pos="2160"/>
        </w:tabs>
        <w:ind w:left="720" w:hanging="360"/>
      </w:pPr>
      <w:rPr>
        <w:rFonts w:hint="default" w:ascii="Wingdings" w:hAnsi="Wingdings"/>
        <w:sz w:val="20"/>
      </w:rPr>
    </w:lvl>
    <w:lvl w:ilvl="3" w:tentative="1">
      <w:start w:val="1"/>
      <w:numFmt w:val="bullet"/>
      <w:lvlText w:val=""/>
      <w:lvlJc w:val="left"/>
      <w:pPr>
        <w:tabs>
          <w:tab w:val="num" w:pos="2880"/>
        </w:tabs>
        <w:ind w:left="1440" w:hanging="360"/>
      </w:pPr>
      <w:rPr>
        <w:rFonts w:hint="default" w:ascii="Wingdings" w:hAnsi="Wingdings"/>
        <w:sz w:val="20"/>
      </w:rPr>
    </w:lvl>
    <w:lvl w:ilvl="4" w:tentative="1">
      <w:start w:val="1"/>
      <w:numFmt w:val="bullet"/>
      <w:lvlText w:val=""/>
      <w:lvlJc w:val="left"/>
      <w:pPr>
        <w:tabs>
          <w:tab w:val="num" w:pos="3600"/>
        </w:tabs>
        <w:ind w:left="2160" w:hanging="360"/>
      </w:pPr>
      <w:rPr>
        <w:rFonts w:hint="default" w:ascii="Wingdings" w:hAnsi="Wingdings"/>
        <w:sz w:val="20"/>
      </w:rPr>
    </w:lvl>
    <w:lvl w:ilvl="5" w:tentative="1">
      <w:start w:val="1"/>
      <w:numFmt w:val="bullet"/>
      <w:lvlText w:val=""/>
      <w:lvlJc w:val="left"/>
      <w:pPr>
        <w:tabs>
          <w:tab w:val="num" w:pos="4320"/>
        </w:tabs>
        <w:ind w:left="2880" w:hanging="360"/>
      </w:pPr>
      <w:rPr>
        <w:rFonts w:hint="default" w:ascii="Wingdings" w:hAnsi="Wingdings"/>
        <w:sz w:val="20"/>
      </w:rPr>
    </w:lvl>
    <w:lvl w:ilvl="6" w:tentative="1">
      <w:start w:val="1"/>
      <w:numFmt w:val="bullet"/>
      <w:lvlText w:val=""/>
      <w:lvlJc w:val="left"/>
      <w:pPr>
        <w:tabs>
          <w:tab w:val="num" w:pos="5040"/>
        </w:tabs>
        <w:ind w:left="3600" w:hanging="360"/>
      </w:pPr>
      <w:rPr>
        <w:rFonts w:hint="default" w:ascii="Wingdings" w:hAnsi="Wingdings"/>
        <w:sz w:val="20"/>
      </w:rPr>
    </w:lvl>
    <w:lvl w:ilvl="7" w:tentative="1">
      <w:start w:val="1"/>
      <w:numFmt w:val="bullet"/>
      <w:lvlText w:val=""/>
      <w:lvlJc w:val="left"/>
      <w:pPr>
        <w:tabs>
          <w:tab w:val="num" w:pos="5760"/>
        </w:tabs>
        <w:ind w:left="4320" w:hanging="360"/>
      </w:pPr>
      <w:rPr>
        <w:rFonts w:hint="default" w:ascii="Wingdings" w:hAnsi="Wingdings"/>
        <w:sz w:val="20"/>
      </w:rPr>
    </w:lvl>
    <w:lvl w:ilvl="8" w:tentative="1">
      <w:start w:val="1"/>
      <w:numFmt w:val="bullet"/>
      <w:lvlText w:val=""/>
      <w:lvlJc w:val="left"/>
      <w:pPr>
        <w:tabs>
          <w:tab w:val="num" w:pos="6480"/>
        </w:tabs>
        <w:ind w:left="5040" w:hanging="360"/>
      </w:pPr>
      <w:rPr>
        <w:rFonts w:hint="default" w:ascii="Wingdings" w:hAnsi="Wingdings"/>
        <w:sz w:val="20"/>
      </w:rPr>
    </w:lvl>
  </w:abstractNum>
  <w:abstractNum w:abstractNumId="10" w15:restartNumberingAfterBreak="0">
    <w:nsid w:val="05D60159"/>
    <w:multiLevelType w:val="hybridMultilevel"/>
    <w:tmpl w:val="BAA25E5E"/>
    <w:lvl w:ilvl="0" w:tplc="1C090001">
      <w:start w:val="1"/>
      <w:numFmt w:val="bullet"/>
      <w:lvlText w:val=""/>
      <w:lvlJc w:val="left"/>
      <w:pPr>
        <w:ind w:left="720" w:hanging="360"/>
      </w:pPr>
      <w:rPr>
        <w:rFonts w:hint="default" w:ascii="Symbol" w:hAnsi="Symbol"/>
      </w:rPr>
    </w:lvl>
    <w:lvl w:ilvl="1" w:tplc="1C090003">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1" w15:restartNumberingAfterBreak="0">
    <w:nsid w:val="0624506C"/>
    <w:multiLevelType w:val="multilevel"/>
    <w:tmpl w:val="243A28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0BB00520"/>
    <w:multiLevelType w:val="multilevel"/>
    <w:tmpl w:val="534E3C84"/>
    <w:lvl w:ilvl="0">
      <w:start w:val="1"/>
      <w:numFmt w:val="bullet"/>
      <w:lvlText w:val=""/>
      <w:lvlJc w:val="left"/>
      <w:pPr>
        <w:ind w:left="720" w:hanging="360"/>
      </w:pPr>
      <w:rPr>
        <w:rFonts w:hint="default" w:ascii="Symbol" w:hAnsi="Symbo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C861861"/>
    <w:multiLevelType w:val="multilevel"/>
    <w:tmpl w:val="EF228068"/>
    <w:lvl w:ilvl="0">
      <w:start w:val="13"/>
      <w:numFmt w:val="decimal"/>
      <w:lvlText w:val="%1."/>
      <w:lvlJc w:val="left"/>
      <w:pPr>
        <w:ind w:left="650" w:hanging="650"/>
      </w:pPr>
      <w:rPr>
        <w:rFonts w:hint="default"/>
      </w:rPr>
    </w:lvl>
    <w:lvl w:ilvl="1">
      <w:start w:val="1"/>
      <w:numFmt w:val="decimal"/>
      <w:lvlText w:val="%1.%2."/>
      <w:lvlJc w:val="left"/>
      <w:pPr>
        <w:ind w:left="2210" w:hanging="720"/>
      </w:pPr>
      <w:rPr>
        <w:rFonts w:hint="default"/>
      </w:rPr>
    </w:lvl>
    <w:lvl w:ilvl="2">
      <w:start w:val="1"/>
      <w:numFmt w:val="decimal"/>
      <w:lvlText w:val="%1.%2.%3."/>
      <w:lvlJc w:val="left"/>
      <w:pPr>
        <w:ind w:left="3700" w:hanging="720"/>
      </w:pPr>
      <w:rPr>
        <w:rFonts w:hint="default"/>
      </w:rPr>
    </w:lvl>
    <w:lvl w:ilvl="3">
      <w:start w:val="1"/>
      <w:numFmt w:val="decimal"/>
      <w:lvlText w:val="%1.%2.%3.%4."/>
      <w:lvlJc w:val="left"/>
      <w:pPr>
        <w:ind w:left="5550" w:hanging="1080"/>
      </w:pPr>
      <w:rPr>
        <w:rFonts w:hint="default"/>
      </w:rPr>
    </w:lvl>
    <w:lvl w:ilvl="4">
      <w:start w:val="1"/>
      <w:numFmt w:val="decimal"/>
      <w:lvlText w:val="%1.%2.%3.%4.%5."/>
      <w:lvlJc w:val="left"/>
      <w:pPr>
        <w:ind w:left="7400" w:hanging="1440"/>
      </w:pPr>
      <w:rPr>
        <w:rFonts w:hint="default"/>
      </w:rPr>
    </w:lvl>
    <w:lvl w:ilvl="5">
      <w:start w:val="1"/>
      <w:numFmt w:val="decimal"/>
      <w:lvlText w:val="%1.%2.%3.%4.%5.%6."/>
      <w:lvlJc w:val="left"/>
      <w:pPr>
        <w:ind w:left="8890" w:hanging="1440"/>
      </w:pPr>
      <w:rPr>
        <w:rFonts w:hint="default"/>
      </w:rPr>
    </w:lvl>
    <w:lvl w:ilvl="6">
      <w:start w:val="1"/>
      <w:numFmt w:val="decimal"/>
      <w:lvlText w:val="%1.%2.%3.%4.%5.%6.%7."/>
      <w:lvlJc w:val="left"/>
      <w:pPr>
        <w:ind w:left="10740" w:hanging="1800"/>
      </w:pPr>
      <w:rPr>
        <w:rFonts w:hint="default"/>
      </w:rPr>
    </w:lvl>
    <w:lvl w:ilvl="7">
      <w:start w:val="1"/>
      <w:numFmt w:val="decimal"/>
      <w:lvlText w:val="%1.%2.%3.%4.%5.%6.%7.%8."/>
      <w:lvlJc w:val="left"/>
      <w:pPr>
        <w:ind w:left="12590" w:hanging="2160"/>
      </w:pPr>
      <w:rPr>
        <w:rFonts w:hint="default"/>
      </w:rPr>
    </w:lvl>
    <w:lvl w:ilvl="8">
      <w:start w:val="1"/>
      <w:numFmt w:val="decimal"/>
      <w:lvlText w:val="%1.%2.%3.%4.%5.%6.%7.%8.%9."/>
      <w:lvlJc w:val="left"/>
      <w:pPr>
        <w:ind w:left="14080" w:hanging="2160"/>
      </w:pPr>
      <w:rPr>
        <w:rFonts w:hint="default"/>
      </w:rPr>
    </w:lvl>
  </w:abstractNum>
  <w:abstractNum w:abstractNumId="14" w15:restartNumberingAfterBreak="0">
    <w:nsid w:val="0D7C06A8"/>
    <w:multiLevelType w:val="multilevel"/>
    <w:tmpl w:val="2766CA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0E5B719E"/>
    <w:multiLevelType w:val="multilevel"/>
    <w:tmpl w:val="FFFFFFFF"/>
    <w:lvl w:ilvl="0">
      <w:start w:val="1"/>
      <w:numFmt w:val="bullet"/>
      <w:lvlText w:val="●"/>
      <w:lvlJc w:val="left"/>
      <w:pPr>
        <w:ind w:left="770" w:hanging="360"/>
      </w:pPr>
      <w:rPr>
        <w:rFonts w:ascii="Noto Sans Symbols" w:hAnsi="Noto Sans Symbols" w:eastAsia="Noto Sans Symbols" w:cs="Noto Sans Symbols"/>
      </w:rPr>
    </w:lvl>
    <w:lvl w:ilvl="1">
      <w:start w:val="1"/>
      <w:numFmt w:val="bullet"/>
      <w:lvlText w:val="o"/>
      <w:lvlJc w:val="left"/>
      <w:pPr>
        <w:ind w:left="1490" w:hanging="360"/>
      </w:pPr>
      <w:rPr>
        <w:rFonts w:ascii="Courier New" w:hAnsi="Courier New" w:eastAsia="Courier New" w:cs="Courier New"/>
      </w:rPr>
    </w:lvl>
    <w:lvl w:ilvl="2">
      <w:start w:val="1"/>
      <w:numFmt w:val="bullet"/>
      <w:lvlText w:val="▪"/>
      <w:lvlJc w:val="left"/>
      <w:pPr>
        <w:ind w:left="2210" w:hanging="360"/>
      </w:pPr>
      <w:rPr>
        <w:rFonts w:ascii="Noto Sans Symbols" w:hAnsi="Noto Sans Symbols" w:eastAsia="Noto Sans Symbols" w:cs="Noto Sans Symbols"/>
      </w:rPr>
    </w:lvl>
    <w:lvl w:ilvl="3">
      <w:start w:val="1"/>
      <w:numFmt w:val="bullet"/>
      <w:lvlText w:val="●"/>
      <w:lvlJc w:val="left"/>
      <w:pPr>
        <w:ind w:left="2930" w:hanging="360"/>
      </w:pPr>
      <w:rPr>
        <w:rFonts w:ascii="Noto Sans Symbols" w:hAnsi="Noto Sans Symbols" w:eastAsia="Noto Sans Symbols" w:cs="Noto Sans Symbols"/>
      </w:rPr>
    </w:lvl>
    <w:lvl w:ilvl="4">
      <w:start w:val="1"/>
      <w:numFmt w:val="bullet"/>
      <w:lvlText w:val="o"/>
      <w:lvlJc w:val="left"/>
      <w:pPr>
        <w:ind w:left="3650" w:hanging="360"/>
      </w:pPr>
      <w:rPr>
        <w:rFonts w:ascii="Courier New" w:hAnsi="Courier New" w:eastAsia="Courier New" w:cs="Courier New"/>
      </w:rPr>
    </w:lvl>
    <w:lvl w:ilvl="5">
      <w:start w:val="1"/>
      <w:numFmt w:val="bullet"/>
      <w:lvlText w:val="▪"/>
      <w:lvlJc w:val="left"/>
      <w:pPr>
        <w:ind w:left="4370" w:hanging="360"/>
      </w:pPr>
      <w:rPr>
        <w:rFonts w:ascii="Noto Sans Symbols" w:hAnsi="Noto Sans Symbols" w:eastAsia="Noto Sans Symbols" w:cs="Noto Sans Symbols"/>
      </w:rPr>
    </w:lvl>
    <w:lvl w:ilvl="6">
      <w:start w:val="1"/>
      <w:numFmt w:val="bullet"/>
      <w:lvlText w:val="●"/>
      <w:lvlJc w:val="left"/>
      <w:pPr>
        <w:ind w:left="5090" w:hanging="360"/>
      </w:pPr>
      <w:rPr>
        <w:rFonts w:ascii="Noto Sans Symbols" w:hAnsi="Noto Sans Symbols" w:eastAsia="Noto Sans Symbols" w:cs="Noto Sans Symbols"/>
      </w:rPr>
    </w:lvl>
    <w:lvl w:ilvl="7">
      <w:start w:val="1"/>
      <w:numFmt w:val="bullet"/>
      <w:lvlText w:val="o"/>
      <w:lvlJc w:val="left"/>
      <w:pPr>
        <w:ind w:left="5810" w:hanging="360"/>
      </w:pPr>
      <w:rPr>
        <w:rFonts w:ascii="Courier New" w:hAnsi="Courier New" w:eastAsia="Courier New" w:cs="Courier New"/>
      </w:rPr>
    </w:lvl>
    <w:lvl w:ilvl="8">
      <w:start w:val="1"/>
      <w:numFmt w:val="bullet"/>
      <w:lvlText w:val="▪"/>
      <w:lvlJc w:val="left"/>
      <w:pPr>
        <w:ind w:left="6530" w:hanging="360"/>
      </w:pPr>
      <w:rPr>
        <w:rFonts w:ascii="Noto Sans Symbols" w:hAnsi="Noto Sans Symbols" w:eastAsia="Noto Sans Symbols" w:cs="Noto Sans Symbols"/>
      </w:rPr>
    </w:lvl>
  </w:abstractNum>
  <w:abstractNum w:abstractNumId="16" w15:restartNumberingAfterBreak="0">
    <w:nsid w:val="0E6D1501"/>
    <w:multiLevelType w:val="multilevel"/>
    <w:tmpl w:val="15801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4E2BF0"/>
    <w:multiLevelType w:val="multilevel"/>
    <w:tmpl w:val="C72A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DC3D7A"/>
    <w:multiLevelType w:val="multilevel"/>
    <w:tmpl w:val="7F148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6532D1"/>
    <w:multiLevelType w:val="multilevel"/>
    <w:tmpl w:val="560699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0" w:hanging="360"/>
      </w:pPr>
      <w:rPr>
        <w:rFonts w:hint="default" w:ascii="Courier New" w:hAnsi="Courier New"/>
        <w:sz w:val="20"/>
      </w:rPr>
    </w:lvl>
    <w:lvl w:ilvl="2" w:tentative="1">
      <w:start w:val="1"/>
      <w:numFmt w:val="bullet"/>
      <w:lvlText w:val=""/>
      <w:lvlJc w:val="left"/>
      <w:pPr>
        <w:tabs>
          <w:tab w:val="num" w:pos="2160"/>
        </w:tabs>
        <w:ind w:left="720" w:hanging="360"/>
      </w:pPr>
      <w:rPr>
        <w:rFonts w:hint="default" w:ascii="Wingdings" w:hAnsi="Wingdings"/>
        <w:sz w:val="20"/>
      </w:rPr>
    </w:lvl>
    <w:lvl w:ilvl="3" w:tentative="1">
      <w:start w:val="1"/>
      <w:numFmt w:val="bullet"/>
      <w:lvlText w:val=""/>
      <w:lvlJc w:val="left"/>
      <w:pPr>
        <w:tabs>
          <w:tab w:val="num" w:pos="2880"/>
        </w:tabs>
        <w:ind w:left="1440" w:hanging="360"/>
      </w:pPr>
      <w:rPr>
        <w:rFonts w:hint="default" w:ascii="Wingdings" w:hAnsi="Wingdings"/>
        <w:sz w:val="20"/>
      </w:rPr>
    </w:lvl>
    <w:lvl w:ilvl="4" w:tentative="1">
      <w:start w:val="1"/>
      <w:numFmt w:val="bullet"/>
      <w:lvlText w:val=""/>
      <w:lvlJc w:val="left"/>
      <w:pPr>
        <w:tabs>
          <w:tab w:val="num" w:pos="3600"/>
        </w:tabs>
        <w:ind w:left="2160" w:hanging="360"/>
      </w:pPr>
      <w:rPr>
        <w:rFonts w:hint="default" w:ascii="Wingdings" w:hAnsi="Wingdings"/>
        <w:sz w:val="20"/>
      </w:rPr>
    </w:lvl>
    <w:lvl w:ilvl="5" w:tentative="1">
      <w:start w:val="1"/>
      <w:numFmt w:val="bullet"/>
      <w:lvlText w:val=""/>
      <w:lvlJc w:val="left"/>
      <w:pPr>
        <w:tabs>
          <w:tab w:val="num" w:pos="4320"/>
        </w:tabs>
        <w:ind w:left="2880" w:hanging="360"/>
      </w:pPr>
      <w:rPr>
        <w:rFonts w:hint="default" w:ascii="Wingdings" w:hAnsi="Wingdings"/>
        <w:sz w:val="20"/>
      </w:rPr>
    </w:lvl>
    <w:lvl w:ilvl="6" w:tentative="1">
      <w:start w:val="1"/>
      <w:numFmt w:val="bullet"/>
      <w:lvlText w:val=""/>
      <w:lvlJc w:val="left"/>
      <w:pPr>
        <w:tabs>
          <w:tab w:val="num" w:pos="5040"/>
        </w:tabs>
        <w:ind w:left="3600" w:hanging="360"/>
      </w:pPr>
      <w:rPr>
        <w:rFonts w:hint="default" w:ascii="Wingdings" w:hAnsi="Wingdings"/>
        <w:sz w:val="20"/>
      </w:rPr>
    </w:lvl>
    <w:lvl w:ilvl="7" w:tentative="1">
      <w:start w:val="1"/>
      <w:numFmt w:val="bullet"/>
      <w:lvlText w:val=""/>
      <w:lvlJc w:val="left"/>
      <w:pPr>
        <w:tabs>
          <w:tab w:val="num" w:pos="5760"/>
        </w:tabs>
        <w:ind w:left="4320" w:hanging="360"/>
      </w:pPr>
      <w:rPr>
        <w:rFonts w:hint="default" w:ascii="Wingdings" w:hAnsi="Wingdings"/>
        <w:sz w:val="20"/>
      </w:rPr>
    </w:lvl>
    <w:lvl w:ilvl="8" w:tentative="1">
      <w:start w:val="1"/>
      <w:numFmt w:val="bullet"/>
      <w:lvlText w:val=""/>
      <w:lvlJc w:val="left"/>
      <w:pPr>
        <w:tabs>
          <w:tab w:val="num" w:pos="6480"/>
        </w:tabs>
        <w:ind w:left="5040" w:hanging="360"/>
      </w:pPr>
      <w:rPr>
        <w:rFonts w:hint="default" w:ascii="Wingdings" w:hAnsi="Wingdings"/>
        <w:sz w:val="20"/>
      </w:rPr>
    </w:lvl>
  </w:abstractNum>
  <w:abstractNum w:abstractNumId="20" w15:restartNumberingAfterBreak="0">
    <w:nsid w:val="13696798"/>
    <w:multiLevelType w:val="multilevel"/>
    <w:tmpl w:val="DE9A4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0633C3"/>
    <w:multiLevelType w:val="multilevel"/>
    <w:tmpl w:val="534E3C84"/>
    <w:lvl w:ilvl="0">
      <w:start w:val="1"/>
      <w:numFmt w:val="bullet"/>
      <w:lvlText w:val=""/>
      <w:lvlJc w:val="left"/>
      <w:pPr>
        <w:ind w:left="720" w:hanging="360"/>
      </w:pPr>
      <w:rPr>
        <w:rFonts w:hint="default" w:ascii="Symbol" w:hAnsi="Symbo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5B7A57"/>
    <w:multiLevelType w:val="multilevel"/>
    <w:tmpl w:val="7F901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7308BA"/>
    <w:multiLevelType w:val="multilevel"/>
    <w:tmpl w:val="FE940A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18035E90"/>
    <w:multiLevelType w:val="hybridMultilevel"/>
    <w:tmpl w:val="FC388E8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5" w15:restartNumberingAfterBreak="0">
    <w:nsid w:val="1A765936"/>
    <w:multiLevelType w:val="hybridMultilevel"/>
    <w:tmpl w:val="81A64424"/>
    <w:lvl w:ilvl="0" w:tplc="FFFFFFFF">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6" w15:restartNumberingAfterBreak="0">
    <w:nsid w:val="1CA40177"/>
    <w:multiLevelType w:val="multilevel"/>
    <w:tmpl w:val="A134C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C342AF"/>
    <w:multiLevelType w:val="multilevel"/>
    <w:tmpl w:val="E2928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F51EE5"/>
    <w:multiLevelType w:val="multilevel"/>
    <w:tmpl w:val="F90862C4"/>
    <w:lvl w:ilvl="0">
      <w:start w:val="1"/>
      <w:numFmt w:val="decimal"/>
      <w:lvlText w:val="%1."/>
      <w:lvlJc w:val="left"/>
      <w:pPr>
        <w:ind w:left="360" w:hanging="360"/>
      </w:pPr>
    </w:lvl>
    <w:lvl w:ilvl="1">
      <w:start w:val="1"/>
      <w:numFmt w:val="decimal"/>
      <w:lvlText w:val="%1.%2."/>
      <w:lvlJc w:val="left"/>
      <w:pPr>
        <w:ind w:left="792" w:hanging="432"/>
      </w:pPr>
      <w:rPr>
        <w:color w:val="4F81BD" w:themeColor="accent1"/>
        <w:sz w:val="26"/>
      </w:rPr>
    </w:lvl>
    <w:lvl w:ilvl="2">
      <w:start w:val="1"/>
      <w:numFmt w:val="decimal"/>
      <w:lvlText w:val="%1.%2.%3."/>
      <w:lvlJc w:val="left"/>
      <w:pPr>
        <w:ind w:left="1224" w:hanging="504"/>
      </w:pPr>
      <w:rPr>
        <w:color w:val="auto"/>
        <w:sz w:val="26"/>
      </w:rPr>
    </w:lvl>
    <w:lvl w:ilvl="3">
      <w:start w:val="1"/>
      <w:numFmt w:val="decimal"/>
      <w:lvlText w:val="%1.%2.%3.%4."/>
      <w:lvlJc w:val="left"/>
      <w:pPr>
        <w:ind w:left="1728" w:hanging="648"/>
      </w:pPr>
      <w:rPr>
        <w:rFonts w:hint="default"/>
        <w:color w:val="4F81BD" w:themeColor="accent1"/>
        <w:sz w:val="26"/>
      </w:rPr>
    </w:lvl>
    <w:lvl w:ilvl="4">
      <w:start w:val="1"/>
      <w:numFmt w:val="decimal"/>
      <w:lvlText w:val="%1.%2.%3.%4.%5."/>
      <w:lvlJc w:val="left"/>
      <w:pPr>
        <w:ind w:left="2232" w:hanging="792"/>
      </w:pPr>
      <w:rPr>
        <w:rFonts w:hint="default"/>
        <w:color w:val="4F81BD" w:themeColor="accent1"/>
        <w:sz w:val="26"/>
      </w:rPr>
    </w:lvl>
    <w:lvl w:ilvl="5">
      <w:start w:val="1"/>
      <w:numFmt w:val="decimal"/>
      <w:lvlText w:val="%1.%2.%3.%4.%5.%6."/>
      <w:lvlJc w:val="left"/>
      <w:pPr>
        <w:ind w:left="2736" w:hanging="936"/>
      </w:pPr>
      <w:rPr>
        <w:rFonts w:hint="default"/>
        <w:color w:val="4F81BD" w:themeColor="accent1"/>
        <w:sz w:val="26"/>
      </w:rPr>
    </w:lvl>
    <w:lvl w:ilvl="6">
      <w:start w:val="1"/>
      <w:numFmt w:val="decimal"/>
      <w:lvlText w:val="%1.%2.%3.%4.%5.%6.%7."/>
      <w:lvlJc w:val="left"/>
      <w:pPr>
        <w:ind w:left="3240" w:hanging="1080"/>
      </w:pPr>
      <w:rPr>
        <w:rFonts w:hint="default"/>
        <w:color w:val="4F81BD" w:themeColor="accent1"/>
        <w:sz w:val="26"/>
      </w:rPr>
    </w:lvl>
    <w:lvl w:ilvl="7">
      <w:start w:val="1"/>
      <w:numFmt w:val="decimal"/>
      <w:lvlText w:val="%1.%2.%3.%4.%5.%6.%7.%8."/>
      <w:lvlJc w:val="left"/>
      <w:pPr>
        <w:ind w:left="3744" w:hanging="1224"/>
      </w:pPr>
      <w:rPr>
        <w:rFonts w:hint="default"/>
        <w:color w:val="4F81BD" w:themeColor="accent1"/>
        <w:sz w:val="26"/>
      </w:rPr>
    </w:lvl>
    <w:lvl w:ilvl="8">
      <w:start w:val="1"/>
      <w:numFmt w:val="decimal"/>
      <w:lvlText w:val="%1.%2.%3.%4.%5.%6.%7.%8.%9."/>
      <w:lvlJc w:val="left"/>
      <w:pPr>
        <w:ind w:left="4320" w:hanging="1440"/>
      </w:pPr>
      <w:rPr>
        <w:rFonts w:hint="default"/>
        <w:color w:val="4F81BD" w:themeColor="accent1"/>
        <w:sz w:val="26"/>
      </w:rPr>
    </w:lvl>
  </w:abstractNum>
  <w:abstractNum w:abstractNumId="29" w15:restartNumberingAfterBreak="0">
    <w:nsid w:val="205D4193"/>
    <w:multiLevelType w:val="hybridMultilevel"/>
    <w:tmpl w:val="54C0C768"/>
    <w:lvl w:ilvl="0" w:tplc="C0120872">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13B0776"/>
    <w:multiLevelType w:val="multilevel"/>
    <w:tmpl w:val="E0F0E480"/>
    <w:lvl w:ilvl="0">
      <w:start w:val="1"/>
      <w:numFmt w:val="bullet"/>
      <w:lvlText w:val=""/>
      <w:lvlJc w:val="left"/>
      <w:pPr>
        <w:tabs>
          <w:tab w:val="num" w:pos="720"/>
        </w:tabs>
        <w:ind w:left="720" w:hanging="360"/>
      </w:pPr>
      <w:rPr>
        <w:rFonts w:hint="default" w:ascii="Symbol" w:hAnsi="Symbol"/>
        <w:sz w:val="20"/>
      </w:rPr>
    </w:lvl>
    <w:lvl w:ilvl="1">
      <w:start w:val="10"/>
      <w:numFmt w:val="decimal"/>
      <w:lvlText w:val="%2."/>
      <w:lvlJc w:val="left"/>
      <w:pPr>
        <w:ind w:left="1490" w:hanging="410"/>
      </w:pPr>
      <w:rPr>
        <w:b/>
        <w:bCs/>
        <w:color w:val="000000" w:themeColor="text1"/>
        <w:sz w:val="32"/>
        <w:szCs w:val="32"/>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226959E2"/>
    <w:multiLevelType w:val="multilevel"/>
    <w:tmpl w:val="534E3C84"/>
    <w:lvl w:ilvl="0">
      <w:start w:val="1"/>
      <w:numFmt w:val="bullet"/>
      <w:lvlText w:val=""/>
      <w:lvlJc w:val="left"/>
      <w:pPr>
        <w:ind w:left="720" w:hanging="360"/>
      </w:pPr>
      <w:rPr>
        <w:rFonts w:hint="default" w:ascii="Symbol" w:hAnsi="Symbo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2A96EA5"/>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3A77C24"/>
    <w:multiLevelType w:val="multilevel"/>
    <w:tmpl w:val="63400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C7238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7CC745B"/>
    <w:multiLevelType w:val="multilevel"/>
    <w:tmpl w:val="BC1E39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ind w:left="502" w:hanging="360"/>
      </w:pPr>
      <w:rPr>
        <w:rFonts w:hint="default"/>
        <w:b/>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286D2324"/>
    <w:multiLevelType w:val="multilevel"/>
    <w:tmpl w:val="1F545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F453CE"/>
    <w:multiLevelType w:val="multilevel"/>
    <w:tmpl w:val="4AC00EEE"/>
    <w:lvl w:ilvl="0">
      <w:start w:val="1"/>
      <w:numFmt w:val="decimal"/>
      <w:lvlText w:val="%1."/>
      <w:lvlJc w:val="left"/>
      <w:pPr>
        <w:ind w:left="360" w:hanging="360"/>
      </w:pPr>
    </w:lvl>
    <w:lvl w:ilvl="1">
      <w:start w:val="1"/>
      <w:numFmt w:val="decimal"/>
      <w:lvlText w:val="%1.%2."/>
      <w:lvlJc w:val="left"/>
      <w:pPr>
        <w:ind w:left="792" w:hanging="432"/>
      </w:pPr>
      <w:rPr>
        <w:color w:val="4F81BD" w:themeColor="accent1"/>
        <w:sz w:val="26"/>
      </w:rPr>
    </w:lvl>
    <w:lvl w:ilvl="2">
      <w:start w:val="1"/>
      <w:numFmt w:val="decimal"/>
      <w:lvlText w:val="%1.%2.%3."/>
      <w:lvlJc w:val="left"/>
      <w:pPr>
        <w:ind w:left="1224" w:hanging="504"/>
      </w:pPr>
      <w:rPr>
        <w:color w:val="auto"/>
        <w:sz w:val="26"/>
      </w:rPr>
    </w:lvl>
    <w:lvl w:ilvl="3">
      <w:start w:val="1"/>
      <w:numFmt w:val="decimal"/>
      <w:lvlText w:val="%1.%2.%3.%4."/>
      <w:lvlJc w:val="left"/>
      <w:pPr>
        <w:ind w:left="1728" w:hanging="648"/>
      </w:pPr>
      <w:rPr>
        <w:rFonts w:hint="default"/>
        <w:color w:val="4F81BD" w:themeColor="accent1"/>
        <w:sz w:val="26"/>
      </w:rPr>
    </w:lvl>
    <w:lvl w:ilvl="4">
      <w:start w:val="1"/>
      <w:numFmt w:val="decimal"/>
      <w:lvlText w:val="%1.%2.%3.%4.%5."/>
      <w:lvlJc w:val="left"/>
      <w:pPr>
        <w:ind w:left="2232" w:hanging="792"/>
      </w:pPr>
      <w:rPr>
        <w:rFonts w:hint="default"/>
        <w:color w:val="4F81BD" w:themeColor="accent1"/>
        <w:sz w:val="26"/>
      </w:rPr>
    </w:lvl>
    <w:lvl w:ilvl="5">
      <w:start w:val="1"/>
      <w:numFmt w:val="decimal"/>
      <w:lvlText w:val="%1.%2.%3.%4.%5.%6."/>
      <w:lvlJc w:val="left"/>
      <w:pPr>
        <w:ind w:left="2736" w:hanging="936"/>
      </w:pPr>
      <w:rPr>
        <w:rFonts w:hint="default"/>
        <w:color w:val="4F81BD" w:themeColor="accent1"/>
        <w:sz w:val="26"/>
      </w:rPr>
    </w:lvl>
    <w:lvl w:ilvl="6">
      <w:start w:val="1"/>
      <w:numFmt w:val="decimal"/>
      <w:lvlText w:val="%1.%2.%3.%4.%5.%6.%7."/>
      <w:lvlJc w:val="left"/>
      <w:pPr>
        <w:ind w:left="3240" w:hanging="1080"/>
      </w:pPr>
      <w:rPr>
        <w:rFonts w:hint="default"/>
        <w:color w:val="4F81BD" w:themeColor="accent1"/>
        <w:sz w:val="26"/>
      </w:rPr>
    </w:lvl>
    <w:lvl w:ilvl="7">
      <w:start w:val="1"/>
      <w:numFmt w:val="decimal"/>
      <w:lvlText w:val="%1.%2.%3.%4.%5.%6.%7.%8."/>
      <w:lvlJc w:val="left"/>
      <w:pPr>
        <w:ind w:left="3744" w:hanging="1224"/>
      </w:pPr>
      <w:rPr>
        <w:rFonts w:hint="default"/>
        <w:color w:val="4F81BD" w:themeColor="accent1"/>
        <w:sz w:val="26"/>
      </w:rPr>
    </w:lvl>
    <w:lvl w:ilvl="8">
      <w:start w:val="1"/>
      <w:numFmt w:val="decimal"/>
      <w:lvlText w:val="%1.%2.%3.%4.%5.%6.%7.%8.%9."/>
      <w:lvlJc w:val="left"/>
      <w:pPr>
        <w:ind w:left="4320" w:hanging="1440"/>
      </w:pPr>
      <w:rPr>
        <w:rFonts w:hint="default"/>
        <w:color w:val="4F81BD" w:themeColor="accent1"/>
        <w:sz w:val="26"/>
      </w:rPr>
    </w:lvl>
  </w:abstractNum>
  <w:abstractNum w:abstractNumId="38" w15:restartNumberingAfterBreak="0">
    <w:nsid w:val="294B6920"/>
    <w:multiLevelType w:val="multilevel"/>
    <w:tmpl w:val="639A95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2B9943D3"/>
    <w:multiLevelType w:val="hybridMultilevel"/>
    <w:tmpl w:val="55CAAD2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40" w15:restartNumberingAfterBreak="0">
    <w:nsid w:val="2CD34AA4"/>
    <w:multiLevelType w:val="multilevel"/>
    <w:tmpl w:val="EE62D9B8"/>
    <w:lvl w:ilvl="0">
      <w:start w:val="5"/>
      <w:numFmt w:val="decimal"/>
      <w:lvlText w:val="%1."/>
      <w:lvlJc w:val="left"/>
      <w:pPr>
        <w:ind w:left="360" w:hanging="360"/>
      </w:pPr>
      <w:rPr>
        <w:rFonts w:hint="default" w:eastAsia="Times New Roman" w:cs="Times New Roman"/>
      </w:rPr>
    </w:lvl>
    <w:lvl w:ilvl="1">
      <w:start w:val="6"/>
      <w:numFmt w:val="decimal"/>
      <w:lvlText w:val="%1.%2."/>
      <w:lvlJc w:val="left"/>
      <w:pPr>
        <w:ind w:left="360" w:hanging="360"/>
      </w:pPr>
      <w:rPr>
        <w:rFonts w:hint="default" w:eastAsia="Times New Roman" w:cs="Times New Roman"/>
      </w:rPr>
    </w:lvl>
    <w:lvl w:ilvl="2">
      <w:start w:val="1"/>
      <w:numFmt w:val="decimal"/>
      <w:lvlText w:val="%1.%2.%3."/>
      <w:lvlJc w:val="left"/>
      <w:pPr>
        <w:ind w:left="720" w:hanging="720"/>
      </w:pPr>
      <w:rPr>
        <w:rFonts w:hint="default" w:eastAsia="Times New Roman" w:cs="Times New Roman"/>
      </w:rPr>
    </w:lvl>
    <w:lvl w:ilvl="3">
      <w:start w:val="1"/>
      <w:numFmt w:val="decimal"/>
      <w:lvlText w:val="%1.%2.%3.%4."/>
      <w:lvlJc w:val="left"/>
      <w:pPr>
        <w:ind w:left="720" w:hanging="720"/>
      </w:pPr>
      <w:rPr>
        <w:rFonts w:hint="default" w:eastAsia="Times New Roman" w:cs="Times New Roman"/>
      </w:rPr>
    </w:lvl>
    <w:lvl w:ilvl="4">
      <w:start w:val="1"/>
      <w:numFmt w:val="decimal"/>
      <w:lvlText w:val="%1.%2.%3.%4.%5."/>
      <w:lvlJc w:val="left"/>
      <w:pPr>
        <w:ind w:left="1080" w:hanging="1080"/>
      </w:pPr>
      <w:rPr>
        <w:rFonts w:hint="default" w:eastAsia="Times New Roman" w:cs="Times New Roman"/>
      </w:rPr>
    </w:lvl>
    <w:lvl w:ilvl="5">
      <w:start w:val="1"/>
      <w:numFmt w:val="decimal"/>
      <w:lvlText w:val="%1.%2.%3.%4.%5.%6."/>
      <w:lvlJc w:val="left"/>
      <w:pPr>
        <w:ind w:left="1080" w:hanging="1080"/>
      </w:pPr>
      <w:rPr>
        <w:rFonts w:hint="default" w:eastAsia="Times New Roman" w:cs="Times New Roman"/>
      </w:rPr>
    </w:lvl>
    <w:lvl w:ilvl="6">
      <w:start w:val="1"/>
      <w:numFmt w:val="decimal"/>
      <w:lvlText w:val="%1.%2.%3.%4.%5.%6.%7."/>
      <w:lvlJc w:val="left"/>
      <w:pPr>
        <w:ind w:left="1440" w:hanging="1440"/>
      </w:pPr>
      <w:rPr>
        <w:rFonts w:hint="default" w:eastAsia="Times New Roman" w:cs="Times New Roman"/>
      </w:rPr>
    </w:lvl>
    <w:lvl w:ilvl="7">
      <w:start w:val="1"/>
      <w:numFmt w:val="decimal"/>
      <w:lvlText w:val="%1.%2.%3.%4.%5.%6.%7.%8."/>
      <w:lvlJc w:val="left"/>
      <w:pPr>
        <w:ind w:left="1440" w:hanging="1440"/>
      </w:pPr>
      <w:rPr>
        <w:rFonts w:hint="default" w:eastAsia="Times New Roman" w:cs="Times New Roman"/>
      </w:rPr>
    </w:lvl>
    <w:lvl w:ilvl="8">
      <w:start w:val="1"/>
      <w:numFmt w:val="decimal"/>
      <w:lvlText w:val="%1.%2.%3.%4.%5.%6.%7.%8.%9."/>
      <w:lvlJc w:val="left"/>
      <w:pPr>
        <w:ind w:left="1800" w:hanging="1800"/>
      </w:pPr>
      <w:rPr>
        <w:rFonts w:hint="default" w:eastAsia="Times New Roman" w:cs="Times New Roman"/>
      </w:rPr>
    </w:lvl>
  </w:abstractNum>
  <w:abstractNum w:abstractNumId="41" w15:restartNumberingAfterBreak="0">
    <w:nsid w:val="2D9266B1"/>
    <w:multiLevelType w:val="multilevel"/>
    <w:tmpl w:val="A064B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D158A1"/>
    <w:multiLevelType w:val="hybridMultilevel"/>
    <w:tmpl w:val="AFCE19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308A4AFC"/>
    <w:multiLevelType w:val="hybridMultilevel"/>
    <w:tmpl w:val="E6B08B2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0F15731"/>
    <w:multiLevelType w:val="multilevel"/>
    <w:tmpl w:val="76343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E914DE"/>
    <w:multiLevelType w:val="multilevel"/>
    <w:tmpl w:val="7F56A7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0" w:hanging="360"/>
      </w:pPr>
      <w:rPr>
        <w:rFonts w:hint="default" w:ascii="Courier New" w:hAnsi="Courier New"/>
        <w:sz w:val="20"/>
      </w:rPr>
    </w:lvl>
    <w:lvl w:ilvl="2" w:tentative="1">
      <w:start w:val="1"/>
      <w:numFmt w:val="bullet"/>
      <w:lvlText w:val=""/>
      <w:lvlJc w:val="left"/>
      <w:pPr>
        <w:tabs>
          <w:tab w:val="num" w:pos="2160"/>
        </w:tabs>
        <w:ind w:left="720" w:hanging="360"/>
      </w:pPr>
      <w:rPr>
        <w:rFonts w:hint="default" w:ascii="Wingdings" w:hAnsi="Wingdings"/>
        <w:sz w:val="20"/>
      </w:rPr>
    </w:lvl>
    <w:lvl w:ilvl="3" w:tentative="1">
      <w:start w:val="1"/>
      <w:numFmt w:val="bullet"/>
      <w:lvlText w:val=""/>
      <w:lvlJc w:val="left"/>
      <w:pPr>
        <w:tabs>
          <w:tab w:val="num" w:pos="2880"/>
        </w:tabs>
        <w:ind w:left="1440" w:hanging="360"/>
      </w:pPr>
      <w:rPr>
        <w:rFonts w:hint="default" w:ascii="Wingdings" w:hAnsi="Wingdings"/>
        <w:sz w:val="20"/>
      </w:rPr>
    </w:lvl>
    <w:lvl w:ilvl="4" w:tentative="1">
      <w:start w:val="1"/>
      <w:numFmt w:val="bullet"/>
      <w:lvlText w:val=""/>
      <w:lvlJc w:val="left"/>
      <w:pPr>
        <w:tabs>
          <w:tab w:val="num" w:pos="3600"/>
        </w:tabs>
        <w:ind w:left="2160" w:hanging="360"/>
      </w:pPr>
      <w:rPr>
        <w:rFonts w:hint="default" w:ascii="Wingdings" w:hAnsi="Wingdings"/>
        <w:sz w:val="20"/>
      </w:rPr>
    </w:lvl>
    <w:lvl w:ilvl="5" w:tentative="1">
      <w:start w:val="1"/>
      <w:numFmt w:val="bullet"/>
      <w:lvlText w:val=""/>
      <w:lvlJc w:val="left"/>
      <w:pPr>
        <w:tabs>
          <w:tab w:val="num" w:pos="4320"/>
        </w:tabs>
        <w:ind w:left="2880" w:hanging="360"/>
      </w:pPr>
      <w:rPr>
        <w:rFonts w:hint="default" w:ascii="Wingdings" w:hAnsi="Wingdings"/>
        <w:sz w:val="20"/>
      </w:rPr>
    </w:lvl>
    <w:lvl w:ilvl="6" w:tentative="1">
      <w:start w:val="1"/>
      <w:numFmt w:val="bullet"/>
      <w:lvlText w:val=""/>
      <w:lvlJc w:val="left"/>
      <w:pPr>
        <w:tabs>
          <w:tab w:val="num" w:pos="5040"/>
        </w:tabs>
        <w:ind w:left="3600" w:hanging="360"/>
      </w:pPr>
      <w:rPr>
        <w:rFonts w:hint="default" w:ascii="Wingdings" w:hAnsi="Wingdings"/>
        <w:sz w:val="20"/>
      </w:rPr>
    </w:lvl>
    <w:lvl w:ilvl="7" w:tentative="1">
      <w:start w:val="1"/>
      <w:numFmt w:val="bullet"/>
      <w:lvlText w:val=""/>
      <w:lvlJc w:val="left"/>
      <w:pPr>
        <w:tabs>
          <w:tab w:val="num" w:pos="5760"/>
        </w:tabs>
        <w:ind w:left="4320" w:hanging="360"/>
      </w:pPr>
      <w:rPr>
        <w:rFonts w:hint="default" w:ascii="Wingdings" w:hAnsi="Wingdings"/>
        <w:sz w:val="20"/>
      </w:rPr>
    </w:lvl>
    <w:lvl w:ilvl="8" w:tentative="1">
      <w:start w:val="1"/>
      <w:numFmt w:val="bullet"/>
      <w:lvlText w:val=""/>
      <w:lvlJc w:val="left"/>
      <w:pPr>
        <w:tabs>
          <w:tab w:val="num" w:pos="6480"/>
        </w:tabs>
        <w:ind w:left="5040" w:hanging="360"/>
      </w:pPr>
      <w:rPr>
        <w:rFonts w:hint="default" w:ascii="Wingdings" w:hAnsi="Wingdings"/>
        <w:sz w:val="20"/>
      </w:rPr>
    </w:lvl>
  </w:abstractNum>
  <w:abstractNum w:abstractNumId="46" w15:restartNumberingAfterBreak="0">
    <w:nsid w:val="40007EF7"/>
    <w:multiLevelType w:val="multilevel"/>
    <w:tmpl w:val="609A7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2283121"/>
    <w:multiLevelType w:val="multilevel"/>
    <w:tmpl w:val="00AAF0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46002902"/>
    <w:multiLevelType w:val="multilevel"/>
    <w:tmpl w:val="EBA020E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4A32D0DC"/>
    <w:multiLevelType w:val="hybridMultilevel"/>
    <w:tmpl w:val="9EE2AF5A"/>
    <w:lvl w:ilvl="0" w:tplc="9DCE95C0">
      <w:start w:val="1"/>
      <w:numFmt w:val="decimal"/>
      <w:lvlText w:val="%1."/>
      <w:lvlJc w:val="left"/>
      <w:pPr>
        <w:ind w:left="720" w:hanging="360"/>
      </w:pPr>
    </w:lvl>
    <w:lvl w:ilvl="1" w:tplc="961631B0">
      <w:start w:val="10"/>
      <w:numFmt w:val="decimal"/>
      <w:lvlText w:val="%2."/>
      <w:lvlJc w:val="left"/>
      <w:pPr>
        <w:ind w:left="1490" w:hanging="410"/>
      </w:pPr>
    </w:lvl>
    <w:lvl w:ilvl="2" w:tplc="765C253E">
      <w:start w:val="1"/>
      <w:numFmt w:val="lowerRoman"/>
      <w:lvlText w:val="%3."/>
      <w:lvlJc w:val="right"/>
      <w:pPr>
        <w:ind w:left="2160" w:hanging="180"/>
      </w:pPr>
    </w:lvl>
    <w:lvl w:ilvl="3" w:tplc="4702A85A">
      <w:start w:val="1"/>
      <w:numFmt w:val="decimal"/>
      <w:lvlText w:val="%4."/>
      <w:lvlJc w:val="left"/>
      <w:pPr>
        <w:ind w:left="2880" w:hanging="360"/>
      </w:pPr>
    </w:lvl>
    <w:lvl w:ilvl="4" w:tplc="280251AA">
      <w:start w:val="1"/>
      <w:numFmt w:val="lowerLetter"/>
      <w:lvlText w:val="%5."/>
      <w:lvlJc w:val="left"/>
      <w:pPr>
        <w:ind w:left="3600" w:hanging="360"/>
      </w:pPr>
    </w:lvl>
    <w:lvl w:ilvl="5" w:tplc="363C23CA">
      <w:start w:val="1"/>
      <w:numFmt w:val="lowerRoman"/>
      <w:lvlText w:val="%6."/>
      <w:lvlJc w:val="right"/>
      <w:pPr>
        <w:ind w:left="4320" w:hanging="180"/>
      </w:pPr>
    </w:lvl>
    <w:lvl w:ilvl="6" w:tplc="57E8F646">
      <w:start w:val="1"/>
      <w:numFmt w:val="decimal"/>
      <w:lvlText w:val="%7."/>
      <w:lvlJc w:val="left"/>
      <w:pPr>
        <w:ind w:left="5040" w:hanging="360"/>
      </w:pPr>
    </w:lvl>
    <w:lvl w:ilvl="7" w:tplc="7E223AE0">
      <w:start w:val="1"/>
      <w:numFmt w:val="lowerLetter"/>
      <w:lvlText w:val="%8."/>
      <w:lvlJc w:val="left"/>
      <w:pPr>
        <w:ind w:left="5760" w:hanging="360"/>
      </w:pPr>
    </w:lvl>
    <w:lvl w:ilvl="8" w:tplc="216EC604">
      <w:start w:val="1"/>
      <w:numFmt w:val="lowerRoman"/>
      <w:lvlText w:val="%9."/>
      <w:lvlJc w:val="right"/>
      <w:pPr>
        <w:ind w:left="6480" w:hanging="180"/>
      </w:pPr>
    </w:lvl>
  </w:abstractNum>
  <w:abstractNum w:abstractNumId="50" w15:restartNumberingAfterBreak="0">
    <w:nsid w:val="4BB3651E"/>
    <w:multiLevelType w:val="multilevel"/>
    <w:tmpl w:val="ECCCF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A15253"/>
    <w:multiLevelType w:val="hybridMultilevel"/>
    <w:tmpl w:val="2480AA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2" w15:restartNumberingAfterBreak="0">
    <w:nsid w:val="55EB5075"/>
    <w:multiLevelType w:val="multilevel"/>
    <w:tmpl w:val="C248D9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55EC76C6"/>
    <w:multiLevelType w:val="multilevel"/>
    <w:tmpl w:val="B4D02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DF60F1"/>
    <w:multiLevelType w:val="multilevel"/>
    <w:tmpl w:val="87D8CF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576B4231"/>
    <w:multiLevelType w:val="multilevel"/>
    <w:tmpl w:val="12AA799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6" w15:restartNumberingAfterBreak="0">
    <w:nsid w:val="57B74723"/>
    <w:multiLevelType w:val="multilevel"/>
    <w:tmpl w:val="AF002B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57D14116"/>
    <w:multiLevelType w:val="multilevel"/>
    <w:tmpl w:val="1F02FBBC"/>
    <w:lvl w:ilvl="0">
      <w:start w:val="7"/>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8" w15:restartNumberingAfterBreak="0">
    <w:nsid w:val="58161096"/>
    <w:multiLevelType w:val="multilevel"/>
    <w:tmpl w:val="7F9858CA"/>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58685965"/>
    <w:multiLevelType w:val="multilevel"/>
    <w:tmpl w:val="909AD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740B38"/>
    <w:multiLevelType w:val="multilevel"/>
    <w:tmpl w:val="486015E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5BD70511"/>
    <w:multiLevelType w:val="multilevel"/>
    <w:tmpl w:val="23BAF2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2" w15:restartNumberingAfterBreak="0">
    <w:nsid w:val="5D57209D"/>
    <w:multiLevelType w:val="hybridMultilevel"/>
    <w:tmpl w:val="A18AC30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63" w15:restartNumberingAfterBreak="0">
    <w:nsid w:val="617A42A9"/>
    <w:multiLevelType w:val="hybridMultilevel"/>
    <w:tmpl w:val="277ACD96"/>
    <w:lvl w:ilvl="0" w:tplc="9B14B858">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9C1A3C"/>
    <w:multiLevelType w:val="multilevel"/>
    <w:tmpl w:val="655E53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5" w15:restartNumberingAfterBreak="0">
    <w:nsid w:val="65083C3B"/>
    <w:multiLevelType w:val="hybridMultilevel"/>
    <w:tmpl w:val="B24A365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66" w15:restartNumberingAfterBreak="0">
    <w:nsid w:val="659C6BF4"/>
    <w:multiLevelType w:val="multilevel"/>
    <w:tmpl w:val="6C708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8F665BD"/>
    <w:multiLevelType w:val="multilevel"/>
    <w:tmpl w:val="ABD69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823A8A"/>
    <w:multiLevelType w:val="hybridMultilevel"/>
    <w:tmpl w:val="1020D91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9" w15:restartNumberingAfterBreak="0">
    <w:nsid w:val="6C874CDB"/>
    <w:multiLevelType w:val="multilevel"/>
    <w:tmpl w:val="7728C9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0" w15:restartNumberingAfterBreak="0">
    <w:nsid w:val="6D6E5FF3"/>
    <w:multiLevelType w:val="multilevel"/>
    <w:tmpl w:val="5BF40F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1" w15:restartNumberingAfterBreak="0">
    <w:nsid w:val="6F80609C"/>
    <w:multiLevelType w:val="multilevel"/>
    <w:tmpl w:val="05AE2A8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7095436D"/>
    <w:multiLevelType w:val="multilevel"/>
    <w:tmpl w:val="C832A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CB5CF1"/>
    <w:multiLevelType w:val="multilevel"/>
    <w:tmpl w:val="9E50ED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4" w15:restartNumberingAfterBreak="0">
    <w:nsid w:val="7176091A"/>
    <w:multiLevelType w:val="multilevel"/>
    <w:tmpl w:val="C7081F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5" w15:restartNumberingAfterBreak="0">
    <w:nsid w:val="726B4884"/>
    <w:multiLevelType w:val="multilevel"/>
    <w:tmpl w:val="8452B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882C50"/>
    <w:multiLevelType w:val="multilevel"/>
    <w:tmpl w:val="45345D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7" w15:restartNumberingAfterBreak="0">
    <w:nsid w:val="75546CB2"/>
    <w:multiLevelType w:val="multilevel"/>
    <w:tmpl w:val="7F1259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8" w15:restartNumberingAfterBreak="0">
    <w:nsid w:val="76026DE9"/>
    <w:multiLevelType w:val="multilevel"/>
    <w:tmpl w:val="9EFE22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0" w:hanging="360"/>
      </w:pPr>
      <w:rPr>
        <w:rFonts w:hint="default" w:ascii="Courier New" w:hAnsi="Courier New"/>
        <w:sz w:val="20"/>
      </w:rPr>
    </w:lvl>
    <w:lvl w:ilvl="2" w:tentative="1">
      <w:start w:val="1"/>
      <w:numFmt w:val="bullet"/>
      <w:lvlText w:val=""/>
      <w:lvlJc w:val="left"/>
      <w:pPr>
        <w:tabs>
          <w:tab w:val="num" w:pos="2160"/>
        </w:tabs>
        <w:ind w:left="720" w:hanging="360"/>
      </w:pPr>
      <w:rPr>
        <w:rFonts w:hint="default" w:ascii="Wingdings" w:hAnsi="Wingdings"/>
        <w:sz w:val="20"/>
      </w:rPr>
    </w:lvl>
    <w:lvl w:ilvl="3" w:tentative="1">
      <w:start w:val="1"/>
      <w:numFmt w:val="bullet"/>
      <w:lvlText w:val=""/>
      <w:lvlJc w:val="left"/>
      <w:pPr>
        <w:tabs>
          <w:tab w:val="num" w:pos="2880"/>
        </w:tabs>
        <w:ind w:left="1440" w:hanging="360"/>
      </w:pPr>
      <w:rPr>
        <w:rFonts w:hint="default" w:ascii="Wingdings" w:hAnsi="Wingdings"/>
        <w:sz w:val="20"/>
      </w:rPr>
    </w:lvl>
    <w:lvl w:ilvl="4" w:tentative="1">
      <w:start w:val="1"/>
      <w:numFmt w:val="bullet"/>
      <w:lvlText w:val=""/>
      <w:lvlJc w:val="left"/>
      <w:pPr>
        <w:tabs>
          <w:tab w:val="num" w:pos="3600"/>
        </w:tabs>
        <w:ind w:left="2160" w:hanging="360"/>
      </w:pPr>
      <w:rPr>
        <w:rFonts w:hint="default" w:ascii="Wingdings" w:hAnsi="Wingdings"/>
        <w:sz w:val="20"/>
      </w:rPr>
    </w:lvl>
    <w:lvl w:ilvl="5" w:tentative="1">
      <w:start w:val="1"/>
      <w:numFmt w:val="bullet"/>
      <w:lvlText w:val=""/>
      <w:lvlJc w:val="left"/>
      <w:pPr>
        <w:tabs>
          <w:tab w:val="num" w:pos="4320"/>
        </w:tabs>
        <w:ind w:left="2880" w:hanging="360"/>
      </w:pPr>
      <w:rPr>
        <w:rFonts w:hint="default" w:ascii="Wingdings" w:hAnsi="Wingdings"/>
        <w:sz w:val="20"/>
      </w:rPr>
    </w:lvl>
    <w:lvl w:ilvl="6" w:tentative="1">
      <w:start w:val="1"/>
      <w:numFmt w:val="bullet"/>
      <w:lvlText w:val=""/>
      <w:lvlJc w:val="left"/>
      <w:pPr>
        <w:tabs>
          <w:tab w:val="num" w:pos="5040"/>
        </w:tabs>
        <w:ind w:left="3600" w:hanging="360"/>
      </w:pPr>
      <w:rPr>
        <w:rFonts w:hint="default" w:ascii="Wingdings" w:hAnsi="Wingdings"/>
        <w:sz w:val="20"/>
      </w:rPr>
    </w:lvl>
    <w:lvl w:ilvl="7" w:tentative="1">
      <w:start w:val="1"/>
      <w:numFmt w:val="bullet"/>
      <w:lvlText w:val=""/>
      <w:lvlJc w:val="left"/>
      <w:pPr>
        <w:tabs>
          <w:tab w:val="num" w:pos="5760"/>
        </w:tabs>
        <w:ind w:left="4320" w:hanging="360"/>
      </w:pPr>
      <w:rPr>
        <w:rFonts w:hint="default" w:ascii="Wingdings" w:hAnsi="Wingdings"/>
        <w:sz w:val="20"/>
      </w:rPr>
    </w:lvl>
    <w:lvl w:ilvl="8" w:tentative="1">
      <w:start w:val="1"/>
      <w:numFmt w:val="bullet"/>
      <w:lvlText w:val=""/>
      <w:lvlJc w:val="left"/>
      <w:pPr>
        <w:tabs>
          <w:tab w:val="num" w:pos="6480"/>
        </w:tabs>
        <w:ind w:left="5040" w:hanging="360"/>
      </w:pPr>
      <w:rPr>
        <w:rFonts w:hint="default" w:ascii="Wingdings" w:hAnsi="Wingdings"/>
        <w:sz w:val="20"/>
      </w:rPr>
    </w:lvl>
  </w:abstractNum>
  <w:abstractNum w:abstractNumId="79" w15:restartNumberingAfterBreak="0">
    <w:nsid w:val="76660ACA"/>
    <w:multiLevelType w:val="multilevel"/>
    <w:tmpl w:val="2EFE2826"/>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0" w15:restartNumberingAfterBreak="0">
    <w:nsid w:val="76F275FD"/>
    <w:multiLevelType w:val="multilevel"/>
    <w:tmpl w:val="891C644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1" w15:restartNumberingAfterBreak="0">
    <w:nsid w:val="77095326"/>
    <w:multiLevelType w:val="multilevel"/>
    <w:tmpl w:val="643010A2"/>
    <w:lvl w:ilvl="0">
      <w:start w:val="13"/>
      <w:numFmt w:val="decimal"/>
      <w:lvlText w:val="%1."/>
      <w:lvlJc w:val="left"/>
      <w:pPr>
        <w:ind w:left="650" w:hanging="650"/>
      </w:pPr>
      <w:rPr>
        <w:rFonts w:hint="default"/>
      </w:rPr>
    </w:lvl>
    <w:lvl w:ilvl="1">
      <w:start w:val="1"/>
      <w:numFmt w:val="decimal"/>
      <w:lvlText w:val="%1.%2."/>
      <w:lvlJc w:val="left"/>
      <w:pPr>
        <w:ind w:left="2210" w:hanging="720"/>
      </w:pPr>
      <w:rPr>
        <w:rFonts w:hint="default"/>
      </w:rPr>
    </w:lvl>
    <w:lvl w:ilvl="2">
      <w:start w:val="1"/>
      <w:numFmt w:val="decimal"/>
      <w:lvlText w:val="%1.%2.%3."/>
      <w:lvlJc w:val="left"/>
      <w:pPr>
        <w:ind w:left="3700" w:hanging="720"/>
      </w:pPr>
      <w:rPr>
        <w:rFonts w:hint="default"/>
      </w:rPr>
    </w:lvl>
    <w:lvl w:ilvl="3">
      <w:start w:val="1"/>
      <w:numFmt w:val="decimal"/>
      <w:lvlText w:val="%1.%2.%3.%4."/>
      <w:lvlJc w:val="left"/>
      <w:pPr>
        <w:ind w:left="5550" w:hanging="1080"/>
      </w:pPr>
      <w:rPr>
        <w:rFonts w:hint="default"/>
      </w:rPr>
    </w:lvl>
    <w:lvl w:ilvl="4">
      <w:start w:val="1"/>
      <w:numFmt w:val="decimal"/>
      <w:lvlText w:val="%1.%2.%3.%4.%5."/>
      <w:lvlJc w:val="left"/>
      <w:pPr>
        <w:ind w:left="7400" w:hanging="1440"/>
      </w:pPr>
      <w:rPr>
        <w:rFonts w:hint="default"/>
      </w:rPr>
    </w:lvl>
    <w:lvl w:ilvl="5">
      <w:start w:val="1"/>
      <w:numFmt w:val="decimal"/>
      <w:lvlText w:val="%1.%2.%3.%4.%5.%6."/>
      <w:lvlJc w:val="left"/>
      <w:pPr>
        <w:ind w:left="8890" w:hanging="1440"/>
      </w:pPr>
      <w:rPr>
        <w:rFonts w:hint="default"/>
      </w:rPr>
    </w:lvl>
    <w:lvl w:ilvl="6">
      <w:start w:val="1"/>
      <w:numFmt w:val="decimal"/>
      <w:lvlText w:val="%1.%2.%3.%4.%5.%6.%7."/>
      <w:lvlJc w:val="left"/>
      <w:pPr>
        <w:ind w:left="10740" w:hanging="1800"/>
      </w:pPr>
      <w:rPr>
        <w:rFonts w:hint="default"/>
      </w:rPr>
    </w:lvl>
    <w:lvl w:ilvl="7">
      <w:start w:val="1"/>
      <w:numFmt w:val="decimal"/>
      <w:lvlText w:val="%1.%2.%3.%4.%5.%6.%7.%8."/>
      <w:lvlJc w:val="left"/>
      <w:pPr>
        <w:ind w:left="12590" w:hanging="2160"/>
      </w:pPr>
      <w:rPr>
        <w:rFonts w:hint="default"/>
      </w:rPr>
    </w:lvl>
    <w:lvl w:ilvl="8">
      <w:start w:val="1"/>
      <w:numFmt w:val="decimal"/>
      <w:lvlText w:val="%1.%2.%3.%4.%5.%6.%7.%8.%9."/>
      <w:lvlJc w:val="left"/>
      <w:pPr>
        <w:ind w:left="14080" w:hanging="2160"/>
      </w:pPr>
      <w:rPr>
        <w:rFonts w:hint="default"/>
      </w:rPr>
    </w:lvl>
  </w:abstractNum>
  <w:abstractNum w:abstractNumId="82" w15:restartNumberingAfterBreak="0">
    <w:nsid w:val="777B68A4"/>
    <w:multiLevelType w:val="multilevel"/>
    <w:tmpl w:val="6BB6AB5E"/>
    <w:lvl w:ilvl="0">
      <w:start w:val="9"/>
      <w:numFmt w:val="decimal"/>
      <w:lvlText w:val="%1."/>
      <w:lvlJc w:val="left"/>
      <w:pPr>
        <w:ind w:left="1104" w:hanging="1104"/>
      </w:pPr>
      <w:rPr>
        <w:rFonts w:hint="default" w:eastAsiaTheme="majorEastAsia" w:cstheme="majorBidi"/>
      </w:rPr>
    </w:lvl>
    <w:lvl w:ilvl="1">
      <w:start w:val="1"/>
      <w:numFmt w:val="decimal"/>
      <w:lvlText w:val="%1.%2."/>
      <w:lvlJc w:val="left"/>
      <w:pPr>
        <w:ind w:left="2076" w:hanging="1464"/>
      </w:pPr>
      <w:rPr>
        <w:rFonts w:hint="default" w:eastAsiaTheme="majorEastAsia" w:cstheme="majorBidi"/>
      </w:rPr>
    </w:lvl>
    <w:lvl w:ilvl="2">
      <w:start w:val="1"/>
      <w:numFmt w:val="decimal"/>
      <w:lvlText w:val="%1.%2.%3."/>
      <w:lvlJc w:val="left"/>
      <w:pPr>
        <w:ind w:left="2688" w:hanging="1464"/>
      </w:pPr>
      <w:rPr>
        <w:rFonts w:hint="default" w:eastAsiaTheme="majorEastAsia" w:cstheme="majorBidi"/>
      </w:rPr>
    </w:lvl>
    <w:lvl w:ilvl="3">
      <w:start w:val="1"/>
      <w:numFmt w:val="decimal"/>
      <w:lvlText w:val="%1.%2.%3.%4."/>
      <w:lvlJc w:val="left"/>
      <w:pPr>
        <w:ind w:left="3660" w:hanging="1824"/>
      </w:pPr>
      <w:rPr>
        <w:rFonts w:hint="default" w:eastAsiaTheme="majorEastAsia" w:cstheme="majorBidi"/>
      </w:rPr>
    </w:lvl>
    <w:lvl w:ilvl="4">
      <w:start w:val="1"/>
      <w:numFmt w:val="decimal"/>
      <w:lvlText w:val="%1.%2.%3.%4.%5."/>
      <w:lvlJc w:val="left"/>
      <w:pPr>
        <w:ind w:left="4272" w:hanging="1824"/>
      </w:pPr>
      <w:rPr>
        <w:rFonts w:hint="default" w:eastAsiaTheme="majorEastAsia" w:cstheme="majorBidi"/>
      </w:rPr>
    </w:lvl>
    <w:lvl w:ilvl="5">
      <w:start w:val="1"/>
      <w:numFmt w:val="decimal"/>
      <w:lvlText w:val="%1.%2.%3.%4.%5.%6."/>
      <w:lvlJc w:val="left"/>
      <w:pPr>
        <w:ind w:left="5244" w:hanging="2184"/>
      </w:pPr>
      <w:rPr>
        <w:rFonts w:hint="default" w:eastAsiaTheme="majorEastAsia" w:cstheme="majorBidi"/>
      </w:rPr>
    </w:lvl>
    <w:lvl w:ilvl="6">
      <w:start w:val="1"/>
      <w:numFmt w:val="decimal"/>
      <w:lvlText w:val="%1.%2.%3.%4.%5.%6.%7."/>
      <w:lvlJc w:val="left"/>
      <w:pPr>
        <w:ind w:left="5856" w:hanging="2184"/>
      </w:pPr>
      <w:rPr>
        <w:rFonts w:hint="default" w:eastAsiaTheme="majorEastAsia" w:cstheme="majorBidi"/>
      </w:rPr>
    </w:lvl>
    <w:lvl w:ilvl="7">
      <w:start w:val="1"/>
      <w:numFmt w:val="decimal"/>
      <w:lvlText w:val="%1.%2.%3.%4.%5.%6.%7.%8."/>
      <w:lvlJc w:val="left"/>
      <w:pPr>
        <w:ind w:left="6828" w:hanging="2544"/>
      </w:pPr>
      <w:rPr>
        <w:rFonts w:hint="default" w:eastAsiaTheme="majorEastAsia" w:cstheme="majorBidi"/>
      </w:rPr>
    </w:lvl>
    <w:lvl w:ilvl="8">
      <w:start w:val="1"/>
      <w:numFmt w:val="decimal"/>
      <w:lvlText w:val="%1.%2.%3.%4.%5.%6.%7.%8.%9."/>
      <w:lvlJc w:val="left"/>
      <w:pPr>
        <w:ind w:left="7440" w:hanging="2544"/>
      </w:pPr>
      <w:rPr>
        <w:rFonts w:hint="default" w:eastAsiaTheme="majorEastAsia" w:cstheme="majorBidi"/>
      </w:rPr>
    </w:lvl>
  </w:abstractNum>
  <w:abstractNum w:abstractNumId="83" w15:restartNumberingAfterBreak="0">
    <w:nsid w:val="7FB220F5"/>
    <w:multiLevelType w:val="multilevel"/>
    <w:tmpl w:val="2CB0E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4038305">
    <w:abstractNumId w:val="55"/>
  </w:num>
  <w:num w:numId="2" w16cid:durableId="1276209657">
    <w:abstractNumId w:val="49"/>
  </w:num>
  <w:num w:numId="3" w16cid:durableId="1091706897">
    <w:abstractNumId w:val="7"/>
  </w:num>
  <w:num w:numId="4" w16cid:durableId="770860493">
    <w:abstractNumId w:val="5"/>
  </w:num>
  <w:num w:numId="5" w16cid:durableId="1338190297">
    <w:abstractNumId w:val="3"/>
  </w:num>
  <w:num w:numId="6" w16cid:durableId="2044085861">
    <w:abstractNumId w:val="2"/>
  </w:num>
  <w:num w:numId="7" w16cid:durableId="632562099">
    <w:abstractNumId w:val="4"/>
  </w:num>
  <w:num w:numId="8" w16cid:durableId="1144078069">
    <w:abstractNumId w:val="1"/>
  </w:num>
  <w:num w:numId="9" w16cid:durableId="830289713">
    <w:abstractNumId w:val="0"/>
  </w:num>
  <w:num w:numId="10" w16cid:durableId="318265827">
    <w:abstractNumId w:val="31"/>
  </w:num>
  <w:num w:numId="11" w16cid:durableId="558592444">
    <w:abstractNumId w:val="21"/>
  </w:num>
  <w:num w:numId="12" w16cid:durableId="818031959">
    <w:abstractNumId w:val="37"/>
  </w:num>
  <w:num w:numId="13" w16cid:durableId="1861238056">
    <w:abstractNumId w:val="23"/>
  </w:num>
  <w:num w:numId="14" w16cid:durableId="149299334">
    <w:abstractNumId w:val="40"/>
  </w:num>
  <w:num w:numId="15" w16cid:durableId="1321348674">
    <w:abstractNumId w:val="75"/>
  </w:num>
  <w:num w:numId="16" w16cid:durableId="474372010">
    <w:abstractNumId w:val="11"/>
  </w:num>
  <w:num w:numId="17" w16cid:durableId="1810590954">
    <w:abstractNumId w:val="56"/>
  </w:num>
  <w:num w:numId="18" w16cid:durableId="638923400">
    <w:abstractNumId w:val="14"/>
  </w:num>
  <w:num w:numId="19" w16cid:durableId="876157768">
    <w:abstractNumId w:val="26"/>
  </w:num>
  <w:num w:numId="20" w16cid:durableId="972517073">
    <w:abstractNumId w:val="53"/>
  </w:num>
  <w:num w:numId="21" w16cid:durableId="1016346297">
    <w:abstractNumId w:val="10"/>
  </w:num>
  <w:num w:numId="22" w16cid:durableId="192771438">
    <w:abstractNumId w:val="15"/>
  </w:num>
  <w:num w:numId="23" w16cid:durableId="895090746">
    <w:abstractNumId w:val="62"/>
  </w:num>
  <w:num w:numId="24" w16cid:durableId="1461611417">
    <w:abstractNumId w:val="24"/>
  </w:num>
  <w:num w:numId="25" w16cid:durableId="1026522363">
    <w:abstractNumId w:val="76"/>
  </w:num>
  <w:num w:numId="26" w16cid:durableId="1631131443">
    <w:abstractNumId w:val="39"/>
  </w:num>
  <w:num w:numId="27" w16cid:durableId="230314099">
    <w:abstractNumId w:val="38"/>
  </w:num>
  <w:num w:numId="28" w16cid:durableId="828863977">
    <w:abstractNumId w:val="80"/>
  </w:num>
  <w:num w:numId="29" w16cid:durableId="1217744448">
    <w:abstractNumId w:val="48"/>
  </w:num>
  <w:num w:numId="30" w16cid:durableId="2095396914">
    <w:abstractNumId w:val="83"/>
  </w:num>
  <w:num w:numId="31" w16cid:durableId="641036809">
    <w:abstractNumId w:val="20"/>
  </w:num>
  <w:num w:numId="32" w16cid:durableId="1215041919">
    <w:abstractNumId w:val="65"/>
  </w:num>
  <w:num w:numId="33" w16cid:durableId="328557280">
    <w:abstractNumId w:val="12"/>
  </w:num>
  <w:num w:numId="34" w16cid:durableId="3167254">
    <w:abstractNumId w:val="34"/>
  </w:num>
  <w:num w:numId="35" w16cid:durableId="1031688013">
    <w:abstractNumId w:val="22"/>
  </w:num>
  <w:num w:numId="36" w16cid:durableId="48497928">
    <w:abstractNumId w:val="18"/>
  </w:num>
  <w:num w:numId="37" w16cid:durableId="1665432442">
    <w:abstractNumId w:val="35"/>
  </w:num>
  <w:num w:numId="38" w16cid:durableId="224032169">
    <w:abstractNumId w:val="60"/>
  </w:num>
  <w:num w:numId="39" w16cid:durableId="2002732144">
    <w:abstractNumId w:val="42"/>
  </w:num>
  <w:num w:numId="40" w16cid:durableId="176506526">
    <w:abstractNumId w:val="51"/>
  </w:num>
  <w:num w:numId="41" w16cid:durableId="37509245">
    <w:abstractNumId w:val="63"/>
  </w:num>
  <w:num w:numId="42" w16cid:durableId="1244608893">
    <w:abstractNumId w:val="77"/>
  </w:num>
  <w:num w:numId="43" w16cid:durableId="426342475">
    <w:abstractNumId w:val="61"/>
  </w:num>
  <w:num w:numId="44" w16cid:durableId="1442334429">
    <w:abstractNumId w:val="45"/>
  </w:num>
  <w:num w:numId="45" w16cid:durableId="681081951">
    <w:abstractNumId w:val="78"/>
  </w:num>
  <w:num w:numId="46" w16cid:durableId="951126830">
    <w:abstractNumId w:val="9"/>
  </w:num>
  <w:num w:numId="47" w16cid:durableId="1586911879">
    <w:abstractNumId w:val="19"/>
  </w:num>
  <w:num w:numId="48" w16cid:durableId="999385543">
    <w:abstractNumId w:val="66"/>
  </w:num>
  <w:num w:numId="49" w16cid:durableId="114375215">
    <w:abstractNumId w:val="52"/>
  </w:num>
  <w:num w:numId="50" w16cid:durableId="879630604">
    <w:abstractNumId w:val="54"/>
  </w:num>
  <w:num w:numId="51" w16cid:durableId="115682856">
    <w:abstractNumId w:val="16"/>
  </w:num>
  <w:num w:numId="52" w16cid:durableId="356083613">
    <w:abstractNumId w:val="73"/>
  </w:num>
  <w:num w:numId="53" w16cid:durableId="606619470">
    <w:abstractNumId w:val="74"/>
  </w:num>
  <w:num w:numId="54" w16cid:durableId="1740861137">
    <w:abstractNumId w:val="46"/>
  </w:num>
  <w:num w:numId="55" w16cid:durableId="1099448795">
    <w:abstractNumId w:val="70"/>
  </w:num>
  <w:num w:numId="56" w16cid:durableId="1361013575">
    <w:abstractNumId w:val="36"/>
  </w:num>
  <w:num w:numId="57" w16cid:durableId="1835874304">
    <w:abstractNumId w:val="50"/>
  </w:num>
  <w:num w:numId="58" w16cid:durableId="791484465">
    <w:abstractNumId w:val="30"/>
  </w:num>
  <w:num w:numId="59" w16cid:durableId="776171710">
    <w:abstractNumId w:val="59"/>
  </w:num>
  <w:num w:numId="60" w16cid:durableId="1563828032">
    <w:abstractNumId w:val="72"/>
  </w:num>
  <w:num w:numId="61" w16cid:durableId="2074229907">
    <w:abstractNumId w:val="17"/>
  </w:num>
  <w:num w:numId="62" w16cid:durableId="1834448954">
    <w:abstractNumId w:val="27"/>
  </w:num>
  <w:num w:numId="63" w16cid:durableId="179467967">
    <w:abstractNumId w:val="67"/>
  </w:num>
  <w:num w:numId="64" w16cid:durableId="1077551071">
    <w:abstractNumId w:val="68"/>
  </w:num>
  <w:num w:numId="65" w16cid:durableId="556205923">
    <w:abstractNumId w:val="32"/>
  </w:num>
  <w:num w:numId="66" w16cid:durableId="1621691881">
    <w:abstractNumId w:val="79"/>
  </w:num>
  <w:num w:numId="67" w16cid:durableId="600188601">
    <w:abstractNumId w:val="43"/>
  </w:num>
  <w:num w:numId="68" w16cid:durableId="1660890782">
    <w:abstractNumId w:val="29"/>
  </w:num>
  <w:num w:numId="69" w16cid:durableId="459346363">
    <w:abstractNumId w:val="57"/>
  </w:num>
  <w:num w:numId="70" w16cid:durableId="1768190708">
    <w:abstractNumId w:val="82"/>
  </w:num>
  <w:num w:numId="71" w16cid:durableId="1028874771">
    <w:abstractNumId w:val="37"/>
    <w:lvlOverride w:ilvl="0">
      <w:lvl w:ilvl="0">
        <w:numFmt w:val="decimal"/>
        <w:lvlText w:val="%1."/>
        <w:lvlJc w:val="left"/>
        <w:pPr>
          <w:ind w:left="360" w:hanging="360"/>
        </w:pPr>
        <w:rPr>
          <w:rFonts w:hint="default"/>
        </w:rPr>
      </w:lvl>
    </w:lvlOverride>
    <w:lvlOverride w:ilvl="1">
      <w:lvl w:ilvl="1">
        <w:numFmt w:val="decimal"/>
        <w:lvlText w:val="%1.%2."/>
        <w:lvlJc w:val="left"/>
        <w:pPr>
          <w:ind w:left="792" w:hanging="432"/>
        </w:pPr>
        <w:rPr>
          <w:rFonts w:hint="default" w:ascii="Nunito" w:hAnsi="Nunito"/>
          <w:b/>
          <w:bCs/>
          <w:color w:val="auto"/>
          <w:sz w:val="26"/>
        </w:rPr>
      </w:lvl>
    </w:lvlOverride>
    <w:lvlOverride w:ilvl="2">
      <w:lvl w:ilvl="2">
        <w:numFmt w:val="decimal"/>
        <w:lvlText w:val="%1.%2.%3."/>
        <w:lvlJc w:val="left"/>
        <w:pPr>
          <w:ind w:left="1224" w:hanging="504"/>
        </w:pPr>
        <w:rPr>
          <w:rFonts w:hint="default"/>
          <w:color w:val="000000" w:themeColor="text1"/>
          <w:sz w:val="26"/>
        </w:rPr>
      </w:lvl>
    </w:lvlOverride>
    <w:lvlOverride w:ilvl="3">
      <w:lvl w:ilvl="3">
        <w:start w:val="1"/>
        <w:numFmt w:val="decimal"/>
        <w:lvlText w:val="%1.%2.%3.%4."/>
        <w:lvlJc w:val="left"/>
        <w:pPr>
          <w:ind w:left="1728" w:hanging="648"/>
        </w:pPr>
        <w:rPr>
          <w:rFonts w:hint="default"/>
          <w:color w:val="4F81BD" w:themeColor="accent1"/>
          <w:sz w:val="26"/>
        </w:rPr>
      </w:lvl>
    </w:lvlOverride>
    <w:lvlOverride w:ilvl="4">
      <w:lvl w:ilvl="4">
        <w:start w:val="1"/>
        <w:numFmt w:val="decimal"/>
        <w:lvlText w:val="%1.%2.%3.%4.%5."/>
        <w:lvlJc w:val="left"/>
        <w:pPr>
          <w:ind w:left="2232" w:hanging="792"/>
        </w:pPr>
        <w:rPr>
          <w:rFonts w:hint="default"/>
          <w:color w:val="4F81BD" w:themeColor="accent1"/>
          <w:sz w:val="26"/>
        </w:rPr>
      </w:lvl>
    </w:lvlOverride>
    <w:lvlOverride w:ilvl="5">
      <w:lvl w:ilvl="5">
        <w:start w:val="1"/>
        <w:numFmt w:val="decimal"/>
        <w:lvlText w:val="%1.%2.%3.%4.%5.%6."/>
        <w:lvlJc w:val="left"/>
        <w:pPr>
          <w:ind w:left="2736" w:hanging="936"/>
        </w:pPr>
        <w:rPr>
          <w:rFonts w:hint="default"/>
          <w:color w:val="4F81BD" w:themeColor="accent1"/>
          <w:sz w:val="26"/>
        </w:rPr>
      </w:lvl>
    </w:lvlOverride>
    <w:lvlOverride w:ilvl="6">
      <w:lvl w:ilvl="6">
        <w:start w:val="1"/>
        <w:numFmt w:val="decimal"/>
        <w:lvlText w:val="%1.%2.%3.%4.%5.%6.%7."/>
        <w:lvlJc w:val="left"/>
        <w:pPr>
          <w:ind w:left="3240" w:hanging="1080"/>
        </w:pPr>
        <w:rPr>
          <w:rFonts w:hint="default"/>
          <w:color w:val="4F81BD" w:themeColor="accent1"/>
          <w:sz w:val="26"/>
        </w:rPr>
      </w:lvl>
    </w:lvlOverride>
    <w:lvlOverride w:ilvl="7">
      <w:lvl w:ilvl="7">
        <w:start w:val="1"/>
        <w:numFmt w:val="decimal"/>
        <w:lvlText w:val="%1.%2.%3.%4.%5.%6.%7.%8."/>
        <w:lvlJc w:val="left"/>
        <w:pPr>
          <w:ind w:left="3744" w:hanging="1224"/>
        </w:pPr>
        <w:rPr>
          <w:rFonts w:hint="default"/>
          <w:color w:val="4F81BD" w:themeColor="accent1"/>
          <w:sz w:val="26"/>
        </w:rPr>
      </w:lvl>
    </w:lvlOverride>
    <w:lvlOverride w:ilvl="8">
      <w:lvl w:ilvl="8">
        <w:start w:val="1"/>
        <w:numFmt w:val="decimal"/>
        <w:lvlText w:val="%1.%2.%3.%4.%5.%6.%7.%8.%9."/>
        <w:lvlJc w:val="left"/>
        <w:pPr>
          <w:ind w:left="4320" w:hanging="1440"/>
        </w:pPr>
        <w:rPr>
          <w:rFonts w:hint="default"/>
          <w:color w:val="4F81BD" w:themeColor="accent1"/>
          <w:sz w:val="26"/>
        </w:rPr>
      </w:lvl>
    </w:lvlOverride>
  </w:num>
  <w:num w:numId="72" w16cid:durableId="613024067">
    <w:abstractNumId w:val="6"/>
  </w:num>
  <w:num w:numId="73" w16cid:durableId="1074428564">
    <w:abstractNumId w:val="69"/>
  </w:num>
  <w:num w:numId="74" w16cid:durableId="418065970">
    <w:abstractNumId w:val="44"/>
  </w:num>
  <w:num w:numId="75" w16cid:durableId="938803908">
    <w:abstractNumId w:val="64"/>
  </w:num>
  <w:num w:numId="76" w16cid:durableId="806704167">
    <w:abstractNumId w:val="25"/>
  </w:num>
  <w:num w:numId="77" w16cid:durableId="1114400127">
    <w:abstractNumId w:val="47"/>
  </w:num>
  <w:num w:numId="78" w16cid:durableId="214590404">
    <w:abstractNumId w:val="8"/>
  </w:num>
  <w:num w:numId="79" w16cid:durableId="932739284">
    <w:abstractNumId w:val="33"/>
  </w:num>
  <w:num w:numId="80" w16cid:durableId="1023632710">
    <w:abstractNumId w:val="13"/>
  </w:num>
  <w:num w:numId="81" w16cid:durableId="912739858">
    <w:abstractNumId w:val="81"/>
  </w:num>
  <w:num w:numId="82" w16cid:durableId="685907861">
    <w:abstractNumId w:val="41"/>
  </w:num>
  <w:num w:numId="83" w16cid:durableId="1612277872">
    <w:abstractNumId w:val="28"/>
  </w:num>
  <w:num w:numId="84" w16cid:durableId="726609355">
    <w:abstractNumId w:val="71"/>
  </w:num>
  <w:num w:numId="85" w16cid:durableId="399519278">
    <w:abstractNumId w:val="58"/>
  </w:num>
  <w:num w:numId="86" w16cid:durableId="157635563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B48"/>
    <w:rsid w:val="00004004"/>
    <w:rsid w:val="00007315"/>
    <w:rsid w:val="00007860"/>
    <w:rsid w:val="00013FE8"/>
    <w:rsid w:val="000330FE"/>
    <w:rsid w:val="00034616"/>
    <w:rsid w:val="00041A22"/>
    <w:rsid w:val="00046C64"/>
    <w:rsid w:val="00057BEF"/>
    <w:rsid w:val="00057DD2"/>
    <w:rsid w:val="0006063C"/>
    <w:rsid w:val="00077418"/>
    <w:rsid w:val="00077EB8"/>
    <w:rsid w:val="00081290"/>
    <w:rsid w:val="0008446E"/>
    <w:rsid w:val="000853B2"/>
    <w:rsid w:val="00087DDF"/>
    <w:rsid w:val="00093104"/>
    <w:rsid w:val="00095944"/>
    <w:rsid w:val="000A2E54"/>
    <w:rsid w:val="000A66B6"/>
    <w:rsid w:val="000B1BCF"/>
    <w:rsid w:val="000C08CA"/>
    <w:rsid w:val="000C61E6"/>
    <w:rsid w:val="000D4A29"/>
    <w:rsid w:val="000D5BEA"/>
    <w:rsid w:val="000F27A8"/>
    <w:rsid w:val="000F4B7C"/>
    <w:rsid w:val="001009AE"/>
    <w:rsid w:val="00101F7D"/>
    <w:rsid w:val="0010699B"/>
    <w:rsid w:val="001119A0"/>
    <w:rsid w:val="00111E49"/>
    <w:rsid w:val="00120BFD"/>
    <w:rsid w:val="001248BC"/>
    <w:rsid w:val="0013060C"/>
    <w:rsid w:val="001308A5"/>
    <w:rsid w:val="00130B31"/>
    <w:rsid w:val="00143202"/>
    <w:rsid w:val="0014541D"/>
    <w:rsid w:val="00146F39"/>
    <w:rsid w:val="0015074B"/>
    <w:rsid w:val="00151533"/>
    <w:rsid w:val="001521D7"/>
    <w:rsid w:val="00160EC3"/>
    <w:rsid w:val="00166B2F"/>
    <w:rsid w:val="0018338B"/>
    <w:rsid w:val="00194BE0"/>
    <w:rsid w:val="001A23BF"/>
    <w:rsid w:val="001A54EF"/>
    <w:rsid w:val="001B35CA"/>
    <w:rsid w:val="001B654C"/>
    <w:rsid w:val="001C3C3E"/>
    <w:rsid w:val="001C4BF0"/>
    <w:rsid w:val="001C52CB"/>
    <w:rsid w:val="001C700F"/>
    <w:rsid w:val="001C7CEE"/>
    <w:rsid w:val="001E2D16"/>
    <w:rsid w:val="001E497F"/>
    <w:rsid w:val="001E55F8"/>
    <w:rsid w:val="001E63E9"/>
    <w:rsid w:val="001E756D"/>
    <w:rsid w:val="001F3596"/>
    <w:rsid w:val="001F4BEC"/>
    <w:rsid w:val="001F4D7E"/>
    <w:rsid w:val="00202155"/>
    <w:rsid w:val="00211C79"/>
    <w:rsid w:val="00213C1A"/>
    <w:rsid w:val="00214269"/>
    <w:rsid w:val="002241F2"/>
    <w:rsid w:val="0023439B"/>
    <w:rsid w:val="0024538A"/>
    <w:rsid w:val="00246FE5"/>
    <w:rsid w:val="00251EFB"/>
    <w:rsid w:val="002520BF"/>
    <w:rsid w:val="00253FCD"/>
    <w:rsid w:val="00260F46"/>
    <w:rsid w:val="002831FC"/>
    <w:rsid w:val="00291820"/>
    <w:rsid w:val="0029639D"/>
    <w:rsid w:val="002A69DA"/>
    <w:rsid w:val="002B05DD"/>
    <w:rsid w:val="002B3F9B"/>
    <w:rsid w:val="002B431B"/>
    <w:rsid w:val="002B6EFA"/>
    <w:rsid w:val="002C3E4D"/>
    <w:rsid w:val="002C66B1"/>
    <w:rsid w:val="002D6003"/>
    <w:rsid w:val="002E1E76"/>
    <w:rsid w:val="002F3E86"/>
    <w:rsid w:val="002F71D5"/>
    <w:rsid w:val="003254CB"/>
    <w:rsid w:val="00325A2C"/>
    <w:rsid w:val="00326F90"/>
    <w:rsid w:val="003307A4"/>
    <w:rsid w:val="00335A6F"/>
    <w:rsid w:val="00345231"/>
    <w:rsid w:val="0036155C"/>
    <w:rsid w:val="003644EC"/>
    <w:rsid w:val="00377CA6"/>
    <w:rsid w:val="0038113A"/>
    <w:rsid w:val="003842DC"/>
    <w:rsid w:val="00394C88"/>
    <w:rsid w:val="00396029"/>
    <w:rsid w:val="003977E6"/>
    <w:rsid w:val="003A0DC5"/>
    <w:rsid w:val="003A2DC2"/>
    <w:rsid w:val="003A7958"/>
    <w:rsid w:val="003B3443"/>
    <w:rsid w:val="003B6D86"/>
    <w:rsid w:val="003C3CD4"/>
    <w:rsid w:val="003D385F"/>
    <w:rsid w:val="003D7FED"/>
    <w:rsid w:val="003E45BD"/>
    <w:rsid w:val="003E4CD2"/>
    <w:rsid w:val="003F0ABF"/>
    <w:rsid w:val="0040151B"/>
    <w:rsid w:val="0040228A"/>
    <w:rsid w:val="004055BE"/>
    <w:rsid w:val="004254FA"/>
    <w:rsid w:val="00456CCB"/>
    <w:rsid w:val="0046172A"/>
    <w:rsid w:val="00463892"/>
    <w:rsid w:val="00465D2D"/>
    <w:rsid w:val="0047078F"/>
    <w:rsid w:val="0047647D"/>
    <w:rsid w:val="00477BFB"/>
    <w:rsid w:val="004836D0"/>
    <w:rsid w:val="00492251"/>
    <w:rsid w:val="004A0F2E"/>
    <w:rsid w:val="004A258A"/>
    <w:rsid w:val="004C06F0"/>
    <w:rsid w:val="004C2305"/>
    <w:rsid w:val="004C5E85"/>
    <w:rsid w:val="004D3D99"/>
    <w:rsid w:val="004E1D1D"/>
    <w:rsid w:val="004E6EB1"/>
    <w:rsid w:val="00502603"/>
    <w:rsid w:val="005027A8"/>
    <w:rsid w:val="00502BB6"/>
    <w:rsid w:val="00506438"/>
    <w:rsid w:val="00532F25"/>
    <w:rsid w:val="0053345A"/>
    <w:rsid w:val="00555FE6"/>
    <w:rsid w:val="00566482"/>
    <w:rsid w:val="005861D7"/>
    <w:rsid w:val="00590FE2"/>
    <w:rsid w:val="00591675"/>
    <w:rsid w:val="00594B89"/>
    <w:rsid w:val="005A4A8E"/>
    <w:rsid w:val="005B14E9"/>
    <w:rsid w:val="005B388F"/>
    <w:rsid w:val="005B5F9B"/>
    <w:rsid w:val="005B6BF4"/>
    <w:rsid w:val="005E0BCB"/>
    <w:rsid w:val="005E54FD"/>
    <w:rsid w:val="005F0EDC"/>
    <w:rsid w:val="005F7544"/>
    <w:rsid w:val="00602CC2"/>
    <w:rsid w:val="00606366"/>
    <w:rsid w:val="00606FFD"/>
    <w:rsid w:val="00611560"/>
    <w:rsid w:val="00613712"/>
    <w:rsid w:val="00614B1F"/>
    <w:rsid w:val="0061575C"/>
    <w:rsid w:val="00615980"/>
    <w:rsid w:val="006205BE"/>
    <w:rsid w:val="00626A3C"/>
    <w:rsid w:val="00627620"/>
    <w:rsid w:val="00627B84"/>
    <w:rsid w:val="006325CE"/>
    <w:rsid w:val="00645995"/>
    <w:rsid w:val="00651A0F"/>
    <w:rsid w:val="00652A11"/>
    <w:rsid w:val="00660885"/>
    <w:rsid w:val="00666BDD"/>
    <w:rsid w:val="00666E46"/>
    <w:rsid w:val="00671FEC"/>
    <w:rsid w:val="00674792"/>
    <w:rsid w:val="00674CE0"/>
    <w:rsid w:val="00685090"/>
    <w:rsid w:val="00691453"/>
    <w:rsid w:val="006920B8"/>
    <w:rsid w:val="00694A3E"/>
    <w:rsid w:val="00694C80"/>
    <w:rsid w:val="006A4986"/>
    <w:rsid w:val="006B0C3B"/>
    <w:rsid w:val="006B2432"/>
    <w:rsid w:val="006B2E3A"/>
    <w:rsid w:val="006C3D6D"/>
    <w:rsid w:val="006C7221"/>
    <w:rsid w:val="006D6E36"/>
    <w:rsid w:val="006F188A"/>
    <w:rsid w:val="00704604"/>
    <w:rsid w:val="0071767C"/>
    <w:rsid w:val="00717D16"/>
    <w:rsid w:val="00721DA5"/>
    <w:rsid w:val="007356A9"/>
    <w:rsid w:val="00742D3E"/>
    <w:rsid w:val="007522F2"/>
    <w:rsid w:val="00754BB3"/>
    <w:rsid w:val="00754F48"/>
    <w:rsid w:val="007576A6"/>
    <w:rsid w:val="0075773C"/>
    <w:rsid w:val="00767A92"/>
    <w:rsid w:val="00774F75"/>
    <w:rsid w:val="00783625"/>
    <w:rsid w:val="00786076"/>
    <w:rsid w:val="00795718"/>
    <w:rsid w:val="0079607D"/>
    <w:rsid w:val="007A62CA"/>
    <w:rsid w:val="007A6E47"/>
    <w:rsid w:val="007B3DC3"/>
    <w:rsid w:val="007B4BF7"/>
    <w:rsid w:val="007B5ECD"/>
    <w:rsid w:val="007C7E08"/>
    <w:rsid w:val="007D0D4C"/>
    <w:rsid w:val="007D19DE"/>
    <w:rsid w:val="007D4309"/>
    <w:rsid w:val="007D66BC"/>
    <w:rsid w:val="007E235B"/>
    <w:rsid w:val="007E5485"/>
    <w:rsid w:val="007F3DF4"/>
    <w:rsid w:val="007F59C6"/>
    <w:rsid w:val="00804C05"/>
    <w:rsid w:val="0081381A"/>
    <w:rsid w:val="008207AB"/>
    <w:rsid w:val="008257CE"/>
    <w:rsid w:val="00834B2E"/>
    <w:rsid w:val="00836607"/>
    <w:rsid w:val="00844848"/>
    <w:rsid w:val="0086466B"/>
    <w:rsid w:val="008706B5"/>
    <w:rsid w:val="00872127"/>
    <w:rsid w:val="00873669"/>
    <w:rsid w:val="00874AC3"/>
    <w:rsid w:val="00875319"/>
    <w:rsid w:val="00875499"/>
    <w:rsid w:val="00885AAF"/>
    <w:rsid w:val="00897B69"/>
    <w:rsid w:val="008A4D19"/>
    <w:rsid w:val="008B62B0"/>
    <w:rsid w:val="008B7937"/>
    <w:rsid w:val="008C0CDE"/>
    <w:rsid w:val="008C188C"/>
    <w:rsid w:val="008F07EA"/>
    <w:rsid w:val="008F0FD2"/>
    <w:rsid w:val="008F15C4"/>
    <w:rsid w:val="008F4A14"/>
    <w:rsid w:val="008F5C89"/>
    <w:rsid w:val="008F6787"/>
    <w:rsid w:val="0090508B"/>
    <w:rsid w:val="00906093"/>
    <w:rsid w:val="00907271"/>
    <w:rsid w:val="009203E4"/>
    <w:rsid w:val="00922F46"/>
    <w:rsid w:val="00930828"/>
    <w:rsid w:val="00936AB7"/>
    <w:rsid w:val="0093796E"/>
    <w:rsid w:val="00941976"/>
    <w:rsid w:val="00943DE1"/>
    <w:rsid w:val="00944DE2"/>
    <w:rsid w:val="009461FE"/>
    <w:rsid w:val="009502F5"/>
    <w:rsid w:val="0095076B"/>
    <w:rsid w:val="00951A16"/>
    <w:rsid w:val="00951F2E"/>
    <w:rsid w:val="00966A72"/>
    <w:rsid w:val="009742F2"/>
    <w:rsid w:val="009750FA"/>
    <w:rsid w:val="009813D8"/>
    <w:rsid w:val="0098485D"/>
    <w:rsid w:val="009920F6"/>
    <w:rsid w:val="00996689"/>
    <w:rsid w:val="009A6296"/>
    <w:rsid w:val="009B0965"/>
    <w:rsid w:val="009B4355"/>
    <w:rsid w:val="009C32F8"/>
    <w:rsid w:val="009C4603"/>
    <w:rsid w:val="009C53B7"/>
    <w:rsid w:val="009F1665"/>
    <w:rsid w:val="009F28EF"/>
    <w:rsid w:val="009F6B87"/>
    <w:rsid w:val="00A056C5"/>
    <w:rsid w:val="00A12466"/>
    <w:rsid w:val="00A16EA0"/>
    <w:rsid w:val="00A2286D"/>
    <w:rsid w:val="00A25114"/>
    <w:rsid w:val="00A30C88"/>
    <w:rsid w:val="00A360CF"/>
    <w:rsid w:val="00A4216A"/>
    <w:rsid w:val="00A56999"/>
    <w:rsid w:val="00A6057B"/>
    <w:rsid w:val="00A66147"/>
    <w:rsid w:val="00A67EF7"/>
    <w:rsid w:val="00A70AE6"/>
    <w:rsid w:val="00A70F9E"/>
    <w:rsid w:val="00A7164A"/>
    <w:rsid w:val="00A73339"/>
    <w:rsid w:val="00A735FE"/>
    <w:rsid w:val="00A77B84"/>
    <w:rsid w:val="00A81AC5"/>
    <w:rsid w:val="00A87926"/>
    <w:rsid w:val="00A91EE1"/>
    <w:rsid w:val="00A941B9"/>
    <w:rsid w:val="00A94810"/>
    <w:rsid w:val="00AA1D8D"/>
    <w:rsid w:val="00AA5DA1"/>
    <w:rsid w:val="00AB56B2"/>
    <w:rsid w:val="00AC6993"/>
    <w:rsid w:val="00AE1C09"/>
    <w:rsid w:val="00B03DD2"/>
    <w:rsid w:val="00B2431D"/>
    <w:rsid w:val="00B25B34"/>
    <w:rsid w:val="00B44EAA"/>
    <w:rsid w:val="00B45565"/>
    <w:rsid w:val="00B46077"/>
    <w:rsid w:val="00B47730"/>
    <w:rsid w:val="00B514A8"/>
    <w:rsid w:val="00B7220E"/>
    <w:rsid w:val="00B77732"/>
    <w:rsid w:val="00B80E10"/>
    <w:rsid w:val="00B81765"/>
    <w:rsid w:val="00B82DFC"/>
    <w:rsid w:val="00BA094E"/>
    <w:rsid w:val="00BA17A4"/>
    <w:rsid w:val="00BA3EAF"/>
    <w:rsid w:val="00BA6932"/>
    <w:rsid w:val="00BA730A"/>
    <w:rsid w:val="00BB549D"/>
    <w:rsid w:val="00BC0324"/>
    <w:rsid w:val="00BC08A0"/>
    <w:rsid w:val="00BC435B"/>
    <w:rsid w:val="00BC6D27"/>
    <w:rsid w:val="00BE5849"/>
    <w:rsid w:val="00BE6478"/>
    <w:rsid w:val="00BE659A"/>
    <w:rsid w:val="00BE74E8"/>
    <w:rsid w:val="00BE7F71"/>
    <w:rsid w:val="00C01299"/>
    <w:rsid w:val="00C109C7"/>
    <w:rsid w:val="00C15E89"/>
    <w:rsid w:val="00C45561"/>
    <w:rsid w:val="00C57738"/>
    <w:rsid w:val="00C63A5D"/>
    <w:rsid w:val="00C67E0E"/>
    <w:rsid w:val="00C80A78"/>
    <w:rsid w:val="00C83FCE"/>
    <w:rsid w:val="00C8697F"/>
    <w:rsid w:val="00C972D5"/>
    <w:rsid w:val="00CA5A9B"/>
    <w:rsid w:val="00CB0664"/>
    <w:rsid w:val="00CB12F8"/>
    <w:rsid w:val="00CC5D4A"/>
    <w:rsid w:val="00CC79A1"/>
    <w:rsid w:val="00CD5433"/>
    <w:rsid w:val="00CD7224"/>
    <w:rsid w:val="00CE1352"/>
    <w:rsid w:val="00CF191E"/>
    <w:rsid w:val="00CF4FEC"/>
    <w:rsid w:val="00D03E93"/>
    <w:rsid w:val="00D04289"/>
    <w:rsid w:val="00D043C0"/>
    <w:rsid w:val="00D0654F"/>
    <w:rsid w:val="00D07129"/>
    <w:rsid w:val="00D1250D"/>
    <w:rsid w:val="00D128BC"/>
    <w:rsid w:val="00D178F7"/>
    <w:rsid w:val="00D209A4"/>
    <w:rsid w:val="00D23057"/>
    <w:rsid w:val="00D238F4"/>
    <w:rsid w:val="00D408D3"/>
    <w:rsid w:val="00D42360"/>
    <w:rsid w:val="00D45C0A"/>
    <w:rsid w:val="00D51FB4"/>
    <w:rsid w:val="00D601F9"/>
    <w:rsid w:val="00D61BA0"/>
    <w:rsid w:val="00D65A73"/>
    <w:rsid w:val="00D751C7"/>
    <w:rsid w:val="00D76E89"/>
    <w:rsid w:val="00D936F9"/>
    <w:rsid w:val="00DA0CA8"/>
    <w:rsid w:val="00DA282F"/>
    <w:rsid w:val="00DA2BF5"/>
    <w:rsid w:val="00DC725D"/>
    <w:rsid w:val="00DD2A01"/>
    <w:rsid w:val="00DE1DAD"/>
    <w:rsid w:val="00DE2E53"/>
    <w:rsid w:val="00DE3EA5"/>
    <w:rsid w:val="00DE3F52"/>
    <w:rsid w:val="00DE71CE"/>
    <w:rsid w:val="00DF113A"/>
    <w:rsid w:val="00DF755F"/>
    <w:rsid w:val="00E02415"/>
    <w:rsid w:val="00E0472D"/>
    <w:rsid w:val="00E211D7"/>
    <w:rsid w:val="00E26EAB"/>
    <w:rsid w:val="00E3044B"/>
    <w:rsid w:val="00E3394E"/>
    <w:rsid w:val="00E34EDD"/>
    <w:rsid w:val="00E35033"/>
    <w:rsid w:val="00E35BE8"/>
    <w:rsid w:val="00E36DBB"/>
    <w:rsid w:val="00E5163D"/>
    <w:rsid w:val="00E5450B"/>
    <w:rsid w:val="00E5744E"/>
    <w:rsid w:val="00E601A5"/>
    <w:rsid w:val="00E61320"/>
    <w:rsid w:val="00E6279A"/>
    <w:rsid w:val="00E653DD"/>
    <w:rsid w:val="00E81403"/>
    <w:rsid w:val="00E942EC"/>
    <w:rsid w:val="00E9497E"/>
    <w:rsid w:val="00E94D90"/>
    <w:rsid w:val="00EA1E29"/>
    <w:rsid w:val="00EA35C2"/>
    <w:rsid w:val="00EC15CE"/>
    <w:rsid w:val="00EE1C1C"/>
    <w:rsid w:val="00F01A62"/>
    <w:rsid w:val="00F03E6E"/>
    <w:rsid w:val="00F16C58"/>
    <w:rsid w:val="00F17434"/>
    <w:rsid w:val="00F178FA"/>
    <w:rsid w:val="00F24FC4"/>
    <w:rsid w:val="00F334A1"/>
    <w:rsid w:val="00F354C6"/>
    <w:rsid w:val="00F51F0D"/>
    <w:rsid w:val="00F53FB2"/>
    <w:rsid w:val="00F55E47"/>
    <w:rsid w:val="00F61346"/>
    <w:rsid w:val="00F6208A"/>
    <w:rsid w:val="00F64467"/>
    <w:rsid w:val="00F6499D"/>
    <w:rsid w:val="00F6724E"/>
    <w:rsid w:val="00F71B06"/>
    <w:rsid w:val="00F728A6"/>
    <w:rsid w:val="00F72976"/>
    <w:rsid w:val="00F77484"/>
    <w:rsid w:val="00F825FB"/>
    <w:rsid w:val="00FB4A54"/>
    <w:rsid w:val="00FC5960"/>
    <w:rsid w:val="00FC693F"/>
    <w:rsid w:val="00FD5108"/>
    <w:rsid w:val="00FF2C5C"/>
    <w:rsid w:val="00FF472B"/>
    <w:rsid w:val="00FF5746"/>
    <w:rsid w:val="09B890F5"/>
    <w:rsid w:val="1259187B"/>
    <w:rsid w:val="19F00FA1"/>
    <w:rsid w:val="1B45054D"/>
    <w:rsid w:val="26476C53"/>
    <w:rsid w:val="2AB0EEF3"/>
    <w:rsid w:val="41CFC27A"/>
    <w:rsid w:val="4268C3F7"/>
    <w:rsid w:val="4BB0F642"/>
    <w:rsid w:val="576F4CA2"/>
    <w:rsid w:val="5FDE6970"/>
    <w:rsid w:val="6147369E"/>
    <w:rsid w:val="64948CA5"/>
    <w:rsid w:val="64B41A5F"/>
    <w:rsid w:val="6C656DA7"/>
    <w:rsid w:val="6C6E36BE"/>
    <w:rsid w:val="6C743FC5"/>
    <w:rsid w:val="70016304"/>
    <w:rsid w:val="786D7FE7"/>
    <w:rsid w:val="7E7660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062061"/>
  <w14:defaultImageDpi w14:val="330"/>
  <w15:docId w15:val="{0D0B4C36-64A4-48E9-9934-BDF2D3C5A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4" w:uiPriority="44"/>
    <w:lsdException w:name="Grid Table Light" w:uiPriority="40"/>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style>
  <w:style w:type="paragraph" w:styleId="Heading1">
    <w:name w:val="heading 1"/>
    <w:basedOn w:val="Normal"/>
    <w:next w:val="Normal"/>
    <w:link w:val="Heading1Char"/>
    <w:uiPriority w:val="9"/>
    <w:qFormat/>
    <w:rsid w:val="64948CA5"/>
    <w:pPr>
      <w:keepNext/>
      <w:keepLines/>
      <w:numPr>
        <w:numId w:val="85"/>
      </w:numPr>
      <w:spacing w:before="480" w:after="0"/>
      <w:outlineLvl w:val="0"/>
    </w:pPr>
    <w:rPr>
      <w:rFonts w:asciiTheme="majorHAnsi" w:hAnsiTheme="majorHAnsi" w:eastAsiaTheme="majorEastAsia" w:cstheme="majorBidi"/>
      <w:b/>
      <w:bCs/>
      <w:sz w:val="32"/>
      <w:szCs w:val="32"/>
      <w:lang w:val="en-ZA"/>
    </w:rPr>
  </w:style>
  <w:style w:type="paragraph" w:styleId="Heading2">
    <w:uiPriority w:val="9"/>
    <w:name w:val="heading 2"/>
    <w:basedOn w:val="Normal"/>
    <w:next w:val="Normal"/>
    <w:unhideWhenUsed/>
    <w:link w:val="Heading2Char"/>
    <w:qFormat/>
    <w:rsid w:val="576F4CA2"/>
    <w:rPr>
      <w:rFonts w:ascii="Nunito" w:hAnsi="Nunito" w:eastAsia="Nunito" w:cs="Nunito" w:asciiTheme="majorAscii" w:hAnsiTheme="majorAscii" w:eastAsiaTheme="majorEastAsia" w:cstheme="majorBidi"/>
      <w:b w:val="1"/>
      <w:bCs w:val="1"/>
      <w:sz w:val="28"/>
      <w:szCs w:val="28"/>
      <w:lang w:val="en-ZA" w:eastAsia="en-ZA"/>
    </w:rPr>
    <w:pPr>
      <w:keepNext w:val="1"/>
      <w:keepLines w:val="1"/>
      <w:numPr>
        <w:ilvl w:val="1"/>
        <w:numId w:val="85"/>
      </w:numPr>
      <w:spacing w:before="240" w:after="0"/>
      <w:ind w:left="0" w:hanging="360"/>
      <w:outlineLvl w:val="1"/>
    </w:pPr>
  </w:style>
  <w:style w:type="paragraph" w:styleId="Heading3">
    <w:name w:val="heading 3"/>
    <w:basedOn w:val="Normal"/>
    <w:next w:val="Normal"/>
    <w:link w:val="Heading3Char"/>
    <w:uiPriority w:val="9"/>
    <w:unhideWhenUsed/>
    <w:qFormat/>
    <w:rsid w:val="64B41A5F"/>
    <w:pPr>
      <w:keepNext/>
      <w:keepLines/>
      <w:numPr>
        <w:ilvl w:val="2"/>
        <w:numId w:val="85"/>
      </w:numPr>
      <w:spacing w:before="120" w:after="0"/>
      <w:outlineLvl w:val="2"/>
    </w:pPr>
    <w:rPr>
      <w:rFonts w:asciiTheme="majorHAnsi" w:hAnsiTheme="majorHAnsi" w:eastAsiaTheme="majorEastAsia" w:cstheme="majorBidi"/>
      <w:b/>
      <w:bCs/>
      <w:color w:val="000000" w:themeColor="text1"/>
      <w:sz w:val="24"/>
      <w:szCs w:val="24"/>
      <w:lang w:val="en-ZA"/>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styleId="Heading1Char" w:customStyle="1">
    <w:name w:val="Heading 1 Char"/>
    <w:basedOn w:val="DefaultParagraphFont"/>
    <w:link w:val="Heading1"/>
    <w:uiPriority w:val="9"/>
    <w:rsid w:val="64948CA5"/>
    <w:rPr>
      <w:rFonts w:asciiTheme="majorHAnsi" w:hAnsiTheme="majorHAnsi" w:eastAsiaTheme="majorEastAsia" w:cstheme="majorBidi"/>
      <w:b/>
      <w:bCs/>
      <w:color w:val="auto"/>
      <w:sz w:val="32"/>
      <w:szCs w:val="32"/>
      <w:lang w:val="en-ZA"/>
    </w:rPr>
  </w:style>
  <w:style w:type="character" w:styleId="Heading2Char" w:customStyle="true">
    <w:uiPriority w:val="9"/>
    <w:name w:val="Heading 2 Char"/>
    <w:basedOn w:val="DefaultParagraphFont"/>
    <w:link w:val="Heading2"/>
    <w:rsid w:val="576F4CA2"/>
    <w:rPr>
      <w:rFonts w:ascii="Nunito" w:hAnsi="Nunito" w:eastAsia="Nunito" w:cs="Nunito" w:asciiTheme="majorAscii" w:hAnsiTheme="majorAscii" w:eastAsiaTheme="majorEastAsia" w:cstheme="majorBidi"/>
      <w:b w:val="1"/>
      <w:bCs w:val="1"/>
      <w:color w:val="auto"/>
      <w:sz w:val="28"/>
      <w:szCs w:val="28"/>
      <w:lang w:val="en-ZA" w:eastAsia="en-ZA"/>
    </w:rPr>
  </w:style>
  <w:style w:type="character" w:styleId="Heading3Char" w:customStyle="1">
    <w:name w:val="Heading 3 Char"/>
    <w:basedOn w:val="DefaultParagraphFont"/>
    <w:link w:val="Heading3"/>
    <w:uiPriority w:val="9"/>
    <w:rsid w:val="64B41A5F"/>
    <w:rPr>
      <w:rFonts w:asciiTheme="majorHAnsi" w:hAnsiTheme="majorHAnsi" w:eastAsiaTheme="majorEastAsia" w:cstheme="majorBidi"/>
      <w:b/>
      <w:bCs/>
      <w:color w:val="000000" w:themeColor="text1"/>
      <w:sz w:val="24"/>
      <w:szCs w:val="24"/>
      <w:lang w:val="en-ZA"/>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4"/>
      </w:numPr>
      <w:contextualSpacing/>
    </w:pPr>
  </w:style>
  <w:style w:type="paragraph" w:styleId="ListBullet2">
    <w:name w:val="List Bullet 2"/>
    <w:basedOn w:val="Normal"/>
    <w:uiPriority w:val="99"/>
    <w:unhideWhenUsed/>
    <w:rsid w:val="00326F90"/>
    <w:pPr>
      <w:numPr>
        <w:numId w:val="5"/>
      </w:numPr>
      <w:contextualSpacing/>
    </w:pPr>
  </w:style>
  <w:style w:type="paragraph" w:styleId="ListBullet3">
    <w:name w:val="List Bullet 3"/>
    <w:basedOn w:val="Normal"/>
    <w:uiPriority w:val="99"/>
    <w:unhideWhenUsed/>
    <w:rsid w:val="00326F90"/>
    <w:pPr>
      <w:numPr>
        <w:numId w:val="6"/>
      </w:numPr>
      <w:contextualSpacing/>
    </w:pPr>
  </w:style>
  <w:style w:type="paragraph" w:styleId="ListNumber">
    <w:name w:val="List Number"/>
    <w:basedOn w:val="Normal"/>
    <w:uiPriority w:val="99"/>
    <w:unhideWhenUsed/>
    <w:rsid w:val="00326F90"/>
    <w:pPr>
      <w:numPr>
        <w:numId w:val="7"/>
      </w:numPr>
      <w:contextualSpacing/>
    </w:pPr>
  </w:style>
  <w:style w:type="paragraph" w:styleId="ListNumber2">
    <w:name w:val="List Number 2"/>
    <w:basedOn w:val="Normal"/>
    <w:uiPriority w:val="99"/>
    <w:unhideWhenUsed/>
    <w:rsid w:val="0029639D"/>
    <w:pPr>
      <w:numPr>
        <w:numId w:val="8"/>
      </w:numPr>
      <w:contextualSpacing/>
    </w:pPr>
  </w:style>
  <w:style w:type="paragraph" w:styleId="ListNumber3">
    <w:name w:val="List Number 3"/>
    <w:basedOn w:val="Normal"/>
    <w:uiPriority w:val="99"/>
    <w:unhideWhenUsed/>
    <w:rsid w:val="0029639D"/>
    <w:pPr>
      <w:numPr>
        <w:numId w:val="9"/>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64948CA5"/>
  </w:style>
  <w:style w:type="table" w:styleId="TableGrid">
    <w:name w:val="Table Grid"/>
    <w:basedOn w:val="TableNormal"/>
    <w:uiPriority w:val="3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CommentText">
    <w:name w:val="annotation text"/>
    <w:basedOn w:val="Normal"/>
    <w:link w:val="CommentTextChar"/>
    <w:uiPriority w:val="99"/>
    <w:unhideWhenUsed/>
    <w:rsid w:val="00E6279A"/>
    <w:pPr>
      <w:overflowPunct w:val="0"/>
      <w:autoSpaceDE w:val="0"/>
      <w:autoSpaceDN w:val="0"/>
      <w:adjustRightInd w:val="0"/>
      <w:spacing w:after="0" w:line="240" w:lineRule="auto"/>
    </w:pPr>
    <w:rPr>
      <w:rFonts w:ascii="Arial" w:hAnsi="Arial" w:eastAsia="Times New Roman" w:cs="Times New Roman"/>
      <w:sz w:val="20"/>
      <w:szCs w:val="20"/>
      <w:lang w:eastAsia="ja-JP"/>
    </w:rPr>
  </w:style>
  <w:style w:type="character" w:styleId="CommentTextChar" w:customStyle="1">
    <w:name w:val="Comment Text Char"/>
    <w:basedOn w:val="DefaultParagraphFont"/>
    <w:link w:val="CommentText"/>
    <w:uiPriority w:val="99"/>
    <w:rsid w:val="00E6279A"/>
    <w:rPr>
      <w:rFonts w:ascii="Arial" w:hAnsi="Arial" w:eastAsia="Times New Roman" w:cs="Times New Roman"/>
      <w:sz w:val="20"/>
      <w:szCs w:val="20"/>
      <w:lang w:eastAsia="ja-JP"/>
    </w:rPr>
  </w:style>
  <w:style w:type="character" w:styleId="CommentReference">
    <w:name w:val="annotation reference"/>
    <w:basedOn w:val="DefaultParagraphFont"/>
    <w:uiPriority w:val="99"/>
    <w:semiHidden/>
    <w:unhideWhenUsed/>
    <w:rsid w:val="00E6279A"/>
    <w:rPr>
      <w:sz w:val="16"/>
      <w:szCs w:val="16"/>
    </w:rPr>
  </w:style>
  <w:style w:type="character" w:styleId="Hyperlink">
    <w:name w:val="Hyperlink"/>
    <w:basedOn w:val="DefaultParagraphFont"/>
    <w:uiPriority w:val="99"/>
    <w:unhideWhenUsed/>
    <w:rsid w:val="00754F48"/>
    <w:rPr>
      <w:color w:val="0000FF" w:themeColor="hyperlink"/>
      <w:u w:val="single"/>
    </w:rPr>
  </w:style>
  <w:style w:type="table" w:styleId="PlainTable4">
    <w:name w:val="Plain Table 4"/>
    <w:basedOn w:val="TableNormal"/>
    <w:uiPriority w:val="44"/>
    <w:rsid w:val="00D0654F"/>
    <w:pPr>
      <w:spacing w:after="0" w:line="240" w:lineRule="auto"/>
    </w:pPr>
    <w:rPr>
      <w:rFonts w:ascii="Arial" w:hAnsi="Arial" w:eastAsia="Arial" w:cs="Arial"/>
      <w:lang w:eastAsia="ja-JP"/>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oSpacingChar" w:customStyle="1">
    <w:name w:val="No Spacing Char"/>
    <w:basedOn w:val="DefaultParagraphFont"/>
    <w:link w:val="NoSpacing"/>
    <w:uiPriority w:val="1"/>
    <w:rsid w:val="002C66B1"/>
  </w:style>
  <w:style w:type="paragraph" w:styleId="TOC2">
    <w:name w:val="toc 2"/>
    <w:basedOn w:val="Normal"/>
    <w:next w:val="Normal"/>
    <w:autoRedefine/>
    <w:uiPriority w:val="39"/>
    <w:unhideWhenUsed/>
    <w:rsid w:val="00D61BA0"/>
    <w:pPr>
      <w:spacing w:after="100"/>
      <w:ind w:left="220"/>
    </w:pPr>
  </w:style>
  <w:style w:type="paragraph" w:styleId="TOC1">
    <w:name w:val="toc 1"/>
    <w:basedOn w:val="Normal"/>
    <w:next w:val="Normal"/>
    <w:autoRedefine/>
    <w:uiPriority w:val="39"/>
    <w:unhideWhenUsed/>
    <w:rsid w:val="00D61BA0"/>
    <w:pPr>
      <w:spacing w:after="100"/>
    </w:pPr>
  </w:style>
  <w:style w:type="paragraph" w:styleId="TOC3">
    <w:name w:val="toc 3"/>
    <w:basedOn w:val="Normal"/>
    <w:next w:val="Normal"/>
    <w:autoRedefine/>
    <w:uiPriority w:val="39"/>
    <w:unhideWhenUsed/>
    <w:rsid w:val="00D61BA0"/>
    <w:pPr>
      <w:spacing w:after="100"/>
      <w:ind w:left="440"/>
    </w:pPr>
  </w:style>
  <w:style w:type="paragraph" w:styleId="Revision">
    <w:name w:val="Revision"/>
    <w:hidden/>
    <w:uiPriority w:val="99"/>
    <w:semiHidden/>
    <w:rsid w:val="001308A5"/>
    <w:pPr>
      <w:spacing w:after="0" w:line="240" w:lineRule="auto"/>
    </w:pPr>
    <w:rPr>
      <w:rFonts w:ascii="Arial" w:hAnsi="Arial" w:eastAsia="Times New Roman" w:cs="Times New Roman"/>
      <w:sz w:val="18"/>
      <w:szCs w:val="20"/>
      <w:lang w:eastAsia="ja-JP"/>
    </w:rPr>
  </w:style>
  <w:style w:type="character" w:styleId="UnresolvedMention">
    <w:name w:val="Unresolved Mention"/>
    <w:basedOn w:val="DefaultParagraphFont"/>
    <w:uiPriority w:val="99"/>
    <w:semiHidden/>
    <w:unhideWhenUsed/>
    <w:rsid w:val="001308A5"/>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308A5"/>
    <w:rPr>
      <w:b/>
      <w:bCs/>
    </w:rPr>
  </w:style>
  <w:style w:type="character" w:styleId="CommentSubjectChar" w:customStyle="1">
    <w:name w:val="Comment Subject Char"/>
    <w:basedOn w:val="CommentTextChar"/>
    <w:link w:val="CommentSubject"/>
    <w:uiPriority w:val="99"/>
    <w:semiHidden/>
    <w:rsid w:val="001308A5"/>
    <w:rPr>
      <w:rFonts w:ascii="Arial" w:hAnsi="Arial" w:eastAsia="Times New Roman" w:cs="Times New Roman"/>
      <w:b/>
      <w:bCs/>
      <w:sz w:val="20"/>
      <w:szCs w:val="20"/>
      <w:lang w:eastAsia="ja-JP"/>
    </w:rPr>
  </w:style>
  <w:style w:type="paragraph" w:styleId="xxmsonormal" w:customStyle="1">
    <w:name w:val="x_x_msonormal"/>
    <w:basedOn w:val="Normal"/>
    <w:rsid w:val="001308A5"/>
    <w:pPr>
      <w:spacing w:before="100" w:beforeAutospacing="1" w:after="100" w:afterAutospacing="1" w:line="240" w:lineRule="auto"/>
    </w:pPr>
    <w:rPr>
      <w:rFonts w:ascii="Times New Roman" w:hAnsi="Times New Roman" w:eastAsia="Times New Roman" w:cs="Times New Roman"/>
      <w:sz w:val="24"/>
      <w:szCs w:val="24"/>
      <w:lang w:val="en-ZA" w:eastAsia="en-ZA"/>
    </w:rPr>
  </w:style>
  <w:style w:type="paragraph" w:styleId="NormalWeb">
    <w:name w:val="Normal (Web)"/>
    <w:basedOn w:val="Normal"/>
    <w:uiPriority w:val="99"/>
    <w:unhideWhenUsed/>
    <w:rsid w:val="001308A5"/>
    <w:pPr>
      <w:spacing w:before="100" w:beforeAutospacing="1" w:after="100" w:afterAutospacing="1" w:line="240" w:lineRule="auto"/>
    </w:pPr>
    <w:rPr>
      <w:rFonts w:ascii="Times New Roman" w:hAnsi="Times New Roman" w:eastAsia="Times New Roman" w:cs="Times New Roman"/>
      <w:sz w:val="24"/>
      <w:szCs w:val="24"/>
      <w:lang w:val="en-ZA" w:eastAsia="en-ZA"/>
    </w:rPr>
  </w:style>
  <w:style w:type="paragraph" w:styleId="EndNoteBibliographyTitle" w:customStyle="1">
    <w:name w:val="EndNote Bibliography Title"/>
    <w:basedOn w:val="Normal"/>
    <w:link w:val="EndNoteBibliographyTitleChar"/>
    <w:rsid w:val="001308A5"/>
    <w:pPr>
      <w:overflowPunct w:val="0"/>
      <w:autoSpaceDE w:val="0"/>
      <w:autoSpaceDN w:val="0"/>
      <w:adjustRightInd w:val="0"/>
      <w:spacing w:after="0"/>
      <w:jc w:val="center"/>
    </w:pPr>
    <w:rPr>
      <w:rFonts w:ascii="Arial" w:hAnsi="Arial" w:eastAsia="Times New Roman" w:cs="Arial"/>
      <w:noProof/>
      <w:sz w:val="18"/>
      <w:szCs w:val="20"/>
      <w:lang w:eastAsia="ja-JP"/>
    </w:rPr>
  </w:style>
  <w:style w:type="character" w:styleId="EndNoteBibliographyTitleChar" w:customStyle="1">
    <w:name w:val="EndNote Bibliography Title Char"/>
    <w:basedOn w:val="DefaultParagraphFont"/>
    <w:link w:val="EndNoteBibliographyTitle"/>
    <w:rsid w:val="001308A5"/>
    <w:rPr>
      <w:rFonts w:ascii="Arial" w:hAnsi="Arial" w:eastAsia="Times New Roman" w:cs="Arial"/>
      <w:noProof/>
      <w:sz w:val="18"/>
      <w:szCs w:val="20"/>
      <w:lang w:eastAsia="ja-JP"/>
    </w:rPr>
  </w:style>
  <w:style w:type="paragraph" w:styleId="EndNoteBibliography" w:customStyle="1">
    <w:name w:val="EndNote Bibliography"/>
    <w:basedOn w:val="Normal"/>
    <w:link w:val="EndNoteBibliographyChar"/>
    <w:rsid w:val="001308A5"/>
    <w:pPr>
      <w:overflowPunct w:val="0"/>
      <w:autoSpaceDE w:val="0"/>
      <w:autoSpaceDN w:val="0"/>
      <w:adjustRightInd w:val="0"/>
      <w:spacing w:after="0" w:line="240" w:lineRule="auto"/>
    </w:pPr>
    <w:rPr>
      <w:rFonts w:ascii="Arial" w:hAnsi="Arial" w:eastAsia="Times New Roman" w:cs="Arial"/>
      <w:noProof/>
      <w:sz w:val="18"/>
      <w:szCs w:val="20"/>
      <w:lang w:eastAsia="ja-JP"/>
    </w:rPr>
  </w:style>
  <w:style w:type="character" w:styleId="EndNoteBibliographyChar" w:customStyle="1">
    <w:name w:val="EndNote Bibliography Char"/>
    <w:basedOn w:val="DefaultParagraphFont"/>
    <w:link w:val="EndNoteBibliography"/>
    <w:rsid w:val="001308A5"/>
    <w:rPr>
      <w:rFonts w:ascii="Arial" w:hAnsi="Arial" w:eastAsia="Times New Roman" w:cs="Arial"/>
      <w:noProof/>
      <w:sz w:val="18"/>
      <w:szCs w:val="20"/>
      <w:lang w:eastAsia="ja-JP"/>
    </w:rPr>
  </w:style>
  <w:style w:type="table" w:styleId="PlainTable1">
    <w:name w:val="Plain Table 1"/>
    <w:basedOn w:val="TableNormal"/>
    <w:uiPriority w:val="41"/>
    <w:rsid w:val="001308A5"/>
    <w:pPr>
      <w:spacing w:after="0" w:line="240" w:lineRule="auto"/>
    </w:pPr>
    <w:rPr>
      <w:rFonts w:ascii="Arial" w:hAnsi="Arial" w:eastAsia="Arial" w:cs="Arial"/>
      <w:lang w:eastAsia="ja-JP"/>
    </w:r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308A5"/>
    <w:pPr>
      <w:spacing w:after="0" w:line="240" w:lineRule="auto"/>
    </w:pPr>
    <w:rPr>
      <w:rFonts w:ascii="Arial" w:hAnsi="Arial" w:eastAsia="Arial" w:cs="Arial"/>
      <w:lang w:eastAsia="ja-JP"/>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eGridLight">
    <w:name w:val="Grid Table Light"/>
    <w:basedOn w:val="TableNormal"/>
    <w:uiPriority w:val="40"/>
    <w:rsid w:val="001308A5"/>
    <w:pPr>
      <w:spacing w:after="0" w:line="240" w:lineRule="auto"/>
    </w:pPr>
    <w:rPr>
      <w:rFonts w:ascii="Arial" w:hAnsi="Arial" w:eastAsia="Arial" w:cs="Arial"/>
      <w:lang w:eastAsia="ja-JP"/>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1Light">
    <w:name w:val="Grid Table 1 Light"/>
    <w:basedOn w:val="TableNormal"/>
    <w:uiPriority w:val="46"/>
    <w:rsid w:val="001308A5"/>
    <w:pPr>
      <w:spacing w:after="0" w:line="240" w:lineRule="auto"/>
    </w:pPr>
    <w:rPr>
      <w:rFonts w:ascii="Arial" w:hAnsi="Arial" w:eastAsia="Arial" w:cs="Arial"/>
      <w:lang w:eastAsia="ja-JP"/>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1308A5"/>
    <w:pPr>
      <w:overflowPunct w:val="0"/>
      <w:autoSpaceDE w:val="0"/>
      <w:autoSpaceDN w:val="0"/>
      <w:adjustRightInd w:val="0"/>
      <w:spacing w:after="0" w:line="240" w:lineRule="auto"/>
    </w:pPr>
    <w:rPr>
      <w:rFonts w:ascii="Arial" w:hAnsi="Arial" w:eastAsia="Times New Roman" w:cs="Times New Roman"/>
      <w:sz w:val="20"/>
      <w:szCs w:val="20"/>
      <w:lang w:eastAsia="ja-JP"/>
    </w:rPr>
  </w:style>
  <w:style w:type="character" w:styleId="FootnoteTextChar" w:customStyle="1">
    <w:name w:val="Footnote Text Char"/>
    <w:basedOn w:val="DefaultParagraphFont"/>
    <w:link w:val="FootnoteText"/>
    <w:uiPriority w:val="99"/>
    <w:semiHidden/>
    <w:rsid w:val="001308A5"/>
    <w:rPr>
      <w:rFonts w:ascii="Arial" w:hAnsi="Arial" w:eastAsia="Times New Roman" w:cs="Times New Roman"/>
      <w:sz w:val="20"/>
      <w:szCs w:val="20"/>
      <w:lang w:eastAsia="ja-JP"/>
    </w:rPr>
  </w:style>
  <w:style w:type="character" w:styleId="FootnoteReference">
    <w:name w:val="footnote reference"/>
    <w:basedOn w:val="DefaultParagraphFont"/>
    <w:uiPriority w:val="99"/>
    <w:semiHidden/>
    <w:unhideWhenUsed/>
    <w:rsid w:val="001308A5"/>
    <w:rPr>
      <w:vertAlign w:val="superscript"/>
    </w:rPr>
  </w:style>
  <w:style w:type="paragraph" w:styleId="GW34" w:customStyle="1">
    <w:name w:val="GW3.4"/>
    <w:basedOn w:val="Normal"/>
    <w:uiPriority w:val="99"/>
    <w:qFormat/>
    <w:rsid w:val="1259187B"/>
    <w:pPr>
      <w:tabs>
        <w:tab w:val="left" w:pos="1008"/>
        <w:tab w:val="left" w:pos="2160"/>
        <w:tab w:val="left" w:pos="3168"/>
        <w:tab w:val="left" w:pos="5760"/>
      </w:tabs>
      <w:spacing w:after="0" w:line="360" w:lineRule="auto"/>
      <w:ind w:right="425"/>
      <w:jc w:val="both"/>
    </w:pPr>
    <w:rPr>
      <w:rFonts w:ascii="Arial" w:hAnsi="Arial" w:eastAsia="Times New Roman" w:cs="Times New Roman"/>
    </w:rPr>
  </w:style>
  <w:style w:type="paragraph" w:styleId="OTL-level2" w:customStyle="1">
    <w:name w:val="OTL-level2"/>
    <w:basedOn w:val="Normal"/>
    <w:uiPriority w:val="3"/>
    <w:qFormat/>
    <w:rsid w:val="1259187B"/>
    <w:pPr>
      <w:spacing w:after="240" w:line="240" w:lineRule="auto"/>
    </w:pPr>
    <w:rPr>
      <w:rFonts w:ascii="Times New Roman" w:hAnsi="Times New Roman" w:eastAsia="Calibri"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022178">
      <w:bodyDiv w:val="1"/>
      <w:marLeft w:val="0"/>
      <w:marRight w:val="0"/>
      <w:marTop w:val="0"/>
      <w:marBottom w:val="0"/>
      <w:divBdr>
        <w:top w:val="none" w:sz="0" w:space="0" w:color="auto"/>
        <w:left w:val="none" w:sz="0" w:space="0" w:color="auto"/>
        <w:bottom w:val="none" w:sz="0" w:space="0" w:color="auto"/>
        <w:right w:val="none" w:sz="0" w:space="0" w:color="auto"/>
      </w:divBdr>
    </w:div>
    <w:div w:id="207768467">
      <w:bodyDiv w:val="1"/>
      <w:marLeft w:val="0"/>
      <w:marRight w:val="0"/>
      <w:marTop w:val="0"/>
      <w:marBottom w:val="0"/>
      <w:divBdr>
        <w:top w:val="none" w:sz="0" w:space="0" w:color="auto"/>
        <w:left w:val="none" w:sz="0" w:space="0" w:color="auto"/>
        <w:bottom w:val="none" w:sz="0" w:space="0" w:color="auto"/>
        <w:right w:val="none" w:sz="0" w:space="0" w:color="auto"/>
      </w:divBdr>
    </w:div>
    <w:div w:id="266933079">
      <w:bodyDiv w:val="1"/>
      <w:marLeft w:val="0"/>
      <w:marRight w:val="0"/>
      <w:marTop w:val="0"/>
      <w:marBottom w:val="0"/>
      <w:divBdr>
        <w:top w:val="none" w:sz="0" w:space="0" w:color="auto"/>
        <w:left w:val="none" w:sz="0" w:space="0" w:color="auto"/>
        <w:bottom w:val="none" w:sz="0" w:space="0" w:color="auto"/>
        <w:right w:val="none" w:sz="0" w:space="0" w:color="auto"/>
      </w:divBdr>
    </w:div>
    <w:div w:id="284235705">
      <w:bodyDiv w:val="1"/>
      <w:marLeft w:val="0"/>
      <w:marRight w:val="0"/>
      <w:marTop w:val="0"/>
      <w:marBottom w:val="0"/>
      <w:divBdr>
        <w:top w:val="none" w:sz="0" w:space="0" w:color="auto"/>
        <w:left w:val="none" w:sz="0" w:space="0" w:color="auto"/>
        <w:bottom w:val="none" w:sz="0" w:space="0" w:color="auto"/>
        <w:right w:val="none" w:sz="0" w:space="0" w:color="auto"/>
      </w:divBdr>
    </w:div>
    <w:div w:id="332071261">
      <w:bodyDiv w:val="1"/>
      <w:marLeft w:val="0"/>
      <w:marRight w:val="0"/>
      <w:marTop w:val="0"/>
      <w:marBottom w:val="0"/>
      <w:divBdr>
        <w:top w:val="none" w:sz="0" w:space="0" w:color="auto"/>
        <w:left w:val="none" w:sz="0" w:space="0" w:color="auto"/>
        <w:bottom w:val="none" w:sz="0" w:space="0" w:color="auto"/>
        <w:right w:val="none" w:sz="0" w:space="0" w:color="auto"/>
      </w:divBdr>
    </w:div>
    <w:div w:id="448201850">
      <w:bodyDiv w:val="1"/>
      <w:marLeft w:val="0"/>
      <w:marRight w:val="0"/>
      <w:marTop w:val="0"/>
      <w:marBottom w:val="0"/>
      <w:divBdr>
        <w:top w:val="none" w:sz="0" w:space="0" w:color="auto"/>
        <w:left w:val="none" w:sz="0" w:space="0" w:color="auto"/>
        <w:bottom w:val="none" w:sz="0" w:space="0" w:color="auto"/>
        <w:right w:val="none" w:sz="0" w:space="0" w:color="auto"/>
      </w:divBdr>
    </w:div>
    <w:div w:id="536309728">
      <w:bodyDiv w:val="1"/>
      <w:marLeft w:val="0"/>
      <w:marRight w:val="0"/>
      <w:marTop w:val="0"/>
      <w:marBottom w:val="0"/>
      <w:divBdr>
        <w:top w:val="none" w:sz="0" w:space="0" w:color="auto"/>
        <w:left w:val="none" w:sz="0" w:space="0" w:color="auto"/>
        <w:bottom w:val="none" w:sz="0" w:space="0" w:color="auto"/>
        <w:right w:val="none" w:sz="0" w:space="0" w:color="auto"/>
      </w:divBdr>
    </w:div>
    <w:div w:id="901673478">
      <w:bodyDiv w:val="1"/>
      <w:marLeft w:val="0"/>
      <w:marRight w:val="0"/>
      <w:marTop w:val="0"/>
      <w:marBottom w:val="0"/>
      <w:divBdr>
        <w:top w:val="none" w:sz="0" w:space="0" w:color="auto"/>
        <w:left w:val="none" w:sz="0" w:space="0" w:color="auto"/>
        <w:bottom w:val="none" w:sz="0" w:space="0" w:color="auto"/>
        <w:right w:val="none" w:sz="0" w:space="0" w:color="auto"/>
      </w:divBdr>
    </w:div>
    <w:div w:id="961810348">
      <w:bodyDiv w:val="1"/>
      <w:marLeft w:val="0"/>
      <w:marRight w:val="0"/>
      <w:marTop w:val="0"/>
      <w:marBottom w:val="0"/>
      <w:divBdr>
        <w:top w:val="none" w:sz="0" w:space="0" w:color="auto"/>
        <w:left w:val="none" w:sz="0" w:space="0" w:color="auto"/>
        <w:bottom w:val="none" w:sz="0" w:space="0" w:color="auto"/>
        <w:right w:val="none" w:sz="0" w:space="0" w:color="auto"/>
      </w:divBdr>
    </w:div>
    <w:div w:id="1028331692">
      <w:bodyDiv w:val="1"/>
      <w:marLeft w:val="0"/>
      <w:marRight w:val="0"/>
      <w:marTop w:val="0"/>
      <w:marBottom w:val="0"/>
      <w:divBdr>
        <w:top w:val="none" w:sz="0" w:space="0" w:color="auto"/>
        <w:left w:val="none" w:sz="0" w:space="0" w:color="auto"/>
        <w:bottom w:val="none" w:sz="0" w:space="0" w:color="auto"/>
        <w:right w:val="none" w:sz="0" w:space="0" w:color="auto"/>
      </w:divBdr>
    </w:div>
    <w:div w:id="1089277111">
      <w:bodyDiv w:val="1"/>
      <w:marLeft w:val="0"/>
      <w:marRight w:val="0"/>
      <w:marTop w:val="0"/>
      <w:marBottom w:val="0"/>
      <w:divBdr>
        <w:top w:val="none" w:sz="0" w:space="0" w:color="auto"/>
        <w:left w:val="none" w:sz="0" w:space="0" w:color="auto"/>
        <w:bottom w:val="none" w:sz="0" w:space="0" w:color="auto"/>
        <w:right w:val="none" w:sz="0" w:space="0" w:color="auto"/>
      </w:divBdr>
    </w:div>
    <w:div w:id="1127703317">
      <w:bodyDiv w:val="1"/>
      <w:marLeft w:val="0"/>
      <w:marRight w:val="0"/>
      <w:marTop w:val="0"/>
      <w:marBottom w:val="0"/>
      <w:divBdr>
        <w:top w:val="none" w:sz="0" w:space="0" w:color="auto"/>
        <w:left w:val="none" w:sz="0" w:space="0" w:color="auto"/>
        <w:bottom w:val="none" w:sz="0" w:space="0" w:color="auto"/>
        <w:right w:val="none" w:sz="0" w:space="0" w:color="auto"/>
      </w:divBdr>
    </w:div>
    <w:div w:id="1156385157">
      <w:bodyDiv w:val="1"/>
      <w:marLeft w:val="0"/>
      <w:marRight w:val="0"/>
      <w:marTop w:val="0"/>
      <w:marBottom w:val="0"/>
      <w:divBdr>
        <w:top w:val="none" w:sz="0" w:space="0" w:color="auto"/>
        <w:left w:val="none" w:sz="0" w:space="0" w:color="auto"/>
        <w:bottom w:val="none" w:sz="0" w:space="0" w:color="auto"/>
        <w:right w:val="none" w:sz="0" w:space="0" w:color="auto"/>
      </w:divBdr>
    </w:div>
    <w:div w:id="1211303430">
      <w:bodyDiv w:val="1"/>
      <w:marLeft w:val="0"/>
      <w:marRight w:val="0"/>
      <w:marTop w:val="0"/>
      <w:marBottom w:val="0"/>
      <w:divBdr>
        <w:top w:val="none" w:sz="0" w:space="0" w:color="auto"/>
        <w:left w:val="none" w:sz="0" w:space="0" w:color="auto"/>
        <w:bottom w:val="none" w:sz="0" w:space="0" w:color="auto"/>
        <w:right w:val="none" w:sz="0" w:space="0" w:color="auto"/>
      </w:divBdr>
    </w:div>
    <w:div w:id="1320039363">
      <w:bodyDiv w:val="1"/>
      <w:marLeft w:val="0"/>
      <w:marRight w:val="0"/>
      <w:marTop w:val="0"/>
      <w:marBottom w:val="0"/>
      <w:divBdr>
        <w:top w:val="none" w:sz="0" w:space="0" w:color="auto"/>
        <w:left w:val="none" w:sz="0" w:space="0" w:color="auto"/>
        <w:bottom w:val="none" w:sz="0" w:space="0" w:color="auto"/>
        <w:right w:val="none" w:sz="0" w:space="0" w:color="auto"/>
      </w:divBdr>
    </w:div>
    <w:div w:id="1412463817">
      <w:bodyDiv w:val="1"/>
      <w:marLeft w:val="0"/>
      <w:marRight w:val="0"/>
      <w:marTop w:val="0"/>
      <w:marBottom w:val="0"/>
      <w:divBdr>
        <w:top w:val="none" w:sz="0" w:space="0" w:color="auto"/>
        <w:left w:val="none" w:sz="0" w:space="0" w:color="auto"/>
        <w:bottom w:val="none" w:sz="0" w:space="0" w:color="auto"/>
        <w:right w:val="none" w:sz="0" w:space="0" w:color="auto"/>
      </w:divBdr>
    </w:div>
    <w:div w:id="1429692009">
      <w:bodyDiv w:val="1"/>
      <w:marLeft w:val="0"/>
      <w:marRight w:val="0"/>
      <w:marTop w:val="0"/>
      <w:marBottom w:val="0"/>
      <w:divBdr>
        <w:top w:val="none" w:sz="0" w:space="0" w:color="auto"/>
        <w:left w:val="none" w:sz="0" w:space="0" w:color="auto"/>
        <w:bottom w:val="none" w:sz="0" w:space="0" w:color="auto"/>
        <w:right w:val="none" w:sz="0" w:space="0" w:color="auto"/>
      </w:divBdr>
    </w:div>
    <w:div w:id="1567451358">
      <w:bodyDiv w:val="1"/>
      <w:marLeft w:val="0"/>
      <w:marRight w:val="0"/>
      <w:marTop w:val="0"/>
      <w:marBottom w:val="0"/>
      <w:divBdr>
        <w:top w:val="none" w:sz="0" w:space="0" w:color="auto"/>
        <w:left w:val="none" w:sz="0" w:space="0" w:color="auto"/>
        <w:bottom w:val="none" w:sz="0" w:space="0" w:color="auto"/>
        <w:right w:val="none" w:sz="0" w:space="0" w:color="auto"/>
      </w:divBdr>
    </w:div>
    <w:div w:id="1625577776">
      <w:bodyDiv w:val="1"/>
      <w:marLeft w:val="0"/>
      <w:marRight w:val="0"/>
      <w:marTop w:val="0"/>
      <w:marBottom w:val="0"/>
      <w:divBdr>
        <w:top w:val="none" w:sz="0" w:space="0" w:color="auto"/>
        <w:left w:val="none" w:sz="0" w:space="0" w:color="auto"/>
        <w:bottom w:val="none" w:sz="0" w:space="0" w:color="auto"/>
        <w:right w:val="none" w:sz="0" w:space="0" w:color="auto"/>
      </w:divBdr>
      <w:divsChild>
        <w:div w:id="7849327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013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6570967">
                  <w:marLeft w:val="0"/>
                  <w:marRight w:val="0"/>
                  <w:marTop w:val="240"/>
                  <w:marBottom w:val="240"/>
                  <w:divBdr>
                    <w:top w:val="none" w:sz="0" w:space="0" w:color="auto"/>
                    <w:left w:val="none" w:sz="0" w:space="0" w:color="auto"/>
                    <w:bottom w:val="none" w:sz="0" w:space="0" w:color="auto"/>
                    <w:right w:val="none" w:sz="0" w:space="0" w:color="auto"/>
                  </w:divBdr>
                </w:div>
                <w:div w:id="1727991015">
                  <w:marLeft w:val="0"/>
                  <w:marRight w:val="0"/>
                  <w:marTop w:val="240"/>
                  <w:marBottom w:val="240"/>
                  <w:divBdr>
                    <w:top w:val="none" w:sz="0" w:space="0" w:color="auto"/>
                    <w:left w:val="none" w:sz="0" w:space="0" w:color="auto"/>
                    <w:bottom w:val="none" w:sz="0" w:space="0" w:color="auto"/>
                    <w:right w:val="none" w:sz="0" w:space="0" w:color="auto"/>
                  </w:divBdr>
                </w:div>
                <w:div w:id="890386515">
                  <w:marLeft w:val="0"/>
                  <w:marRight w:val="0"/>
                  <w:marTop w:val="240"/>
                  <w:marBottom w:val="240"/>
                  <w:divBdr>
                    <w:top w:val="none" w:sz="0" w:space="0" w:color="auto"/>
                    <w:left w:val="none" w:sz="0" w:space="0" w:color="auto"/>
                    <w:bottom w:val="none" w:sz="0" w:space="0" w:color="auto"/>
                    <w:right w:val="none" w:sz="0" w:space="0" w:color="auto"/>
                  </w:divBdr>
                </w:div>
                <w:div w:id="1327903994">
                  <w:marLeft w:val="0"/>
                  <w:marRight w:val="0"/>
                  <w:marTop w:val="240"/>
                  <w:marBottom w:val="240"/>
                  <w:divBdr>
                    <w:top w:val="none" w:sz="0" w:space="0" w:color="auto"/>
                    <w:left w:val="none" w:sz="0" w:space="0" w:color="auto"/>
                    <w:bottom w:val="none" w:sz="0" w:space="0" w:color="auto"/>
                    <w:right w:val="none" w:sz="0" w:space="0" w:color="auto"/>
                  </w:divBdr>
                </w:div>
                <w:div w:id="488637253">
                  <w:marLeft w:val="0"/>
                  <w:marRight w:val="0"/>
                  <w:marTop w:val="240"/>
                  <w:marBottom w:val="240"/>
                  <w:divBdr>
                    <w:top w:val="none" w:sz="0" w:space="0" w:color="auto"/>
                    <w:left w:val="none" w:sz="0" w:space="0" w:color="auto"/>
                    <w:bottom w:val="none" w:sz="0" w:space="0" w:color="auto"/>
                    <w:right w:val="none" w:sz="0" w:space="0" w:color="auto"/>
                  </w:divBdr>
                </w:div>
                <w:div w:id="7049866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93954716">
      <w:bodyDiv w:val="1"/>
      <w:marLeft w:val="0"/>
      <w:marRight w:val="0"/>
      <w:marTop w:val="0"/>
      <w:marBottom w:val="0"/>
      <w:divBdr>
        <w:top w:val="none" w:sz="0" w:space="0" w:color="auto"/>
        <w:left w:val="none" w:sz="0" w:space="0" w:color="auto"/>
        <w:bottom w:val="none" w:sz="0" w:space="0" w:color="auto"/>
        <w:right w:val="none" w:sz="0" w:space="0" w:color="auto"/>
      </w:divBdr>
    </w:div>
    <w:div w:id="1997225260">
      <w:bodyDiv w:val="1"/>
      <w:marLeft w:val="0"/>
      <w:marRight w:val="0"/>
      <w:marTop w:val="0"/>
      <w:marBottom w:val="0"/>
      <w:divBdr>
        <w:top w:val="none" w:sz="0" w:space="0" w:color="auto"/>
        <w:left w:val="none" w:sz="0" w:space="0" w:color="auto"/>
        <w:bottom w:val="none" w:sz="0" w:space="0" w:color="auto"/>
        <w:right w:val="none" w:sz="0" w:space="0" w:color="auto"/>
      </w:divBdr>
    </w:div>
    <w:div w:id="2014186478">
      <w:bodyDiv w:val="1"/>
      <w:marLeft w:val="0"/>
      <w:marRight w:val="0"/>
      <w:marTop w:val="0"/>
      <w:marBottom w:val="0"/>
      <w:divBdr>
        <w:top w:val="none" w:sz="0" w:space="0" w:color="auto"/>
        <w:left w:val="none" w:sz="0" w:space="0" w:color="auto"/>
        <w:bottom w:val="none" w:sz="0" w:space="0" w:color="auto"/>
        <w:right w:val="none" w:sz="0" w:space="0" w:color="auto"/>
      </w:divBdr>
    </w:div>
    <w:div w:id="2065836382">
      <w:bodyDiv w:val="1"/>
      <w:marLeft w:val="0"/>
      <w:marRight w:val="0"/>
      <w:marTop w:val="0"/>
      <w:marBottom w:val="0"/>
      <w:divBdr>
        <w:top w:val="none" w:sz="0" w:space="0" w:color="auto"/>
        <w:left w:val="none" w:sz="0" w:space="0" w:color="auto"/>
        <w:bottom w:val="none" w:sz="0" w:space="0" w:color="auto"/>
        <w:right w:val="none" w:sz="0" w:space="0" w:color="auto"/>
      </w:divBdr>
    </w:div>
    <w:div w:id="2120221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hyperlink" Target="mailto:cjack@csag.uct.ac.za" TargetMode="External" Id="rId18" /><Relationship Type="http://schemas.openxmlformats.org/officeDocument/2006/relationships/header" Target="header1.xml" Id="rId26" /><Relationship Type="http://schemas.openxmlformats.org/officeDocument/2006/relationships/footer" Target="footer6.xml" Id="rId39" /><Relationship Type="http://schemas.openxmlformats.org/officeDocument/2006/relationships/hyperlink" Target="mailto:pierre.kloppers@uct.ac.za" TargetMode="External" Id="rId21" /><Relationship Type="http://schemas.openxmlformats.org/officeDocument/2006/relationships/hyperlink" Target="mailto:Elizabeth.Frederick@witsphr.org" TargetMode="External" Id="rId34" /><Relationship Type="http://schemas.openxmlformats.org/officeDocument/2006/relationships/theme" Target="theme/theme1.xml" Id="rId42"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4.jpg" Id="rId16" /><Relationship Type="http://schemas.openxmlformats.org/officeDocument/2006/relationships/hyperlink" Target="mailto:lisa.vanaardenne@uct.ac.za" TargetMode="External" Id="rId20" /><Relationship Type="http://schemas.openxmlformats.org/officeDocument/2006/relationships/footer" Target="footer2.xml" Id="rId29" /><Relationship Type="http://schemas.openxmlformats.org/officeDocument/2006/relationships/glossaryDocument" Target="glossary/document.xml"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jpg" Id="rId11" /><Relationship Type="http://schemas.openxmlformats.org/officeDocument/2006/relationships/hyperlink" Target="mailto:wolski@csag.uct.ac.za" TargetMode="External" Id="rId24" /><Relationship Type="http://schemas.openxmlformats.org/officeDocument/2006/relationships/footer" Target="footer4.xml" Id="rId32" /><Relationship Type="http://schemas.openxmlformats.org/officeDocument/2006/relationships/footer" Target="footer5.xml" Id="rId37" /><Relationship Type="http://schemas.openxmlformats.org/officeDocument/2006/relationships/fontTable" Target="fontTable.xml" Id="rId40" /><Relationship Type="http://schemas.openxmlformats.org/officeDocument/2006/relationships/settings" Target="settings.xml" Id="rId5" /><Relationship Type="http://schemas.microsoft.com/office/2018/08/relationships/commentsExtensible" Target="commentsExtensible.xml" Id="rId15" /><Relationship Type="http://schemas.openxmlformats.org/officeDocument/2006/relationships/hyperlink" Target="mailto:pierre@csag.uct.ac.za" TargetMode="External" Id="rId23" /><Relationship Type="http://schemas.openxmlformats.org/officeDocument/2006/relationships/header" Target="header2.xml" Id="rId28" /><Relationship Type="http://schemas.openxmlformats.org/officeDocument/2006/relationships/header" Target="header4.xml" Id="rId36" /><Relationship Type="http://schemas.openxmlformats.org/officeDocument/2006/relationships/image" Target="media/image2.png" Id="rId10" /><Relationship Type="http://schemas.openxmlformats.org/officeDocument/2006/relationships/hyperlink" Target="mailto:Craig.parker@witsphr.org" TargetMode="External" Id="rId19" /><Relationship Type="http://schemas.openxmlformats.org/officeDocument/2006/relationships/header" Target="header3.xml" Id="rId31" /><Relationship Type="http://schemas.openxmlformats.org/officeDocument/2006/relationships/styles" Target="styles.xml" Id="rId4" /><Relationship Type="http://schemas.openxmlformats.org/officeDocument/2006/relationships/image" Target="media/image1.jpg" Id="rId9" /><Relationship Type="http://schemas.microsoft.com/office/2016/09/relationships/commentsIds" Target="commentsIds.xml" Id="rId14" /><Relationship Type="http://schemas.openxmlformats.org/officeDocument/2006/relationships/footer" Target="footer1.xml" Id="rId27" /><Relationship Type="http://schemas.openxmlformats.org/officeDocument/2006/relationships/footer" Target="footer3.xml" Id="rId30" /><Relationship Type="http://schemas.openxmlformats.org/officeDocument/2006/relationships/hyperlink" Target="mailto:Elizabeth.Frederick@witsphr.org" TargetMode="External" Id="rId35"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comments" Target="comments.xml" Id="rId12" /><Relationship Type="http://schemas.openxmlformats.org/officeDocument/2006/relationships/hyperlink" Target="https://www.google.com/url?sa=t&amp;source=web&amp;rct=j&amp;opi=89978449&amp;url=https://uct.ac.za/sites/default/files/content_migration/uct_ac_za/87/files/TGO_Policy_Research_Data_Management_2018.pdf" TargetMode="External" Id="rId17" /><Relationship Type="http://schemas.openxmlformats.org/officeDocument/2006/relationships/hyperlink" Target="mailto:Craig.parker@witsphr.org" TargetMode="External" Id="rId25" /><Relationship Type="http://schemas.openxmlformats.org/officeDocument/2006/relationships/image" Target="media/image6.jpeg" Id="rId33" /><Relationship Type="http://schemas.openxmlformats.org/officeDocument/2006/relationships/header" Target="header5.xml" Id="rId38" /><Relationship Type="http://schemas.openxmlformats.org/officeDocument/2006/relationships/image" Target="/media/image3.png" Id="Rb518a85a63be4524" /><Relationship Type="http://schemas.openxmlformats.org/officeDocument/2006/relationships/hyperlink" Target="mailto:lisa@csag.uct.ac.za" TargetMode="External" Id="R4c8eb0388f63491a" /></Relationships>
</file>

<file path=word/_rels/footnotes.xml.rels><?xml version="1.0" encoding="UTF-8" standalone="yes"?>
<Relationships xmlns="http://schemas.openxmlformats.org/package/2006/relationships"><Relationship Id="rId2" Type="http://schemas.openxmlformats.org/officeDocument/2006/relationships/hyperlink" Target="https://www.hhs.gov/hipaa/for-professionals/privacy/special-topics/de-identification/index.html" TargetMode="External"/><Relationship Id="rId1" Type="http://schemas.openxmlformats.org/officeDocument/2006/relationships/hyperlink" Target="https://doi.org/10.1136/bmjopen-2023-07752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39B2893CA5E44F7BF6CFBFCC28999A1"/>
        <w:category>
          <w:name w:val="General"/>
          <w:gallery w:val="placeholder"/>
        </w:category>
        <w:types>
          <w:type w:val="bbPlcHdr"/>
        </w:types>
        <w:behaviors>
          <w:behavior w:val="content"/>
        </w:behaviors>
        <w:guid w:val="{4F4659D1-F3FF-47A4-A4B6-8B07BFF55396}"/>
      </w:docPartPr>
      <w:docPartBody>
        <w:p w:rsidR="00E71AAE" w:rsidP="00265003" w:rsidRDefault="00265003">
          <w:pPr>
            <w:pStyle w:val="839B2893CA5E44F7BF6CFBFCC28999A1"/>
          </w:pPr>
          <w:r>
            <w:rPr>
              <w:rFonts w:asciiTheme="majorHAnsi" w:hAnsiTheme="majorHAnsi" w:eastAsiaTheme="majorEastAsia" w:cstheme="majorBidi"/>
              <w:color w:val="156082" w:themeColor="accent1"/>
              <w:sz w:val="88"/>
              <w:szCs w:val="88"/>
            </w:rPr>
            <w:t>[Document title]</w:t>
          </w:r>
        </w:p>
      </w:docPartBody>
    </w:docPart>
    <w:docPart>
      <w:docPartPr>
        <w:name w:val="F19E9E4C11E74AD89CD32DF0F6E4DF34"/>
        <w:category>
          <w:name w:val="General"/>
          <w:gallery w:val="placeholder"/>
        </w:category>
        <w:types>
          <w:type w:val="bbPlcHdr"/>
        </w:types>
        <w:behaviors>
          <w:behavior w:val="content"/>
        </w:behaviors>
        <w:guid w:val="{4B228747-E94B-4035-88C3-EEAFAE6942FE}"/>
      </w:docPartPr>
      <w:docPartBody>
        <w:p w:rsidR="00E71AAE" w:rsidP="00265003" w:rsidRDefault="00265003">
          <w:pPr>
            <w:pStyle w:val="F19E9E4C11E74AD89CD32DF0F6E4DF34"/>
          </w:pPr>
          <w:r>
            <w:rPr>
              <w:color w:val="0F4761" w:themeColor="accent1" w:themeShade="BF"/>
            </w:rPr>
            <w:t>[Document subtitle]</w:t>
          </w:r>
        </w:p>
      </w:docPartBody>
    </w:docPart>
    <w:docPart>
      <w:docPartPr>
        <w:name w:val="A8A2BFA6605F499EA1D6685DD8EB519D"/>
        <w:category>
          <w:name w:val="General"/>
          <w:gallery w:val="placeholder"/>
        </w:category>
        <w:types>
          <w:type w:val="bbPlcHdr"/>
        </w:types>
        <w:behaviors>
          <w:behavior w:val="content"/>
        </w:behaviors>
        <w:guid w:val="{FC46DE65-7C53-4E54-AB9D-0C8B32FCE0FF}"/>
      </w:docPartPr>
      <w:docPartBody>
        <w:p w:rsidR="00E71AAE" w:rsidP="00265003" w:rsidRDefault="00265003">
          <w:pPr>
            <w:pStyle w:val="A8A2BFA6605F499EA1D6685DD8EB519D"/>
          </w:pPr>
          <w:r>
            <w:rPr>
              <w:color w:val="156082" w:themeColor="accent1"/>
              <w:sz w:val="28"/>
              <w:szCs w:val="28"/>
            </w:rPr>
            <w:t>[Author name]</w:t>
          </w:r>
        </w:p>
      </w:docPartBody>
    </w:docPart>
    <w:docPart>
      <w:docPartPr>
        <w:name w:val="14706916CFB74F0083B3865FACF22E66"/>
        <w:category>
          <w:name w:val="General"/>
          <w:gallery w:val="placeholder"/>
        </w:category>
        <w:types>
          <w:type w:val="bbPlcHdr"/>
        </w:types>
        <w:behaviors>
          <w:behavior w:val="content"/>
        </w:behaviors>
        <w:guid w:val="{BBEEA6AF-1125-41D7-9AA2-95B1F79B2D7D}"/>
      </w:docPartPr>
      <w:docPartBody>
        <w:p w:rsidR="00E71AAE" w:rsidP="00265003" w:rsidRDefault="00265003">
          <w:pPr>
            <w:pStyle w:val="14706916CFB74F0083B3865FACF22E66"/>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03"/>
    <w:rsid w:val="000219D8"/>
    <w:rsid w:val="00057ECA"/>
    <w:rsid w:val="00211C79"/>
    <w:rsid w:val="00265003"/>
    <w:rsid w:val="002C48F7"/>
    <w:rsid w:val="00406A01"/>
    <w:rsid w:val="0045369B"/>
    <w:rsid w:val="00560F17"/>
    <w:rsid w:val="00566482"/>
    <w:rsid w:val="005B4673"/>
    <w:rsid w:val="006920B8"/>
    <w:rsid w:val="007130A3"/>
    <w:rsid w:val="00755131"/>
    <w:rsid w:val="00A12466"/>
    <w:rsid w:val="00A50741"/>
    <w:rsid w:val="00A67EF7"/>
    <w:rsid w:val="00B44EAA"/>
    <w:rsid w:val="00CC7051"/>
    <w:rsid w:val="00D65A73"/>
    <w:rsid w:val="00E71AA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9B2893CA5E44F7BF6CFBFCC28999A1">
    <w:name w:val="839B2893CA5E44F7BF6CFBFCC28999A1"/>
    <w:rsid w:val="00265003"/>
  </w:style>
  <w:style w:type="paragraph" w:customStyle="1" w:styleId="F19E9E4C11E74AD89CD32DF0F6E4DF34">
    <w:name w:val="F19E9E4C11E74AD89CD32DF0F6E4DF34"/>
    <w:rsid w:val="00265003"/>
  </w:style>
  <w:style w:type="paragraph" w:customStyle="1" w:styleId="A8A2BFA6605F499EA1D6685DD8EB519D">
    <w:name w:val="A8A2BFA6605F499EA1D6685DD8EB519D"/>
    <w:rsid w:val="00265003"/>
  </w:style>
  <w:style w:type="paragraph" w:customStyle="1" w:styleId="14706916CFB74F0083B3865FACF22E66">
    <w:name w:val="14706916CFB74F0083B3865FACF22E66"/>
    <w:rsid w:val="002650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HE²AT Center Data Management Plan</dc:title>
  <dc:subject>Document version number 2.1</dc:subject>
  <dc:creator>Developed by C Jack, C Parker</dc:creator>
  <keywords/>
  <dc:description>generated by python-docx</dc:description>
  <lastModifiedBy>Christopher Jack</lastModifiedBy>
  <revision>60</revision>
  <lastPrinted>2024-08-19T20:15:00.0000000Z</lastPrinted>
  <dcterms:created xsi:type="dcterms:W3CDTF">2024-08-15T16:38:00.0000000Z</dcterms:created>
  <dcterms:modified xsi:type="dcterms:W3CDTF">2024-09-09T07:07:46.8256325Z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b8a42604ddb5853816c4e6c9fff180f345fd5e611e6d1a46357862016fabff36</vt:lpwstr>
  </property>
</Properties>
</file>