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HE²AT CENTER LEGAL AMENDMENT CHANGES</w:t>
      </w:r>
    </w:p>
    <w:p>
      <w:pPr>
        <w:jc w:val="center"/>
      </w:pPr>
      <w:r>
        <w:rPr>
          <w:b/>
          <w:sz w:val="28"/>
        </w:rPr>
        <w:t>Comprehensive Changes Matrix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4"/>
              </w:rPr>
              <w:t>Change Description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4"/>
              </w:rPr>
              <w:t>RP1_UCT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4"/>
              </w:rPr>
              <w:t>RP1_WHC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4"/>
              </w:rPr>
              <w:t>RP2_WHC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4"/>
              </w:rPr>
              <w:t>RP1_Old_WHC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Definitions</w:t>
            </w:r>
          </w:p>
        </w:tc>
        <w:tc>
          <w:tcPr>
            <w:tcW w:type="dxa" w:w="1440"/>
          </w:tcPr>
          <w:p>
            <w:r>
              <w:t>Added "Azure Cloud Platform"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</w:tr>
      <w:tr>
        <w:tc>
          <w:tcPr>
            <w:tcW w:type="dxa" w:w="1440"/>
          </w:tcPr>
          <w:p>
            <w:r>
              <w:t>Added "Cloud Migration"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Added "Data Access Committee"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Added "Data Access Levels"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Added "External Researcher"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Added "Post-Project Data Use"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Added "Successor Governance Entity"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Agreement Term</w:t>
            </w:r>
          </w:p>
        </w:tc>
        <w:tc>
          <w:tcPr>
            <w:tcW w:type="dxa" w:w="1440"/>
          </w:tcPr>
          <w:p>
            <w:r>
              <w:t>Modified to allow perpetual Post-Project Data Use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2.1)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2.1)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2.1)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2.1)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Data Rights</w:t>
            </w:r>
          </w:p>
        </w:tc>
        <w:tc>
          <w:tcPr>
            <w:tcW w:type="dxa" w:w="1440"/>
          </w:tcPr>
          <w:p>
            <w:r>
              <w:t>Extended license for cloud storage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</w:tr>
      <w:tr>
        <w:tc>
          <w:tcPr>
            <w:tcW w:type="dxa" w:w="1440"/>
          </w:tcPr>
          <w:p>
            <w:r>
              <w:t>Authorization for data transformation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Authorization for External Researcher access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Cloud Migration</w:t>
            </w:r>
          </w:p>
        </w:tc>
        <w:tc>
          <w:tcPr>
            <w:tcW w:type="dxa" w:w="1440"/>
          </w:tcPr>
          <w:p>
            <w:r>
              <w:t>Authorization to migrate to Azure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2.X)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2.X)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2.19)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2.19)</w:t>
            </w:r>
          </w:p>
        </w:tc>
      </w:tr>
      <w:tr>
        <w:tc>
          <w:tcPr>
            <w:tcW w:type="dxa" w:w="1440"/>
          </w:tcPr>
          <w:p>
            <w:r>
              <w:t>Security measures in Azure Cloud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Data security methods by Access Level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External Researcher Access</w:t>
            </w:r>
          </w:p>
        </w:tc>
        <w:tc>
          <w:tcPr>
            <w:tcW w:type="dxa" w:w="1440"/>
          </w:tcPr>
          <w:p>
            <w:r>
              <w:t>Terms for external access authorization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2.Y)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2.Y)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2.20)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2.20)</w:t>
            </w:r>
          </w:p>
        </w:tc>
      </w:tr>
      <w:tr>
        <w:tc>
          <w:tcPr>
            <w:tcW w:type="dxa" w:w="1440"/>
          </w:tcPr>
          <w:p>
            <w:r>
              <w:t>DAC approval requirement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Data Use Agreement requirement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Monitoring and reporting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Post-Project Data Use</w:t>
            </w:r>
          </w:p>
        </w:tc>
        <w:tc>
          <w:tcPr>
            <w:tcW w:type="dxa" w:w="1440"/>
          </w:tcPr>
          <w:p>
            <w:r>
              <w:t>Data retention periods by level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2.Z)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2.Z)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2.21)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2.21)</w:t>
            </w:r>
          </w:p>
        </w:tc>
      </w:tr>
      <w:tr>
        <w:tc>
          <w:tcPr>
            <w:tcW w:type="dxa" w:w="1440"/>
          </w:tcPr>
          <w:p>
            <w:r>
              <w:t>Level 0 (5 years)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Level 1 (10 years)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Levels 2-3 (indefinite)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Security Provisions</w:t>
            </w:r>
          </w:p>
        </w:tc>
        <w:tc>
          <w:tcPr>
            <w:tcW w:type="dxa" w:w="1440"/>
          </w:tcPr>
          <w:p>
            <w:r>
              <w:t>Enhanced cloud security safeguards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6)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6)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6)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6)</w:t>
            </w:r>
          </w:p>
        </w:tc>
      </w:tr>
      <w:tr>
        <w:tc>
          <w:tcPr>
            <w:tcW w:type="dxa" w:w="1440"/>
          </w:tcPr>
          <w:p>
            <w:r>
              <w:t>Extended security breach notification</w:t>
            </w:r>
          </w:p>
        </w:tc>
        <w:tc>
          <w:tcPr>
            <w:tcW w:type="dxa" w:w="1440"/>
          </w:tcPr>
          <w:p>
            <w:r>
              <w:t>✓ (Section 7)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7)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7)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7)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rPr>
                <w:b/>
              </w:rPr>
              <w:t>Survival Provisions</w:t>
            </w:r>
          </w:p>
        </w:tc>
        <w:tc>
          <w:tcPr>
            <w:tcW w:type="dxa" w:w="1440"/>
          </w:tcPr>
          <w:p>
            <w:r>
              <w:t>External Researcher Access survives termination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12.6)</w:t>
            </w:r>
          </w:p>
        </w:tc>
      </w:tr>
      <w:tr>
        <w:tc>
          <w:tcPr>
            <w:tcW w:type="dxa" w:w="1440"/>
          </w:tcPr>
          <w:p>
            <w:r>
              <w:t>Post-Project Data Use survives termination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✓ (Section 12.6)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## Notes on Implementation Differences: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1. Section numbering differs slightly across documents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- RP1_UCT and RP1_WHC documents use 2.Y and 2.Z for key new sections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- RP2_WHC and RP1_Old_WHC use 2.20 and 2.21 for the same sections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2. All documents maintain proper tracked changes formatting with: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- Red strikethrough text for deletions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- Blue text for additions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3. All documents have successfully incorporated the substantive provisions from the Amendment.tex file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jc w:val="center"/>
      </w:pPr>
      <w:r>
        <w:rPr>
          <w:i/>
        </w:rPr>
        <w:t>This table summarizes all amendments to the HE²AT Center Data Transfer Agreements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