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2729" w14:textId="77777777" w:rsidR="00B02675" w:rsidRDefault="00B02675" w:rsidP="00AC57A9">
      <w:pPr>
        <w:pStyle w:val="Heading1"/>
        <w:rPr>
          <w:shd w:val="clear" w:color="auto" w:fill="F7F7F8"/>
        </w:rPr>
      </w:pPr>
    </w:p>
    <w:p w14:paraId="373C17B4" w14:textId="1751F11B" w:rsidR="004A7ADC" w:rsidRDefault="004A7ADC" w:rsidP="00AC57A9">
      <w:pPr>
        <w:pStyle w:val="Title"/>
        <w:jc w:val="center"/>
        <w:rPr>
          <w:shd w:val="clear" w:color="auto" w:fill="F7F7F8"/>
        </w:rPr>
      </w:pPr>
      <w:bookmarkStart w:id="0" w:name="_Toc162342339"/>
      <w:r>
        <w:rPr>
          <w:shd w:val="clear" w:color="auto" w:fill="F7F7F8"/>
        </w:rPr>
        <w:t xml:space="preserve">Assessing Heat-Health Vulnerabilities in Urban </w:t>
      </w:r>
      <w:r w:rsidR="00454AC8">
        <w:rPr>
          <w:shd w:val="clear" w:color="auto" w:fill="F7F7F8"/>
        </w:rPr>
        <w:t>Johannesburg</w:t>
      </w:r>
      <w:r>
        <w:rPr>
          <w:shd w:val="clear" w:color="auto" w:fill="F7F7F8"/>
        </w:rPr>
        <w:t>: An Interdisciplinary Study of Climatic Impacts and Public Health Resilience</w:t>
      </w:r>
      <w:bookmarkEnd w:id="0"/>
    </w:p>
    <w:p w14:paraId="56359979" w14:textId="77777777" w:rsidR="000C7B70" w:rsidRDefault="000C7B70" w:rsidP="00114637">
      <w:pPr>
        <w:jc w:val="center"/>
      </w:pPr>
    </w:p>
    <w:p w14:paraId="78D546FA" w14:textId="2FBE8F10" w:rsidR="000C7B70" w:rsidRDefault="000C7B70" w:rsidP="00AC57A9">
      <w:pPr>
        <w:pStyle w:val="Subtitle"/>
        <w:jc w:val="center"/>
      </w:pPr>
      <w:r>
        <w:t>PhD proposal of Mr Craig Parker</w:t>
      </w:r>
      <w:r w:rsidR="00610D4C">
        <w:t xml:space="preserve"> </w:t>
      </w:r>
      <w:r w:rsidR="002436F0">
        <w:t>2</w:t>
      </w:r>
      <w:r w:rsidR="000F73D6">
        <w:t>6</w:t>
      </w:r>
      <w:r w:rsidR="00610D4C">
        <w:t>/0</w:t>
      </w:r>
      <w:r w:rsidR="000F73D6">
        <w:t>3</w:t>
      </w:r>
      <w:r w:rsidR="00610D4C">
        <w:t>/202</w:t>
      </w:r>
      <w:r w:rsidR="002436F0">
        <w:t>4</w:t>
      </w:r>
    </w:p>
    <w:p w14:paraId="6F631F6E" w14:textId="77777777" w:rsidR="00114637" w:rsidRDefault="00114637" w:rsidP="007A0447">
      <w:pPr>
        <w:pStyle w:val="Heading2"/>
        <w:sectPr w:rsidR="00114637" w:rsidSect="00554355">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1951E0DD" w14:textId="06C82161" w:rsidR="002A514E" w:rsidRDefault="00F4280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2342339" w:history="1">
            <w:r w:rsidR="002A514E" w:rsidRPr="00156601">
              <w:rPr>
                <w:rStyle w:val="Hyperlink"/>
                <w:noProof/>
                <w:shd w:val="clear" w:color="auto" w:fill="F7F7F8"/>
              </w:rPr>
              <w:t>Assessing Heat-Health Vulnerabilities in Urban Africa: An Interdisciplinary Study of Climatic Impacts and Public Health Resilience</w:t>
            </w:r>
            <w:r w:rsidR="002A514E">
              <w:rPr>
                <w:noProof/>
                <w:webHidden/>
              </w:rPr>
              <w:tab/>
            </w:r>
            <w:r w:rsidR="002A514E">
              <w:rPr>
                <w:noProof/>
                <w:webHidden/>
              </w:rPr>
              <w:fldChar w:fldCharType="begin"/>
            </w:r>
            <w:r w:rsidR="002A514E">
              <w:rPr>
                <w:noProof/>
                <w:webHidden/>
              </w:rPr>
              <w:instrText xml:space="preserve"> PAGEREF _Toc162342339 \h </w:instrText>
            </w:r>
            <w:r w:rsidR="002A514E">
              <w:rPr>
                <w:noProof/>
                <w:webHidden/>
              </w:rPr>
            </w:r>
            <w:r w:rsidR="002A514E">
              <w:rPr>
                <w:noProof/>
                <w:webHidden/>
              </w:rPr>
              <w:fldChar w:fldCharType="separate"/>
            </w:r>
            <w:r w:rsidR="002A514E">
              <w:rPr>
                <w:noProof/>
                <w:webHidden/>
              </w:rPr>
              <w:t>1</w:t>
            </w:r>
            <w:r w:rsidR="002A514E">
              <w:rPr>
                <w:noProof/>
                <w:webHidden/>
              </w:rPr>
              <w:fldChar w:fldCharType="end"/>
            </w:r>
          </w:hyperlink>
        </w:p>
        <w:p w14:paraId="752C2C37" w14:textId="4476306E" w:rsidR="002A514E" w:rsidRDefault="002A514E">
          <w:pPr>
            <w:pStyle w:val="TOC2"/>
            <w:tabs>
              <w:tab w:val="left" w:pos="720"/>
              <w:tab w:val="right" w:leader="dot" w:pos="9016"/>
            </w:tabs>
            <w:rPr>
              <w:rFonts w:eastAsiaTheme="minorEastAsia"/>
              <w:noProof/>
              <w:sz w:val="24"/>
              <w:szCs w:val="24"/>
              <w:lang w:eastAsia="en-ZA"/>
            </w:rPr>
          </w:pPr>
          <w:hyperlink w:anchor="_Toc162342340" w:history="1">
            <w:r w:rsidRPr="00156601">
              <w:rPr>
                <w:rStyle w:val="Hyperlink"/>
                <w:noProof/>
              </w:rPr>
              <w:t>1.</w:t>
            </w:r>
            <w:r>
              <w:rPr>
                <w:rFonts w:eastAsiaTheme="minorEastAsia"/>
                <w:noProof/>
                <w:sz w:val="24"/>
                <w:szCs w:val="24"/>
                <w:lang w:eastAsia="en-ZA"/>
              </w:rPr>
              <w:tab/>
            </w:r>
            <w:r w:rsidRPr="00156601">
              <w:rPr>
                <w:rStyle w:val="Hyperlink"/>
                <w:noProof/>
              </w:rPr>
              <w:t>Summary</w:t>
            </w:r>
            <w:r>
              <w:rPr>
                <w:noProof/>
                <w:webHidden/>
              </w:rPr>
              <w:tab/>
            </w:r>
            <w:r>
              <w:rPr>
                <w:noProof/>
                <w:webHidden/>
              </w:rPr>
              <w:fldChar w:fldCharType="begin"/>
            </w:r>
            <w:r>
              <w:rPr>
                <w:noProof/>
                <w:webHidden/>
              </w:rPr>
              <w:instrText xml:space="preserve"> PAGEREF _Toc162342340 \h </w:instrText>
            </w:r>
            <w:r>
              <w:rPr>
                <w:noProof/>
                <w:webHidden/>
              </w:rPr>
            </w:r>
            <w:r>
              <w:rPr>
                <w:noProof/>
                <w:webHidden/>
              </w:rPr>
              <w:fldChar w:fldCharType="separate"/>
            </w:r>
            <w:r>
              <w:rPr>
                <w:noProof/>
                <w:webHidden/>
              </w:rPr>
              <w:t>3</w:t>
            </w:r>
            <w:r>
              <w:rPr>
                <w:noProof/>
                <w:webHidden/>
              </w:rPr>
              <w:fldChar w:fldCharType="end"/>
            </w:r>
          </w:hyperlink>
        </w:p>
        <w:p w14:paraId="3AA92115" w14:textId="3E23F629" w:rsidR="002A514E" w:rsidRDefault="002A514E">
          <w:pPr>
            <w:pStyle w:val="TOC2"/>
            <w:tabs>
              <w:tab w:val="left" w:pos="720"/>
              <w:tab w:val="right" w:leader="dot" w:pos="9016"/>
            </w:tabs>
            <w:rPr>
              <w:rFonts w:eastAsiaTheme="minorEastAsia"/>
              <w:noProof/>
              <w:sz w:val="24"/>
              <w:szCs w:val="24"/>
              <w:lang w:eastAsia="en-ZA"/>
            </w:rPr>
          </w:pPr>
          <w:hyperlink w:anchor="_Toc162342341" w:history="1">
            <w:r w:rsidRPr="00156601">
              <w:rPr>
                <w:rStyle w:val="Hyperlink"/>
                <w:noProof/>
              </w:rPr>
              <w:t>2.</w:t>
            </w:r>
            <w:r>
              <w:rPr>
                <w:rFonts w:eastAsiaTheme="minorEastAsia"/>
                <w:noProof/>
                <w:sz w:val="24"/>
                <w:szCs w:val="24"/>
                <w:lang w:eastAsia="en-ZA"/>
              </w:rPr>
              <w:tab/>
            </w:r>
            <w:r w:rsidRPr="00156601">
              <w:rPr>
                <w:rStyle w:val="Hyperlink"/>
                <w:noProof/>
              </w:rPr>
              <w:t>Introduction:</w:t>
            </w:r>
            <w:r>
              <w:rPr>
                <w:noProof/>
                <w:webHidden/>
              </w:rPr>
              <w:tab/>
            </w:r>
            <w:r>
              <w:rPr>
                <w:noProof/>
                <w:webHidden/>
              </w:rPr>
              <w:fldChar w:fldCharType="begin"/>
            </w:r>
            <w:r>
              <w:rPr>
                <w:noProof/>
                <w:webHidden/>
              </w:rPr>
              <w:instrText xml:space="preserve"> PAGEREF _Toc162342341 \h </w:instrText>
            </w:r>
            <w:r>
              <w:rPr>
                <w:noProof/>
                <w:webHidden/>
              </w:rPr>
            </w:r>
            <w:r>
              <w:rPr>
                <w:noProof/>
                <w:webHidden/>
              </w:rPr>
              <w:fldChar w:fldCharType="separate"/>
            </w:r>
            <w:r>
              <w:rPr>
                <w:noProof/>
                <w:webHidden/>
              </w:rPr>
              <w:t>4</w:t>
            </w:r>
            <w:r>
              <w:rPr>
                <w:noProof/>
                <w:webHidden/>
              </w:rPr>
              <w:fldChar w:fldCharType="end"/>
            </w:r>
          </w:hyperlink>
        </w:p>
        <w:p w14:paraId="0566FA13" w14:textId="2E34D712" w:rsidR="002A514E" w:rsidRDefault="002A514E">
          <w:pPr>
            <w:pStyle w:val="TOC2"/>
            <w:tabs>
              <w:tab w:val="left" w:pos="720"/>
              <w:tab w:val="right" w:leader="dot" w:pos="9016"/>
            </w:tabs>
            <w:rPr>
              <w:rFonts w:eastAsiaTheme="minorEastAsia"/>
              <w:noProof/>
              <w:sz w:val="24"/>
              <w:szCs w:val="24"/>
              <w:lang w:eastAsia="en-ZA"/>
            </w:rPr>
          </w:pPr>
          <w:hyperlink w:anchor="_Toc162342344" w:history="1">
            <w:r w:rsidRPr="00156601">
              <w:rPr>
                <w:rStyle w:val="Hyperlink"/>
                <w:noProof/>
              </w:rPr>
              <w:t>3.</w:t>
            </w:r>
            <w:r>
              <w:rPr>
                <w:rFonts w:eastAsiaTheme="minorEastAsia"/>
                <w:noProof/>
                <w:sz w:val="24"/>
                <w:szCs w:val="24"/>
                <w:lang w:eastAsia="en-ZA"/>
              </w:rPr>
              <w:tab/>
            </w:r>
            <w:r w:rsidRPr="00156601">
              <w:rPr>
                <w:rStyle w:val="Hyperlink"/>
                <w:noProof/>
              </w:rPr>
              <w:t>Study Setting</w:t>
            </w:r>
            <w:r>
              <w:rPr>
                <w:noProof/>
                <w:webHidden/>
              </w:rPr>
              <w:tab/>
            </w:r>
            <w:r>
              <w:rPr>
                <w:noProof/>
                <w:webHidden/>
              </w:rPr>
              <w:fldChar w:fldCharType="begin"/>
            </w:r>
            <w:r>
              <w:rPr>
                <w:noProof/>
                <w:webHidden/>
              </w:rPr>
              <w:instrText xml:space="preserve"> PAGEREF _Toc162342344 \h </w:instrText>
            </w:r>
            <w:r>
              <w:rPr>
                <w:noProof/>
                <w:webHidden/>
              </w:rPr>
            </w:r>
            <w:r>
              <w:rPr>
                <w:noProof/>
                <w:webHidden/>
              </w:rPr>
              <w:fldChar w:fldCharType="separate"/>
            </w:r>
            <w:r>
              <w:rPr>
                <w:noProof/>
                <w:webHidden/>
              </w:rPr>
              <w:t>4</w:t>
            </w:r>
            <w:r>
              <w:rPr>
                <w:noProof/>
                <w:webHidden/>
              </w:rPr>
              <w:fldChar w:fldCharType="end"/>
            </w:r>
          </w:hyperlink>
        </w:p>
        <w:p w14:paraId="5A945D67" w14:textId="444670F5" w:rsidR="002A514E" w:rsidRDefault="002A514E">
          <w:pPr>
            <w:pStyle w:val="TOC2"/>
            <w:tabs>
              <w:tab w:val="left" w:pos="720"/>
              <w:tab w:val="right" w:leader="dot" w:pos="9016"/>
            </w:tabs>
            <w:rPr>
              <w:rFonts w:eastAsiaTheme="minorEastAsia"/>
              <w:noProof/>
              <w:sz w:val="24"/>
              <w:szCs w:val="24"/>
              <w:lang w:eastAsia="en-ZA"/>
            </w:rPr>
          </w:pPr>
          <w:hyperlink w:anchor="_Toc162342345" w:history="1">
            <w:r w:rsidRPr="00156601">
              <w:rPr>
                <w:rStyle w:val="Hyperlink"/>
                <w:noProof/>
              </w:rPr>
              <w:t>4.</w:t>
            </w:r>
            <w:r>
              <w:rPr>
                <w:rFonts w:eastAsiaTheme="minorEastAsia"/>
                <w:noProof/>
                <w:sz w:val="24"/>
                <w:szCs w:val="24"/>
                <w:lang w:eastAsia="en-ZA"/>
              </w:rPr>
              <w:tab/>
            </w:r>
            <w:r w:rsidRPr="00156601">
              <w:rPr>
                <w:rStyle w:val="Hyperlink"/>
                <w:noProof/>
              </w:rPr>
              <w:t>Aims and Objectives:</w:t>
            </w:r>
            <w:r>
              <w:rPr>
                <w:noProof/>
                <w:webHidden/>
              </w:rPr>
              <w:tab/>
            </w:r>
            <w:r>
              <w:rPr>
                <w:noProof/>
                <w:webHidden/>
              </w:rPr>
              <w:fldChar w:fldCharType="begin"/>
            </w:r>
            <w:r>
              <w:rPr>
                <w:noProof/>
                <w:webHidden/>
              </w:rPr>
              <w:instrText xml:space="preserve"> PAGEREF _Toc162342345 \h </w:instrText>
            </w:r>
            <w:r>
              <w:rPr>
                <w:noProof/>
                <w:webHidden/>
              </w:rPr>
            </w:r>
            <w:r>
              <w:rPr>
                <w:noProof/>
                <w:webHidden/>
              </w:rPr>
              <w:fldChar w:fldCharType="separate"/>
            </w:r>
            <w:r>
              <w:rPr>
                <w:noProof/>
                <w:webHidden/>
              </w:rPr>
              <w:t>5</w:t>
            </w:r>
            <w:r>
              <w:rPr>
                <w:noProof/>
                <w:webHidden/>
              </w:rPr>
              <w:fldChar w:fldCharType="end"/>
            </w:r>
          </w:hyperlink>
        </w:p>
        <w:p w14:paraId="08D02298" w14:textId="65361D07" w:rsidR="002A514E" w:rsidRDefault="002A514E">
          <w:pPr>
            <w:pStyle w:val="TOC2"/>
            <w:tabs>
              <w:tab w:val="left" w:pos="720"/>
              <w:tab w:val="right" w:leader="dot" w:pos="9016"/>
            </w:tabs>
            <w:rPr>
              <w:rFonts w:eastAsiaTheme="minorEastAsia"/>
              <w:noProof/>
              <w:sz w:val="24"/>
              <w:szCs w:val="24"/>
              <w:lang w:eastAsia="en-ZA"/>
            </w:rPr>
          </w:pPr>
          <w:hyperlink w:anchor="_Toc162342348" w:history="1">
            <w:r w:rsidRPr="00156601">
              <w:rPr>
                <w:rStyle w:val="Hyperlink"/>
                <w:noProof/>
              </w:rPr>
              <w:t>5.</w:t>
            </w:r>
            <w:r>
              <w:rPr>
                <w:rFonts w:eastAsiaTheme="minorEastAsia"/>
                <w:noProof/>
                <w:sz w:val="24"/>
                <w:szCs w:val="24"/>
                <w:lang w:eastAsia="en-ZA"/>
              </w:rPr>
              <w:tab/>
            </w:r>
            <w:r w:rsidRPr="00156601">
              <w:rPr>
                <w:rStyle w:val="Hyperlink"/>
                <w:noProof/>
              </w:rPr>
              <w:t>Data Description</w:t>
            </w:r>
            <w:r>
              <w:rPr>
                <w:noProof/>
                <w:webHidden/>
              </w:rPr>
              <w:tab/>
            </w:r>
            <w:r>
              <w:rPr>
                <w:noProof/>
                <w:webHidden/>
              </w:rPr>
              <w:fldChar w:fldCharType="begin"/>
            </w:r>
            <w:r>
              <w:rPr>
                <w:noProof/>
                <w:webHidden/>
              </w:rPr>
              <w:instrText xml:space="preserve"> PAGEREF _Toc162342348 \h </w:instrText>
            </w:r>
            <w:r>
              <w:rPr>
                <w:noProof/>
                <w:webHidden/>
              </w:rPr>
            </w:r>
            <w:r>
              <w:rPr>
                <w:noProof/>
                <w:webHidden/>
              </w:rPr>
              <w:fldChar w:fldCharType="separate"/>
            </w:r>
            <w:r>
              <w:rPr>
                <w:noProof/>
                <w:webHidden/>
              </w:rPr>
              <w:t>6</w:t>
            </w:r>
            <w:r>
              <w:rPr>
                <w:noProof/>
                <w:webHidden/>
              </w:rPr>
              <w:fldChar w:fldCharType="end"/>
            </w:r>
          </w:hyperlink>
        </w:p>
        <w:p w14:paraId="33CBE375" w14:textId="5CC966E2" w:rsidR="002A514E" w:rsidRDefault="002A514E">
          <w:pPr>
            <w:pStyle w:val="TOC2"/>
            <w:tabs>
              <w:tab w:val="right" w:leader="dot" w:pos="9016"/>
            </w:tabs>
            <w:rPr>
              <w:rFonts w:eastAsiaTheme="minorEastAsia"/>
              <w:noProof/>
              <w:sz w:val="24"/>
              <w:szCs w:val="24"/>
              <w:lang w:eastAsia="en-ZA"/>
            </w:rPr>
          </w:pPr>
          <w:hyperlink w:anchor="_Toc162342349" w:history="1">
            <w:r w:rsidRPr="00156601">
              <w:rPr>
                <w:rStyle w:val="Hyperlink"/>
                <w:rFonts w:ascii="Calibri Light" w:eastAsia="Arial" w:hAnsi="Calibri Light" w:cs="Times New Roman"/>
                <w:noProof/>
                <w:kern w:val="0"/>
                <w:shd w:val="clear" w:color="auto" w:fill="FFFFFF"/>
                <w:lang w:eastAsia="en-ZA"/>
                <w14:ligatures w14:val="none"/>
              </w:rPr>
              <w:t>Socio-economic and environmental data</w:t>
            </w:r>
            <w:r>
              <w:rPr>
                <w:noProof/>
                <w:webHidden/>
              </w:rPr>
              <w:tab/>
            </w:r>
            <w:r>
              <w:rPr>
                <w:noProof/>
                <w:webHidden/>
              </w:rPr>
              <w:fldChar w:fldCharType="begin"/>
            </w:r>
            <w:r>
              <w:rPr>
                <w:noProof/>
                <w:webHidden/>
              </w:rPr>
              <w:instrText xml:space="preserve"> PAGEREF _Toc162342349 \h </w:instrText>
            </w:r>
            <w:r>
              <w:rPr>
                <w:noProof/>
                <w:webHidden/>
              </w:rPr>
            </w:r>
            <w:r>
              <w:rPr>
                <w:noProof/>
                <w:webHidden/>
              </w:rPr>
              <w:fldChar w:fldCharType="separate"/>
            </w:r>
            <w:r>
              <w:rPr>
                <w:noProof/>
                <w:webHidden/>
              </w:rPr>
              <w:t>6</w:t>
            </w:r>
            <w:r>
              <w:rPr>
                <w:noProof/>
                <w:webHidden/>
              </w:rPr>
              <w:fldChar w:fldCharType="end"/>
            </w:r>
          </w:hyperlink>
        </w:p>
        <w:p w14:paraId="2FE1C8DC" w14:textId="138636AF" w:rsidR="002A514E" w:rsidRDefault="002A514E">
          <w:pPr>
            <w:pStyle w:val="TOC2"/>
            <w:tabs>
              <w:tab w:val="right" w:leader="dot" w:pos="9016"/>
            </w:tabs>
            <w:rPr>
              <w:rFonts w:eastAsiaTheme="minorEastAsia"/>
              <w:noProof/>
              <w:sz w:val="24"/>
              <w:szCs w:val="24"/>
              <w:lang w:eastAsia="en-ZA"/>
            </w:rPr>
          </w:pPr>
          <w:hyperlink w:anchor="_Toc162342350" w:history="1">
            <w:r w:rsidRPr="00156601">
              <w:rPr>
                <w:rStyle w:val="Hyperlink"/>
                <w:rFonts w:ascii="Calibri Light" w:eastAsia="Arial" w:hAnsi="Calibri Light" w:cs="Times New Roman"/>
                <w:noProof/>
                <w:kern w:val="0"/>
                <w:shd w:val="clear" w:color="auto" w:fill="FFFFFF"/>
                <w:lang w:eastAsia="en-ZA"/>
                <w14:ligatures w14:val="none"/>
              </w:rPr>
              <w:t>Health trials and cohort data</w:t>
            </w:r>
            <w:r>
              <w:rPr>
                <w:noProof/>
                <w:webHidden/>
              </w:rPr>
              <w:tab/>
            </w:r>
            <w:r>
              <w:rPr>
                <w:noProof/>
                <w:webHidden/>
              </w:rPr>
              <w:fldChar w:fldCharType="begin"/>
            </w:r>
            <w:r>
              <w:rPr>
                <w:noProof/>
                <w:webHidden/>
              </w:rPr>
              <w:instrText xml:space="preserve"> PAGEREF _Toc162342350 \h </w:instrText>
            </w:r>
            <w:r>
              <w:rPr>
                <w:noProof/>
                <w:webHidden/>
              </w:rPr>
            </w:r>
            <w:r>
              <w:rPr>
                <w:noProof/>
                <w:webHidden/>
              </w:rPr>
              <w:fldChar w:fldCharType="separate"/>
            </w:r>
            <w:r>
              <w:rPr>
                <w:noProof/>
                <w:webHidden/>
              </w:rPr>
              <w:t>7</w:t>
            </w:r>
            <w:r>
              <w:rPr>
                <w:noProof/>
                <w:webHidden/>
              </w:rPr>
              <w:fldChar w:fldCharType="end"/>
            </w:r>
          </w:hyperlink>
        </w:p>
        <w:p w14:paraId="03E37319" w14:textId="1E5D0AEE" w:rsidR="002A514E" w:rsidRDefault="002A514E">
          <w:pPr>
            <w:pStyle w:val="TOC2"/>
            <w:tabs>
              <w:tab w:val="right" w:leader="dot" w:pos="9016"/>
            </w:tabs>
            <w:rPr>
              <w:rFonts w:eastAsiaTheme="minorEastAsia"/>
              <w:noProof/>
              <w:sz w:val="24"/>
              <w:szCs w:val="24"/>
              <w:lang w:eastAsia="en-ZA"/>
            </w:rPr>
          </w:pPr>
          <w:hyperlink w:anchor="_Toc162342351" w:history="1">
            <w:r w:rsidRPr="00156601">
              <w:rPr>
                <w:rStyle w:val="Hyperlink"/>
                <w:rFonts w:ascii="Calibri Light" w:eastAsia="Arial" w:hAnsi="Calibri Light" w:cs="Times New Roman"/>
                <w:noProof/>
                <w:kern w:val="0"/>
                <w:shd w:val="clear" w:color="auto" w:fill="FFFFFF"/>
                <w:lang w:eastAsia="en-ZA"/>
                <w14:ligatures w14:val="none"/>
              </w:rPr>
              <w:t>Integration of datasets</w:t>
            </w:r>
            <w:r>
              <w:rPr>
                <w:noProof/>
                <w:webHidden/>
              </w:rPr>
              <w:tab/>
            </w:r>
            <w:r>
              <w:rPr>
                <w:noProof/>
                <w:webHidden/>
              </w:rPr>
              <w:fldChar w:fldCharType="begin"/>
            </w:r>
            <w:r>
              <w:rPr>
                <w:noProof/>
                <w:webHidden/>
              </w:rPr>
              <w:instrText xml:space="preserve"> PAGEREF _Toc162342351 \h </w:instrText>
            </w:r>
            <w:r>
              <w:rPr>
                <w:noProof/>
                <w:webHidden/>
              </w:rPr>
            </w:r>
            <w:r>
              <w:rPr>
                <w:noProof/>
                <w:webHidden/>
              </w:rPr>
              <w:fldChar w:fldCharType="separate"/>
            </w:r>
            <w:r>
              <w:rPr>
                <w:noProof/>
                <w:webHidden/>
              </w:rPr>
              <w:t>8</w:t>
            </w:r>
            <w:r>
              <w:rPr>
                <w:noProof/>
                <w:webHidden/>
              </w:rPr>
              <w:fldChar w:fldCharType="end"/>
            </w:r>
          </w:hyperlink>
        </w:p>
        <w:p w14:paraId="47C32B06" w14:textId="31C09487" w:rsidR="002A514E" w:rsidRDefault="002A514E">
          <w:pPr>
            <w:pStyle w:val="TOC2"/>
            <w:tabs>
              <w:tab w:val="right" w:leader="dot" w:pos="9016"/>
            </w:tabs>
            <w:rPr>
              <w:rFonts w:eastAsiaTheme="minorEastAsia"/>
              <w:noProof/>
              <w:sz w:val="24"/>
              <w:szCs w:val="24"/>
              <w:lang w:eastAsia="en-ZA"/>
            </w:rPr>
          </w:pPr>
          <w:hyperlink w:anchor="_Toc162342352" w:history="1">
            <w:r w:rsidRPr="00156601">
              <w:rPr>
                <w:rStyle w:val="Hyperlink"/>
                <w:rFonts w:ascii="Calibri Light" w:eastAsia="Arial" w:hAnsi="Calibri Light" w:cs="Times New Roman"/>
                <w:noProof/>
                <w:kern w:val="0"/>
                <w:shd w:val="clear" w:color="auto" w:fill="FFFFFF"/>
                <w:lang w:eastAsia="en-ZA"/>
                <w14:ligatures w14:val="none"/>
              </w:rPr>
              <w:t>Managing bias</w:t>
            </w:r>
            <w:r>
              <w:rPr>
                <w:noProof/>
                <w:webHidden/>
              </w:rPr>
              <w:tab/>
            </w:r>
            <w:r>
              <w:rPr>
                <w:noProof/>
                <w:webHidden/>
              </w:rPr>
              <w:fldChar w:fldCharType="begin"/>
            </w:r>
            <w:r>
              <w:rPr>
                <w:noProof/>
                <w:webHidden/>
              </w:rPr>
              <w:instrText xml:space="preserve"> PAGEREF _Toc162342352 \h </w:instrText>
            </w:r>
            <w:r>
              <w:rPr>
                <w:noProof/>
                <w:webHidden/>
              </w:rPr>
            </w:r>
            <w:r>
              <w:rPr>
                <w:noProof/>
                <w:webHidden/>
              </w:rPr>
              <w:fldChar w:fldCharType="separate"/>
            </w:r>
            <w:r>
              <w:rPr>
                <w:noProof/>
                <w:webHidden/>
              </w:rPr>
              <w:t>9</w:t>
            </w:r>
            <w:r>
              <w:rPr>
                <w:noProof/>
                <w:webHidden/>
              </w:rPr>
              <w:fldChar w:fldCharType="end"/>
            </w:r>
          </w:hyperlink>
        </w:p>
        <w:p w14:paraId="25564DB6" w14:textId="4D6F2F3B" w:rsidR="002A514E" w:rsidRDefault="002A514E">
          <w:pPr>
            <w:pStyle w:val="TOC2"/>
            <w:tabs>
              <w:tab w:val="left" w:pos="720"/>
              <w:tab w:val="right" w:leader="dot" w:pos="9016"/>
            </w:tabs>
            <w:rPr>
              <w:rFonts w:eastAsiaTheme="minorEastAsia"/>
              <w:noProof/>
              <w:sz w:val="24"/>
              <w:szCs w:val="24"/>
              <w:lang w:eastAsia="en-ZA"/>
            </w:rPr>
          </w:pPr>
          <w:hyperlink w:anchor="_Toc162342364" w:history="1">
            <w:r w:rsidRPr="00156601">
              <w:rPr>
                <w:rStyle w:val="Hyperlink"/>
                <w:noProof/>
              </w:rPr>
              <w:t>6.</w:t>
            </w:r>
            <w:r>
              <w:rPr>
                <w:rFonts w:eastAsiaTheme="minorEastAsia"/>
                <w:noProof/>
                <w:sz w:val="24"/>
                <w:szCs w:val="24"/>
                <w:lang w:eastAsia="en-ZA"/>
              </w:rPr>
              <w:tab/>
            </w:r>
            <w:r w:rsidRPr="00156601">
              <w:rPr>
                <w:rStyle w:val="Hyperlink"/>
                <w:noProof/>
              </w:rPr>
              <w:t>Methods</w:t>
            </w:r>
            <w:r>
              <w:rPr>
                <w:noProof/>
                <w:webHidden/>
              </w:rPr>
              <w:tab/>
            </w:r>
            <w:r>
              <w:rPr>
                <w:noProof/>
                <w:webHidden/>
              </w:rPr>
              <w:fldChar w:fldCharType="begin"/>
            </w:r>
            <w:r>
              <w:rPr>
                <w:noProof/>
                <w:webHidden/>
              </w:rPr>
              <w:instrText xml:space="preserve"> PAGEREF _Toc162342364 \h </w:instrText>
            </w:r>
            <w:r>
              <w:rPr>
                <w:noProof/>
                <w:webHidden/>
              </w:rPr>
            </w:r>
            <w:r>
              <w:rPr>
                <w:noProof/>
                <w:webHidden/>
              </w:rPr>
              <w:fldChar w:fldCharType="separate"/>
            </w:r>
            <w:r>
              <w:rPr>
                <w:noProof/>
                <w:webHidden/>
              </w:rPr>
              <w:t>9</w:t>
            </w:r>
            <w:r>
              <w:rPr>
                <w:noProof/>
                <w:webHidden/>
              </w:rPr>
              <w:fldChar w:fldCharType="end"/>
            </w:r>
          </w:hyperlink>
        </w:p>
        <w:p w14:paraId="7AF0125C" w14:textId="71C00B64" w:rsidR="002A514E" w:rsidRDefault="002A514E">
          <w:pPr>
            <w:pStyle w:val="TOC3"/>
            <w:tabs>
              <w:tab w:val="right" w:leader="dot" w:pos="9016"/>
            </w:tabs>
            <w:rPr>
              <w:rFonts w:eastAsiaTheme="minorEastAsia"/>
              <w:noProof/>
              <w:sz w:val="24"/>
              <w:szCs w:val="24"/>
              <w:lang w:eastAsia="en-ZA"/>
            </w:rPr>
          </w:pPr>
          <w:hyperlink w:anchor="_Toc162342365" w:history="1">
            <w:r w:rsidRPr="00156601">
              <w:rPr>
                <w:rStyle w:val="Hyperlink"/>
                <w:noProof/>
              </w:rPr>
              <w:t>Quantifying Intra-Urban Socio-Economic and Environmental Heat Vulnerability</w:t>
            </w:r>
            <w:r>
              <w:rPr>
                <w:noProof/>
                <w:webHidden/>
              </w:rPr>
              <w:tab/>
            </w:r>
            <w:r>
              <w:rPr>
                <w:noProof/>
                <w:webHidden/>
              </w:rPr>
              <w:fldChar w:fldCharType="begin"/>
            </w:r>
            <w:r>
              <w:rPr>
                <w:noProof/>
                <w:webHidden/>
              </w:rPr>
              <w:instrText xml:space="preserve"> PAGEREF _Toc162342365 \h </w:instrText>
            </w:r>
            <w:r>
              <w:rPr>
                <w:noProof/>
                <w:webHidden/>
              </w:rPr>
            </w:r>
            <w:r>
              <w:rPr>
                <w:noProof/>
                <w:webHidden/>
              </w:rPr>
              <w:fldChar w:fldCharType="separate"/>
            </w:r>
            <w:r>
              <w:rPr>
                <w:noProof/>
                <w:webHidden/>
              </w:rPr>
              <w:t>9</w:t>
            </w:r>
            <w:r>
              <w:rPr>
                <w:noProof/>
                <w:webHidden/>
              </w:rPr>
              <w:fldChar w:fldCharType="end"/>
            </w:r>
          </w:hyperlink>
        </w:p>
        <w:p w14:paraId="66FD4C0E" w14:textId="61B7A97C" w:rsidR="002A514E" w:rsidRDefault="002A514E">
          <w:pPr>
            <w:pStyle w:val="TOC2"/>
            <w:tabs>
              <w:tab w:val="left" w:pos="720"/>
              <w:tab w:val="right" w:leader="dot" w:pos="9016"/>
            </w:tabs>
            <w:rPr>
              <w:rFonts w:eastAsiaTheme="minorEastAsia"/>
              <w:noProof/>
              <w:sz w:val="24"/>
              <w:szCs w:val="24"/>
              <w:lang w:eastAsia="en-ZA"/>
            </w:rPr>
          </w:pPr>
          <w:hyperlink w:anchor="_Toc162342366" w:history="1">
            <w:r w:rsidRPr="00156601">
              <w:rPr>
                <w:rStyle w:val="Hyperlink"/>
                <w:noProof/>
              </w:rPr>
              <w:t>7.</w:t>
            </w:r>
            <w:r>
              <w:rPr>
                <w:rFonts w:eastAsiaTheme="minorEastAsia"/>
                <w:noProof/>
                <w:sz w:val="24"/>
                <w:szCs w:val="24"/>
                <w:lang w:eastAsia="en-ZA"/>
              </w:rPr>
              <w:tab/>
            </w:r>
            <w:r w:rsidRPr="00156601">
              <w:rPr>
                <w:rStyle w:val="Hyperlink"/>
                <w:noProof/>
              </w:rPr>
              <w:t>Delineating Time-Lagged, Non-Linear Heat-Health Dynamics through Explanatory Machine Learning Models</w:t>
            </w:r>
            <w:r>
              <w:rPr>
                <w:noProof/>
                <w:webHidden/>
              </w:rPr>
              <w:tab/>
            </w:r>
            <w:r>
              <w:rPr>
                <w:noProof/>
                <w:webHidden/>
              </w:rPr>
              <w:fldChar w:fldCharType="begin"/>
            </w:r>
            <w:r>
              <w:rPr>
                <w:noProof/>
                <w:webHidden/>
              </w:rPr>
              <w:instrText xml:space="preserve"> PAGEREF _Toc162342366 \h </w:instrText>
            </w:r>
            <w:r>
              <w:rPr>
                <w:noProof/>
                <w:webHidden/>
              </w:rPr>
            </w:r>
            <w:r>
              <w:rPr>
                <w:noProof/>
                <w:webHidden/>
              </w:rPr>
              <w:fldChar w:fldCharType="separate"/>
            </w:r>
            <w:r>
              <w:rPr>
                <w:noProof/>
                <w:webHidden/>
              </w:rPr>
              <w:t>11</w:t>
            </w:r>
            <w:r>
              <w:rPr>
                <w:noProof/>
                <w:webHidden/>
              </w:rPr>
              <w:fldChar w:fldCharType="end"/>
            </w:r>
          </w:hyperlink>
        </w:p>
        <w:p w14:paraId="1E5BA003" w14:textId="2E1745B9" w:rsidR="002A514E" w:rsidRDefault="002A514E">
          <w:pPr>
            <w:pStyle w:val="TOC3"/>
            <w:tabs>
              <w:tab w:val="right" w:leader="dot" w:pos="9016"/>
            </w:tabs>
            <w:rPr>
              <w:rFonts w:eastAsiaTheme="minorEastAsia"/>
              <w:noProof/>
              <w:sz w:val="24"/>
              <w:szCs w:val="24"/>
              <w:lang w:eastAsia="en-ZA"/>
            </w:rPr>
          </w:pPr>
          <w:hyperlink w:anchor="_Toc162342367" w:history="1">
            <w:r w:rsidRPr="00156601">
              <w:rPr>
                <w:rStyle w:val="Hyperlink"/>
                <w:noProof/>
              </w:rPr>
              <w:t>Developing a Spatially and Demographically Stratified Heat-Health Outcome Forecast Model</w:t>
            </w:r>
            <w:r>
              <w:rPr>
                <w:noProof/>
                <w:webHidden/>
              </w:rPr>
              <w:tab/>
            </w:r>
            <w:r>
              <w:rPr>
                <w:noProof/>
                <w:webHidden/>
              </w:rPr>
              <w:fldChar w:fldCharType="begin"/>
            </w:r>
            <w:r>
              <w:rPr>
                <w:noProof/>
                <w:webHidden/>
              </w:rPr>
              <w:instrText xml:space="preserve"> PAGEREF _Toc162342367 \h </w:instrText>
            </w:r>
            <w:r>
              <w:rPr>
                <w:noProof/>
                <w:webHidden/>
              </w:rPr>
            </w:r>
            <w:r>
              <w:rPr>
                <w:noProof/>
                <w:webHidden/>
              </w:rPr>
              <w:fldChar w:fldCharType="separate"/>
            </w:r>
            <w:r>
              <w:rPr>
                <w:noProof/>
                <w:webHidden/>
              </w:rPr>
              <w:t>12</w:t>
            </w:r>
            <w:r>
              <w:rPr>
                <w:noProof/>
                <w:webHidden/>
              </w:rPr>
              <w:fldChar w:fldCharType="end"/>
            </w:r>
          </w:hyperlink>
        </w:p>
        <w:p w14:paraId="3C164E49" w14:textId="18F16049" w:rsidR="002A514E" w:rsidRDefault="002A514E">
          <w:pPr>
            <w:pStyle w:val="TOC2"/>
            <w:tabs>
              <w:tab w:val="left" w:pos="720"/>
              <w:tab w:val="right" w:leader="dot" w:pos="9016"/>
            </w:tabs>
            <w:rPr>
              <w:rFonts w:eastAsiaTheme="minorEastAsia"/>
              <w:noProof/>
              <w:sz w:val="24"/>
              <w:szCs w:val="24"/>
              <w:lang w:eastAsia="en-ZA"/>
            </w:rPr>
          </w:pPr>
          <w:hyperlink w:anchor="_Toc162342368" w:history="1">
            <w:r w:rsidRPr="00156601">
              <w:rPr>
                <w:rStyle w:val="Hyperlink"/>
                <w:noProof/>
              </w:rPr>
              <w:t>8.</w:t>
            </w:r>
            <w:r>
              <w:rPr>
                <w:rFonts w:eastAsiaTheme="minorEastAsia"/>
                <w:noProof/>
                <w:sz w:val="24"/>
                <w:szCs w:val="24"/>
                <w:lang w:eastAsia="en-ZA"/>
              </w:rPr>
              <w:tab/>
            </w:r>
            <w:r w:rsidRPr="00156601">
              <w:rPr>
                <w:rStyle w:val="Hyperlink"/>
                <w:noProof/>
              </w:rPr>
              <w:t>Potential Post-PhD Study: Explanatory Modeling with Synthetic Data</w:t>
            </w:r>
            <w:r>
              <w:rPr>
                <w:noProof/>
                <w:webHidden/>
              </w:rPr>
              <w:tab/>
            </w:r>
            <w:r>
              <w:rPr>
                <w:noProof/>
                <w:webHidden/>
              </w:rPr>
              <w:fldChar w:fldCharType="begin"/>
            </w:r>
            <w:r>
              <w:rPr>
                <w:noProof/>
                <w:webHidden/>
              </w:rPr>
              <w:instrText xml:space="preserve"> PAGEREF _Toc162342368 \h </w:instrText>
            </w:r>
            <w:r>
              <w:rPr>
                <w:noProof/>
                <w:webHidden/>
              </w:rPr>
            </w:r>
            <w:r>
              <w:rPr>
                <w:noProof/>
                <w:webHidden/>
              </w:rPr>
              <w:fldChar w:fldCharType="separate"/>
            </w:r>
            <w:r>
              <w:rPr>
                <w:noProof/>
                <w:webHidden/>
              </w:rPr>
              <w:t>14</w:t>
            </w:r>
            <w:r>
              <w:rPr>
                <w:noProof/>
                <w:webHidden/>
              </w:rPr>
              <w:fldChar w:fldCharType="end"/>
            </w:r>
          </w:hyperlink>
        </w:p>
        <w:p w14:paraId="3EC60D07" w14:textId="7402481D" w:rsidR="002A514E" w:rsidRDefault="002A514E">
          <w:pPr>
            <w:pStyle w:val="TOC2"/>
            <w:tabs>
              <w:tab w:val="left" w:pos="720"/>
              <w:tab w:val="right" w:leader="dot" w:pos="9016"/>
            </w:tabs>
            <w:rPr>
              <w:rFonts w:eastAsiaTheme="minorEastAsia"/>
              <w:noProof/>
              <w:sz w:val="24"/>
              <w:szCs w:val="24"/>
              <w:lang w:eastAsia="en-ZA"/>
            </w:rPr>
          </w:pPr>
          <w:hyperlink w:anchor="_Toc162342369" w:history="1">
            <w:r w:rsidRPr="00156601">
              <w:rPr>
                <w:rStyle w:val="Hyperlink"/>
                <w:noProof/>
              </w:rPr>
              <w:t>9.</w:t>
            </w:r>
            <w:r>
              <w:rPr>
                <w:rFonts w:eastAsiaTheme="minorEastAsia"/>
                <w:noProof/>
                <w:sz w:val="24"/>
                <w:szCs w:val="24"/>
                <w:lang w:eastAsia="en-ZA"/>
              </w:rPr>
              <w:tab/>
            </w:r>
            <w:r w:rsidRPr="00156601">
              <w:rPr>
                <w:rStyle w:val="Hyperlink"/>
                <w:noProof/>
              </w:rPr>
              <w:t>Ethical Considerations:</w:t>
            </w:r>
            <w:r>
              <w:rPr>
                <w:noProof/>
                <w:webHidden/>
              </w:rPr>
              <w:tab/>
            </w:r>
            <w:r>
              <w:rPr>
                <w:noProof/>
                <w:webHidden/>
              </w:rPr>
              <w:fldChar w:fldCharType="begin"/>
            </w:r>
            <w:r>
              <w:rPr>
                <w:noProof/>
                <w:webHidden/>
              </w:rPr>
              <w:instrText xml:space="preserve"> PAGEREF _Toc162342369 \h </w:instrText>
            </w:r>
            <w:r>
              <w:rPr>
                <w:noProof/>
                <w:webHidden/>
              </w:rPr>
            </w:r>
            <w:r>
              <w:rPr>
                <w:noProof/>
                <w:webHidden/>
              </w:rPr>
              <w:fldChar w:fldCharType="separate"/>
            </w:r>
            <w:r>
              <w:rPr>
                <w:noProof/>
                <w:webHidden/>
              </w:rPr>
              <w:t>15</w:t>
            </w:r>
            <w:r>
              <w:rPr>
                <w:noProof/>
                <w:webHidden/>
              </w:rPr>
              <w:fldChar w:fldCharType="end"/>
            </w:r>
          </w:hyperlink>
        </w:p>
        <w:p w14:paraId="4EEE9C76" w14:textId="531B6D8C" w:rsidR="002A514E" w:rsidRDefault="002A514E">
          <w:pPr>
            <w:pStyle w:val="TOC2"/>
            <w:tabs>
              <w:tab w:val="left" w:pos="960"/>
              <w:tab w:val="right" w:leader="dot" w:pos="9016"/>
            </w:tabs>
            <w:rPr>
              <w:rFonts w:eastAsiaTheme="minorEastAsia"/>
              <w:noProof/>
              <w:sz w:val="24"/>
              <w:szCs w:val="24"/>
              <w:lang w:eastAsia="en-ZA"/>
            </w:rPr>
          </w:pPr>
          <w:hyperlink w:anchor="_Toc162342370" w:history="1">
            <w:r w:rsidRPr="00156601">
              <w:rPr>
                <w:rStyle w:val="Hyperlink"/>
                <w:noProof/>
              </w:rPr>
              <w:t>10.</w:t>
            </w:r>
            <w:r>
              <w:rPr>
                <w:rFonts w:eastAsiaTheme="minorEastAsia"/>
                <w:noProof/>
                <w:sz w:val="24"/>
                <w:szCs w:val="24"/>
                <w:lang w:eastAsia="en-ZA"/>
              </w:rPr>
              <w:tab/>
            </w:r>
            <w:r w:rsidRPr="00156601">
              <w:rPr>
                <w:rStyle w:val="Hyperlink"/>
                <w:noProof/>
              </w:rPr>
              <w:t>Work Plan:</w:t>
            </w:r>
            <w:r>
              <w:rPr>
                <w:noProof/>
                <w:webHidden/>
              </w:rPr>
              <w:tab/>
            </w:r>
            <w:r>
              <w:rPr>
                <w:noProof/>
                <w:webHidden/>
              </w:rPr>
              <w:fldChar w:fldCharType="begin"/>
            </w:r>
            <w:r>
              <w:rPr>
                <w:noProof/>
                <w:webHidden/>
              </w:rPr>
              <w:instrText xml:space="preserve"> PAGEREF _Toc162342370 \h </w:instrText>
            </w:r>
            <w:r>
              <w:rPr>
                <w:noProof/>
                <w:webHidden/>
              </w:rPr>
            </w:r>
            <w:r>
              <w:rPr>
                <w:noProof/>
                <w:webHidden/>
              </w:rPr>
              <w:fldChar w:fldCharType="separate"/>
            </w:r>
            <w:r>
              <w:rPr>
                <w:noProof/>
                <w:webHidden/>
              </w:rPr>
              <w:t>15</w:t>
            </w:r>
            <w:r>
              <w:rPr>
                <w:noProof/>
                <w:webHidden/>
              </w:rPr>
              <w:fldChar w:fldCharType="end"/>
            </w:r>
          </w:hyperlink>
        </w:p>
        <w:p w14:paraId="32F52951" w14:textId="40E1F5EE" w:rsidR="002A514E" w:rsidRDefault="002A514E">
          <w:pPr>
            <w:pStyle w:val="TOC2"/>
            <w:tabs>
              <w:tab w:val="left" w:pos="960"/>
              <w:tab w:val="right" w:leader="dot" w:pos="9016"/>
            </w:tabs>
            <w:rPr>
              <w:rFonts w:eastAsiaTheme="minorEastAsia"/>
              <w:noProof/>
              <w:sz w:val="24"/>
              <w:szCs w:val="24"/>
              <w:lang w:eastAsia="en-ZA"/>
            </w:rPr>
          </w:pPr>
          <w:hyperlink w:anchor="_Toc162342374" w:history="1">
            <w:r w:rsidRPr="00156601">
              <w:rPr>
                <w:rStyle w:val="Hyperlink"/>
                <w:noProof/>
              </w:rPr>
              <w:t>11.</w:t>
            </w:r>
            <w:r>
              <w:rPr>
                <w:rFonts w:eastAsiaTheme="minorEastAsia"/>
                <w:noProof/>
                <w:sz w:val="24"/>
                <w:szCs w:val="24"/>
                <w:lang w:eastAsia="en-ZA"/>
              </w:rPr>
              <w:tab/>
            </w:r>
            <w:r w:rsidRPr="00156601">
              <w:rPr>
                <w:rStyle w:val="Hyperlink"/>
                <w:noProof/>
              </w:rPr>
              <w:t>Research Outputs</w:t>
            </w:r>
            <w:r>
              <w:rPr>
                <w:noProof/>
                <w:webHidden/>
              </w:rPr>
              <w:tab/>
            </w:r>
            <w:r>
              <w:rPr>
                <w:noProof/>
                <w:webHidden/>
              </w:rPr>
              <w:fldChar w:fldCharType="begin"/>
            </w:r>
            <w:r>
              <w:rPr>
                <w:noProof/>
                <w:webHidden/>
              </w:rPr>
              <w:instrText xml:space="preserve"> PAGEREF _Toc162342374 \h </w:instrText>
            </w:r>
            <w:r>
              <w:rPr>
                <w:noProof/>
                <w:webHidden/>
              </w:rPr>
            </w:r>
            <w:r>
              <w:rPr>
                <w:noProof/>
                <w:webHidden/>
              </w:rPr>
              <w:fldChar w:fldCharType="separate"/>
            </w:r>
            <w:r>
              <w:rPr>
                <w:noProof/>
                <w:webHidden/>
              </w:rPr>
              <w:t>16</w:t>
            </w:r>
            <w:r>
              <w:rPr>
                <w:noProof/>
                <w:webHidden/>
              </w:rPr>
              <w:fldChar w:fldCharType="end"/>
            </w:r>
          </w:hyperlink>
        </w:p>
        <w:p w14:paraId="023EE916" w14:textId="52D43CC6" w:rsidR="002A514E" w:rsidRDefault="002A514E">
          <w:pPr>
            <w:pStyle w:val="TOC2"/>
            <w:tabs>
              <w:tab w:val="left" w:pos="960"/>
              <w:tab w:val="right" w:leader="dot" w:pos="9016"/>
            </w:tabs>
            <w:rPr>
              <w:rFonts w:eastAsiaTheme="minorEastAsia"/>
              <w:noProof/>
              <w:sz w:val="24"/>
              <w:szCs w:val="24"/>
              <w:lang w:eastAsia="en-ZA"/>
            </w:rPr>
          </w:pPr>
          <w:hyperlink w:anchor="_Toc162342375" w:history="1">
            <w:r w:rsidRPr="00156601">
              <w:rPr>
                <w:rStyle w:val="Hyperlink"/>
                <w:noProof/>
              </w:rPr>
              <w:t>12.</w:t>
            </w:r>
            <w:r>
              <w:rPr>
                <w:rFonts w:eastAsiaTheme="minorEastAsia"/>
                <w:noProof/>
                <w:sz w:val="24"/>
                <w:szCs w:val="24"/>
                <w:lang w:eastAsia="en-ZA"/>
              </w:rPr>
              <w:tab/>
            </w:r>
            <w:r w:rsidRPr="00156601">
              <w:rPr>
                <w:rStyle w:val="Hyperlink"/>
                <w:noProof/>
              </w:rPr>
              <w:t>POPIA compliance and protection of personal information</w:t>
            </w:r>
            <w:r>
              <w:rPr>
                <w:noProof/>
                <w:webHidden/>
              </w:rPr>
              <w:tab/>
            </w:r>
            <w:r>
              <w:rPr>
                <w:noProof/>
                <w:webHidden/>
              </w:rPr>
              <w:fldChar w:fldCharType="begin"/>
            </w:r>
            <w:r>
              <w:rPr>
                <w:noProof/>
                <w:webHidden/>
              </w:rPr>
              <w:instrText xml:space="preserve"> PAGEREF _Toc162342375 \h </w:instrText>
            </w:r>
            <w:r>
              <w:rPr>
                <w:noProof/>
                <w:webHidden/>
              </w:rPr>
            </w:r>
            <w:r>
              <w:rPr>
                <w:noProof/>
                <w:webHidden/>
              </w:rPr>
              <w:fldChar w:fldCharType="separate"/>
            </w:r>
            <w:r>
              <w:rPr>
                <w:noProof/>
                <w:webHidden/>
              </w:rPr>
              <w:t>17</w:t>
            </w:r>
            <w:r>
              <w:rPr>
                <w:noProof/>
                <w:webHidden/>
              </w:rPr>
              <w:fldChar w:fldCharType="end"/>
            </w:r>
          </w:hyperlink>
        </w:p>
        <w:p w14:paraId="4280B09B" w14:textId="5DA24FC6" w:rsidR="002A514E" w:rsidRDefault="002A514E">
          <w:pPr>
            <w:pStyle w:val="TOC2"/>
            <w:tabs>
              <w:tab w:val="left" w:pos="960"/>
              <w:tab w:val="right" w:leader="dot" w:pos="9016"/>
            </w:tabs>
            <w:rPr>
              <w:rFonts w:eastAsiaTheme="minorEastAsia"/>
              <w:noProof/>
              <w:sz w:val="24"/>
              <w:szCs w:val="24"/>
              <w:lang w:eastAsia="en-ZA"/>
            </w:rPr>
          </w:pPr>
          <w:hyperlink w:anchor="_Toc162342376" w:history="1">
            <w:r w:rsidRPr="00156601">
              <w:rPr>
                <w:rStyle w:val="Hyperlink"/>
                <w:noProof/>
              </w:rPr>
              <w:t>13.</w:t>
            </w:r>
            <w:r>
              <w:rPr>
                <w:rFonts w:eastAsiaTheme="minorEastAsia"/>
                <w:noProof/>
                <w:sz w:val="24"/>
                <w:szCs w:val="24"/>
                <w:lang w:eastAsia="en-ZA"/>
              </w:rPr>
              <w:tab/>
            </w:r>
            <w:r w:rsidRPr="00156601">
              <w:rPr>
                <w:rStyle w:val="Hyperlink"/>
                <w:noProof/>
              </w:rPr>
              <w:t>Strengths and Weaknesses</w:t>
            </w:r>
            <w:r>
              <w:rPr>
                <w:noProof/>
                <w:webHidden/>
              </w:rPr>
              <w:tab/>
            </w:r>
            <w:r>
              <w:rPr>
                <w:noProof/>
                <w:webHidden/>
              </w:rPr>
              <w:fldChar w:fldCharType="begin"/>
            </w:r>
            <w:r>
              <w:rPr>
                <w:noProof/>
                <w:webHidden/>
              </w:rPr>
              <w:instrText xml:space="preserve"> PAGEREF _Toc162342376 \h </w:instrText>
            </w:r>
            <w:r>
              <w:rPr>
                <w:noProof/>
                <w:webHidden/>
              </w:rPr>
            </w:r>
            <w:r>
              <w:rPr>
                <w:noProof/>
                <w:webHidden/>
              </w:rPr>
              <w:fldChar w:fldCharType="separate"/>
            </w:r>
            <w:r>
              <w:rPr>
                <w:noProof/>
                <w:webHidden/>
              </w:rPr>
              <w:t>17</w:t>
            </w:r>
            <w:r>
              <w:rPr>
                <w:noProof/>
                <w:webHidden/>
              </w:rPr>
              <w:fldChar w:fldCharType="end"/>
            </w:r>
          </w:hyperlink>
        </w:p>
        <w:p w14:paraId="5E040C51" w14:textId="04AB4299" w:rsidR="002A514E" w:rsidRDefault="002A514E">
          <w:pPr>
            <w:pStyle w:val="TOC2"/>
            <w:tabs>
              <w:tab w:val="left" w:pos="960"/>
              <w:tab w:val="right" w:leader="dot" w:pos="9016"/>
            </w:tabs>
            <w:rPr>
              <w:rFonts w:eastAsiaTheme="minorEastAsia"/>
              <w:noProof/>
              <w:sz w:val="24"/>
              <w:szCs w:val="24"/>
              <w:lang w:eastAsia="en-ZA"/>
            </w:rPr>
          </w:pPr>
          <w:hyperlink w:anchor="_Toc162342377" w:history="1">
            <w:r w:rsidRPr="00156601">
              <w:rPr>
                <w:rStyle w:val="Hyperlink"/>
                <w:noProof/>
              </w:rPr>
              <w:t>14.</w:t>
            </w:r>
            <w:r>
              <w:rPr>
                <w:rFonts w:eastAsiaTheme="minorEastAsia"/>
                <w:noProof/>
                <w:sz w:val="24"/>
                <w:szCs w:val="24"/>
                <w:lang w:eastAsia="en-ZA"/>
              </w:rPr>
              <w:tab/>
            </w:r>
            <w:r w:rsidRPr="00156601">
              <w:rPr>
                <w:rStyle w:val="Hyperlink"/>
                <w:noProof/>
              </w:rPr>
              <w:t>Budget</w:t>
            </w:r>
            <w:r>
              <w:rPr>
                <w:noProof/>
                <w:webHidden/>
              </w:rPr>
              <w:tab/>
            </w:r>
            <w:r>
              <w:rPr>
                <w:noProof/>
                <w:webHidden/>
              </w:rPr>
              <w:fldChar w:fldCharType="begin"/>
            </w:r>
            <w:r>
              <w:rPr>
                <w:noProof/>
                <w:webHidden/>
              </w:rPr>
              <w:instrText xml:space="preserve"> PAGEREF _Toc162342377 \h </w:instrText>
            </w:r>
            <w:r>
              <w:rPr>
                <w:noProof/>
                <w:webHidden/>
              </w:rPr>
            </w:r>
            <w:r>
              <w:rPr>
                <w:noProof/>
                <w:webHidden/>
              </w:rPr>
              <w:fldChar w:fldCharType="separate"/>
            </w:r>
            <w:r>
              <w:rPr>
                <w:noProof/>
                <w:webHidden/>
              </w:rPr>
              <w:t>17</w:t>
            </w:r>
            <w:r>
              <w:rPr>
                <w:noProof/>
                <w:webHidden/>
              </w:rPr>
              <w:fldChar w:fldCharType="end"/>
            </w:r>
          </w:hyperlink>
        </w:p>
        <w:p w14:paraId="5C596062" w14:textId="481E83D8" w:rsidR="002A514E" w:rsidRDefault="002A514E">
          <w:pPr>
            <w:pStyle w:val="TOC2"/>
            <w:tabs>
              <w:tab w:val="left" w:pos="960"/>
              <w:tab w:val="right" w:leader="dot" w:pos="9016"/>
            </w:tabs>
            <w:rPr>
              <w:rFonts w:eastAsiaTheme="minorEastAsia"/>
              <w:noProof/>
              <w:sz w:val="24"/>
              <w:szCs w:val="24"/>
              <w:lang w:eastAsia="en-ZA"/>
            </w:rPr>
          </w:pPr>
          <w:hyperlink w:anchor="_Toc162342378" w:history="1">
            <w:r w:rsidRPr="00156601">
              <w:rPr>
                <w:rStyle w:val="Hyperlink"/>
                <w:noProof/>
              </w:rPr>
              <w:t>15.</w:t>
            </w:r>
            <w:r>
              <w:rPr>
                <w:rFonts w:eastAsiaTheme="minorEastAsia"/>
                <w:noProof/>
                <w:sz w:val="24"/>
                <w:szCs w:val="24"/>
                <w:lang w:eastAsia="en-ZA"/>
              </w:rPr>
              <w:tab/>
            </w:r>
            <w:r w:rsidRPr="00156601">
              <w:rPr>
                <w:rStyle w:val="Hyperlink"/>
                <w:noProof/>
              </w:rPr>
              <w:t>Advisors</w:t>
            </w:r>
            <w:r>
              <w:rPr>
                <w:noProof/>
                <w:webHidden/>
              </w:rPr>
              <w:tab/>
            </w:r>
            <w:r>
              <w:rPr>
                <w:noProof/>
                <w:webHidden/>
              </w:rPr>
              <w:fldChar w:fldCharType="begin"/>
            </w:r>
            <w:r>
              <w:rPr>
                <w:noProof/>
                <w:webHidden/>
              </w:rPr>
              <w:instrText xml:space="preserve"> PAGEREF _Toc162342378 \h </w:instrText>
            </w:r>
            <w:r>
              <w:rPr>
                <w:noProof/>
                <w:webHidden/>
              </w:rPr>
            </w:r>
            <w:r>
              <w:rPr>
                <w:noProof/>
                <w:webHidden/>
              </w:rPr>
              <w:fldChar w:fldCharType="separate"/>
            </w:r>
            <w:r>
              <w:rPr>
                <w:noProof/>
                <w:webHidden/>
              </w:rPr>
              <w:t>18</w:t>
            </w:r>
            <w:r>
              <w:rPr>
                <w:noProof/>
                <w:webHidden/>
              </w:rPr>
              <w:fldChar w:fldCharType="end"/>
            </w:r>
          </w:hyperlink>
        </w:p>
        <w:p w14:paraId="6BD36B16" w14:textId="77DF79CC" w:rsidR="002A514E" w:rsidRDefault="002A514E">
          <w:pPr>
            <w:pStyle w:val="TOC2"/>
            <w:tabs>
              <w:tab w:val="left" w:pos="960"/>
              <w:tab w:val="right" w:leader="dot" w:pos="9016"/>
            </w:tabs>
            <w:rPr>
              <w:rFonts w:eastAsiaTheme="minorEastAsia"/>
              <w:noProof/>
              <w:sz w:val="24"/>
              <w:szCs w:val="24"/>
              <w:lang w:eastAsia="en-ZA"/>
            </w:rPr>
          </w:pPr>
          <w:hyperlink w:anchor="_Toc162342379" w:history="1">
            <w:r w:rsidRPr="00156601">
              <w:rPr>
                <w:rStyle w:val="Hyperlink"/>
                <w:noProof/>
              </w:rPr>
              <w:t>16.</w:t>
            </w:r>
            <w:r>
              <w:rPr>
                <w:rFonts w:eastAsiaTheme="minorEastAsia"/>
                <w:noProof/>
                <w:sz w:val="24"/>
                <w:szCs w:val="24"/>
                <w:lang w:eastAsia="en-ZA"/>
              </w:rPr>
              <w:tab/>
            </w:r>
            <w:r w:rsidRPr="00156601">
              <w:rPr>
                <w:rStyle w:val="Hyperlink"/>
                <w:noProof/>
              </w:rPr>
              <w:t>Conclusion</w:t>
            </w:r>
            <w:r>
              <w:rPr>
                <w:noProof/>
                <w:webHidden/>
              </w:rPr>
              <w:tab/>
            </w:r>
            <w:r>
              <w:rPr>
                <w:noProof/>
                <w:webHidden/>
              </w:rPr>
              <w:fldChar w:fldCharType="begin"/>
            </w:r>
            <w:r>
              <w:rPr>
                <w:noProof/>
                <w:webHidden/>
              </w:rPr>
              <w:instrText xml:space="preserve"> PAGEREF _Toc162342379 \h </w:instrText>
            </w:r>
            <w:r>
              <w:rPr>
                <w:noProof/>
                <w:webHidden/>
              </w:rPr>
            </w:r>
            <w:r>
              <w:rPr>
                <w:noProof/>
                <w:webHidden/>
              </w:rPr>
              <w:fldChar w:fldCharType="separate"/>
            </w:r>
            <w:r>
              <w:rPr>
                <w:noProof/>
                <w:webHidden/>
              </w:rPr>
              <w:t>19</w:t>
            </w:r>
            <w:r>
              <w:rPr>
                <w:noProof/>
                <w:webHidden/>
              </w:rPr>
              <w:fldChar w:fldCharType="end"/>
            </w:r>
          </w:hyperlink>
        </w:p>
        <w:p w14:paraId="28C022E1" w14:textId="09CB35F5" w:rsidR="002A514E" w:rsidRDefault="002A514E">
          <w:pPr>
            <w:pStyle w:val="TOC2"/>
            <w:tabs>
              <w:tab w:val="left" w:pos="960"/>
              <w:tab w:val="right" w:leader="dot" w:pos="9016"/>
            </w:tabs>
            <w:rPr>
              <w:rFonts w:eastAsiaTheme="minorEastAsia"/>
              <w:noProof/>
              <w:sz w:val="24"/>
              <w:szCs w:val="24"/>
              <w:lang w:eastAsia="en-ZA"/>
            </w:rPr>
          </w:pPr>
          <w:hyperlink w:anchor="_Toc162342380" w:history="1">
            <w:r w:rsidRPr="00156601">
              <w:rPr>
                <w:rStyle w:val="Hyperlink"/>
                <w:noProof/>
              </w:rPr>
              <w:t>17.</w:t>
            </w:r>
            <w:r>
              <w:rPr>
                <w:rFonts w:eastAsiaTheme="minorEastAsia"/>
                <w:noProof/>
                <w:sz w:val="24"/>
                <w:szCs w:val="24"/>
                <w:lang w:eastAsia="en-ZA"/>
              </w:rPr>
              <w:tab/>
            </w:r>
            <w:r w:rsidRPr="00156601">
              <w:rPr>
                <w:rStyle w:val="Hyperlink"/>
                <w:noProof/>
              </w:rPr>
              <w:t>References</w:t>
            </w:r>
            <w:r>
              <w:rPr>
                <w:noProof/>
                <w:webHidden/>
              </w:rPr>
              <w:tab/>
            </w:r>
            <w:r>
              <w:rPr>
                <w:noProof/>
                <w:webHidden/>
              </w:rPr>
              <w:fldChar w:fldCharType="begin"/>
            </w:r>
            <w:r>
              <w:rPr>
                <w:noProof/>
                <w:webHidden/>
              </w:rPr>
              <w:instrText xml:space="preserve"> PAGEREF _Toc162342380 \h </w:instrText>
            </w:r>
            <w:r>
              <w:rPr>
                <w:noProof/>
                <w:webHidden/>
              </w:rPr>
            </w:r>
            <w:r>
              <w:rPr>
                <w:noProof/>
                <w:webHidden/>
              </w:rPr>
              <w:fldChar w:fldCharType="separate"/>
            </w:r>
            <w:r>
              <w:rPr>
                <w:noProof/>
                <w:webHidden/>
              </w:rPr>
              <w:t>20</w:t>
            </w:r>
            <w:r>
              <w:rPr>
                <w:noProof/>
                <w:webHidden/>
              </w:rPr>
              <w:fldChar w:fldCharType="end"/>
            </w:r>
          </w:hyperlink>
        </w:p>
        <w:p w14:paraId="7BD8AD8E" w14:textId="150EF3DE"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1" w:name="_Toc162342340"/>
      <w:r>
        <w:lastRenderedPageBreak/>
        <w:t>Summary</w:t>
      </w:r>
      <w:bookmarkEnd w:id="1"/>
    </w:p>
    <w:p w14:paraId="1847F256" w14:textId="77777777" w:rsidR="006F18C1" w:rsidRDefault="006F18C1" w:rsidP="008C5DDE"/>
    <w:p w14:paraId="5CCBA7E6" w14:textId="77777777" w:rsidR="006F18C1" w:rsidRPr="006F18C1" w:rsidRDefault="006F18C1" w:rsidP="006F18C1">
      <w:r w:rsidRPr="006F18C1">
        <w:t>This research proposal focuses on a comprehensive examination of heat-health interactions in large African cities, with a particular emphasis on Johannesburg. Our revised objectives include a multi-dimensional analysis of urban heat vulnerability, the use of machine learning explanatory models to understand complex health outcomes, and the development of predictive models for heat-health impacts. These objectives align with our broader goal of providing actionable insights for public health interventions in the context of climate change.</w:t>
      </w:r>
    </w:p>
    <w:p w14:paraId="0BF510B4" w14:textId="77777777" w:rsidR="006F18C1" w:rsidRPr="006F18C1" w:rsidRDefault="006F18C1" w:rsidP="006F18C1">
      <w:r w:rsidRPr="006F18C1">
        <w:rPr>
          <w:b/>
          <w:bCs/>
        </w:rPr>
        <w:t>Objective 1: Mapping Urban Heat Vulnerability</w:t>
      </w:r>
      <w:r w:rsidRPr="006F18C1">
        <w:t xml:space="preserve"> The first objective involves an integrated analysis combining socio-economic survey data with spatial information, derived from sources like Copernicus ERA5 reanalysis and Landsat imagery. We aim to map intra-urban heat vulnerability and exposure by employing Principal Component Analysis (PCA) for identifying key predictors. This will be followed by multi-level clustering to categorize urban areas into different vulnerability profiles based on socio-economic and environmental data.</w:t>
      </w:r>
    </w:p>
    <w:p w14:paraId="538E7D51" w14:textId="651493D1" w:rsidR="006F18C1" w:rsidRPr="006F18C1" w:rsidRDefault="006F18C1" w:rsidP="006F18C1">
      <w:r w:rsidRPr="006F18C1">
        <w:rPr>
          <w:b/>
          <w:bCs/>
        </w:rPr>
        <w:t>Objective 2: Explanatory Modeling of Heat-Health Relationships</w:t>
      </w:r>
      <w:r w:rsidRPr="006F18C1">
        <w:t xml:space="preserve"> Our second objective shifts the focus to explanatory modeling using advanced machine learning techniques. </w:t>
      </w:r>
      <w:r w:rsidR="0012405E">
        <w:t xml:space="preserve">We </w:t>
      </w:r>
      <w:r w:rsidRPr="006F18C1">
        <w:t>will utilize methods like Random Forests and XGBoost to understand the intricate, non-linear, and time-lagged relationships between environmental factors and health outcomes. This phase is crucial for elucidating the underlying mechanisms of heat-health interactions in the urban setting of Johannesburg.</w:t>
      </w:r>
    </w:p>
    <w:p w14:paraId="1C6A618C" w14:textId="77777777" w:rsidR="006F18C1" w:rsidRPr="006F18C1" w:rsidRDefault="006F18C1" w:rsidP="006F18C1">
      <w:r w:rsidRPr="006F18C1">
        <w:rPr>
          <w:b/>
          <w:bCs/>
        </w:rPr>
        <w:t>Objective 3: Predictive Heat-Health Outcome Modeling</w:t>
      </w:r>
      <w:r w:rsidRPr="006F18C1">
        <w:t xml:space="preserve"> The final objective is centered around constructing a predictive model for heat-related health outcomes. This model will be informed by the insights gathered from the initial stages of our research and will focus on identifying socio-economic and environmental conditions that heighten health risks. We will employ a range of supervised machine learning techniques, ensuring the model’s predictive accuracy, and apply metrics like AUC-ROC for evaluation. The predictive model aims to stratify risk across different demographic groups, thereby aiding in targeted health interventions and resource planning.</w:t>
      </w:r>
    </w:p>
    <w:p w14:paraId="382CF886" w14:textId="77777777" w:rsidR="006F18C1" w:rsidRPr="006F18C1" w:rsidRDefault="006F18C1" w:rsidP="006F18C1">
      <w:r w:rsidRPr="006F18C1">
        <w:rPr>
          <w:b/>
          <w:bCs/>
        </w:rPr>
        <w:t>Conclusion</w:t>
      </w:r>
      <w:r w:rsidRPr="006F18C1">
        <w:t xml:space="preserve"> By intertwining these methodologies, our research aims to provide a comprehensive and nuanced understanding of how heat impacts health in urban environments like Johannesburg. The outcomes of this study are expected to offer valuable guidance for public health strategies and interventions in similar urban settings facing the challenges of climate change.</w:t>
      </w:r>
    </w:p>
    <w:p w14:paraId="7B9CC77D" w14:textId="77777777" w:rsidR="006F18C1" w:rsidRDefault="006F18C1" w:rsidP="008C5DDE"/>
    <w:p w14:paraId="710BD554" w14:textId="3713ACF4" w:rsidR="00EF234F" w:rsidRDefault="00EF234F">
      <w:r>
        <w:br w:type="page"/>
      </w:r>
    </w:p>
    <w:p w14:paraId="08DED8D9" w14:textId="77777777" w:rsidR="004E01B3" w:rsidRPr="000C7B70" w:rsidRDefault="004E01B3" w:rsidP="000C7B70"/>
    <w:p w14:paraId="35D46ACB" w14:textId="77777777" w:rsidR="00B5176A" w:rsidRDefault="00AC54AE" w:rsidP="00B5176A">
      <w:pPr>
        <w:pStyle w:val="Heading2"/>
      </w:pPr>
      <w:bookmarkStart w:id="2" w:name="_Toc162342341"/>
      <w:r w:rsidRPr="00AC54AE">
        <w:t>Introduction:</w:t>
      </w:r>
      <w:bookmarkEnd w:id="2"/>
      <w:r w:rsidRPr="00AC54AE">
        <w:t xml:space="preserve"> </w:t>
      </w:r>
    </w:p>
    <w:p w14:paraId="2E72EB6A" w14:textId="2963FB6A" w:rsidR="004371A0" w:rsidRDefault="004371A0" w:rsidP="00C31BA9">
      <w:pPr>
        <w:pBdr>
          <w:bottom w:val="thinThickThinMediumGap" w:sz="18" w:space="1" w:color="auto"/>
        </w:pBdr>
      </w:pPr>
    </w:p>
    <w:p w14:paraId="6E4DCD68" w14:textId="711679BC"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This study, emanating from the HE²AT Center as a Research Project (RP), aims to delve into the complex interplay between urban environments and their impact on heat-health, spotlighting the urgent need for nuanced responses</w:t>
      </w:r>
      <w:r w:rsidR="00070D66">
        <w:fldChar w:fldCharType="begin"/>
      </w:r>
      <w:r w:rsidR="00070D66">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070D66">
        <w:rPr>
          <w:noProof/>
        </w:rPr>
        <w:t>[1]</w:t>
      </w:r>
      <w:r w:rsidR="00070D66">
        <w:fldChar w:fldCharType="end"/>
      </w:r>
      <w:r w:rsidRPr="00574B26">
        <w:rPr>
          <w:rFonts w:ascii="Calibri" w:eastAsia="Arial" w:hAnsi="Calibri" w:cs="Times New Roman"/>
          <w:kern w:val="0"/>
          <w:lang w:eastAsia="en-ZA"/>
          <w14:ligatures w14:val="none"/>
        </w:rPr>
        <w:t>. It foregrounds the acute risks faced by vulnerable populations in urban settings—including the economically disadvantaged, the elderly, those with pre-existing health conditions, children, outdoor workers, and residents of densely populated or informal settlements. For these groups, the urban heat island (UHI) effect is not just a concept but a daily reality that aggravates existing vulnerabilities</w:t>
      </w:r>
      <w:r w:rsidR="00A37232">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070D66">
        <w:instrText xml:space="preserve"> ADDIN EN.CITE </w:instrText>
      </w:r>
      <w:r w:rsidR="00070D66">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070D66">
        <w:instrText xml:space="preserve"> ADDIN EN.CITE.DATA </w:instrText>
      </w:r>
      <w:r w:rsidR="00070D66">
        <w:fldChar w:fldCharType="end"/>
      </w:r>
      <w:r w:rsidR="00A37232">
        <w:fldChar w:fldCharType="separate"/>
      </w:r>
      <w:r w:rsidR="00070D66">
        <w:rPr>
          <w:noProof/>
        </w:rPr>
        <w:t>[2-4]</w:t>
      </w:r>
      <w:r w:rsidR="00A37232">
        <w:fldChar w:fldCharType="end"/>
      </w:r>
      <w:r w:rsidRPr="00574B26">
        <w:rPr>
          <w:rFonts w:ascii="Calibri" w:eastAsia="Arial" w:hAnsi="Calibri" w:cs="Times New Roman"/>
          <w:kern w:val="0"/>
          <w:lang w:eastAsia="en-ZA"/>
          <w14:ligatures w14:val="none"/>
        </w:rPr>
        <w:t>.</w:t>
      </w:r>
    </w:p>
    <w:p w14:paraId="39CDF85B" w14:textId="6D935BC0"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Amidst a backdrop of climate change, which has notably increased global temperatures, rapidly urbanizing African cities have become hotspots for exacerbated public health risks. These risks are amplified by the UHI effect, where urban development and sparse vegetation lead to significantly higher temperatures within cities than in their surrounding rural areas</w:t>
      </w:r>
      <w:r w:rsidR="00626A07">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&lt;EndNote&gt;&lt;Cite&gt;&lt;Author&gt;Mhedhbi&lt;/Author&gt;&lt;Year&gt;2023&lt;/Year&gt;&lt;RecNum&gt;826&lt;/RecNum&gt;&lt;DisplayText&gt;[5]&lt;/DisplayText&gt;&lt;record&gt;&lt;rec-number&gt;826&lt;/rec-number&gt;&lt;foreign-keys&gt;&lt;key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[5]</w:t>
      </w:r>
      <w:r w:rsidR="00626A07">
        <w:rPr>
          <w:rFonts w:ascii="Calibri" w:eastAsia="Arial" w:hAnsi="Calibri" w:cs="Times New Roman"/>
          <w:kern w:val="0"/>
          <w:lang w:eastAsia="en-ZA"/>
          <w14:ligatures w14:val="none"/>
        </w:rPr>
        <w:fldChar w:fldCharType="end"/>
      </w:r>
      <w:r w:rsidRPr="00574B26">
        <w:rPr>
          <w:rFonts w:ascii="Calibri" w:eastAsia="Arial" w:hAnsi="Calibri" w:cs="Times New Roman"/>
          <w:kern w:val="0"/>
          <w:lang w:eastAsia="en-ZA"/>
          <w14:ligatures w14:val="none"/>
        </w:rPr>
        <w:t>. This scenario is particularly alarming in areas where housing and infrastructure, often comprising informal dwellings and low-cost housing, fail to provide adequate thermal comfort, leading to indoor temperatures that are notably higher than the external environment. Such conditions not only intensify heat exposure but also highlight the inadequacies in current urban planning and housing design, underscoring the imperative for localized interventions.</w:t>
      </w:r>
    </w:p>
    <w:p w14:paraId="2DBD925A" w14:textId="0AB8A886"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Building on foundational research, including significant studies from Johannesburg, this project seeks to address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Igun et al. (2022) and health impacts assessments by Enete et al. (2017), underscore the complexity of these challenges</w:t>
      </w:r>
      <w:r w:rsidR="00940293">
        <w:fldChar w:fldCharType="begin">
          <w:fldData xml:space="preserve">PEVuZE5vdGU+PENpdGU+PEF1dGhvcj5OY29uZ3dhbmU8L0F1dGhvcj48WWVhcj4yMDIxPC9ZZWFy
PjxSZWNOdW0+Nzg1PC9SZWNOdW0+PERpc3BsYXlUZXh0Pls2LThdPC9EaXNwbGF5VGV4dD48cmVj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26A07">
        <w:instrText xml:space="preserve"> ADDIN EN.CITE </w:instrText>
      </w:r>
      <w:r w:rsidR="00626A07">
        <w:fldChar w:fldCharType="begin">
          <w:fldData xml:space="preserve">PEVuZE5vdGU+PENpdGU+PEF1dGhvcj5OY29uZ3dhbmU8L0F1dGhvcj48WWVhcj4yMDIxPC9ZZWFy
PjxSZWNOdW0+Nzg1PC9SZWNOdW0+PERpc3BsYXlUZXh0Pls2LThdPC9EaXNwbGF5VGV4dD48cmVj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26A07">
        <w:instrText xml:space="preserve"> ADDIN EN.CITE.DATA </w:instrText>
      </w:r>
      <w:r w:rsidR="00626A07">
        <w:fldChar w:fldCharType="end"/>
      </w:r>
      <w:r w:rsidR="00940293">
        <w:fldChar w:fldCharType="separate"/>
      </w:r>
      <w:r w:rsidR="00626A07">
        <w:rPr>
          <w:noProof/>
        </w:rPr>
        <w:t>[6-8]</w:t>
      </w:r>
      <w:r w:rsidR="00940293">
        <w:fldChar w:fldCharType="end"/>
      </w:r>
      <w:r w:rsidRPr="00574B26">
        <w:rPr>
          <w:rFonts w:ascii="Calibri" w:eastAsia="Arial" w:hAnsi="Calibri" w:cs="Times New Roman"/>
          <w:kern w:val="0"/>
          <w:lang w:eastAsia="en-ZA"/>
          <w14:ligatures w14:val="none"/>
        </w:rPr>
        <w:t>. These studies collectively point to an escalating threat of heatwaves, intensified by UHI effects and the resultant health burdens, particularly in cities like Douala Metropolis, Cameroon</w:t>
      </w:r>
      <w:r w:rsidR="000A261B">
        <w:fldChar w:fldCharType="begin"/>
      </w:r>
      <w:r w:rsidR="00626A07">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0A261B">
        <w:fldChar w:fldCharType="separate"/>
      </w:r>
      <w:r w:rsidR="00626A07">
        <w:rPr>
          <w:noProof/>
        </w:rPr>
        <w:t>[9]</w:t>
      </w:r>
      <w:r w:rsidR="000A261B">
        <w:fldChar w:fldCharType="end"/>
      </w:r>
      <w:r w:rsidRPr="00574B26">
        <w:rPr>
          <w:rFonts w:ascii="Calibri" w:eastAsia="Arial" w:hAnsi="Calibri" w:cs="Times New Roman"/>
          <w:kern w:val="0"/>
          <w:lang w:eastAsia="en-ZA"/>
          <w14:ligatures w14:val="none"/>
        </w:rPr>
        <w:t>.</w:t>
      </w:r>
    </w:p>
    <w:p w14:paraId="5CA4519F" w14:textId="77777777"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 Despite the acknowledged impacts of heat on health, a glaring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p>
    <w:p w14:paraId="26DC332E" w14:textId="7A616CD3"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By proposing to deepen the understanding of heat-related health risks in urban African settings, this research aims to make a significant contribution to the field of urban public health amid climate change. It seeks to advance our knowledge and capabilities in predicting and mitigating heat-health challenges, with the ultimate goal of fostering more resilient urban environments across Africa. This endeavor not only responds to an urgent public health need but also lays the groundwork for future research and policy-making aimed at protecting the most vulnerable populations from the adverse effects of urban heat</w:t>
      </w:r>
      <w:r w:rsidR="00CD261A">
        <w:rPr>
          <w:rFonts w:ascii="Calibri" w:eastAsia="Arial" w:hAnsi="Calibri" w:cs="Times New Roman"/>
          <w:kern w:val="0"/>
          <w:lang w:eastAsia="en-ZA"/>
          <w14:ligatures w14:val="none"/>
        </w:rPr>
        <w:t>.</w:t>
      </w:r>
    </w:p>
    <w:p w14:paraId="35EFB378" w14:textId="77777777" w:rsidR="004371A0" w:rsidRDefault="004371A0" w:rsidP="00C31BA9"/>
    <w:p w14:paraId="316F5887" w14:textId="1049A2C3" w:rsidR="00431444" w:rsidRDefault="00691110" w:rsidP="00691110">
      <w:pPr>
        <w:pStyle w:val="Heading2"/>
      </w:pPr>
      <w:bookmarkStart w:id="3" w:name="_Toc162291984"/>
      <w:bookmarkStart w:id="4" w:name="_Toc162342342"/>
      <w:bookmarkStart w:id="5" w:name="_Toc162291985"/>
      <w:bookmarkStart w:id="6" w:name="_Toc162342343"/>
      <w:bookmarkStart w:id="7" w:name="_Toc162342344"/>
      <w:bookmarkEnd w:id="3"/>
      <w:bookmarkEnd w:id="4"/>
      <w:bookmarkEnd w:id="5"/>
      <w:bookmarkEnd w:id="6"/>
      <w:r>
        <w:lastRenderedPageBreak/>
        <w:t>Study Setting</w:t>
      </w:r>
      <w:bookmarkEnd w:id="7"/>
    </w:p>
    <w:p w14:paraId="3A6D91B6" w14:textId="6440BF84" w:rsidR="00D05C80" w:rsidRDefault="00D05C80" w:rsidP="00D05C80">
      <w:r>
        <w:t>Nestled on the</w:t>
      </w:r>
      <w:r w:rsidR="006A79F5">
        <w:t xml:space="preserve"> South African</w:t>
      </w:r>
      <w:r>
        <w:t xml:space="preserve"> Highveld plateau at an elevation of 1,753 meters, the vibrant city of Johannesburg forms the </w:t>
      </w:r>
      <w:r w:rsidR="003E0009">
        <w:t>setting</w:t>
      </w:r>
      <w:r w:rsidR="00D55DF4">
        <w:t xml:space="preserve"> </w:t>
      </w:r>
      <w:r>
        <w:t xml:space="preserve">of </w:t>
      </w:r>
      <w:r w:rsidR="003E0009">
        <w:t>this</w:t>
      </w:r>
      <w:r>
        <w:t xml:space="preserve"> research. As the largest city in South Africa and the 26th largest globally, Johannesburg's population exceeds </w:t>
      </w:r>
      <w:r w:rsidR="00605034">
        <w:t>5.635</w:t>
      </w:r>
      <w:r>
        <w:t xml:space="preserve"> million inhabitants</w:t>
      </w:r>
      <w:r w:rsidR="00705649">
        <w:fldChar w:fldCharType="begin"/>
      </w:r>
      <w:r w:rsidR="00626A07">
        <w:instrText xml:space="preserve"> ADDIN EN.CITE &lt;EndNote&gt;&lt;Cite&gt;&lt;RecNum&gt;612&lt;/RecNum&gt;&lt;DisplayText&gt;[10]&lt;/DisplayText&gt;&lt;record&gt;&lt;rec-number&gt;612&lt;/rec-number&gt;&lt;foreign-keys&gt;&lt;key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626A07">
        <w:rPr>
          <w:noProof/>
        </w:rPr>
        <w:t>[10]</w:t>
      </w:r>
      <w:r w:rsidR="00705649">
        <w:fldChar w:fldCharType="end"/>
      </w:r>
      <w:r>
        <w:t xml:space="preserve">. This bustling metropolis, </w:t>
      </w:r>
      <w:r w:rsidR="00D55DF4">
        <w:t xml:space="preserve">characterised </w:t>
      </w:r>
      <w:r>
        <w:t xml:space="preserve">by its unique subtropical highland climate, provides a compelling backdrop for </w:t>
      </w:r>
      <w:r w:rsidR="006A5B6A">
        <w:t>exploring</w:t>
      </w:r>
      <w:r>
        <w:t xml:space="preserve"> urban heat health impacts</w:t>
      </w:r>
      <w:r w:rsidR="003D480E">
        <w:fldChar w:fldCharType="begin"/>
      </w:r>
      <w:r w:rsidR="00626A07">
        <w:instrText xml:space="preserve"> ADDIN EN.CITE &lt;EndNote&gt;&lt;Cite&gt;&lt;Author&gt;Souverijns&lt;/Author&gt;&lt;Year&gt;2022&lt;/Year&gt;&lt;RecNum&gt;613&lt;/RecNum&gt;&lt;DisplayText&gt;[11]&lt;/DisplayText&gt;&lt;record&gt;&lt;rec-number&gt;613&lt;/rec-number&gt;&lt;foreign-keys&gt;&lt;key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626A07">
        <w:rPr>
          <w:noProof/>
        </w:rPr>
        <w:t>[11]</w:t>
      </w:r>
      <w:r w:rsidR="003D480E">
        <w:fldChar w:fldCharType="end"/>
      </w:r>
      <w:r>
        <w:t>.</w:t>
      </w:r>
    </w:p>
    <w:p w14:paraId="6013C8F1" w14:textId="6DB0F873" w:rsidR="00D05C80" w:rsidRDefault="00D05C80" w:rsidP="00D05C80">
      <w:r>
        <w:t>Johannesburg's distinct weather patterns follow a bifurcated climate cycle. Summer months, extending from October to April, are marked by hot days often followed by refreshing afternoon thundershowers, transitioning into cooler evenings. The winter period</w:t>
      </w:r>
      <w:r w:rsidR="006A5B6A">
        <w:t xml:space="preserve"> from May to September</w:t>
      </w:r>
      <w:r>
        <w:t xml:space="preserve"> offers a contrasting spectacle of dry, sunny days leading into cold nights. Due to the city's high elevation, the climate remains generally mild, with average maximum daytime temperatures oscillating between 25.6 °C (78.1°F) in January and 16 °C (61°F) in June</w:t>
      </w:r>
      <w:r w:rsidR="009F5C4C">
        <w:fldChar w:fldCharType="begin"/>
      </w:r>
      <w:r w:rsidR="00626A07">
        <w:instrText xml:space="preserve"> ADDIN EN.CITE &lt;EndNote&gt;&lt;Cite&gt;&lt;Author&gt;Tyson&lt;/Author&gt;&lt;Year&gt;2000&lt;/Year&gt;&lt;RecNum&gt;818&lt;/RecNum&gt;&lt;DisplayText&gt;[12]&lt;/DisplayText&gt;&lt;record&gt;&lt;rec-number&gt;818&lt;/rec-number&gt;&lt;foreign-keys&gt;&lt;key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626A07">
        <w:rPr>
          <w:noProof/>
        </w:rPr>
        <w:t>[12]</w:t>
      </w:r>
      <w:r w:rsidR="009F5C4C">
        <w:fldChar w:fldCharType="end"/>
      </w:r>
      <w:r>
        <w:t>.</w:t>
      </w:r>
    </w:p>
    <w:p w14:paraId="74092ADE" w14:textId="4F1647E9" w:rsidR="007D79DA" w:rsidRDefault="007D79DA" w:rsidP="00D05C80">
      <w:r w:rsidRPr="007D79DA">
        <w:t>Central to understanding the urban heat health impacts in Johannesburg is the consideration of Social Determinants of Health (SDoH). These determinants include factors such as economic stability, access to educational opportunities, healthcare services, and the quality of housing and its design, all of which profoundly influence public health outcomes. In Johannesburg, the stark economic disparities manifest in</w:t>
      </w:r>
      <w:r w:rsidR="00367FB4">
        <w:t xml:space="preserve"> “</w:t>
      </w:r>
      <w:r w:rsidR="00446E3B">
        <w:t>Green Apartheid” where</w:t>
      </w:r>
      <w:r w:rsidRPr="007D79DA">
        <w:t xml:space="preserve"> varying levels of access to these critical resources, significantly shaping the residents' capacity to adapt to and mitigate the effects of urban heat</w:t>
      </w:r>
      <w:r w:rsidR="00DC6FCE">
        <w:fldChar w:fldCharType="begin"/>
      </w:r>
      <w:r w:rsidR="00626A07">
        <w:instrText xml:space="preserve"> ADDIN EN.CITE &lt;EndNote&gt;&lt;Cite&gt;&lt;Author&gt;Venter&lt;/Author&gt;&lt;Year&gt;2020&lt;/Year&gt;&lt;RecNum&gt;791&lt;/RecNum&gt;&lt;DisplayText&gt;[13]&lt;/DisplayText&gt;&lt;record&gt;&lt;rec-number&gt;791&lt;/rec-number&gt;&lt;foreign-keys&gt;&lt;key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DC6FCE">
        <w:fldChar w:fldCharType="separate"/>
      </w:r>
      <w:r w:rsidR="00626A07">
        <w:rPr>
          <w:noProof/>
        </w:rPr>
        <w:t>[13]</w:t>
      </w:r>
      <w:r w:rsidR="00DC6FCE">
        <w:fldChar w:fldCharType="end"/>
      </w:r>
      <w:r w:rsidRPr="007D79DA">
        <w:t>. The interplay between these social determinants and urban heat exposure underscores the complexity of health vulnerabilities in the city, highlighting the need for interventions that address not only the environmental aspects of heat but also the underlying social inequities</w:t>
      </w:r>
      <w:r w:rsidR="00644E22">
        <w:fldChar w:fldCharType="begin"/>
      </w:r>
      <w:r w:rsidR="00626A07">
        <w:instrText xml:space="preserve"> ADDIN EN.CITE &lt;EndNote&gt;&lt;Cite&gt;&lt;Author&gt;Chen&lt;/Author&gt;&lt;Year&gt;2023&lt;/Year&gt;&lt;RecNum&gt;825&lt;/RecNum&gt;&lt;DisplayText&gt;[14]&lt;/DisplayText&gt;&lt;record&gt;&lt;rec-number&gt;825&lt;/rec-number&gt;&lt;foreign-keys&gt;&lt;key app="EN" db-id="5szwxp0er2sa0tevxamvt5a9wdes925002ws" timestamp="1711479278"&gt;825&lt;/key&gt;&lt;/foreign-keys&gt;&lt;ref-type name="Journal Article"&gt;17&lt;/ref-type&gt;&lt;contributors&gt;&lt;authors&gt;&lt;author&gt;Chen, Mingxing&lt;/author&gt;&lt;author&gt;Chen, Liangkan&lt;/author&gt;&lt;author&gt;Zhou, Yuan&lt;/author&gt;&lt;author&gt;Hu, Maogui&lt;/author&gt;&lt;author&gt;Jiang, Yanpeng&lt;/author&gt;&lt;author&gt;Huang, Dapeng&lt;/author&gt;&lt;author&gt;Gong, Yinghua&lt;/author&gt;&lt;author&gt;Xian, Yue&lt;/author&gt;&lt;/authors&gt;&lt;/contributors&gt;&lt;titles&gt;&lt;title&gt;Rising vulnerability of compound risk inequality to ageing and extreme heatwave exposure in global cities&lt;/title&gt;&lt;secondary-title&gt;npj Urban Sustainability&lt;/secondary-title&gt;&lt;/titles&gt;&lt;periodical&gt;&lt;full-title&gt;npj Urban Sustainability&lt;/full-title&gt;&lt;/periodical&gt;&lt;pages&gt;38&lt;/pages&gt;&lt;volume&gt;3&lt;/volume&gt;&lt;number&gt;1&lt;/number&gt;&lt;dates&gt;&lt;year&gt;2023&lt;/year&gt;&lt;pub-dates&gt;&lt;date&gt;2023/06/24&lt;/date&gt;&lt;/pub-dates&gt;&lt;/dates&gt;&lt;isbn&gt;2661-8001&lt;/isbn&gt;&lt;urls&gt;&lt;related-urls&gt;&lt;url&gt;https://doi.org/10.1038/s42949-023-00118-9&lt;/url&gt;&lt;/related-urls&gt;&lt;/urls&gt;&lt;electronic-resource-num&gt;10.1038/s42949-023-00118-9&lt;/electronic-resource-num&gt;&lt;/record&gt;&lt;/Cite&gt;&lt;/EndNote&gt;</w:instrText>
      </w:r>
      <w:r w:rsidR="00644E22">
        <w:fldChar w:fldCharType="separate"/>
      </w:r>
      <w:r w:rsidR="00626A07">
        <w:rPr>
          <w:noProof/>
        </w:rPr>
        <w:t>[14]</w:t>
      </w:r>
      <w:r w:rsidR="00644E22">
        <w:fldChar w:fldCharType="end"/>
      </w:r>
      <w:r w:rsidRPr="007D79DA">
        <w:t>.</w:t>
      </w:r>
    </w:p>
    <w:p w14:paraId="2341729E" w14:textId="0333426A"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626A07">
        <w:instrText xml:space="preserve"> ADDIN EN.CITE &lt;EndNote&gt;&lt;Cite&gt;&lt;Author&gt;Khine&lt;/Author&gt;&lt;Year&gt;2023&lt;/Year&gt;&lt;RecNum&gt;605&lt;/RecNum&gt;&lt;DisplayText&gt;[15]&lt;/DisplayText&gt;&lt;record&gt;&lt;rec-number&gt;605&lt;/rec-number&gt;&lt;foreign-keys&gt;&lt;key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626A07">
        <w:rPr>
          <w:noProof/>
        </w:rPr>
        <w:t>[15]</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fldData xml:space="preserve">PEVuZE5vdGU+PENpdGU+PEF1dGhvcj5Tb3V2ZXJpam5zPC9BdXRob3I+PFllYXI+MjAyMjwvWWVh
cj48UmVjTnVtPjYwNjwvUmVjTnVtPjxEaXNwbGF5VGV4dD5bMTEsIDE2XTwvRGlzcGxheVRleHQ+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626A07">
        <w:instrText xml:space="preserve"> ADDIN EN.CITE </w:instrText>
      </w:r>
      <w:r w:rsidR="00626A07">
        <w:fldChar w:fldCharType="begin">
          <w:fldData xml:space="preserve">PEVuZE5vdGU+PENpdGU+PEF1dGhvcj5Tb3V2ZXJpam5zPC9BdXRob3I+PFllYXI+MjAyMjwvWWVh
cj48UmVjTnVtPjYwNjwvUmVjTnVtPjxEaXNwbGF5VGV4dD5bMTEsIDE2XTwvRGlzcGxheVRleHQ+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626A07">
        <w:instrText xml:space="preserve"> ADDIN EN.CITE.DATA </w:instrText>
      </w:r>
      <w:r w:rsidR="00626A07">
        <w:fldChar w:fldCharType="end"/>
      </w:r>
      <w:r w:rsidR="001B0509">
        <w:fldChar w:fldCharType="separate"/>
      </w:r>
      <w:r w:rsidR="00626A07">
        <w:rPr>
          <w:noProof/>
        </w:rPr>
        <w:t>[11, 16]</w:t>
      </w:r>
      <w:r w:rsidR="001B0509">
        <w:fldChar w:fldCharType="end"/>
      </w:r>
      <w:r>
        <w:t>.</w:t>
      </w:r>
    </w:p>
    <w:p w14:paraId="6E53C0F6" w14:textId="39383D80"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further aggravated by the prevailing socio-economic and infrastructural conditions</w:t>
      </w:r>
      <w:r w:rsidR="00291D46">
        <w:fldChar w:fldCharType="begin">
          <w:fldData xml:space="preserve">PEVuZE5vdGU+PENpdGU+PEF1dGhvcj5XcmlnaHQ8L0F1dGhvcj48WWVhcj4yMDE5PC9ZZWFyPjxS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</w:fldData>
        </w:fldChar>
      </w:r>
      <w:r w:rsidR="00626A07">
        <w:instrText xml:space="preserve"> ADDIN EN.CITE </w:instrText>
      </w:r>
      <w:r w:rsidR="00626A07">
        <w:fldChar w:fldCharType="begin">
          <w:fldData xml:space="preserve">PEVuZE5vdGU+PENpdGU+PEF1dGhvcj5XcmlnaHQ8L0F1dGhvcj48WWVhcj4yMDE5PC9ZZWFyPjxS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</w:fldData>
        </w:fldChar>
      </w:r>
      <w:r w:rsidR="00626A07">
        <w:instrText xml:space="preserve"> ADDIN EN.CITE.DATA </w:instrText>
      </w:r>
      <w:r w:rsidR="00626A07">
        <w:fldChar w:fldCharType="end"/>
      </w:r>
      <w:r w:rsidR="00291D46">
        <w:fldChar w:fldCharType="separate"/>
      </w:r>
      <w:r w:rsidR="00626A07">
        <w:rPr>
          <w:noProof/>
        </w:rPr>
        <w:t>[2, 8, 17]</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PEVuZE5vdGU+PENpdGU+PFJlY051bT42MDQ8L1JlY051bT48RGlzcGxheVRleHQ+WzE4LCAxOV08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626A07">
        <w:instrText xml:space="preserve"> ADDIN EN.CITE </w:instrText>
      </w:r>
      <w:r w:rsidR="00626A07">
        <w:fldChar w:fldCharType="begin">
          <w:fldData xml:space="preserve">PEVuZE5vdGU+PENpdGU+PFJlY051bT42MDQ8L1JlY051bT48RGlzcGxheVRleHQ+WzE4LCAxOV08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626A07">
        <w:instrText xml:space="preserve"> ADDIN EN.CITE.DATA </w:instrText>
      </w:r>
      <w:r w:rsidR="00626A07">
        <w:fldChar w:fldCharType="end"/>
      </w:r>
      <w:r w:rsidR="007B2977">
        <w:fldChar w:fldCharType="separate"/>
      </w:r>
      <w:r w:rsidR="00626A07">
        <w:rPr>
          <w:noProof/>
        </w:rPr>
        <w:t>[18, 19]</w:t>
      </w:r>
      <w:r w:rsidR="007B2977">
        <w:fldChar w:fldCharType="end"/>
      </w:r>
      <w:r>
        <w:t>. These diseases add complexity to the health landscape, with heat exposure potentially affecting the health status and disease progression in affected individuals.</w:t>
      </w:r>
    </w:p>
    <w:p w14:paraId="17A99A8D" w14:textId="329277D1" w:rsidR="00D05C80" w:rsidRDefault="00D05C80" w:rsidP="00D05C80">
      <w:r>
        <w:t>Heatwaves pose a significant public health risk in Johannesburg</w:t>
      </w:r>
      <w:r w:rsidR="00B60D4B">
        <w:fldChar w:fldCharType="begin">
          <w:fldData xml:space="preserve">PEVuZE5vdGU+PENpdGU+PEF1dGhvcj5Tb3V2ZXJpam5zPC9BdXRob3I+PFllYXI+MjAyMjwvWWVh
cj48UmVjTnVtPjYwMzwvUmVjTnVtPjxEaXNwbGF5VGV4dD5bMTFdPC9EaXNwbGF5VGV4dD48cmVj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626A07">
        <w:instrText xml:space="preserve"> ADDIN EN.CITE </w:instrText>
      </w:r>
      <w:r w:rsidR="00626A07">
        <w:fldChar w:fldCharType="begin">
          <w:fldData xml:space="preserve">PEVuZE5vdGU+PENpdGU+PEF1dGhvcj5Tb3V2ZXJpam5zPC9BdXRob3I+PFllYXI+MjAyMjwvWWVh
cj48UmVjTnVtPjYwMzwvUmVjTnVtPjxEaXNwbGF5VGV4dD5bMTFdPC9EaXNwbGF5VGV4dD48cmVj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626A07">
        <w:instrText xml:space="preserve"> ADDIN EN.CITE.DATA </w:instrText>
      </w:r>
      <w:r w:rsidR="00626A07">
        <w:fldChar w:fldCharType="end"/>
      </w:r>
      <w:r w:rsidR="00B60D4B">
        <w:fldChar w:fldCharType="separate"/>
      </w:r>
      <w:r w:rsidR="00626A07">
        <w:rPr>
          <w:noProof/>
        </w:rPr>
        <w:t>[11]</w:t>
      </w:r>
      <w:r w:rsidR="00B60D4B">
        <w:fldChar w:fldCharType="end"/>
      </w:r>
      <w:r>
        <w:t xml:space="preserve">. Research has revealed temperature thresholds associated with a heightened risk of mortality. Such insights </w:t>
      </w:r>
      <w:r w:rsidR="00D74944">
        <w:t xml:space="preserve">emphasise characterising </w:t>
      </w:r>
      <w:r>
        <w:t xml:space="preserve">past and future </w:t>
      </w:r>
      <w:r w:rsidR="00D74944">
        <w:t xml:space="preserve">heat waves </w:t>
      </w:r>
      <w:r>
        <w:t xml:space="preserve">to enhance </w:t>
      </w:r>
      <w:r w:rsidR="00D74944">
        <w:t>heat-</w:t>
      </w:r>
      <w:r>
        <w:t>health warning systems and inform health-centric policy-making</w:t>
      </w:r>
      <w:r w:rsidR="0064073F">
        <w:fldChar w:fldCharType="begin"/>
      </w:r>
      <w:r w:rsidR="00626A07">
        <w:instrText xml:space="preserve"> ADDIN EN.CITE &lt;EndNote&gt;&lt;Cite&gt;&lt;Author&gt;Nana&lt;/Author&gt;&lt;Year&gt;2019&lt;/Year&gt;&lt;RecNum&gt;607&lt;/RecNum&gt;&lt;DisplayText&gt;[20]&lt;/DisplayText&gt;&lt;record&gt;&lt;rec-number&gt;607&lt;/rec-number&gt;&lt;foreign-keys&gt;&lt;key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rsidR="0064073F">
        <w:fldChar w:fldCharType="separate"/>
      </w:r>
      <w:r w:rsidR="00626A07">
        <w:rPr>
          <w:noProof/>
        </w:rPr>
        <w:t>[20]</w:t>
      </w:r>
      <w:r w:rsidR="0064073F">
        <w:fldChar w:fldCharType="end"/>
      </w:r>
      <w:r>
        <w:t>.</w:t>
      </w:r>
    </w:p>
    <w:p w14:paraId="1368337C" w14:textId="26221985" w:rsidR="00D05C80" w:rsidRDefault="00D05C80" w:rsidP="00444B5C">
      <w:r>
        <w:t xml:space="preserve">Against the backdrop of the Urban Heat Island (UHI) phenomenon, </w:t>
      </w:r>
      <w:r w:rsidR="00181D73">
        <w:t xml:space="preserve">Johannesburg's myriad socio-economic inequalities, infrastructural challenges, and health-related considerations </w:t>
      </w:r>
      <w:r>
        <w:t>make it an ideal study site for our research</w:t>
      </w:r>
      <w:r w:rsidR="00AD0784">
        <w:fldChar w:fldCharType="begin"/>
      </w:r>
      <w:r w:rsidR="00626A07">
        <w:instrText xml:space="preserve"> ADDIN EN.CITE &lt;EndNote&gt;&lt;Cite&gt;&lt;Author&gt;Hardy&lt;/Author&gt;&lt;Year&gt;2015&lt;/Year&gt;&lt;RecNum&gt;602&lt;/RecNum&gt;&lt;DisplayText&gt;[21]&lt;/DisplayText&gt;&lt;record&gt;&lt;rec-number&gt;602&lt;/rec-number&gt;&lt;foreign-keys&gt;&lt;key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626A07">
        <w:rPr>
          <w:noProof/>
        </w:rPr>
        <w:t>[21]</w:t>
      </w:r>
      <w:r w:rsidR="00AD0784">
        <w:fldChar w:fldCharType="end"/>
      </w:r>
      <w:r>
        <w:t xml:space="preserve">. By dissecting these complexities in the context of climate, we </w:t>
      </w:r>
      <w:r w:rsidR="006A5B6A">
        <w:t>aim</w:t>
      </w:r>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2876312B" w:rsidR="00F14DD9" w:rsidRDefault="00F14DD9" w:rsidP="007D02B2">
      <w:pPr>
        <w:pStyle w:val="Heading2"/>
      </w:pPr>
      <w:bookmarkStart w:id="8" w:name="_Toc162342345"/>
      <w:r>
        <w:lastRenderedPageBreak/>
        <w:t>Aims and Objectives:</w:t>
      </w:r>
      <w:bookmarkEnd w:id="8"/>
    </w:p>
    <w:p w14:paraId="0AA80823" w14:textId="12D2D3A9" w:rsidR="00F14DD9" w:rsidRDefault="00F14DD9" w:rsidP="00F14DD9">
      <w:r>
        <w:t>The primary objective of this research study is to deepen our understanding of the complex, spatially</w:t>
      </w:r>
      <w:r w:rsidR="006A5B6A">
        <w:t>,</w:t>
      </w:r>
      <w:r>
        <w:t xml:space="preserve"> and demographically stratified heat-health interactions </w:t>
      </w:r>
      <w:r w:rsidR="00181D73">
        <w:t>everyday</w:t>
      </w:r>
      <w:r>
        <w:t xml:space="preserve"> in large African cities.</w:t>
      </w:r>
    </w:p>
    <w:p w14:paraId="41FDA441" w14:textId="6D4A753E" w:rsidR="001D5FE4" w:rsidRPr="001D5FE4" w:rsidRDefault="001D5FE4" w:rsidP="001D5FE4">
      <w:pPr>
        <w:numPr>
          <w:ilvl w:val="0"/>
          <w:numId w:val="11"/>
        </w:numPr>
      </w:pPr>
      <w:r w:rsidRPr="001D5FE4">
        <w:rPr>
          <w:b/>
          <w:bCs/>
        </w:rPr>
        <w:t xml:space="preserve">Map intra-urban heat vulnerability and exposure across </w:t>
      </w:r>
      <w:r w:rsidR="004F44A5">
        <w:rPr>
          <w:b/>
          <w:bCs/>
        </w:rPr>
        <w:t>Johannesburg</w:t>
      </w:r>
      <w:r w:rsidRPr="001D5FE4">
        <w:rPr>
          <w:b/>
          <w:bCs/>
        </w:rPr>
        <w:t>, quantifying the intra-urban socio-economic and environmental vulnerability (Aim 1).</w:t>
      </w:r>
    </w:p>
    <w:p w14:paraId="3A932F80" w14:textId="77777777" w:rsidR="001D5FE4" w:rsidRPr="001D5FE4" w:rsidRDefault="001D5FE4" w:rsidP="001D5FE4">
      <w:pPr>
        <w:numPr>
          <w:ilvl w:val="0"/>
          <w:numId w:val="11"/>
        </w:numPr>
      </w:pPr>
      <w:r w:rsidRPr="001D5FE4">
        <w:rPr>
          <w:b/>
          <w:bCs/>
        </w:rPr>
        <w:t>Employ machine learning explanatory models to uncover and interpret the intricate relationships between climate variables and health outcomes in Johannesburg, enhancing our understanding of heat-health dynamics with a focus on explainability and interpretability of model findings (Aim 2).</w:t>
      </w:r>
    </w:p>
    <w:p w14:paraId="3B920BD4" w14:textId="77777777" w:rsidR="001D5FE4" w:rsidRPr="001D5FE4" w:rsidRDefault="001D5FE4" w:rsidP="001D5FE4">
      <w:pPr>
        <w:numPr>
          <w:ilvl w:val="0"/>
          <w:numId w:val="11"/>
        </w:numPr>
      </w:pPr>
      <w:r w:rsidRPr="001D5FE4">
        <w:rPr>
          <w:b/>
          <w:bCs/>
        </w:rPr>
        <w:t>Develop a spatially and demographically stratified heat-health outcome prediction model that can predict the probability of adverse health outcomes at different temperature thresholds (Aim 3)</w:t>
      </w:r>
    </w:p>
    <w:p w14:paraId="570EDB2E" w14:textId="1F2006D2" w:rsidR="008012D4" w:rsidRDefault="002B5E1D" w:rsidP="002B5E1D">
      <w:pPr>
        <w:pStyle w:val="ListParagraph"/>
      </w:pPr>
      <w:r w:rsidRPr="002B5E1D">
        <w:rPr>
          <w:noProof/>
        </w:rPr>
        <w:drawing>
          <wp:inline distT="0" distB="0" distL="0" distR="0" wp14:anchorId="7BBC4B6D" wp14:editId="48FFA7C8">
            <wp:extent cx="5731510" cy="3612515"/>
            <wp:effectExtent l="0" t="0" r="2540" b="6985"/>
            <wp:docPr id="1571051517" name="Picture 1" descr="A diagram of a health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1517" name="Picture 1" descr="A diagram of a health model&#10;&#10;Description automatically generated"/>
                    <pic:cNvPicPr/>
                  </pic:nvPicPr>
                  <pic:blipFill>
                    <a:blip r:embed="rId9"/>
                    <a:stretch>
                      <a:fillRect/>
                    </a:stretch>
                  </pic:blipFill>
                  <pic:spPr>
                    <a:xfrm>
                      <a:off x="0" y="0"/>
                      <a:ext cx="5731510" cy="3612515"/>
                    </a:xfrm>
                    <a:prstGeom prst="rect">
                      <a:avLst/>
                    </a:prstGeom>
                  </pic:spPr>
                </pic:pic>
              </a:graphicData>
            </a:graphic>
          </wp:inline>
        </w:drawing>
      </w:r>
    </w:p>
    <w:p w14:paraId="1094E869" w14:textId="27161C8B" w:rsidR="00285B94" w:rsidRPr="008012D4" w:rsidRDefault="008012D4" w:rsidP="008012D4">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061514">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66F1C87F" w14:textId="77777777" w:rsidR="001D5FE4" w:rsidRDefault="001D5FE4" w:rsidP="00181D73"/>
    <w:p w14:paraId="680469C7" w14:textId="2BA8D105" w:rsidR="00AC31DB" w:rsidRDefault="0092584A" w:rsidP="003778C4">
      <w:pPr>
        <w:pStyle w:val="Heading2"/>
        <w:rPr>
          <w:rStyle w:val="Heading2Char"/>
        </w:rPr>
      </w:pPr>
      <w:bookmarkStart w:id="9" w:name="_Toc162291988"/>
      <w:bookmarkStart w:id="10" w:name="_Toc162342346"/>
      <w:bookmarkStart w:id="11" w:name="_Toc162291989"/>
      <w:bookmarkStart w:id="12" w:name="_Toc162342347"/>
      <w:bookmarkStart w:id="13" w:name="_Toc162342348"/>
      <w:bookmarkEnd w:id="9"/>
      <w:bookmarkEnd w:id="10"/>
      <w:bookmarkEnd w:id="11"/>
      <w:bookmarkEnd w:id="12"/>
      <w:r w:rsidRPr="0092584A">
        <w:rPr>
          <w:rStyle w:val="Heading2Char"/>
        </w:rPr>
        <w:t>Data Description</w:t>
      </w:r>
      <w:bookmarkEnd w:id="13"/>
    </w:p>
    <w:p w14:paraId="727CF4C7" w14:textId="77777777" w:rsidR="004C5AEC" w:rsidRDefault="004C5AEC" w:rsidP="004C5AEC"/>
    <w:p w14:paraId="0C6B9BAC" w14:textId="6BF8427C" w:rsidR="004C5AEC" w:rsidRPr="004C5AEC" w:rsidRDefault="004C5AEC" w:rsidP="004C5AEC">
      <w:r w:rsidRPr="004C5AEC">
        <w:t xml:space="preserve">This research will </w:t>
      </w:r>
      <w:r w:rsidR="0009127D">
        <w:t>utilise</w:t>
      </w:r>
      <w:r w:rsidRPr="004C5AEC">
        <w:t xml:space="preserve"> a vast array of data sources to achieve its objectives. All data will be housed and managed within the high-performance computing facilities at the University of Cape Town's Climate System Analysis Group (UCT CSAG), a central asset developed </w:t>
      </w:r>
      <w:r w:rsidR="0009127D">
        <w:t>in</w:t>
      </w:r>
      <w:r w:rsidRPr="004C5AEC">
        <w:t xml:space="preserve"> the HE</w:t>
      </w:r>
      <w:r w:rsidRPr="00AC57A9">
        <w:rPr>
          <w:vertAlign w:val="superscript"/>
        </w:rPr>
        <w:t>2</w:t>
      </w:r>
      <w:r w:rsidRPr="004C5AEC">
        <w:t xml:space="preserve">AT </w:t>
      </w:r>
      <w:r w:rsidR="0009127D">
        <w:t>centre</w:t>
      </w:r>
      <w:r w:rsidRPr="004C5AEC">
        <w:t xml:space="preserve"> project. Details of the data management plan that oversees this system can be provided upon request.</w:t>
      </w:r>
    </w:p>
    <w:p w14:paraId="41EF7A9F" w14:textId="77777777" w:rsidR="00D847E1" w:rsidRPr="00D847E1" w:rsidRDefault="00D847E1" w:rsidP="00AC57A9">
      <w:pPr>
        <w:pStyle w:val="Heading3"/>
        <w:rPr>
          <w:rFonts w:eastAsia="Arial"/>
          <w:shd w:val="clear" w:color="auto" w:fill="FFFFFF"/>
          <w:lang w:eastAsia="en-ZA"/>
        </w:rPr>
      </w:pPr>
      <w:bookmarkStart w:id="14" w:name="_Toc162342349"/>
      <w:r w:rsidRPr="00D847E1">
        <w:rPr>
          <w:rFonts w:eastAsia="Arial"/>
          <w:shd w:val="clear" w:color="auto" w:fill="FFFFFF"/>
          <w:lang w:eastAsia="en-ZA"/>
        </w:rPr>
        <w:lastRenderedPageBreak/>
        <w:t>Socio-economic and environmental data</w:t>
      </w:r>
      <w:bookmarkEnd w:id="14"/>
    </w:p>
    <w:p w14:paraId="1B400500" w14:textId="730D0DC3"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&lt;EndNote&gt;&lt;Cite&gt;&lt;Author&gt;Alonso&lt;/Author&gt;&lt;Year&gt;2020&lt;/Year&gt;&lt;RecNum&gt;355&lt;/RecNum&gt;&lt;DisplayText&gt;[22]&lt;/DisplayText&gt;&lt;record&gt;&lt;rec-number&gt;355&lt;/rec-number&gt;&lt;foreign-keys&gt;&lt;key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[22]</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&lt;EndNote&gt;&lt;Cite&gt;&lt;RecNum&gt;340&lt;/RecNum&gt;&lt;DisplayText&gt;[23]&lt;/DisplayText&gt;&lt;record&gt;&lt;rec-number&gt;340&lt;/rec-number&gt;&lt;foreign-keys&gt;&lt;key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[23]</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r w:rsidR="00C75DA8">
        <w:rPr>
          <w:rFonts w:ascii="Calibri" w:eastAsia="Arial" w:hAnsi="Calibri" w:cs="Times New Roman"/>
          <w:kern w:val="0"/>
          <w:lang w:eastAsia="en-ZA"/>
          <w14:ligatures w14:val="none"/>
        </w:rPr>
        <w:t xml:space="preserve">Many of these </w:t>
      </w:r>
      <w:r w:rsidR="003E20D2">
        <w:rPr>
          <w:rFonts w:ascii="Calibri" w:eastAsia="Arial" w:hAnsi="Calibri" w:cs="Times New Roman"/>
          <w:kern w:val="0"/>
          <w:lang w:eastAsia="en-ZA"/>
          <w14:ligatures w14:val="none"/>
        </w:rPr>
        <w:t>key variables</w:t>
      </w:r>
      <w:r w:rsidRPr="00D847E1">
        <w:rPr>
          <w:rFonts w:ascii="Calibri" w:eastAsia="Arial" w:hAnsi="Calibri" w:cs="Times New Roman"/>
          <w:kern w:val="0"/>
          <w:lang w:eastAsia="en-ZA"/>
          <w14:ligatures w14:val="none"/>
        </w:rPr>
        <w:t xml:space="preserve"> will be provided by the Gauteng City-Region Observatory (GCRO) datasets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&lt;EndNote&gt;&lt;Cite&gt;&lt;RecNum&gt;340&lt;/RecNum&gt;&lt;DisplayText&gt;[23, 24]&lt;/DisplayText&gt;&lt;record&gt;&lt;rec-number&gt;340&lt;/rec-number&gt;&lt;foreign-keys&gt;&lt;key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[23, 24]</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020C7F4F" w14:textId="04DFA5E4"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&lt;EndNote&gt;&lt;Cite&gt;&lt;Author&gt;Hofierka&lt;/Author&gt;&lt;Year&gt;2020&lt;/Year&gt;&lt;RecNum&gt;339&lt;/RecNum&gt;&lt;DisplayText&gt;[25]&lt;/DisplayText&gt;&lt;record&gt;&lt;rec-number&gt;339&lt;/rec-number&gt;&lt;foreign-keys&gt;&lt;key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[25]</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&lt;EndNote&gt;&lt;Cite&gt;&lt;Author&gt;Alonso&lt;/Author&gt;&lt;Year&gt;2020&lt;/Year&gt;&lt;RecNum&gt;355&lt;/RecNum&gt;&lt;DisplayText&gt;[22, 23]&lt;/DisplayText&gt;&lt;record&gt;&lt;rec-number&gt;355&lt;/rec-number&gt;&lt;foreign-keys&gt;&lt;key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[22, 23]</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&lt;EndNote&gt;&lt;Cite&gt;&lt;Author&gt;Hooker&lt;/Author&gt;&lt;Year&gt;2018&lt;/Year&gt;&lt;RecNum&gt;793&lt;/RecNum&gt;&lt;DisplayText&gt;[26]&lt;/DisplayText&gt;&lt;record&gt;&lt;rec-number&gt;793&lt;/rec-number&gt;&lt;foreign-keys&gt;&lt;key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[26]</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47CB6EB" w14:textId="7527D6DF"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sz w:val="16"/>
          <w:szCs w:val="16"/>
          <w:lang w:eastAsia="en-ZA"/>
          <w14:ligatures w14:val="none"/>
        </w:rPr>
      </w:pPr>
      <w:r w:rsidRPr="00D847E1">
        <w:rPr>
          <w:rFonts w:ascii="Calibri" w:eastAsia="Arial" w:hAnsi="Calibri" w:cs="Times New Roman"/>
          <w:kern w:val="0"/>
          <w:lang w:eastAsia="en-ZA"/>
          <w14:ligatures w14:val="none"/>
        </w:rPr>
        <w:t>Climate-associated data will be sourced from open data repositories, such as the Copernicus Climate Data Store (CDS) and Earth System Grid Federation (ESGF), offering observational-based datasets, historical re-analyses, and climate simulations</w:t>
      </w:r>
      <w:r w:rsidR="00AB1545">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r w:rsidR="00626A07">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&lt;EndNote&gt;&lt;Cite&gt;&lt;Author&gt;Kershaw&lt;/Author&gt;&lt;Year&gt;2019&lt;/Year&gt;&lt;RecNum&gt;337&lt;/RecNum&gt;&lt;DisplayText&gt;[27]&lt;/DisplayText&gt;&lt;record&gt;&lt;rec-number&gt;337&lt;/rec-number&gt;&lt;foreign-keys&gt;&lt;key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Pr="00D847E1">
        <w:rPr>
          <w:rFonts w:ascii="Calibri" w:eastAsia="Arial" w:hAnsi="Calibri" w:cs="Times New Roman"/>
          <w:noProof/>
          <w:kern w:val="0"/>
          <w:lang w:eastAsia="en-ZA"/>
          <w14:ligatures w14:val="none"/>
        </w:rPr>
        <w:fldChar w:fldCharType="separate"/>
      </w:r>
      <w:r w:rsidR="00626A07">
        <w:rPr>
          <w:rFonts w:ascii="Calibri" w:eastAsia="Arial" w:hAnsi="Calibri" w:cs="Times New Roman"/>
          <w:noProof/>
          <w:kern w:val="0"/>
          <w:lang w:eastAsia="en-ZA"/>
          <w14:ligatures w14:val="none"/>
        </w:rPr>
        <w:t>[27]</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r w:rsidR="00626A07">
        <w:rPr>
          <w:rFonts w:ascii="Calibri" w:eastAsia="Arial" w:hAnsi="Calibri" w:cs="Times New Roman"/>
          <w:noProof/>
          <w:kern w:val="0"/>
          <w:lang w:eastAsia="en-ZA"/>
          <w14:ligatures w14:val="none"/>
        </w:rPr>
        <w:instrText xml:space="preserve"> ADDIN EN.CITE &lt;EndNote&gt;&lt;Cite&gt;&lt;Year&gt;2024&lt;/Year&gt;&lt;RecNum&gt;794&lt;/RecNum&gt;&lt;DisplayText&gt;[28, 29]&lt;/DisplayText&gt;&lt;record&gt;&lt;rec-number&gt;794&lt;/rec-number&gt;&lt;foreign-keys&gt;&lt;key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Pr="00D847E1">
        <w:rPr>
          <w:rFonts w:ascii="Calibri" w:eastAsia="Arial" w:hAnsi="Calibri" w:cs="Times New Roman"/>
          <w:noProof/>
          <w:kern w:val="0"/>
          <w:lang w:eastAsia="en-ZA"/>
          <w14:ligatures w14:val="none"/>
        </w:rPr>
        <w:fldChar w:fldCharType="separate"/>
      </w:r>
      <w:r w:rsidR="00626A07">
        <w:rPr>
          <w:rFonts w:ascii="Calibri" w:eastAsia="Arial" w:hAnsi="Calibri" w:cs="Times New Roman"/>
          <w:noProof/>
          <w:kern w:val="0"/>
          <w:lang w:eastAsia="en-ZA"/>
          <w14:ligatures w14:val="none"/>
        </w:rPr>
        <w:t>[28, 29]</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p>
    <w:p w14:paraId="2F821836" w14:textId="338159A7"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&lt;EndNote&gt;&lt;Cite&gt;&lt;Author&gt;Albrecht&lt;/Author&gt;&lt;Year&gt;2020&lt;/Year&gt;&lt;RecNum&gt;338&lt;/RecNum&gt;&lt;DisplayText&gt;[30]&lt;/DisplayText&gt;&lt;record&gt;&lt;rec-number&gt;338&lt;/rec-number&gt;&lt;foreign-keys&gt;&lt;key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[30]</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To further enhance our analysis, we will integrate datasets from the European Space Agency's WorldCover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 ExcludeAuth="1"&gt;&lt;Year&gt;2021&lt;/Year&gt;&lt;RecNum&gt;796&lt;/RecNum&gt;&lt;DisplayText&gt;[31, 32]&lt;/DisplayText&gt;&lt;record&gt;&lt;rec-number&gt;796&lt;/rec-number&gt;&lt;foreign-keys&gt;&lt;key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[31, 32]</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This will provide a comprehensive snapshot of </w:t>
      </w:r>
      <w:r w:rsidR="00E66213">
        <w:rPr>
          <w:rFonts w:ascii="Calibri" w:eastAsia="Arial" w:hAnsi="Calibri" w:cs="Times New Roman"/>
          <w:kern w:val="0"/>
          <w:lang w:eastAsia="en-ZA"/>
          <w14:ligatures w14:val="none"/>
        </w:rPr>
        <w:t>Johannesburg’s</w:t>
      </w:r>
      <w:r w:rsidRPr="00D847E1">
        <w:rPr>
          <w:rFonts w:ascii="Calibri" w:eastAsia="Arial" w:hAnsi="Calibri" w:cs="Times New Roman"/>
          <w:kern w:val="0"/>
          <w:lang w:eastAsia="en-ZA"/>
          <w14:ligatures w14:val="none"/>
        </w:rPr>
        <w:t xml:space="preserve"> past and future climate conditions, including heat waves' frequency, duration, and intensity.</w:t>
      </w:r>
    </w:p>
    <w:p w14:paraId="2CE79AFF" w14:textId="77777777" w:rsidR="00D847E1" w:rsidRPr="00D847E1" w:rsidRDefault="00D847E1" w:rsidP="00AC57A9">
      <w:pPr>
        <w:pStyle w:val="Heading3"/>
        <w:rPr>
          <w:rFonts w:eastAsia="Arial"/>
          <w:shd w:val="clear" w:color="auto" w:fill="FFFFFF"/>
          <w:lang w:eastAsia="en-ZA"/>
        </w:rPr>
      </w:pPr>
      <w:bookmarkStart w:id="15" w:name="_Toc162342350"/>
      <w:r w:rsidRPr="00D847E1">
        <w:rPr>
          <w:rFonts w:eastAsia="Arial"/>
          <w:shd w:val="clear" w:color="auto" w:fill="FFFFFF"/>
          <w:lang w:eastAsia="en-ZA"/>
        </w:rPr>
        <w:t>Health trials and cohort data</w:t>
      </w:r>
      <w:bookmarkEnd w:id="15"/>
    </w:p>
    <w:p w14:paraId="4C31F823" w14:textId="76F025B3"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w:t>
      </w:r>
      <w:r w:rsidR="00EC5B73">
        <w:rPr>
          <w:rFonts w:ascii="Calibri" w:eastAsia="Arial" w:hAnsi="Calibri" w:cs="Times New Roman"/>
          <w:kern w:val="0"/>
          <w:lang w:eastAsia="en-ZA"/>
          <w14:ligatures w14:val="none"/>
        </w:rPr>
        <w:t>machine learning</w:t>
      </w:r>
      <w:r w:rsidRPr="00D847E1">
        <w:rPr>
          <w:rFonts w:ascii="Calibri" w:eastAsia="Arial" w:hAnsi="Calibri" w:cs="Times New Roman"/>
          <w:kern w:val="0"/>
          <w:lang w:eastAsia="en-ZA"/>
          <w14:ligatures w14:val="none"/>
        </w:rPr>
        <w:t xml:space="preserve"> models relating time-varying predictors to health outcomes. Potential outcomes of interest include 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&lt;EndNote&gt;&lt;Cite&gt;&lt;Author&gt;Arifwidodo&lt;/Author&gt;&lt;Year&gt;2020&lt;/Year&gt;&lt;RecNum&gt;511&lt;/RecNum&gt;&lt;DisplayText&gt;[33]&lt;/DisplayText&gt;&lt;record&gt;&lt;rec-number&gt;511&lt;/rec-number&gt;&lt;foreign-keys&gt;&lt;key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[33]</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340925D7"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lastRenderedPageBreak/>
        <w:t>More specifically, the health cohort data integrated into the study will be identified based on the availability of three classes of variables within each study:</w:t>
      </w:r>
    </w:p>
    <w:p w14:paraId="5DFD7BC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p>
    <w:p w14:paraId="60815C0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Laboratory variables: including blood tests (e.g., electrolyte levels, liver and kidney function tests), markers of inflammation and oxidative stress, as well as HIV tests, including viral load and CD4 count, and COVID-19 test results.</w:t>
      </w:r>
    </w:p>
    <w:p w14:paraId="5DB3516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46AEB8E2" w14:textId="77777777" w:rsidR="0077358E" w:rsidRDefault="0077358E" w:rsidP="00D847E1">
      <w:pPr>
        <w:rPr>
          <w:rFonts w:ascii="Calibri" w:eastAsia="Arial" w:hAnsi="Calibri" w:cs="Times New Roman"/>
          <w:kern w:val="0"/>
          <w:lang w:eastAsia="en-ZA"/>
          <w14:ligatures w14:val="none"/>
        </w:rPr>
      </w:pPr>
    </w:p>
    <w:p w14:paraId="4345C6DC" w14:textId="4A4EA8CE"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p>
    <w:p w14:paraId="66EAD0D8" w14:textId="77777777" w:rsidR="00D847E1" w:rsidRPr="00D847E1" w:rsidRDefault="00D847E1" w:rsidP="00D847E1">
      <w:pPr>
        <w:ind w:left="360"/>
        <w:rPr>
          <w:rFonts w:ascii="Calibri" w:eastAsia="Arial" w:hAnsi="Calibri" w:cs="Calibri"/>
          <w:kern w:val="0"/>
          <w:lang w:eastAsia="en-ZA"/>
          <w14:ligatures w14:val="none"/>
        </w:rPr>
      </w:pPr>
      <w:r w:rsidRPr="00D847E1">
        <w:rPr>
          <w:rFonts w:ascii="Calibri" w:eastAsia="system-ui" w:hAnsi="Calibri" w:cs="Calibri"/>
          <w:color w:val="0D0D0D"/>
          <w:kern w:val="0"/>
          <w:sz w:val="24"/>
          <w:szCs w:val="24"/>
          <w:lang w:eastAsia="en-ZA"/>
          <w14:ligatures w14:val="none"/>
        </w:rPr>
        <w:t>Table 2: Summary of Data Sources for each Objective</w:t>
      </w:r>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rFonts w:ascii="Calibri" w:eastAsia="system-ui" w:hAnsi="Calibri" w:cs="Calibri"/>
                <w:b/>
                <w:bCs/>
                <w:color w:val="0D0D0D"/>
              </w:rPr>
            </w:pPr>
            <w:r w:rsidRPr="00D847E1">
              <w:rPr>
                <w:rFonts w:ascii="Calibri" w:eastAsia="system-ui" w:hAnsi="Calibri" w:cs="Calibri"/>
                <w:b/>
                <w:bCs/>
                <w:color w:val="0D0D0D"/>
              </w:rPr>
              <w:t>Objective</w:t>
            </w:r>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ascii="Calibri" w:eastAsia="system-ui" w:hAnsi="Calibri" w:cs="Calibri"/>
                <w:b/>
                <w:bCs/>
                <w:color w:val="0D0D0D"/>
              </w:rPr>
            </w:pPr>
            <w:r w:rsidRPr="00D847E1">
              <w:rPr>
                <w:rFonts w:ascii="Calibri" w:eastAsia="system-ui" w:hAnsi="Calibri" w:cs="Calibri"/>
                <w:b/>
                <w:bCs/>
                <w:color w:val="0D0D0D"/>
              </w:rPr>
              <w:t>Data Sources</w:t>
            </w:r>
          </w:p>
        </w:tc>
      </w:tr>
      <w:tr w:rsidR="00D847E1" w:rsidRPr="00D847E1" w14:paraId="34018FF8"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22422208" w14:textId="158FB5C2"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1. </w:t>
            </w:r>
            <w:r w:rsidR="00301DDE" w:rsidRPr="00301DDE">
              <w:rPr>
                <w:rFonts w:ascii="Calibri" w:eastAsia="system-ui" w:hAnsi="Calibri" w:cs="Calibri"/>
                <w:b/>
                <w:bCs/>
                <w:color w:val="0D0D0D"/>
              </w:rPr>
              <w:t>Map intra-urban heat vulnerability and exposure</w:t>
            </w:r>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data (census, surveys, GCRO datasets)</w:t>
            </w:r>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data (land use, building density, OpenStreetMaps)</w:t>
            </w:r>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Climate data (WRF, UrbClim models, downscaled CDS &amp; ESGF data, IBM-PAIRS platform)</w:t>
            </w:r>
          </w:p>
        </w:tc>
      </w:tr>
      <w:tr w:rsidR="00D847E1" w:rsidRPr="00D847E1" w14:paraId="68EFA3CA"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AFCDB49" w14:textId="492A2993"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2. </w:t>
            </w:r>
            <w:r w:rsidR="00AA4A89" w:rsidRPr="00AA4A89">
              <w:rPr>
                <w:rFonts w:ascii="Calibri" w:eastAsia="system-ui" w:hAnsi="Calibri" w:cs="Calibri"/>
                <w:b/>
                <w:bCs/>
                <w:color w:val="0D0D0D"/>
              </w:rPr>
              <w:t>Employ machine learning explanatory models to uncover and interpret the intricate relationships between climate variables and health outcomes</w:t>
            </w:r>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data with clinical variables (e.g., vital signs, heat-related illness indicators)</w:t>
            </w:r>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High-resolution urban temperature hazard maps (Landsat, MODIS data with statistical models for air temperature estimation)</w:t>
            </w:r>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Remote sensing data (satellite imagery, land surface temperature, soil moisture, vegetation condition)</w:t>
            </w:r>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and environmental data (household economic conditions, service availability, residential characteristics)</w:t>
            </w:r>
          </w:p>
        </w:tc>
      </w:tr>
      <w:tr w:rsidR="00D847E1" w:rsidRPr="00D847E1" w14:paraId="6DDD90F0"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B24C42E"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3. </w:t>
            </w:r>
            <w:r w:rsidR="00DA24B6" w:rsidRPr="00DA24B6">
              <w:rPr>
                <w:rFonts w:ascii="Calibri" w:eastAsia="system-ui" w:hAnsi="Calibri" w:cs="Calibri"/>
                <w:b/>
                <w:bCs/>
                <w:color w:val="0D0D0D"/>
              </w:rPr>
              <w:t>Develop a spatially and demographically stratified heat-health outcome prediction model</w:t>
            </w:r>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Integrated health and socio-economic data</w:t>
            </w:r>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heat hazard maps</w:t>
            </w:r>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outcome forecast model outputs</w:t>
            </w:r>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COVID-19 incidence and mortality rates (for pandemic period adjustment)</w:t>
            </w:r>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Risk profile data (demographic groups, health conditions, locations, socio-economic statuses)</w:t>
            </w:r>
          </w:p>
        </w:tc>
      </w:tr>
    </w:tbl>
    <w:p w14:paraId="680E418B" w14:textId="77777777" w:rsidR="00D847E1" w:rsidRPr="00D847E1" w:rsidRDefault="00D847E1" w:rsidP="00D847E1">
      <w:pPr>
        <w:rPr>
          <w:rFonts w:ascii="Calibri" w:eastAsia="Arial" w:hAnsi="Calibri" w:cs="Times New Roman"/>
          <w:kern w:val="0"/>
          <w:lang w:eastAsia="en-ZA"/>
          <w14:ligatures w14:val="none"/>
        </w:rPr>
      </w:pPr>
    </w:p>
    <w:p w14:paraId="05F5632B" w14:textId="77777777" w:rsidR="00D847E1" w:rsidRPr="00D847E1" w:rsidRDefault="00D847E1" w:rsidP="00AC57A9">
      <w:pPr>
        <w:pStyle w:val="Heading3"/>
        <w:rPr>
          <w:rFonts w:eastAsia="Arial"/>
          <w:shd w:val="clear" w:color="auto" w:fill="FFFFFF"/>
          <w:lang w:eastAsia="en-ZA"/>
        </w:rPr>
      </w:pPr>
      <w:bookmarkStart w:id="16" w:name="_Toc162342351"/>
      <w:r w:rsidRPr="00D847E1">
        <w:rPr>
          <w:rFonts w:eastAsia="Arial"/>
          <w:shd w:val="clear" w:color="auto" w:fill="FFFFFF"/>
          <w:lang w:eastAsia="en-ZA"/>
        </w:rPr>
        <w:t>Integration of datasets</w:t>
      </w:r>
      <w:bookmarkEnd w:id="16"/>
    </w:p>
    <w:p w14:paraId="31EA0ACA" w14:textId="472C8590" w:rsidR="00D847E1" w:rsidRPr="00D847E1" w:rsidRDefault="000C15BE" w:rsidP="00D847E1">
      <w:pPr>
        <w:rPr>
          <w:rFonts w:ascii="Calibri" w:eastAsia="Arial" w:hAnsi="Calibri" w:cs="Times New Roman"/>
          <w:kern w:val="0"/>
          <w:lang w:eastAsia="en-ZA"/>
          <w14:ligatures w14:val="none"/>
        </w:rPr>
      </w:pPr>
      <w:r>
        <w:rPr>
          <w:rFonts w:ascii="Calibri" w:eastAsia="Arial" w:hAnsi="Calibri" w:cs="Times New Roman"/>
          <w:kern w:val="0"/>
          <w:lang w:eastAsia="en-ZA"/>
          <w14:ligatures w14:val="none"/>
        </w:rPr>
        <w:t>This PhD</w:t>
      </w:r>
      <w:r w:rsidR="00D847E1" w:rsidRPr="00D847E1">
        <w:rPr>
          <w:rFonts w:ascii="Calibri" w:eastAsia="Arial" w:hAnsi="Calibri" w:cs="Times New Roman"/>
          <w:kern w:val="0"/>
          <w:lang w:eastAsia="en-ZA"/>
          <w14:ligatures w14:val="none"/>
        </w:rPr>
        <w:t xml:space="preserve"> relies on integrating socio-economic, clinical, environmental, and geospatial data to understand heat's impact on health in African cities. We will cross-reference health trial participant geolocations with socio-economic and environmental data, applying spatial jittering to protect </w:t>
      </w:r>
      <w:r w:rsidR="00D847E1" w:rsidRPr="00D847E1">
        <w:rPr>
          <w:rFonts w:ascii="Calibri" w:eastAsia="Arial" w:hAnsi="Calibri" w:cs="Times New Roman"/>
          <w:kern w:val="0"/>
          <w:lang w:eastAsia="en-ZA"/>
          <w14:ligatures w14:val="none"/>
        </w:rPr>
        <w:lastRenderedPageBreak/>
        <w:t>privacy while retaining spatial trends</w:t>
      </w:r>
      <w:r w:rsidR="00C51FFF">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&lt;EndNote&gt;&lt;Cite&gt;&lt;Author&gt;González Canché&lt;/Author&gt;&lt;Year&gt;2023&lt;/Year&gt;&lt;RecNum&gt;817&lt;/RecNum&gt;&lt;DisplayText&gt;[34]&lt;/DisplayText&gt;&lt;record&gt;&lt;rec-number&gt;817&lt;/rec-number&gt;&lt;foreign-keys&gt;&lt;key app="EN" db-id="5szwxp0er2sa0tevxamvt5a9wdes925002ws" timestamp="1711438171"&gt;817&lt;/key&gt;&lt;/foreign-keys&gt;&lt;ref-type name="Book Section"&gt;5&lt;/ref-type&gt;&lt;contributors&gt;&lt;authors&gt;&lt;author&gt;González Canché, M. S.&lt;/author&gt;&lt;/authors&gt;&lt;/contributors&gt;&lt;titles&gt;&lt;title&gt;Data Formats, Coordinate Reference Systems, and Differential Privacy Frameworks&lt;/title&gt;&lt;secondary-title&gt;Spatial Socioeconomic Explorer (SSEM): A Low-Code Toolkit for Spatial Data Analysis&lt;/secondary-title&gt;&lt;/titles&gt;&lt;dates&gt;&lt;year&gt;2023&lt;/year&gt;&lt;/dates&gt;&lt;publisher&gt;Springer&lt;/publisher&gt;&lt;urls&gt;&lt;related-urls&gt;&lt;url&gt;https://link.springer.com/chapter/10.1007/978-3-031-24857-3_3&lt;/url&gt;&lt;/related-urls&gt;&lt;/urls&gt;&lt;/record&gt;&lt;/Cite&gt;&lt;/EndNote&gt;</w:instrText>
      </w:r>
      <w:r w:rsidR="00C51FFF">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[34]</w:t>
      </w:r>
      <w:r w:rsidR="00C51FFF">
        <w:rPr>
          <w:rFonts w:ascii="Calibri" w:eastAsia="Arial" w:hAnsi="Calibri" w:cs="Times New Roman"/>
          <w:kern w:val="0"/>
          <w:lang w:eastAsia="en-ZA"/>
          <w14:ligatures w14:val="none"/>
        </w:rPr>
        <w:fldChar w:fldCharType="end"/>
      </w:r>
      <w:r w:rsidR="00D847E1" w:rsidRPr="00D847E1">
        <w:rPr>
          <w:rFonts w:ascii="Calibri" w:eastAsia="Arial" w:hAnsi="Calibri" w:cs="Times New Roman"/>
          <w:kern w:val="0"/>
          <w:lang w:eastAsia="en-ZA"/>
          <w14:ligatures w14:val="none"/>
        </w:rPr>
        <w:t xml:space="preserve">. Additionally, we'll incorporate remote sensing and climate data to examine how environmental changes affect health outcomes related to heat exposure. </w:t>
      </w:r>
    </w:p>
    <w:p w14:paraId="7AACBAA0" w14:textId="77777777" w:rsidR="00D847E1" w:rsidRPr="00D847E1" w:rsidRDefault="00D847E1" w:rsidP="00D847E1">
      <w:pPr>
        <w:rPr>
          <w:rFonts w:ascii="Calibri" w:eastAsia="Arial" w:hAnsi="Calibri" w:cs="Times New Roman"/>
          <w:kern w:val="0"/>
          <w:lang w:eastAsia="en-ZA"/>
          <w14:ligatures w14:val="none"/>
        </w:rPr>
      </w:pPr>
      <w:bookmarkStart w:id="17" w:name="undefined"/>
      <w:bookmarkEnd w:id="17"/>
      <w:r w:rsidRPr="00D847E1">
        <w:rPr>
          <w:rFonts w:ascii="Calibri" w:eastAsia="Arial" w:hAnsi="Calibri" w:cs="Times New Roman"/>
          <w:kern w:val="0"/>
          <w:lang w:eastAsia="en-ZA"/>
          <w14:ligatures w14:val="none"/>
        </w:rPr>
        <w:t xml:space="preserve">In pursuit of our research objective to explore the correlation between heat and health within the urban environments of Johannesburg and Abidjan, we have developed a comprehensive strategy to identify relevant clinical trials and cohort studies systematically. This strategy involves searching key databases using a combination of MeSH (Medical Subject Headings) and free-text terms, including study location, diseases of interest, the number of participants, study type, collected data, and the timeframe of study conduction. Our targeted search terms are designed to retrieve studies that provide robust clinical, laboratory, and demographic data relevant to the impact of heat on health outcomes. </w:t>
      </w:r>
    </w:p>
    <w:p w14:paraId="4F8084C2"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A two-step process of dual independent review will be employed for post identification of potentially relevant studies. Initially, studies will be screened based on their titles and abstracts. Subsequently, studies deemed potentially eligible will be procured in their full-text format for a more thorough assessment against our pre-defined selection criteria (Table 1). </w:t>
      </w:r>
    </w:p>
    <w:p w14:paraId="1071F167" w14:textId="6FE58374"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The quality of the selected studies will be evaluated by health researchers through a peer-reviewed tracking tool to ensure their scientific soundness and reliability. The data will be collated, synthesised, and any discrepancies, will be addressed and resolved through consensus discussions among team members. </w:t>
      </w:r>
    </w:p>
    <w:p w14:paraId="7E46B79C"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The following criteria outlined in Table 1 will be used to select research projects to be considered for inclusion in our study.</w:t>
      </w:r>
    </w:p>
    <w:p w14:paraId="79FEC88A" w14:textId="0E1F0681" w:rsidR="00D847E1" w:rsidRPr="00D847E1" w:rsidRDefault="00D847E1" w:rsidP="00D847E1">
      <w:pPr>
        <w:spacing w:before="280" w:after="280" w:line="240" w:lineRule="auto"/>
        <w:rPr>
          <w:rFonts w:ascii="Calibri" w:eastAsia="Arial" w:hAnsi="Calibri" w:cs="Times New Roman"/>
          <w:b/>
          <w:kern w:val="0"/>
          <w:lang w:eastAsia="en-ZA"/>
          <w14:ligatures w14:val="none"/>
        </w:rPr>
      </w:pPr>
      <w:r w:rsidRPr="00D847E1">
        <w:rPr>
          <w:rFonts w:ascii="Calibri" w:eastAsia="Arial" w:hAnsi="Calibri" w:cs="Times New Roman"/>
          <w:b/>
          <w:kern w:val="0"/>
          <w:lang w:eastAsia="en-ZA"/>
          <w14:ligatures w14:val="none"/>
        </w:rPr>
        <w:t xml:space="preserve">Table </w:t>
      </w:r>
      <w:r w:rsidR="00F7328A">
        <w:rPr>
          <w:rFonts w:ascii="Calibri" w:eastAsia="Arial" w:hAnsi="Calibri" w:cs="Times New Roman"/>
          <w:b/>
          <w:kern w:val="0"/>
          <w:lang w:eastAsia="en-ZA"/>
          <w14:ligatures w14:val="none"/>
        </w:rPr>
        <w:t>1</w:t>
      </w:r>
      <w:r w:rsidRPr="00D847E1">
        <w:rPr>
          <w:rFonts w:ascii="Calibri" w:eastAsia="Arial" w:hAnsi="Calibri" w:cs="Times New Roman"/>
          <w:b/>
          <w:kern w:val="0"/>
          <w:lang w:eastAsia="en-ZA"/>
          <w14:ligatures w14:val="none"/>
        </w:rPr>
        <w:t>: Eligibility Criteria for Research Project 2</w:t>
      </w:r>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rFonts w:cs="Times New Roman"/>
                <w:b/>
                <w:sz w:val="20"/>
                <w:szCs w:val="20"/>
              </w:rPr>
            </w:pPr>
            <w:r w:rsidRPr="00D847E1">
              <w:rPr>
                <w:rFonts w:ascii="Segoe UI" w:eastAsia="Times New Roman" w:hAnsi="Segoe UI" w:cs="Segoe UI"/>
                <w:bCs/>
                <w:color w:val="000000"/>
                <w:sz w:val="20"/>
                <w:szCs w:val="20"/>
              </w:rPr>
              <w:t>Criteria</w:t>
            </w:r>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cs="Times New Roman"/>
                <w:b/>
                <w:sz w:val="20"/>
                <w:szCs w:val="20"/>
              </w:rPr>
            </w:pPr>
            <w:r w:rsidRPr="00D847E1">
              <w:rPr>
                <w:rFonts w:ascii="Segoe UI" w:eastAsia="Times New Roman" w:hAnsi="Segoe UI" w:cs="Segoe UI"/>
                <w:bCs/>
                <w:color w:val="000000"/>
                <w:sz w:val="20"/>
                <w:szCs w:val="20"/>
              </w:rPr>
              <w:t>Description</w:t>
            </w:r>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type</w:t>
            </w:r>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Cohort or trial with at least 200 adult participants</w:t>
            </w:r>
          </w:p>
        </w:tc>
      </w:tr>
      <w:tr w:rsidR="00D847E1" w:rsidRPr="00D847E1" w14:paraId="133DD199"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location</w:t>
            </w:r>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Johannesburg or Abidjan, or both cities</w:t>
            </w:r>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design</w:t>
            </w:r>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Randomised or non-randomised clinical trial, or observational or interventional cohort with prospectively collected data</w:t>
            </w:r>
          </w:p>
        </w:tc>
      </w:tr>
      <w:tr w:rsidR="00D847E1" w:rsidRPr="00D847E1" w14:paraId="283C5885"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Data collected</w:t>
            </w:r>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At least  two of the clinical or lab variables</w:t>
            </w:r>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Ethics approval</w:t>
            </w:r>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Local ethics approvals obtained</w:t>
            </w:r>
          </w:p>
        </w:tc>
      </w:tr>
    </w:tbl>
    <w:p w14:paraId="68DA149E" w14:textId="77777777" w:rsidR="00D847E1" w:rsidRPr="00D847E1" w:rsidRDefault="00D847E1" w:rsidP="00D847E1">
      <w:pPr>
        <w:spacing w:before="280" w:after="280" w:line="240" w:lineRule="auto"/>
        <w:rPr>
          <w:rFonts w:ascii="Calibri" w:eastAsia="Arial" w:hAnsi="Calibri" w:cs="Times New Roman"/>
          <w:b/>
          <w:kern w:val="0"/>
          <w:lang w:eastAsia="en-ZA"/>
          <w14:ligatures w14:val="none"/>
        </w:rPr>
      </w:pPr>
    </w:p>
    <w:p w14:paraId="1155ECF5"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p>
    <w:p w14:paraId="28703AA3" w14:textId="77777777" w:rsidR="00D847E1" w:rsidRPr="00D847E1" w:rsidRDefault="00D847E1" w:rsidP="00AC57A9">
      <w:pPr>
        <w:pStyle w:val="Heading3"/>
        <w:rPr>
          <w:rFonts w:eastAsia="Arial"/>
          <w:shd w:val="clear" w:color="auto" w:fill="FFFFFF"/>
          <w:lang w:eastAsia="en-ZA"/>
        </w:rPr>
      </w:pPr>
      <w:bookmarkStart w:id="18" w:name="_Toc162342352"/>
      <w:r w:rsidRPr="00D847E1">
        <w:rPr>
          <w:rFonts w:eastAsia="Arial"/>
          <w:shd w:val="clear" w:color="auto" w:fill="FFFFFF"/>
          <w:lang w:eastAsia="en-ZA"/>
        </w:rPr>
        <w:t>Managing bias</w:t>
      </w:r>
      <w:bookmarkEnd w:id="18"/>
    </w:p>
    <w:p w14:paraId="74864B90"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Managing potential biases is critical to ensuring our study's integrity and robustness as outlined by the following strategy  .</w:t>
      </w:r>
    </w:p>
    <w:p w14:paraId="5F0DD709" w14:textId="143003B4"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lastRenderedPageBreak/>
        <w:t>Primarily, our approach will involve carefully selecting health data sources, ensuring they meet established quality criteria and represent diverse demographic and geographic segments within</w:t>
      </w:r>
      <w:r w:rsidR="00B90F7F">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t xml:space="preserve">Johannesburg. This strategy will assist us in avoiding selection bias that could skew our findings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&lt;EndNote&gt;&lt;Cite&gt;&lt;Author&gt;Narod&lt;/Author&gt;&lt;Year&gt;2019&lt;/Year&gt;&lt;RecNum&gt;566&lt;/RecNum&gt;&lt;DisplayText&gt;[35]&lt;/DisplayText&gt;&lt;record&gt;&lt;rec-number&gt;566&lt;/rec-number&gt;&lt;foreign-keys&gt;&lt;key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[35]</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0FF5AB3" w14:textId="223F05D9"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We will adjust the analysis phase when potential biases are identified. Specific statistical methods like propensity score matching, inverse probability weighting, and stratification will be applied. These methods help to control for confounding variables and reduce bias in observational studies, increasing the validity of our outcomes </w:t>
      </w:r>
      <w:r w:rsidRPr="00D847E1">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&lt;EndNote&gt;&lt;Cite&gt;&lt;Author&gt;Schwartz&lt;/Author&gt;&lt;Year&gt;2022&lt;/Year&gt;&lt;RecNum&gt;378&lt;/RecNum&gt;&lt;DisplayText&gt;[36]&lt;/DisplayText&gt;&lt;record&gt;&lt;rec-number&gt;378&lt;/rec-number&gt;&lt;foreign-keys&gt;&lt;key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Pr="00D847E1">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[36]</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794C4FB1" w14:textId="42EB0D70" w:rsidR="000E3E7A" w:rsidRPr="001420D3" w:rsidRDefault="000431CE" w:rsidP="001420D3">
      <w:pPr>
        <w:pStyle w:val="Heading2"/>
      </w:pPr>
      <w:bookmarkStart w:id="19" w:name="_Toc162342353"/>
      <w:bookmarkStart w:id="20" w:name="_Toc162291991"/>
      <w:bookmarkStart w:id="21" w:name="_Toc162342354"/>
      <w:bookmarkStart w:id="22" w:name="_Toc162291992"/>
      <w:bookmarkStart w:id="23" w:name="_Toc162342355"/>
      <w:bookmarkStart w:id="24" w:name="_Toc162291993"/>
      <w:bookmarkStart w:id="25" w:name="_Toc162342356"/>
      <w:bookmarkStart w:id="26" w:name="_Toc162291994"/>
      <w:bookmarkStart w:id="27" w:name="_Toc162342357"/>
      <w:bookmarkStart w:id="28" w:name="_Toc162291995"/>
      <w:bookmarkStart w:id="29" w:name="_Toc162342358"/>
      <w:bookmarkStart w:id="30" w:name="_Toc162291996"/>
      <w:bookmarkStart w:id="31" w:name="_Toc162342359"/>
      <w:bookmarkStart w:id="32" w:name="_Toc162291997"/>
      <w:bookmarkStart w:id="33" w:name="_Toc162342360"/>
      <w:bookmarkStart w:id="34" w:name="_Toc162291998"/>
      <w:bookmarkStart w:id="35" w:name="_Toc162342361"/>
      <w:bookmarkStart w:id="36" w:name="_Toc162291999"/>
      <w:bookmarkStart w:id="37" w:name="_Toc162342362"/>
      <w:bookmarkStart w:id="38" w:name="_Toc162292000"/>
      <w:bookmarkStart w:id="39" w:name="_Toc162342363"/>
      <w:bookmarkStart w:id="40" w:name="_Toc16234236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1420D3">
        <w:t>M</w:t>
      </w:r>
      <w:r w:rsidR="00360CDC" w:rsidRPr="001420D3">
        <w:t>ethods</w:t>
      </w:r>
      <w:bookmarkEnd w:id="40"/>
    </w:p>
    <w:p w14:paraId="177CB93B" w14:textId="276D0E35" w:rsidR="00CF03C8" w:rsidRDefault="00FF548A" w:rsidP="00C41702">
      <w:pPr>
        <w:pStyle w:val="Heading3"/>
      </w:pPr>
      <w:bookmarkStart w:id="41" w:name="_Toc162342365"/>
      <w:r w:rsidRPr="000431CE">
        <w:t>Quantifying Intra-Urban Socio-Economic and Environmental</w:t>
      </w:r>
      <w:r w:rsidR="004A0F97">
        <w:t xml:space="preserve"> Heat</w:t>
      </w:r>
      <w:r w:rsidRPr="000431CE">
        <w:t xml:space="preserve"> Vulnerability</w:t>
      </w:r>
      <w:bookmarkEnd w:id="41"/>
    </w:p>
    <w:p w14:paraId="6D60EE61" w14:textId="77777777" w:rsidR="00D85638" w:rsidRDefault="00D85638" w:rsidP="00D85638"/>
    <w:p w14:paraId="70ABD272" w14:textId="77777777" w:rsidR="00D75E39" w:rsidRPr="00D75E39" w:rsidRDefault="00D75E39" w:rsidP="00D75E39">
      <w:r w:rsidRPr="00D75E39">
        <w:t>The proposed methodology for quantifying intra-urban socio-economic and environmental vulnerability to heat in Johannesburg will commence with a pioneering phase of collaborative causal mapping. This initial stage will involve a concerted effort among experts from the Heat Center—including health researchers, social scientists, climate scientists, policy makers, the Department of Health, and representatives from the general public. Through collaborative workshops and consultative sessions, this diverse group will engage in a detailed mapping process to identify and interconnect a range of variables that contribute to heat vulnerability. The aim is to develop a comprehensive causal loop diagram that encapsulates the dynamic interplay of environmental, health, and social factors specific to Johannesburg's urban landscape.</w:t>
      </w:r>
    </w:p>
    <w:p w14:paraId="0AB55761" w14:textId="77777777" w:rsidR="00D75E39" w:rsidRPr="00D75E39" w:rsidRDefault="00D75E39" w:rsidP="00D75E39">
      <w:r w:rsidRPr="00D75E39">
        <w:t>Once the causal loop diagram is established, the methodology will transition to employing Principal Component Analysis (PCA) to reduce dimensionality within the collected data. The PCA will be pivotal in identifying and prioritizing variables that significantly impact heat vulnerability. We anticipate that environmental measures such as UTFVI, LST, and NDVI, in conjunction with health metrics such as prevalence rates of chronic diseases, will emerge as critical contributors to the identified principal components. These variables will be scrutinized for their roles in shaping the urban heat vulnerability landscape.</w:t>
      </w:r>
    </w:p>
    <w:p w14:paraId="69E5D05E" w14:textId="44AC6C07" w:rsidR="00D75E39" w:rsidRPr="00D75E39" w:rsidRDefault="00D75E39" w:rsidP="00D75E39">
      <w:r w:rsidRPr="00D75E39">
        <w:t xml:space="preserve">Following the PCA, we will synthesize the extracted principal components into a composite vulnerability index. This index will aim to capture the aggregate socio-economic and environmental susceptibilities with a focus on heat vulnerability as the primary climatic threat. Subsequently, the methodology will involve a spatial multi-criteria analysis, whereby the principal components and composite index inform the generation of a vulnerability map. This map will delineate the areas within Johannesburg at greatest </w:t>
      </w:r>
      <w:r w:rsidR="00300B3E">
        <w:t>vulnerability</w:t>
      </w:r>
      <w:r w:rsidRPr="00D75E39">
        <w:t>, serving as an essential guide for directing policy interventions and resource allocation towards increasing urban resilience against heat.</w:t>
      </w:r>
    </w:p>
    <w:p w14:paraId="3077A5D4" w14:textId="77777777" w:rsidR="00D75E39" w:rsidRPr="00D75E39" w:rsidRDefault="00D75E39" w:rsidP="00D75E39">
      <w:r w:rsidRPr="00D75E39">
        <w:t>The proposed methodology, from the collaborative mapping to the vulnerability map production, will offer a sophisticated framework to advance our understanding of urban heat vulnerability. It promises to deliver actionable insights, empowering stakeholders to enact informed and targeted strategies for mitigating the impacts of urban heat</w:t>
      </w:r>
    </w:p>
    <w:p w14:paraId="2DC29C70" w14:textId="77777777" w:rsidR="00731888" w:rsidRPr="00731888" w:rsidRDefault="00731888" w:rsidP="00AC57A9"/>
    <w:p w14:paraId="1D84FFF4" w14:textId="46247F6A" w:rsidR="00E763EE" w:rsidRPr="00E763EE" w:rsidRDefault="00E763EE" w:rsidP="00E763EE">
      <w:r w:rsidRPr="00E763EE">
        <w:rPr>
          <w:noProof/>
        </w:rPr>
        <w:lastRenderedPageBreak/>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149C8B7D" w14:textId="7844599D" w:rsidR="00061514" w:rsidRDefault="00061514" w:rsidP="00061514">
      <w:pPr>
        <w:keepNext/>
      </w:pPr>
    </w:p>
    <w:p w14:paraId="72B0992B" w14:textId="18DF4562"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Pr="00061514">
        <w:rPr>
          <w:noProof/>
          <w:sz w:val="20"/>
          <w:szCs w:val="20"/>
        </w:rPr>
        <w:t>2</w:t>
      </w:r>
      <w:r w:rsidRPr="00061514">
        <w:rPr>
          <w:sz w:val="20"/>
          <w:szCs w:val="20"/>
        </w:rPr>
        <w:fldChar w:fldCharType="end"/>
      </w:r>
      <w:r w:rsidR="00212BF8">
        <w:rPr>
          <w:sz w:val="20"/>
          <w:szCs w:val="20"/>
        </w:rPr>
        <w:t>: Proposed causal mapping of Heat Vulnerability in Johannesburg</w:t>
      </w:r>
    </w:p>
    <w:p w14:paraId="7008400D" w14:textId="072B48E5" w:rsidR="00A30708" w:rsidRPr="00BF6A5A" w:rsidRDefault="00731888" w:rsidP="00AC57A9">
      <w:pPr>
        <w:pStyle w:val="Heading2"/>
      </w:pPr>
      <w:bookmarkStart w:id="42" w:name="_Toc162342366"/>
      <w:r w:rsidRPr="00AC57A9">
        <w:t>Delineating Time-Lagged, Non-Linear Heat-Health Dynamics through Explanatory Machine Learning Models</w:t>
      </w:r>
      <w:bookmarkEnd w:id="42"/>
    </w:p>
    <w:p w14:paraId="755B7ECF" w14:textId="67203995" w:rsidR="00A30708" w:rsidRDefault="00A30708" w:rsidP="00A30708">
      <w:r>
        <w:t xml:space="preserve">Our approach leverages the strengths of explanatory machine learning models, specifically Random Forests and XGBoost,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r w:rsidR="00E96247">
        <w:fldChar w:fldCharType="begin"/>
      </w:r>
      <w:r w:rsidR="00626A07">
        <w:instrText xml:space="preserve"> ADDIN EN.CITE &lt;EndNote&gt;&lt;Cite&gt;&lt;Author&gt;Drobnič&lt;/Author&gt;&lt;Year&gt;2020&lt;/Year&gt;&lt;RecNum&gt;820&lt;/RecNum&gt;&lt;DisplayText&gt;[37, 38]&lt;/DisplayText&gt;&lt;record&gt;&lt;rec-number&gt;820&lt;/rec-number&gt;&lt;foreign-keys&gt;&lt;key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626A07">
        <w:rPr>
          <w:noProof/>
        </w:rPr>
        <w:t>[37, 38]</w:t>
      </w:r>
      <w:r w:rsidR="00E96247">
        <w:fldChar w:fldCharType="end"/>
      </w:r>
    </w:p>
    <w:p w14:paraId="31BD4DE5" w14:textId="22982793" w:rsidR="00A30708" w:rsidRDefault="00A30708" w:rsidP="00A30708">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r w:rsidR="00FD1236">
        <w:fldChar w:fldCharType="begin">
          <w:fldData xml:space="preserve">PEVuZE5vdGU+PENpdGU+PEF1dGhvcj5VZGRpbjwvQXV0aG9yPjxZZWFyPjIwMTk8L1llYXI+PFJl
Y051bT44MjM8L1JlY051bT48RGlzcGxheVRleHQ+WzM5LCA0MF08L0Rpc3BsYXlUZXh0PjxyZWNv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626A07">
        <w:instrText xml:space="preserve"> ADDIN EN.CITE </w:instrText>
      </w:r>
      <w:r w:rsidR="00626A07">
        <w:fldChar w:fldCharType="begin">
          <w:fldData xml:space="preserve">PEVuZE5vdGU+PENpdGU+PEF1dGhvcj5VZGRpbjwvQXV0aG9yPjxZZWFyPjIwMTk8L1llYXI+PFJl
Y051bT44MjM8L1JlY051bT48RGlzcGxheVRleHQ+WzM5LCA0MF08L0Rpc3BsYXlUZXh0PjxyZWNv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626A07">
        <w:instrText xml:space="preserve"> ADDIN EN.CITE.DATA </w:instrText>
      </w:r>
      <w:r w:rsidR="00626A07">
        <w:fldChar w:fldCharType="end"/>
      </w:r>
      <w:r w:rsidR="00FD1236">
        <w:fldChar w:fldCharType="separate"/>
      </w:r>
      <w:r w:rsidR="00626A07">
        <w:rPr>
          <w:noProof/>
        </w:rPr>
        <w:t>[39, 40]</w:t>
      </w:r>
      <w:r w:rsidR="00FD1236">
        <w:fldChar w:fldCharType="end"/>
      </w:r>
      <w:r w:rsidR="00FD1236">
        <w:t>.</w:t>
      </w:r>
    </w:p>
    <w:p w14:paraId="39DCE8D1" w14:textId="059F50F9" w:rsidR="00A30708" w:rsidRDefault="00A30708" w:rsidP="00A30708">
      <w:r>
        <w:t xml:space="preserve">On the other hand, XGBoost, with its precision in handling diverse data types and structures, will be employed to detail the nuances of the data. Its feature selection and regularization capability makes it an optimal choice for identifying and interpreting critical features. We will </w:t>
      </w:r>
      <w:r w:rsidR="00787AC3">
        <w:t>use</w:t>
      </w:r>
      <w:r>
        <w:t xml:space="preserve"> XGBoost's SHAP values to interpret the contribution of each feature within the context of time-lagged effects, thus emphasizing the explanatory aspect of our analysis.</w:t>
      </w:r>
    </w:p>
    <w:p w14:paraId="26A55420" w14:textId="56434EEF" w:rsidR="00A30708" w:rsidRDefault="00A30708" w:rsidP="00A30708">
      <w:r>
        <w:t>In adherence to best practices, the entire dataset will be utili</w:t>
      </w:r>
      <w:r w:rsidR="00FB4EA8">
        <w:t>s</w:t>
      </w:r>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r w:rsidR="00BD6173">
        <w:fldChar w:fldCharType="begin"/>
      </w:r>
      <w:r w:rsidR="00626A07">
        <w:instrText xml:space="preserve"> ADDIN EN.CITE &lt;EndNote&gt;&lt;Cite&gt;&lt;Author&gt;Xie&lt;/Author&gt;&lt;Year&gt;2021&lt;/Year&gt;&lt;RecNum&gt;822&lt;/RecNum&gt;&lt;DisplayText&gt;[41]&lt;/DisplayText&gt;&lt;record&gt;&lt;rec-number&gt;822&lt;/rec-number&gt;&lt;foreign-keys&gt;&lt;key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626A07">
        <w:rPr>
          <w:noProof/>
        </w:rPr>
        <w:t>[41]</w:t>
      </w:r>
      <w:r w:rsidR="00BD6173">
        <w:fldChar w:fldCharType="end"/>
      </w:r>
      <w:r w:rsidR="00BD6173">
        <w:t>.</w:t>
      </w:r>
    </w:p>
    <w:p w14:paraId="2120942E" w14:textId="7486C4E7" w:rsidR="00A30708" w:rsidRDefault="00A30708" w:rsidP="00A30708">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p>
    <w:p w14:paraId="1EAE9EAB" w14:textId="535DEBFF" w:rsidR="00C77C09" w:rsidRDefault="00C77C09" w:rsidP="00A30708">
      <w:r w:rsidRPr="00C77C09">
        <w:lastRenderedPageBreak/>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p>
    <w:p w14:paraId="5A90F5F2" w14:textId="6AFD0534" w:rsidR="00A30708" w:rsidRDefault="00A30708" w:rsidP="00A30708">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p>
    <w:p w14:paraId="55F9BEA8" w14:textId="0638323D" w:rsidR="00731888" w:rsidRPr="00731888" w:rsidRDefault="00A30708" w:rsidP="00AC57A9">
      <w:r>
        <w:t>Through this focused and methodologically robust approach, we aim to provide a transparent and detailed explanation of the factors that contribute to heat-related health risks, contributing significantly to urban public health research.</w:t>
      </w:r>
    </w:p>
    <w:p w14:paraId="2568464D" w14:textId="73174463" w:rsidR="007C1100" w:rsidRDefault="00D07D04" w:rsidP="007C1100">
      <w:pPr>
        <w:keepNext/>
      </w:pPr>
      <w:r>
        <w:rPr>
          <w:noProof/>
        </w:rPr>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p>
    <w:p w14:paraId="46A66BC8" w14:textId="589030C1"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3</w:t>
      </w:r>
      <w:r w:rsidRPr="00061514">
        <w:rPr>
          <w:sz w:val="20"/>
          <w:szCs w:val="20"/>
        </w:rPr>
        <w:fldChar w:fldCharType="end"/>
      </w:r>
      <w:r w:rsidRPr="00061514">
        <w:rPr>
          <w:sz w:val="20"/>
          <w:szCs w:val="20"/>
        </w:rPr>
        <w:t xml:space="preserve">: </w:t>
      </w:r>
    </w:p>
    <w:p w14:paraId="026543BE" w14:textId="2EAB53DA" w:rsidR="00F153E8" w:rsidRDefault="00F153E8" w:rsidP="00B52414">
      <w:pPr>
        <w:pStyle w:val="Heading3"/>
      </w:pPr>
      <w:bookmarkStart w:id="43" w:name="_Toc162342367"/>
      <w:r>
        <w:t>Developing a Spatially and Demographically Stratified Heat-Health Outcome Model</w:t>
      </w:r>
      <w:bookmarkEnd w:id="43"/>
      <w:r>
        <w:t xml:space="preserve"> </w:t>
      </w:r>
    </w:p>
    <w:p w14:paraId="3EEF2CBA" w14:textId="77777777" w:rsidR="009871B3" w:rsidRDefault="009871B3" w:rsidP="001B4ED0"/>
    <w:p w14:paraId="2C2A638F" w14:textId="77777777" w:rsidR="00667E88" w:rsidRPr="00667E88" w:rsidRDefault="00667E88" w:rsidP="00667E88">
      <w:r w:rsidRPr="00667E88">
        <w:t>In our research, we delineate between two primary objectives: explanation and prediction, focusing now on the latter to develop a Spatially and Demographically Stratified Heat-Health Outcome Model specifically designed for Johannesburg. This predictive model aims to forecast the impacts of heat on health outcomes across varying spatial and demographic segments, shifting our emphasis towards predictive accuracy and utility.</w:t>
      </w:r>
    </w:p>
    <w:p w14:paraId="713A2DDB" w14:textId="77777777" w:rsidR="00667E88" w:rsidRPr="00667E88" w:rsidRDefault="00667E88" w:rsidP="00667E88">
      <w:r w:rsidRPr="00667E88">
        <w:rPr>
          <w:b/>
          <w:bCs/>
        </w:rPr>
        <w:t>Predictive Model Development:</w:t>
      </w:r>
      <w:r w:rsidRPr="00667E88">
        <w:t xml:space="preserve"> We will employ advanced machine learning techniques, prioritizing models renowned for their predictive capabilities. Our methodology will focus on tree-based models, such as Random Forests and Gradient Boosting Machines (GBMs), including XGBoost. These models are chosen for their exceptional performance in feature selection and their adeptness at managing </w:t>
      </w:r>
      <w:r w:rsidRPr="00667E88">
        <w:lastRenderedPageBreak/>
        <w:t>non-linear relationships, essential for capturing the complex dynamics between heat exposure and health outcomes in diverse population groups.</w:t>
      </w:r>
    </w:p>
    <w:p w14:paraId="5FFE1149" w14:textId="77777777" w:rsidR="00667E88" w:rsidRPr="00667E88" w:rsidRDefault="00667E88" w:rsidP="00667E88">
      <w:r w:rsidRPr="00667E88">
        <w:rPr>
          <w:b/>
          <w:bCs/>
        </w:rPr>
        <w:t>Incorporating Temporal Dynamics with Advanced Deep Learning:</w:t>
      </w:r>
      <w:r w:rsidRPr="00667E88">
        <w:t xml:space="preserve"> A critical aspect of our predictive focus is the inclusion of Gated Recurrent Units (GRUs) and Long Short-Term Memory (LSTM) networks. These deep learning models excel in handling time-series data, enabling us to model temporal dependencies crucial for predicting heat-related health outcomes effectively. Despite being at the forefront of computer science, the application of GRUs and LSTMs in heat-health research is novel, showing promising potential in preliminary studies by Boudreault et al. (2023, 2024), Wang et al. (2023, 2021, 2020), Lee et al. (2022), and Nishimura et al. (2021). This emerging evidence supports our decision to explore these models further, recognizing their capacity to significantly enhance our predictions of heat-health outcomes.</w:t>
      </w:r>
    </w:p>
    <w:p w14:paraId="30E9F88F" w14:textId="7F67D3B7" w:rsidR="00667E88" w:rsidRPr="00667E88" w:rsidRDefault="00667E88" w:rsidP="00667E88">
      <w:r w:rsidRPr="00667E88">
        <w:rPr>
          <w:b/>
          <w:bCs/>
        </w:rPr>
        <w:t>Comparative Analysis and Model Evaluation:</w:t>
      </w:r>
      <w:r w:rsidRPr="00667E88">
        <w:t xml:space="preserve"> To validate the effectiveness of our predictive models, we will conduct a thorough comparison </w:t>
      </w:r>
      <w:r w:rsidR="00CE4B2F">
        <w:t>between</w:t>
      </w:r>
      <w:r w:rsidRPr="00667E88">
        <w:t xml:space="preserve"> models. This step is vital to ensure that we adopt the most efficient approach tailored to our research goals, balancing model complexity with predictive precision. Our methodology will leverage cross-validation techniques to assess the robustness and generalizability of our models, ensuring they are capable of accurate predictions across various demographics and spatial regions.</w:t>
      </w:r>
    </w:p>
    <w:p w14:paraId="1AF15407" w14:textId="77777777" w:rsidR="00667E88" w:rsidRPr="00667E88" w:rsidRDefault="00667E88" w:rsidP="00667E88">
      <w:r w:rsidRPr="00667E88">
        <w:rPr>
          <w:b/>
          <w:bCs/>
        </w:rPr>
        <w:t>Iterative Optimization and Continuous Improvement:</w:t>
      </w:r>
      <w:r w:rsidRPr="00667E88">
        <w:t xml:space="preserve"> The development process will be iterative, incorporating continuous feedback loops for model refinement. This adaptive approach ensures our models remain relevant and accurately reflect ongoing changes and new data inputs.</w:t>
      </w:r>
    </w:p>
    <w:p w14:paraId="64CB3B51" w14:textId="637C0285" w:rsidR="001B4ED0" w:rsidRPr="001B4ED0" w:rsidRDefault="00667E88" w:rsidP="001B4ED0">
      <w:r w:rsidRPr="00667E88">
        <w:rPr>
          <w:b/>
          <w:bCs/>
        </w:rPr>
        <w:t>Final Aim:</w:t>
      </w:r>
      <w:r w:rsidRPr="00667E88">
        <w:t xml:space="preserve"> With a keen focus on prediction, this segment of our research is dedicated to constructing a model that not only forecasts the impact of heat on health outcomes with high accuracy but also provides actionable insights for different demographic and spatial segments within Johannesburg. By leveraging the latest advancements in machine learning and deep learning, we aim to offer a sophisticated tool for public health officials and policymakers to implement targeted interventions, ultimately reducing the adverse health effects of heat exposure in urban environments.</w:t>
      </w:r>
    </w:p>
    <w:p w14:paraId="1A1699AF" w14:textId="1EF9F11B" w:rsidR="00B57E64" w:rsidRDefault="005A1B12" w:rsidP="00AC57A9">
      <w:r w:rsidRPr="005A1B12">
        <w:rPr>
          <w:noProof/>
        </w:rPr>
        <w:lastRenderedPageBreak/>
        <w:drawing>
          <wp:inline distT="0" distB="0" distL="0" distR="0" wp14:anchorId="3CDEAA18" wp14:editId="26F9A6F3">
            <wp:extent cx="5731510" cy="5496560"/>
            <wp:effectExtent l="0" t="0" r="0" b="0"/>
            <wp:docPr id="86214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0637" name=""/>
                    <pic:cNvPicPr/>
                  </pic:nvPicPr>
                  <pic:blipFill>
                    <a:blip r:embed="rId12"/>
                    <a:stretch>
                      <a:fillRect/>
                    </a:stretch>
                  </pic:blipFill>
                  <pic:spPr>
                    <a:xfrm>
                      <a:off x="0" y="0"/>
                      <a:ext cx="5731510" cy="5496560"/>
                    </a:xfrm>
                    <a:prstGeom prst="rect">
                      <a:avLst/>
                    </a:prstGeom>
                  </pic:spPr>
                </pic:pic>
              </a:graphicData>
            </a:graphic>
          </wp:inline>
        </w:drawing>
      </w:r>
    </w:p>
    <w:p w14:paraId="3A5B4573" w14:textId="499D5929" w:rsidR="00FF7C83" w:rsidRPr="00061514" w:rsidRDefault="00B57E64" w:rsidP="00B57E6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4</w:t>
      </w:r>
      <w:r w:rsidRPr="00061514">
        <w:rPr>
          <w:sz w:val="20"/>
          <w:szCs w:val="20"/>
        </w:rPr>
        <w:fldChar w:fldCharType="end"/>
      </w:r>
      <w:r w:rsidRPr="00061514">
        <w:rPr>
          <w:sz w:val="20"/>
          <w:szCs w:val="20"/>
        </w:rPr>
        <w:t>: Stratified Heat-Health Outcome Forecast Model Development Process</w:t>
      </w:r>
    </w:p>
    <w:p w14:paraId="69790493" w14:textId="77777777" w:rsidR="00CB5FA7" w:rsidRDefault="00CB5FA7"/>
    <w:p w14:paraId="49DD8926" w14:textId="77777777" w:rsidR="00CB5FA7" w:rsidRDefault="00CB5FA7"/>
    <w:p w14:paraId="592568C9" w14:textId="77777777" w:rsidR="00CB5FA7" w:rsidRPr="00CB5FA7" w:rsidRDefault="00CB5FA7" w:rsidP="00AC57A9">
      <w:pPr>
        <w:pStyle w:val="Heading2"/>
      </w:pPr>
      <w:bookmarkStart w:id="44" w:name="_Toc162342368"/>
      <w:r w:rsidRPr="00CB5FA7">
        <w:t>Potential Post-PhD Study: Explanatory Modeling with Synthetic Data</w:t>
      </w:r>
      <w:bookmarkEnd w:id="44"/>
    </w:p>
    <w:p w14:paraId="0B31C74F" w14:textId="4F0195DC" w:rsidR="00CB5FA7" w:rsidRPr="00CB5FA7" w:rsidRDefault="00CB5FA7" w:rsidP="00CB5FA7">
      <w:r w:rsidRPr="00CB5FA7">
        <w:t xml:space="preserve">A potential extension of this research could explore the efficacy of synthetic data in replicating the explanatory </w:t>
      </w:r>
      <w:r w:rsidR="00C5296A">
        <w:t>modelling</w:t>
      </w:r>
      <w:r w:rsidRPr="00CB5FA7">
        <w:t xml:space="preserve"> performed in Aim 2. The focus would be to generate synthetic datasets that closely mimic the statistical properties of the original data then apply the same </w:t>
      </w:r>
      <w:r w:rsidR="00C5296A">
        <w:t>machine-learning</w:t>
      </w:r>
      <w:r w:rsidRPr="00CB5FA7">
        <w:t xml:space="preserve"> techniques to extract insights.</w:t>
      </w:r>
    </w:p>
    <w:p w14:paraId="0FB7D57A" w14:textId="10D34136" w:rsidR="00CB5FA7" w:rsidRPr="00CB5FA7" w:rsidRDefault="00CB5FA7" w:rsidP="00CB5FA7">
      <w:r w:rsidRPr="00CB5FA7">
        <w:t>This study would specifically evaluate whether the relationships and importance of features identified through the original data are preserved when using synthetic data. Success in this endeavor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community</w:t>
      </w:r>
      <w:r w:rsidR="005E7E61">
        <w:t>.</w:t>
      </w:r>
    </w:p>
    <w:p w14:paraId="2D306D27" w14:textId="77777777" w:rsidR="00173780" w:rsidRDefault="00173780" w:rsidP="00F90E73"/>
    <w:p w14:paraId="1BFE5209" w14:textId="417A77D9" w:rsidR="003713A3" w:rsidRDefault="003713A3" w:rsidP="003713A3">
      <w:pPr>
        <w:pStyle w:val="Caption"/>
        <w:keepNext/>
      </w:pPr>
    </w:p>
    <w:p w14:paraId="5797E919" w14:textId="6D024A89"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Pr>
          <w:noProof/>
          <w:sz w:val="24"/>
          <w:szCs w:val="24"/>
        </w:rPr>
        <w:t>1</w:t>
      </w:r>
      <w:r w:rsidRPr="008012D4">
        <w:rPr>
          <w:sz w:val="24"/>
          <w:szCs w:val="24"/>
        </w:rPr>
        <w:fldChar w:fldCharType="end"/>
      </w:r>
      <w:r w:rsidRPr="008012D4">
        <w:rPr>
          <w:sz w:val="24"/>
          <w:szCs w:val="24"/>
        </w:rPr>
        <w:t>: This table provides an overview of the specific techniques and processes to be used in each aim.</w:t>
      </w:r>
    </w:p>
    <w:p w14:paraId="6C72C877" w14:textId="77777777" w:rsidR="001127E2" w:rsidRDefault="00AC54AE" w:rsidP="00C52D94">
      <w:pPr>
        <w:pStyle w:val="Heading2"/>
      </w:pPr>
      <w:bookmarkStart w:id="45" w:name="_Toc162342369"/>
      <w:r w:rsidRPr="00AC54AE">
        <w:t xml:space="preserve">Ethical </w:t>
      </w:r>
      <w:commentRangeStart w:id="46"/>
      <w:r w:rsidRPr="00AC54AE">
        <w:t>Considerations</w:t>
      </w:r>
      <w:commentRangeEnd w:id="46"/>
      <w:r w:rsidR="00D30275">
        <w:rPr>
          <w:rStyle w:val="CommentReference"/>
          <w:rFonts w:asciiTheme="minorHAnsi" w:eastAsiaTheme="minorHAnsi" w:hAnsiTheme="minorHAnsi" w:cstheme="minorBidi"/>
          <w:color w:val="auto"/>
        </w:rPr>
        <w:commentReference w:id="46"/>
      </w:r>
      <w:r w:rsidRPr="00AC54AE">
        <w:t>:</w:t>
      </w:r>
      <w:bookmarkEnd w:id="45"/>
      <w:r w:rsidRPr="00AC54AE">
        <w:t xml:space="preserve"> </w:t>
      </w:r>
    </w:p>
    <w:p w14:paraId="15D5C0D2" w14:textId="77777777" w:rsidR="002D1890" w:rsidRPr="009D4915" w:rsidRDefault="002D1890" w:rsidP="002D1890">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176-22/MSHPCMU/CNESVS-kp)</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4452F92D" w14:textId="77777777" w:rsidR="002D1890" w:rsidRPr="009D4915" w:rsidRDefault="002D1890" w:rsidP="002D1890">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Pr>
          <w:rFonts w:eastAsia="Calibri"/>
        </w:rPr>
        <w:t>intended for the original study</w:t>
      </w:r>
      <w:r w:rsidRPr="009D4915">
        <w:rPr>
          <w:rFonts w:eastAsia="Calibri"/>
        </w:rPr>
        <w:t xml:space="preserve">. If a participant has previously provided "broad consent", permitting the use of their data in future research </w:t>
      </w:r>
      <w:r>
        <w:rPr>
          <w:rFonts w:eastAsia="Calibri"/>
        </w:rPr>
        <w:t>endeavours</w:t>
      </w:r>
      <w:r w:rsidRPr="009D4915">
        <w:rPr>
          <w:rFonts w:eastAsia="Calibri"/>
        </w:rPr>
        <w:t xml:space="preserve">, we can </w:t>
      </w:r>
      <w:r>
        <w:rPr>
          <w:rFonts w:eastAsia="Calibri"/>
        </w:rPr>
        <w:t>share</w:t>
      </w:r>
      <w:r w:rsidRPr="009D4915">
        <w:rPr>
          <w:rFonts w:eastAsia="Calibri"/>
        </w:rPr>
        <w:t xml:space="preserve"> their data without additional ethical approvals. </w:t>
      </w:r>
      <w:r>
        <w:rPr>
          <w:rFonts w:eastAsia="Calibri"/>
        </w:rPr>
        <w:t>For participants who have granted "narrow consent, " which restricts data sharing beyond the original study purpose careful deliberation is required</w:t>
      </w:r>
      <w:r w:rsidRPr="009D4915">
        <w:rPr>
          <w:rFonts w:eastAsia="Calibri"/>
        </w:rPr>
        <w:t>. If obtaining renewed consent is unfeasible or involves a disproportionate effort, we will seek an informed consent waiver from the appropriate ethics committee.</w:t>
      </w:r>
    </w:p>
    <w:p w14:paraId="3E2E18BA" w14:textId="0A0F55E0" w:rsidR="002D1890" w:rsidRPr="009D4915" w:rsidRDefault="002D1890" w:rsidP="002D1890">
      <w:pPr>
        <w:spacing w:before="120" w:after="120" w:line="240" w:lineRule="auto"/>
        <w:rPr>
          <w:rFonts w:eastAsia="Calibri"/>
        </w:rPr>
      </w:pPr>
      <w:r>
        <w:rPr>
          <w:rFonts w:eastAsia="Calibri"/>
        </w:rPr>
        <w:t>In order to protect</w:t>
      </w:r>
      <w:r w:rsidRPr="009D4915">
        <w:rPr>
          <w:rFonts w:eastAsia="Calibri"/>
        </w:rPr>
        <w:t xml:space="preserve"> potentially identifiable information</w:t>
      </w:r>
      <w:r>
        <w:rPr>
          <w:rFonts w:eastAsia="Calibri"/>
        </w:rPr>
        <w:t xml:space="preserve"> and minimising</w:t>
      </w:r>
      <w:r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r w:rsidR="00670ADD">
        <w:rPr>
          <w:rFonts w:eastAsia="Calibri"/>
        </w:rPr>
        <w:t>collected</w:t>
      </w:r>
      <w:r>
        <w:rPr>
          <w:rFonts w:eastAsia="Calibri"/>
        </w:rPr>
        <w:t xml:space="preserve"> data) </w:t>
      </w:r>
      <w:r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Pr="009D4915">
        <w:rPr>
          <w:rFonts w:eastAsia="Calibri"/>
        </w:rPr>
        <w:t>store</w:t>
      </w:r>
      <w:r>
        <w:rPr>
          <w:rFonts w:eastAsia="Calibri"/>
        </w:rPr>
        <w:t>d</w:t>
      </w:r>
      <w:r w:rsidRPr="009D4915">
        <w:rPr>
          <w:rFonts w:eastAsia="Calibri"/>
        </w:rPr>
        <w:t xml:space="preserve"> in a password-protected server with limited access. Additionally, follow</w:t>
      </w:r>
      <w:r>
        <w:rPr>
          <w:rFonts w:eastAsia="Calibri"/>
        </w:rPr>
        <w:t>ing</w:t>
      </w:r>
      <w:r w:rsidRPr="009D4915">
        <w:rPr>
          <w:rFonts w:eastAsia="Calibri"/>
        </w:rPr>
        <w:t xml:space="preserve"> data </w:t>
      </w:r>
      <w:r>
        <w:rPr>
          <w:rFonts w:eastAsia="Calibri"/>
        </w:rPr>
        <w:t>minimisation</w:t>
      </w:r>
      <w:r w:rsidRPr="009D4915">
        <w:rPr>
          <w:rFonts w:eastAsia="Calibri"/>
        </w:rPr>
        <w:t xml:space="preserve"> principles, </w:t>
      </w:r>
      <w:r>
        <w:rPr>
          <w:rFonts w:eastAsia="Calibri"/>
        </w:rPr>
        <w:t xml:space="preserve">we will </w:t>
      </w:r>
      <w:r w:rsidRPr="009D4915">
        <w:rPr>
          <w:rFonts w:eastAsia="Calibri"/>
        </w:rPr>
        <w:t xml:space="preserve">retain only the data essential for achieving our study objectives. When applicable, we will </w:t>
      </w:r>
      <w:r>
        <w:rPr>
          <w:rFonts w:eastAsia="Calibri"/>
        </w:rPr>
        <w:t>anonymise</w:t>
      </w:r>
      <w:r w:rsidRPr="009D4915">
        <w:rPr>
          <w:rFonts w:eastAsia="Calibri"/>
        </w:rPr>
        <w:t xml:space="preserve"> data through geographical aggregation and jittering, especially when home addresses are used.</w:t>
      </w:r>
    </w:p>
    <w:p w14:paraId="09776832" w14:textId="77777777" w:rsidR="002D1890" w:rsidRPr="0030581E" w:rsidRDefault="002D1890" w:rsidP="002D1890">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p>
    <w:p w14:paraId="7D6D3255" w14:textId="06EB02AD" w:rsidR="006D6DF4" w:rsidRDefault="00AC54AE" w:rsidP="00F75606">
      <w:pPr>
        <w:pStyle w:val="Heading2"/>
      </w:pPr>
      <w:bookmarkStart w:id="47" w:name="_Toc162342370"/>
      <w:r w:rsidRPr="00AC54AE">
        <w:t>Work Plan:</w:t>
      </w:r>
      <w:bookmarkEnd w:id="47"/>
    </w:p>
    <w:p w14:paraId="434C8966" w14:textId="77777777" w:rsidR="005C74A8" w:rsidRPr="005C74A8" w:rsidRDefault="005C74A8" w:rsidP="00AC57A9"/>
    <w:tbl>
      <w:tblPr>
        <w:tblStyle w:val="GridTable2-Accent5"/>
        <w:tblW w:w="10380" w:type="dxa"/>
        <w:tblLook w:val="04A0" w:firstRow="1" w:lastRow="0" w:firstColumn="1" w:lastColumn="0" w:noHBand="0" w:noVBand="1"/>
      </w:tblPr>
      <w:tblGrid>
        <w:gridCol w:w="611"/>
        <w:gridCol w:w="6400"/>
        <w:gridCol w:w="3369"/>
      </w:tblGrid>
      <w:tr w:rsidR="005C74A8" w:rsidRPr="005C74A8" w14:paraId="49EC823D" w14:textId="77777777" w:rsidTr="00AC5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94F2D" w14:textId="77777777" w:rsidR="005C74A8" w:rsidRPr="005C74A8" w:rsidRDefault="005C74A8" w:rsidP="005C74A8">
            <w:r w:rsidRPr="005C74A8">
              <w:t>Year</w:t>
            </w:r>
          </w:p>
        </w:tc>
        <w:tc>
          <w:tcPr>
            <w:tcW w:w="0" w:type="auto"/>
            <w:hideMark/>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Activities</w:t>
            </w:r>
          </w:p>
        </w:tc>
        <w:tc>
          <w:tcPr>
            <w:tcW w:w="0" w:type="auto"/>
            <w:hideMark/>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Outcomes</w:t>
            </w:r>
          </w:p>
        </w:tc>
      </w:tr>
      <w:tr w:rsidR="005C74A8" w:rsidRPr="005C74A8" w14:paraId="569BB670"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390D" w14:textId="77777777" w:rsidR="005C74A8" w:rsidRPr="005C74A8" w:rsidRDefault="005C74A8" w:rsidP="005C74A8">
            <w:pPr>
              <w:spacing w:after="160" w:line="259" w:lineRule="auto"/>
            </w:pPr>
            <w:r w:rsidRPr="005C74A8">
              <w:t>1</w:t>
            </w:r>
          </w:p>
        </w:tc>
        <w:tc>
          <w:tcPr>
            <w:tcW w:w="0" w:type="auto"/>
            <w:hideMark/>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 xml:space="preserve">Conduct a comprehensive literature review. Establish research protocol. </w:t>
            </w:r>
            <w:r w:rsidR="00003791">
              <w:t>The draft</w:t>
            </w:r>
            <w:r w:rsidRPr="005C74A8">
              <w:t xml:space="preserve"> first paper on intra-urban heat vulnerability.</w:t>
            </w:r>
          </w:p>
        </w:tc>
        <w:tc>
          <w:tcPr>
            <w:tcW w:w="0" w:type="auto"/>
            <w:hideMark/>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First paper draft on intra-urban heat vulnerability.</w:t>
            </w:r>
          </w:p>
        </w:tc>
      </w:tr>
      <w:tr w:rsidR="005C74A8" w:rsidRPr="005C74A8" w14:paraId="34693A55"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2EB2CDDD" w14:textId="77777777" w:rsidR="005C74A8" w:rsidRPr="005C74A8" w:rsidRDefault="005C74A8" w:rsidP="005C74A8">
            <w:r w:rsidRPr="005C74A8">
              <w:t>2</w:t>
            </w:r>
          </w:p>
        </w:tc>
        <w:tc>
          <w:tcPr>
            <w:tcW w:w="0" w:type="auto"/>
            <w:hideMark/>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pPr>
            <w:r>
              <w:t>Analyse</w:t>
            </w:r>
            <w:r w:rsidR="005C74A8" w:rsidRPr="005C74A8">
              <w:t xml:space="preserve"> GCRO and climate data. Inform </w:t>
            </w:r>
            <w:r w:rsidR="00003791">
              <w:t xml:space="preserve">the </w:t>
            </w:r>
            <w:r w:rsidR="005C74A8" w:rsidRPr="005C74A8">
              <w:t>second paper on intra-urban socio-economic and environmental vulnerability.</w:t>
            </w:r>
          </w:p>
        </w:tc>
        <w:tc>
          <w:tcPr>
            <w:tcW w:w="0" w:type="auto"/>
            <w:hideMark/>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Second paper on socio-economic and environmental vulnerability.</w:t>
            </w:r>
          </w:p>
        </w:tc>
      </w:tr>
      <w:tr w:rsidR="005C74A8" w:rsidRPr="005C74A8" w14:paraId="72027E32"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F8DBE" w14:textId="77777777" w:rsidR="005C74A8" w:rsidRPr="005C74A8" w:rsidRDefault="005C74A8" w:rsidP="005C74A8">
            <w:r w:rsidRPr="005C74A8">
              <w:t>3</w:t>
            </w:r>
          </w:p>
        </w:tc>
        <w:tc>
          <w:tcPr>
            <w:tcW w:w="0" w:type="auto"/>
            <w:hideMark/>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Apply advanced machine learning techniques. Investigate lagged impacts of heat-health exposures. Draft third paper on heat and health associations.</w:t>
            </w:r>
          </w:p>
        </w:tc>
        <w:tc>
          <w:tcPr>
            <w:tcW w:w="0" w:type="auto"/>
            <w:hideMark/>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pPr>
            <w:r>
              <w:t>The third</w:t>
            </w:r>
            <w:r w:rsidR="005C74A8" w:rsidRPr="005C74A8">
              <w:t xml:space="preserve"> paper on lagged impacts of heat-health exposures.</w:t>
            </w:r>
          </w:p>
        </w:tc>
      </w:tr>
      <w:tr w:rsidR="005C74A8" w:rsidRPr="005C74A8" w14:paraId="660F9C9D"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64B03814" w14:textId="77777777" w:rsidR="005C74A8" w:rsidRPr="005C74A8" w:rsidRDefault="005C74A8" w:rsidP="005C74A8">
            <w:r w:rsidRPr="005C74A8">
              <w:t>4</w:t>
            </w:r>
          </w:p>
        </w:tc>
        <w:tc>
          <w:tcPr>
            <w:tcW w:w="0" w:type="auto"/>
            <w:hideMark/>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Develop and refine a predictive model. Evaluate model performance. Document model development in </w:t>
            </w:r>
            <w:r w:rsidR="000D247E">
              <w:t xml:space="preserve">the </w:t>
            </w:r>
            <w:r w:rsidRPr="005C74A8">
              <w:t>fourth paper. Complete PhD thesis.</w:t>
            </w:r>
          </w:p>
        </w:tc>
        <w:tc>
          <w:tcPr>
            <w:tcW w:w="0" w:type="auto"/>
            <w:hideMark/>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Fourth paper on </w:t>
            </w:r>
            <w:r w:rsidR="000D247E">
              <w:t xml:space="preserve">the </w:t>
            </w:r>
            <w:r w:rsidRPr="005C74A8">
              <w:t>predictive model. Completed PhD thesis</w:t>
            </w:r>
          </w:p>
        </w:tc>
      </w:tr>
    </w:tbl>
    <w:p w14:paraId="2FB0A63E" w14:textId="77777777" w:rsidR="005C74A8" w:rsidRDefault="005C74A8" w:rsidP="005C74A8"/>
    <w:p w14:paraId="723F85A2" w14:textId="77777777" w:rsidR="005C74A8" w:rsidRPr="005C74A8" w:rsidRDefault="005C74A8" w:rsidP="005C74A8"/>
    <w:p w14:paraId="3F126377" w14:textId="3321E593" w:rsidR="007D6C5F" w:rsidRDefault="00374C5B" w:rsidP="00F463F7">
      <w:pPr>
        <w:pStyle w:val="Heading2"/>
      </w:pPr>
      <w:bookmarkStart w:id="48" w:name="_Toc162292008"/>
      <w:bookmarkStart w:id="49" w:name="_Toc162342371"/>
      <w:bookmarkStart w:id="50" w:name="_Toc162292009"/>
      <w:bookmarkStart w:id="51" w:name="_Toc162342372"/>
      <w:bookmarkStart w:id="52" w:name="_Toc162292010"/>
      <w:bookmarkStart w:id="53" w:name="_Toc162342373"/>
      <w:bookmarkStart w:id="54" w:name="_Toc162342374"/>
      <w:bookmarkEnd w:id="48"/>
      <w:bookmarkEnd w:id="49"/>
      <w:bookmarkEnd w:id="50"/>
      <w:bookmarkEnd w:id="51"/>
      <w:bookmarkEnd w:id="52"/>
      <w:bookmarkEnd w:id="53"/>
      <w:r>
        <w:t>Research Outputs</w:t>
      </w:r>
      <w:bookmarkEnd w:id="54"/>
    </w:p>
    <w:p w14:paraId="1CB747A9" w14:textId="77777777" w:rsidR="005C74A8" w:rsidRDefault="005C74A8" w:rsidP="00202E07"/>
    <w:p w14:paraId="06FBDEFE" w14:textId="77777777" w:rsidR="005C74A8" w:rsidRPr="005C74A8" w:rsidRDefault="005C74A8" w:rsidP="005C74A8">
      <w:r w:rsidRPr="005C74A8">
        <w:t>Our research endeavors will culminate in the publication of four seminal papers, each highlighting a key facet of our investigation into heat-health outcomes in Johannesburg. These papers are pivotal to our academic contribution and will be disseminated widely for maximal impact.</w:t>
      </w:r>
    </w:p>
    <w:p w14:paraId="07A65B24" w14:textId="77777777" w:rsidR="005C74A8" w:rsidRPr="005C74A8" w:rsidRDefault="005C74A8" w:rsidP="005C74A8">
      <w:pPr>
        <w:numPr>
          <w:ilvl w:val="0"/>
          <w:numId w:val="23"/>
        </w:numPr>
      </w:pPr>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p>
    <w:p w14:paraId="140335A5" w14:textId="77777777" w:rsidR="005C74A8" w:rsidRPr="005C74A8" w:rsidRDefault="005C74A8" w:rsidP="005C74A8">
      <w:pPr>
        <w:numPr>
          <w:ilvl w:val="0"/>
          <w:numId w:val="23"/>
        </w:numPr>
      </w:pPr>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p>
    <w:p w14:paraId="23B51377" w14:textId="4E5E4F2B" w:rsidR="005C74A8" w:rsidRPr="005C74A8" w:rsidRDefault="005C74A8" w:rsidP="005C74A8">
      <w:pPr>
        <w:numPr>
          <w:ilvl w:val="0"/>
          <w:numId w:val="23"/>
        </w:numPr>
      </w:pPr>
      <w:r w:rsidRPr="005C74A8">
        <w:rPr>
          <w:b/>
          <w:bCs/>
        </w:rPr>
        <w:t>Heat-Health Correlations and Explanatory ML Modeling Analysis Paper</w:t>
      </w:r>
      <w:r w:rsidRPr="005C74A8">
        <w:t>: The third paper will showcase the results of using advanced statistical and machine learning explanatory models to analyze the complex relationships between temperature fluctuations and health outcomes, particularly focusing on the time-lagged impacts of heat exposure in Johannesburg. This paper will highlight the efficacy of explanatory ML models in unraveling these intricate relationships, providing valuable insights that can inform future research directions and public health policy decisions</w:t>
      </w:r>
      <w:r>
        <w:t>.</w:t>
      </w:r>
    </w:p>
    <w:p w14:paraId="252A34D0" w14:textId="77777777" w:rsidR="005C74A8" w:rsidRPr="005C74A8" w:rsidRDefault="005C74A8" w:rsidP="005C74A8">
      <w:pPr>
        <w:numPr>
          <w:ilvl w:val="0"/>
          <w:numId w:val="23"/>
        </w:numPr>
      </w:pPr>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p>
    <w:p w14:paraId="70739259" w14:textId="3279076D" w:rsidR="005C74A8" w:rsidRPr="00202E07" w:rsidRDefault="005C74A8" w:rsidP="00202E07">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p>
    <w:p w14:paraId="199E526A" w14:textId="79575B3D" w:rsidR="006D6DF4" w:rsidRDefault="006D6DF4" w:rsidP="00F47EB4"/>
    <w:p w14:paraId="74F3B3DF" w14:textId="19DF20C7" w:rsidR="00C24C48" w:rsidRDefault="00C24C48" w:rsidP="00C24C48">
      <w:pPr>
        <w:pStyle w:val="Heading2"/>
      </w:pPr>
      <w:bookmarkStart w:id="55" w:name="_Toc162342375"/>
      <w:r w:rsidRPr="00C24C48">
        <w:t>POPIA compliance and protection of personal information</w:t>
      </w:r>
      <w:bookmarkEnd w:id="55"/>
    </w:p>
    <w:p w14:paraId="79E8F180" w14:textId="229B0085" w:rsidR="00A13DB5" w:rsidRDefault="00C50114" w:rsidP="00A13DB5">
      <w:r>
        <w:t>Our research meticulously attends to data security and confidentiality in alignment with the Protection of Personal Information Act of South Africa (POPIA, 2013)</w:t>
      </w:r>
      <w:r w:rsidR="00A13DB5">
        <w:t xml:space="preserve">. POPIA </w:t>
      </w:r>
      <w:r w:rsidR="00C91B7B">
        <w:t>limits</w:t>
      </w:r>
      <w:r w:rsidR="00A13DB5">
        <w:t xml:space="preserve"> personal information processing but </w:t>
      </w:r>
      <w:r w:rsidR="00C91B7B">
        <w:t>allows</w:t>
      </w:r>
      <w:r w:rsidR="00A13DB5">
        <w:t xml:space="preserve"> its use in scientific research. Our study is cognizant of this, alongside other governing legal frameworks like the National Health Act No 61 of 2003, the Constitution of the Republic of South Africa, and </w:t>
      </w:r>
      <w:r w:rsidR="00C91B7B">
        <w:t xml:space="preserve">the </w:t>
      </w:r>
      <w:r w:rsidR="00A13DB5">
        <w:t xml:space="preserve">Department of Health guidelines on Ethics in Health Research. </w:t>
      </w:r>
    </w:p>
    <w:p w14:paraId="39F992A5" w14:textId="57E2B258" w:rsidR="00A13DB5" w:rsidRDefault="00A13DB5" w:rsidP="00A13DB5">
      <w:r>
        <w:lastRenderedPageBreak/>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56" w:name="_Toc162342376"/>
      <w:r>
        <w:t>Strengths and Weaknesses</w:t>
      </w:r>
      <w:bookmarkEnd w:id="56"/>
    </w:p>
    <w:p w14:paraId="436D6C96" w14:textId="77777777" w:rsidR="006F18C1" w:rsidRDefault="006F18C1" w:rsidP="006F18C1"/>
    <w:p w14:paraId="67C6732B" w14:textId="77777777" w:rsidR="00234FBF" w:rsidRPr="00CE236C" w:rsidRDefault="00234FBF" w:rsidP="00234FBF">
      <w:r>
        <w:t xml:space="preserve">Study </w:t>
      </w:r>
      <w:r w:rsidRPr="00CE236C">
        <w:t xml:space="preserve">strengths and limitations </w:t>
      </w:r>
    </w:p>
    <w:p w14:paraId="433D1FF3" w14:textId="77777777" w:rsidR="00234FBF" w:rsidRDefault="00234FBF" w:rsidP="00234FBF"/>
    <w:p w14:paraId="1AFF7343" w14:textId="77777777" w:rsidR="00234FBF" w:rsidRDefault="00234FBF" w:rsidP="00234FBF">
      <w:pPr>
        <w:numPr>
          <w:ilvl w:val="0"/>
          <w:numId w:val="33"/>
        </w:numPr>
      </w:pPr>
      <w:r>
        <w:t>Employs comprehensive data collection from clinical, socio-economic, and remote sensing sources, ensuring a multidimensional analysis of urban heat exposure.</w:t>
      </w:r>
    </w:p>
    <w:p w14:paraId="54F59DD7" w14:textId="77777777" w:rsidR="00234FBF" w:rsidRDefault="00234FBF" w:rsidP="00234FBF">
      <w:pPr>
        <w:numPr>
          <w:ilvl w:val="0"/>
          <w:numId w:val="33"/>
        </w:numPr>
      </w:pPr>
      <w:r>
        <w:t>Leverages state-of-the-art machine learning techniques for predictive modelling of heat-health outcomes, advancing the field of environmental health research.</w:t>
      </w:r>
    </w:p>
    <w:p w14:paraId="6DB52C66" w14:textId="77777777" w:rsidR="00234FBF" w:rsidRDefault="00234FBF" w:rsidP="00234FBF">
      <w:pPr>
        <w:numPr>
          <w:ilvl w:val="0"/>
          <w:numId w:val="33"/>
        </w:numPr>
      </w:pPr>
      <w:r>
        <w:t>A cross-disciplinary approach enriches the interpretation of data, linking climate science with public health implications.</w:t>
      </w:r>
    </w:p>
    <w:p w14:paraId="5A754974" w14:textId="77777777" w:rsidR="00234FBF" w:rsidRDefault="00234FBF" w:rsidP="00234FBF">
      <w:pPr>
        <w:numPr>
          <w:ilvl w:val="0"/>
          <w:numId w:val="33"/>
        </w:numPr>
      </w:pPr>
      <w:r>
        <w:t>Risk of sampling bias due to secondary data utilisation, which may influence the representativeness of findings.</w:t>
      </w:r>
    </w:p>
    <w:p w14:paraId="608FBF7B" w14:textId="77777777" w:rsidR="00234FBF" w:rsidRDefault="00234FBF" w:rsidP="00234FBF">
      <w:pPr>
        <w:numPr>
          <w:ilvl w:val="0"/>
          <w:numId w:val="33"/>
        </w:numPr>
      </w:pPr>
      <w:r w:rsidRPr="00AC24BA">
        <w:t>The spatial resolution of datasets, particularly those capturing microclimatic urban variations, may limit the granularity of exposure assessments, affecting the precision in capturing heat stress metrics.</w:t>
      </w:r>
    </w:p>
    <w:p w14:paraId="7A15B1B9" w14:textId="77777777" w:rsidR="00A13DB5" w:rsidRPr="00AC54AE" w:rsidRDefault="00A13DB5" w:rsidP="00AC54AE"/>
    <w:p w14:paraId="2170689F" w14:textId="4A8E09F3" w:rsidR="000343CF" w:rsidRDefault="000343CF" w:rsidP="000343CF">
      <w:pPr>
        <w:pStyle w:val="Heading2"/>
      </w:pPr>
      <w:bookmarkStart w:id="57" w:name="_Toc162342377"/>
      <w:r w:rsidRPr="000343CF">
        <w:t>Budget</w:t>
      </w:r>
      <w:bookmarkEnd w:id="57"/>
    </w:p>
    <w:p w14:paraId="5EF4F795" w14:textId="654A48ED" w:rsidR="006F18C1" w:rsidRDefault="000343CF" w:rsidP="006F18C1">
      <w:r w:rsidRPr="000343CF">
        <w:t xml:space="preserve"> </w:t>
      </w:r>
    </w:p>
    <w:p w14:paraId="5AD9BFBB" w14:textId="77777777" w:rsidR="006F18C1" w:rsidRPr="006F18C1" w:rsidRDefault="006F18C1" w:rsidP="006F18C1">
      <w:pPr>
        <w:numPr>
          <w:ilvl w:val="0"/>
          <w:numId w:val="26"/>
        </w:numPr>
      </w:pPr>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p>
    <w:p w14:paraId="6E9D4CA9" w14:textId="77777777" w:rsidR="006F18C1" w:rsidRPr="006F18C1" w:rsidRDefault="006F18C1" w:rsidP="006F18C1">
      <w:pPr>
        <w:numPr>
          <w:ilvl w:val="0"/>
          <w:numId w:val="26"/>
        </w:numPr>
      </w:pPr>
      <w:r w:rsidRPr="006F18C1">
        <w:rPr>
          <w:b/>
          <w:bCs/>
        </w:rPr>
        <w:t>Cloud-Based Computing Resources</w:t>
      </w:r>
      <w:r w:rsidRPr="006F18C1">
        <w:t>: Recognizing the need for high-performance computing, particularly for predictive modeling, we will allocate a significant portion of the budget to Google Cloud Computing services. This will support the computational demands of machine learning algorithms and large-scale data processing, ensuring efficiency and scalability.</w:t>
      </w:r>
    </w:p>
    <w:p w14:paraId="2392E688" w14:textId="77777777" w:rsidR="006F18C1" w:rsidRPr="006F18C1" w:rsidRDefault="006F18C1" w:rsidP="006F18C1">
      <w:pPr>
        <w:numPr>
          <w:ilvl w:val="0"/>
          <w:numId w:val="26"/>
        </w:numPr>
      </w:pPr>
      <w:r w:rsidRPr="006F18C1">
        <w:rPr>
          <w:b/>
          <w:bCs/>
        </w:rPr>
        <w:lastRenderedPageBreak/>
        <w:t>Hardware</w:t>
      </w:r>
      <w:r w:rsidRPr="006F18C1">
        <w:t>: The project will also invest in acquiring suitable hardware or subscribing to additional cloud-based computational services to support data analysis.</w:t>
      </w:r>
    </w:p>
    <w:p w14:paraId="55A2C20D" w14:textId="77777777" w:rsidR="006F18C1" w:rsidRPr="006F18C1" w:rsidRDefault="006F18C1" w:rsidP="006F18C1">
      <w:pPr>
        <w:numPr>
          <w:ilvl w:val="0"/>
          <w:numId w:val="26"/>
        </w:numPr>
      </w:pPr>
      <w:r w:rsidRPr="006F18C1">
        <w:rPr>
          <w:b/>
          <w:bCs/>
        </w:rPr>
        <w:t>Publication Fees</w:t>
      </w:r>
      <w:r w:rsidRPr="006F18C1">
        <w:t>: We anticipate expenses related to publishing our findings in open-access, peer-reviewed journals to ensure wide dissemination of our research.</w:t>
      </w:r>
    </w:p>
    <w:p w14:paraId="5FFB53F9" w14:textId="77777777" w:rsidR="006F18C1" w:rsidRPr="006F18C1" w:rsidRDefault="006F18C1" w:rsidP="006F18C1">
      <w:pPr>
        <w:numPr>
          <w:ilvl w:val="0"/>
          <w:numId w:val="26"/>
        </w:numPr>
      </w:pPr>
      <w:r w:rsidRPr="006F18C1">
        <w:rPr>
          <w:b/>
          <w:bCs/>
        </w:rPr>
        <w:t>Training and Capacity Building</w:t>
      </w:r>
      <w:r w:rsidRPr="006F18C1">
        <w:t>: The budget provides for ongoing training to keep the research team updated with the latest developments in data science and climate-health research.</w:t>
      </w:r>
    </w:p>
    <w:p w14:paraId="47D15CD6" w14:textId="77777777" w:rsidR="006F18C1" w:rsidRPr="006F18C1" w:rsidRDefault="006F18C1" w:rsidP="006F18C1">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p>
    <w:p w14:paraId="5CFF3760" w14:textId="45DF46BB" w:rsidR="000343CF" w:rsidRPr="000343CF" w:rsidRDefault="000343CF" w:rsidP="006F18C1"/>
    <w:p w14:paraId="69F6CD08" w14:textId="5458565E" w:rsidR="00D86372" w:rsidRDefault="000343CF" w:rsidP="00D86372">
      <w:pPr>
        <w:pStyle w:val="Heading2"/>
      </w:pPr>
      <w:bookmarkStart w:id="58" w:name="_Toc162342378"/>
      <w:r w:rsidRPr="000343CF">
        <w:t>Advisors</w:t>
      </w:r>
      <w:bookmarkEnd w:id="58"/>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1D5B463A" w:rsidR="009436F6" w:rsidRDefault="009436F6" w:rsidP="009436F6">
      <w:r>
        <w:t>Professor Matthew Chersich, based at Wits RHI,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t>Professor Akbar Waljee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r>
        <w:t>Dr. Christopher Jack from the University of Cape Town strengthens the climate aspects of our study with his extensive knowledge in climate science, ensuring a well-rounded and sophisticated understanding of the climate-health nexus. With a background in computer science and ocean/atmospheric science, Dr. Jack possesses a unique blend of skills in high performance computing, modeling, analysis, science-society engagement, and decision-making under uncertainty. His current research activities are concentrated on the intersection of urban contexts and climate risk, leveraging his comprehensive expertise in climate science and modeling,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59" w:name="_Toc162342379"/>
      <w:r>
        <w:lastRenderedPageBreak/>
        <w:t>Conclusion</w:t>
      </w:r>
      <w:bookmarkEnd w:id="59"/>
    </w:p>
    <w:p w14:paraId="48860B43" w14:textId="402973F7" w:rsidR="00F463F7" w:rsidRPr="00C3772A" w:rsidRDefault="00655BD8" w:rsidP="00AC54AE">
      <w:r>
        <w:t>T</w:t>
      </w:r>
      <w:r w:rsidRPr="00655BD8">
        <w:t>his research project seeks to explore the intricate relationship between urban heat exposure, population vulnerability, and health outcomes within the unique socio-economic, environmental, and climatic context of Johannesburg. Utilising advanced statistical techniques, machine learning methods, and a variety of robust data sources, the research aims to establish a nuanced understanding of heat-health effects in the city. This will culminate in the development of a spatially and demographically stratified heat-health outcome prediction model, which will enhance the city's readiness and response to heat-related health risks, ultimately contributing to the wellbeing of Johannesburg's inhabitants. As global temperatures continue to rise, the insights generated from this study could provide pivotal contributions to climate science, public health, AI, and the broader interdisciplinary field of climate and health.</w:t>
      </w:r>
    </w:p>
    <w:p w14:paraId="402402D9" w14:textId="607664B4" w:rsidR="00EA5519" w:rsidRPr="009E4D8C" w:rsidRDefault="008C1333">
      <w:r>
        <w:br w:type="page"/>
      </w:r>
    </w:p>
    <w:p w14:paraId="0CE93321" w14:textId="4EFBB8A0" w:rsidR="00290DB3" w:rsidRPr="009E4D8C" w:rsidRDefault="00AC54AE" w:rsidP="00496763">
      <w:pPr>
        <w:pStyle w:val="Heading2"/>
      </w:pPr>
      <w:bookmarkStart w:id="60" w:name="_Toc162342380"/>
      <w:r w:rsidRPr="009E4D8C">
        <w:lastRenderedPageBreak/>
        <w:t>References</w:t>
      </w:r>
      <w:bookmarkEnd w:id="60"/>
    </w:p>
    <w:p w14:paraId="6C048909" w14:textId="77777777" w:rsidR="00290DB3" w:rsidRDefault="00290DB3"/>
    <w:p w14:paraId="1CBE6202" w14:textId="4B97C7FC" w:rsidR="00626A07" w:rsidRPr="00626A07" w:rsidRDefault="00290DB3" w:rsidP="00626A07">
      <w:pPr>
        <w:pStyle w:val="EndNoteBibliography"/>
        <w:spacing w:after="0"/>
        <w:ind w:left="720" w:hanging="720"/>
        <w:rPr>
          <w:i/>
        </w:rPr>
      </w:pPr>
      <w:r>
        <w:fldChar w:fldCharType="begin"/>
      </w:r>
      <w:r>
        <w:instrText xml:space="preserve"> ADDIN EN.REFLIST </w:instrText>
      </w:r>
      <w:r>
        <w:fldChar w:fldCharType="separate"/>
      </w:r>
      <w:r w:rsidR="00626A07" w:rsidRPr="00626A07">
        <w:t>1.</w:t>
      </w:r>
      <w:r w:rsidR="00626A07" w:rsidRPr="00626A07">
        <w:tab/>
      </w:r>
      <w:r w:rsidR="00626A07" w:rsidRPr="00626A07">
        <w:rPr>
          <w:i/>
        </w:rPr>
        <w:t xml:space="preserve"> Harnessing Data Science for Health Discovery and Innovation in Africa (DS-I Africa). Retrieved from </w:t>
      </w:r>
      <w:hyperlink r:id="rId17" w:history="1">
        <w:r w:rsidR="00626A07" w:rsidRPr="00626A07">
          <w:rPr>
            <w:rStyle w:val="Hyperlink"/>
            <w:i/>
          </w:rPr>
          <w:t>https://commonfund.nih.gov/AfricaData</w:t>
        </w:r>
      </w:hyperlink>
      <w:r w:rsidR="00626A07" w:rsidRPr="00626A07">
        <w:rPr>
          <w:i/>
        </w:rPr>
        <w:t>.</w:t>
      </w:r>
    </w:p>
    <w:p w14:paraId="0C3ABB7F" w14:textId="77777777" w:rsidR="00626A07" w:rsidRPr="00626A07" w:rsidRDefault="00626A07" w:rsidP="00626A07">
      <w:pPr>
        <w:pStyle w:val="EndNoteBibliography"/>
        <w:spacing w:after="0"/>
        <w:ind w:left="720" w:hanging="720"/>
      </w:pPr>
      <w:r w:rsidRPr="00626A07">
        <w:t>2.</w:t>
      </w:r>
      <w:r w:rsidRPr="00626A07">
        <w:tab/>
        <w:t xml:space="preserve">Johnson, D.P., J.S. Wilson, and G.C. Luber, </w:t>
      </w:r>
      <w:r w:rsidRPr="00626A07">
        <w:rPr>
          <w:i/>
        </w:rPr>
        <w:t>Socioeconomic indicators of heat-related health risk supplemented with remotely sensed data.</w:t>
      </w:r>
      <w:r w:rsidRPr="00626A07">
        <w:t xml:space="preserve"> International Journal of Health Geographics, 2009. </w:t>
      </w:r>
      <w:r w:rsidRPr="00626A07">
        <w:rPr>
          <w:b/>
        </w:rPr>
        <w:t>8</w:t>
      </w:r>
      <w:r w:rsidRPr="00626A07">
        <w:t>(1): p. 57.</w:t>
      </w:r>
    </w:p>
    <w:p w14:paraId="27D82C5B" w14:textId="77777777" w:rsidR="00626A07" w:rsidRPr="00626A07" w:rsidRDefault="00626A07" w:rsidP="00626A07">
      <w:pPr>
        <w:pStyle w:val="EndNoteBibliography"/>
        <w:spacing w:after="0"/>
        <w:ind w:left="720" w:hanging="720"/>
      </w:pPr>
      <w:r w:rsidRPr="00626A07">
        <w:t>3.</w:t>
      </w:r>
      <w:r w:rsidRPr="00626A07">
        <w:tab/>
        <w:t xml:space="preserve">Jung, J., et al., </w:t>
      </w:r>
      <w:r w:rsidRPr="00626A07">
        <w:rPr>
          <w:i/>
        </w:rPr>
        <w:t>Heat illness data strengthens vulnerability maps.</w:t>
      </w:r>
      <w:r w:rsidRPr="00626A07">
        <w:t xml:space="preserve"> BMC Public Health, 2021. </w:t>
      </w:r>
      <w:r w:rsidRPr="00626A07">
        <w:rPr>
          <w:b/>
        </w:rPr>
        <w:t>21</w:t>
      </w:r>
      <w:r w:rsidRPr="00626A07">
        <w:t>(1): p. 1999.</w:t>
      </w:r>
    </w:p>
    <w:p w14:paraId="714925D4" w14:textId="77777777" w:rsidR="00626A07" w:rsidRPr="00626A07" w:rsidRDefault="00626A07" w:rsidP="00626A07">
      <w:pPr>
        <w:pStyle w:val="EndNoteBibliography"/>
        <w:spacing w:after="0"/>
        <w:ind w:left="720" w:hanging="720"/>
      </w:pPr>
      <w:r w:rsidRPr="00626A07">
        <w:t>4.</w:t>
      </w:r>
      <w:r w:rsidRPr="00626A07">
        <w:tab/>
        <w:t xml:space="preserve">Xu, R., et al., </w:t>
      </w:r>
      <w:r w:rsidRPr="00626A07">
        <w:rPr>
          <w:i/>
        </w:rPr>
        <w:t>Socioeconomic level and associations between heat exposure and all-cause and cause-specific hospitalization in 1,814 Brazilian cities: A nationwide case-crossover study.</w:t>
      </w:r>
      <w:r w:rsidRPr="00626A07">
        <w:t xml:space="preserve"> PLoS Medicine, 2020. </w:t>
      </w:r>
      <w:r w:rsidRPr="00626A07">
        <w:rPr>
          <w:b/>
        </w:rPr>
        <w:t>17</w:t>
      </w:r>
      <w:r w:rsidRPr="00626A07">
        <w:t>(10): p. e1003369.</w:t>
      </w:r>
    </w:p>
    <w:p w14:paraId="1F76799F" w14:textId="77777777" w:rsidR="00626A07" w:rsidRPr="00626A07" w:rsidRDefault="00626A07" w:rsidP="00626A07">
      <w:pPr>
        <w:pStyle w:val="EndNoteBibliography"/>
        <w:spacing w:after="0"/>
        <w:ind w:left="720" w:hanging="720"/>
      </w:pPr>
      <w:r w:rsidRPr="00626A07">
        <w:t>5.</w:t>
      </w:r>
      <w:r w:rsidRPr="00626A07">
        <w:tab/>
        <w:t xml:space="preserve">Mhedhbi, Z., et al., </w:t>
      </w:r>
      <w:r w:rsidRPr="00626A07">
        <w:rPr>
          <w:i/>
        </w:rPr>
        <w:t>Mining the Web of Science for African cities and climate change (1991–2021).</w:t>
      </w:r>
      <w:r w:rsidRPr="00626A07">
        <w:t xml:space="preserve"> Frontiers in Sustainable Cities, 2023. </w:t>
      </w:r>
      <w:r w:rsidRPr="00626A07">
        <w:rPr>
          <w:b/>
        </w:rPr>
        <w:t>5</w:t>
      </w:r>
      <w:r w:rsidRPr="00626A07">
        <w:t>.</w:t>
      </w:r>
    </w:p>
    <w:p w14:paraId="59B2D44F" w14:textId="77777777" w:rsidR="00626A07" w:rsidRPr="00626A07" w:rsidRDefault="00626A07" w:rsidP="00626A07">
      <w:pPr>
        <w:pStyle w:val="EndNoteBibliography"/>
        <w:spacing w:after="0"/>
        <w:ind w:left="720" w:hanging="720"/>
      </w:pPr>
      <w:r w:rsidRPr="00626A07">
        <w:t>6.</w:t>
      </w:r>
      <w:r w:rsidRPr="00626A07">
        <w:tab/>
        <w:t xml:space="preserve">Ncongwane, K.P., et al., </w:t>
      </w:r>
      <w:r w:rsidRPr="00626A07">
        <w:rPr>
          <w:i/>
        </w:rPr>
        <w:t>A Literature Review of the Impacts of Heat Stress on Human Health across Africa.</w:t>
      </w:r>
      <w:r w:rsidRPr="00626A07">
        <w:t xml:space="preserve"> Sustainability, 2021. </w:t>
      </w:r>
      <w:r w:rsidRPr="00626A07">
        <w:rPr>
          <w:b/>
        </w:rPr>
        <w:t>13</w:t>
      </w:r>
      <w:r w:rsidRPr="00626A07">
        <w:t>(9): p. 5312.</w:t>
      </w:r>
    </w:p>
    <w:p w14:paraId="36626963" w14:textId="77777777" w:rsidR="00626A07" w:rsidRPr="00626A07" w:rsidRDefault="00626A07" w:rsidP="00626A07">
      <w:pPr>
        <w:pStyle w:val="EndNoteBibliography"/>
        <w:spacing w:after="0"/>
        <w:ind w:left="720" w:hanging="720"/>
      </w:pPr>
      <w:r w:rsidRPr="00626A07">
        <w:t>7.</w:t>
      </w:r>
      <w:r w:rsidRPr="00626A07">
        <w:tab/>
        <w:t xml:space="preserve">Pasquini, L., et al., </w:t>
      </w:r>
      <w:r w:rsidRPr="00626A07">
        <w:rPr>
          <w:i/>
        </w:rPr>
        <w:t>Emerging climate change-related public health challenges in Africa: A case study of the heat-health vulnerability of informal settlement residents in Dar es Salaam, Tanzania.</w:t>
      </w:r>
      <w:r w:rsidRPr="00626A07">
        <w:t xml:space="preserve"> Sci Total Environ, 2020. </w:t>
      </w:r>
      <w:r w:rsidRPr="00626A07">
        <w:rPr>
          <w:b/>
        </w:rPr>
        <w:t>747</w:t>
      </w:r>
      <w:r w:rsidRPr="00626A07">
        <w:t>: p. 141355.</w:t>
      </w:r>
    </w:p>
    <w:p w14:paraId="4352F66B" w14:textId="77777777" w:rsidR="00626A07" w:rsidRPr="00626A07" w:rsidRDefault="00626A07" w:rsidP="00626A07">
      <w:pPr>
        <w:pStyle w:val="EndNoteBibliography"/>
        <w:spacing w:after="0"/>
        <w:ind w:left="720" w:hanging="720"/>
      </w:pPr>
      <w:r w:rsidRPr="00626A07">
        <w:t>8.</w:t>
      </w:r>
      <w:r w:rsidRPr="00626A07">
        <w:tab/>
        <w:t xml:space="preserve">Wright, C.Y., et al., </w:t>
      </w:r>
      <w:r w:rsidRPr="00626A07">
        <w:rPr>
          <w:i/>
        </w:rPr>
        <w:t>Socio-economic, infrastructural and health-related risk factors associated with adverse heat-health effects reportedly experienced during hot weather in South Africa.</w:t>
      </w:r>
      <w:r w:rsidRPr="00626A07">
        <w:t xml:space="preserve"> Pan Afr Med J, 2019. </w:t>
      </w:r>
      <w:r w:rsidRPr="00626A07">
        <w:rPr>
          <w:b/>
        </w:rPr>
        <w:t>34</w:t>
      </w:r>
      <w:r w:rsidRPr="00626A07">
        <w:t>: p. 40.</w:t>
      </w:r>
    </w:p>
    <w:p w14:paraId="0DA6D939" w14:textId="77777777" w:rsidR="00626A07" w:rsidRPr="00626A07" w:rsidRDefault="00626A07" w:rsidP="00626A07">
      <w:pPr>
        <w:pStyle w:val="EndNoteBibliography"/>
        <w:spacing w:after="0"/>
        <w:ind w:left="720" w:hanging="720"/>
      </w:pPr>
      <w:r w:rsidRPr="00626A07">
        <w:t>9.</w:t>
      </w:r>
      <w:r w:rsidRPr="00626A07">
        <w:tab/>
        <w:t xml:space="preserve">Enete, I., </w:t>
      </w:r>
      <w:r w:rsidRPr="00626A07">
        <w:rPr>
          <w:i/>
        </w:rPr>
        <w:t>Assessment of Health Related Impacts of Urban Heat Island (UHI) in Douala Metropolis, Cameroon.</w:t>
      </w:r>
      <w:r w:rsidRPr="00626A07">
        <w:t xml:space="preserve"> International Journal of Environmental Protection and Policy, 2014. </w:t>
      </w:r>
      <w:r w:rsidRPr="00626A07">
        <w:rPr>
          <w:b/>
        </w:rPr>
        <w:t>2</w:t>
      </w:r>
      <w:r w:rsidRPr="00626A07">
        <w:t>: p. 35.</w:t>
      </w:r>
    </w:p>
    <w:p w14:paraId="690EE2E5" w14:textId="215E73CF" w:rsidR="00626A07" w:rsidRPr="00626A07" w:rsidRDefault="00626A07" w:rsidP="00626A07">
      <w:pPr>
        <w:pStyle w:val="EndNoteBibliography"/>
        <w:spacing w:after="0"/>
        <w:ind w:left="720" w:hanging="720"/>
        <w:rPr>
          <w:i/>
        </w:rPr>
      </w:pPr>
      <w:r w:rsidRPr="00626A07">
        <w:t>10.</w:t>
      </w:r>
      <w:r w:rsidRPr="00626A07">
        <w:tab/>
      </w:r>
      <w:r w:rsidRPr="00626A07">
        <w:rPr>
          <w:i/>
        </w:rPr>
        <w:t xml:space="preserve">Worldometer. (2023, January 1). World population by country. Retrieved from </w:t>
      </w:r>
      <w:hyperlink r:id="rId18" w:history="1">
        <w:r w:rsidRPr="00626A07">
          <w:rPr>
            <w:rStyle w:val="Hyperlink"/>
            <w:i/>
          </w:rPr>
          <w:t>https://www.worldometers.info/world-population/population-by-country/</w:t>
        </w:r>
      </w:hyperlink>
      <w:r w:rsidRPr="00626A07">
        <w:rPr>
          <w:i/>
        </w:rPr>
        <w:t>.</w:t>
      </w:r>
    </w:p>
    <w:p w14:paraId="4A7990F1" w14:textId="77777777" w:rsidR="00626A07" w:rsidRPr="00626A07" w:rsidRDefault="00626A07" w:rsidP="00626A07">
      <w:pPr>
        <w:pStyle w:val="EndNoteBibliography"/>
        <w:spacing w:after="0"/>
        <w:ind w:left="720" w:hanging="720"/>
      </w:pPr>
      <w:r w:rsidRPr="00626A07">
        <w:t>11.</w:t>
      </w:r>
      <w:r w:rsidRPr="00626A07">
        <w:tab/>
        <w:t xml:space="preserve">Souverijns, N., et al., </w:t>
      </w:r>
      <w:r w:rsidRPr="00626A07">
        <w:rPr>
          <w:i/>
        </w:rPr>
        <w:t>Urban heat in Johannesburg and Ekurhuleni, South Africa: A meter-scale assessment and vulnerability analysis.</w:t>
      </w:r>
      <w:r w:rsidRPr="00626A07">
        <w:t xml:space="preserve"> Urban Climate, 2022. </w:t>
      </w:r>
      <w:r w:rsidRPr="00626A07">
        <w:rPr>
          <w:b/>
        </w:rPr>
        <w:t>46</w:t>
      </w:r>
      <w:r w:rsidRPr="00626A07">
        <w:t>: p. 101331.</w:t>
      </w:r>
    </w:p>
    <w:p w14:paraId="0D8B7423" w14:textId="77777777" w:rsidR="00626A07" w:rsidRPr="00626A07" w:rsidRDefault="00626A07" w:rsidP="00626A07">
      <w:pPr>
        <w:pStyle w:val="EndNoteBibliography"/>
        <w:spacing w:after="0"/>
        <w:ind w:left="720" w:hanging="720"/>
      </w:pPr>
      <w:r w:rsidRPr="00626A07">
        <w:t>12.</w:t>
      </w:r>
      <w:r w:rsidRPr="00626A07">
        <w:tab/>
        <w:t xml:space="preserve">Tyson, P.D. and R.A. Preston-Whyte, </w:t>
      </w:r>
      <w:r w:rsidRPr="00626A07">
        <w:rPr>
          <w:i/>
        </w:rPr>
        <w:t>Weather and climate of southern Africa</w:t>
      </w:r>
      <w:r w:rsidRPr="00626A07">
        <w:t>. 2000.</w:t>
      </w:r>
    </w:p>
    <w:p w14:paraId="40FA0131" w14:textId="77777777" w:rsidR="00626A07" w:rsidRPr="00626A07" w:rsidRDefault="00626A07" w:rsidP="00626A07">
      <w:pPr>
        <w:pStyle w:val="EndNoteBibliography"/>
        <w:spacing w:after="0"/>
        <w:ind w:left="720" w:hanging="720"/>
      </w:pPr>
      <w:r w:rsidRPr="00626A07">
        <w:t>13.</w:t>
      </w:r>
      <w:r w:rsidRPr="00626A07">
        <w:tab/>
        <w:t xml:space="preserve">Venter, Z.S., et al., </w:t>
      </w:r>
      <w:r w:rsidRPr="00626A07">
        <w:rPr>
          <w:i/>
        </w:rPr>
        <w:t>Green Apartheid: Urban green infrastructure remains unequally distributed across income and race geographies in South Africa.</w:t>
      </w:r>
      <w:r w:rsidRPr="00626A07">
        <w:t xml:space="preserve"> Landscape and Urban Planning, 2020. </w:t>
      </w:r>
      <w:r w:rsidRPr="00626A07">
        <w:rPr>
          <w:b/>
        </w:rPr>
        <w:t>203</w:t>
      </w:r>
      <w:r w:rsidRPr="00626A07">
        <w:t>: p. 103889.</w:t>
      </w:r>
    </w:p>
    <w:p w14:paraId="5E5028EC" w14:textId="77777777" w:rsidR="00626A07" w:rsidRPr="00626A07" w:rsidRDefault="00626A07" w:rsidP="00626A07">
      <w:pPr>
        <w:pStyle w:val="EndNoteBibliography"/>
        <w:spacing w:after="0"/>
        <w:ind w:left="720" w:hanging="720"/>
      </w:pPr>
      <w:r w:rsidRPr="00626A07">
        <w:t>14.</w:t>
      </w:r>
      <w:r w:rsidRPr="00626A07">
        <w:tab/>
        <w:t xml:space="preserve">Chen, M., et al., </w:t>
      </w:r>
      <w:r w:rsidRPr="00626A07">
        <w:rPr>
          <w:i/>
        </w:rPr>
        <w:t>Rising vulnerability of compound risk inequality to ageing and extreme heatwave exposure in global cities.</w:t>
      </w:r>
      <w:r w:rsidRPr="00626A07">
        <w:t xml:space="preserve"> npj Urban Sustainability, 2023. </w:t>
      </w:r>
      <w:r w:rsidRPr="00626A07">
        <w:rPr>
          <w:b/>
        </w:rPr>
        <w:t>3</w:t>
      </w:r>
      <w:r w:rsidRPr="00626A07">
        <w:t>(1): p. 38.</w:t>
      </w:r>
    </w:p>
    <w:p w14:paraId="5A5A0FAA" w14:textId="77777777" w:rsidR="00626A07" w:rsidRPr="00626A07" w:rsidRDefault="00626A07" w:rsidP="00626A07">
      <w:pPr>
        <w:pStyle w:val="EndNoteBibliography"/>
        <w:spacing w:after="0"/>
        <w:ind w:left="720" w:hanging="720"/>
      </w:pPr>
      <w:r w:rsidRPr="00626A07">
        <w:t>15.</w:t>
      </w:r>
      <w:r w:rsidRPr="00626A07">
        <w:tab/>
        <w:t xml:space="preserve">Khine, M.M. and U. Langkulsen, </w:t>
      </w:r>
      <w:r w:rsidRPr="00626A07">
        <w:rPr>
          <w:i/>
        </w:rPr>
        <w:t>The Implications of Climate Change on Health among Vulnerable Populations in South Africa: A Systematic Review.</w:t>
      </w:r>
      <w:r w:rsidRPr="00626A07">
        <w:t xml:space="preserve"> Int J Environ Res Public Health, 2023. </w:t>
      </w:r>
      <w:r w:rsidRPr="00626A07">
        <w:rPr>
          <w:b/>
        </w:rPr>
        <w:t>20</w:t>
      </w:r>
      <w:r w:rsidRPr="00626A07">
        <w:t>(4).</w:t>
      </w:r>
    </w:p>
    <w:p w14:paraId="46FCAF53" w14:textId="77777777" w:rsidR="00626A07" w:rsidRPr="00626A07" w:rsidRDefault="00626A07" w:rsidP="00626A07">
      <w:pPr>
        <w:pStyle w:val="EndNoteBibliography"/>
        <w:spacing w:after="0"/>
        <w:ind w:left="720" w:hanging="720"/>
      </w:pPr>
      <w:r w:rsidRPr="00626A07">
        <w:t>16.</w:t>
      </w:r>
      <w:r w:rsidRPr="00626A07">
        <w:tab/>
        <w:t xml:space="preserve">Wright, C.Y., et al., </w:t>
      </w:r>
      <w:r w:rsidRPr="00626A07">
        <w:rPr>
          <w:i/>
        </w:rPr>
        <w:t>Major climate change-induced risks to human health in South Africa.</w:t>
      </w:r>
      <w:r w:rsidRPr="00626A07">
        <w:t xml:space="preserve"> Environmental Research, 2021. </w:t>
      </w:r>
      <w:r w:rsidRPr="00626A07">
        <w:rPr>
          <w:b/>
        </w:rPr>
        <w:t>196</w:t>
      </w:r>
      <w:r w:rsidRPr="00626A07">
        <w:t>: p. 110973.</w:t>
      </w:r>
    </w:p>
    <w:p w14:paraId="5E378AB4" w14:textId="77777777" w:rsidR="00626A07" w:rsidRPr="00626A07" w:rsidRDefault="00626A07" w:rsidP="00626A07">
      <w:pPr>
        <w:pStyle w:val="EndNoteBibliography"/>
        <w:spacing w:after="0"/>
        <w:ind w:left="720" w:hanging="720"/>
      </w:pPr>
      <w:r w:rsidRPr="00626A07">
        <w:t>17.</w:t>
      </w:r>
      <w:r w:rsidRPr="00626A07">
        <w:tab/>
        <w:t xml:space="preserve">Gronlund, C.J., </w:t>
      </w:r>
      <w:r w:rsidRPr="00626A07">
        <w:rPr>
          <w:i/>
        </w:rPr>
        <w:t>Racial and socioeconomic disparities in heat-related health effects and their mechanisms: a review.</w:t>
      </w:r>
      <w:r w:rsidRPr="00626A07">
        <w:t xml:space="preserve"> Curr Epidemiol Rep, 2014. </w:t>
      </w:r>
      <w:r w:rsidRPr="00626A07">
        <w:rPr>
          <w:b/>
        </w:rPr>
        <w:t>1</w:t>
      </w:r>
      <w:r w:rsidRPr="00626A07">
        <w:t>(3): p. 165-173.</w:t>
      </w:r>
    </w:p>
    <w:p w14:paraId="0AB1E031" w14:textId="7863F54B" w:rsidR="00626A07" w:rsidRPr="00626A07" w:rsidRDefault="00626A07" w:rsidP="00626A07">
      <w:pPr>
        <w:pStyle w:val="EndNoteBibliography"/>
        <w:spacing w:after="0"/>
        <w:ind w:left="720" w:hanging="720"/>
        <w:rPr>
          <w:i/>
        </w:rPr>
      </w:pPr>
      <w:r w:rsidRPr="00626A07">
        <w:t>18.</w:t>
      </w:r>
      <w:r w:rsidRPr="00626A07">
        <w:tab/>
      </w:r>
      <w:r w:rsidRPr="00626A07">
        <w:rPr>
          <w:i/>
        </w:rPr>
        <w:t xml:space="preserve">Centers for Disease Control and Prevention. (n.d.). South Africa. Retrieved August 3, 2023, from </w:t>
      </w:r>
      <w:hyperlink r:id="rId19" w:history="1">
        <w:r w:rsidRPr="00626A07">
          <w:rPr>
            <w:rStyle w:val="Hyperlink"/>
            <w:i/>
          </w:rPr>
          <w:t>https://www.cdc.gov/globalhealth/countries/southafrica/default.htm</w:t>
        </w:r>
      </w:hyperlink>
      <w:r w:rsidRPr="00626A07">
        <w:rPr>
          <w:i/>
        </w:rPr>
        <w:t>.</w:t>
      </w:r>
    </w:p>
    <w:p w14:paraId="423B5DC7" w14:textId="77777777" w:rsidR="00626A07" w:rsidRPr="00626A07" w:rsidRDefault="00626A07" w:rsidP="00626A07">
      <w:pPr>
        <w:pStyle w:val="EndNoteBibliography"/>
        <w:spacing w:after="0"/>
        <w:ind w:left="720" w:hanging="720"/>
      </w:pPr>
      <w:r w:rsidRPr="00626A07">
        <w:t>19.</w:t>
      </w:r>
      <w:r w:rsidRPr="00626A07">
        <w:tab/>
        <w:t xml:space="preserve">López-Carr, D., et al., </w:t>
      </w:r>
      <w:r w:rsidRPr="00626A07">
        <w:rPr>
          <w:i/>
        </w:rPr>
        <w:t>Extreme Heat and COVID-19: A Dual Burden for Farmworkers.</w:t>
      </w:r>
      <w:r w:rsidRPr="00626A07">
        <w:t xml:space="preserve"> Front Public Health, 2022. </w:t>
      </w:r>
      <w:r w:rsidRPr="00626A07">
        <w:rPr>
          <w:b/>
        </w:rPr>
        <w:t>10</w:t>
      </w:r>
      <w:r w:rsidRPr="00626A07">
        <w:t>: p. 884152.</w:t>
      </w:r>
    </w:p>
    <w:p w14:paraId="6A8AE218" w14:textId="77777777" w:rsidR="00626A07" w:rsidRPr="00626A07" w:rsidRDefault="00626A07" w:rsidP="00626A07">
      <w:pPr>
        <w:pStyle w:val="EndNoteBibliography"/>
        <w:spacing w:after="0"/>
        <w:ind w:left="720" w:hanging="720"/>
      </w:pPr>
      <w:r w:rsidRPr="00626A07">
        <w:t>20.</w:t>
      </w:r>
      <w:r w:rsidRPr="00626A07">
        <w:tab/>
        <w:t xml:space="preserve">Nana, M., K. Coetzer, and C. Vogel, </w:t>
      </w:r>
      <w:r w:rsidRPr="00626A07">
        <w:rPr>
          <w:i/>
        </w:rPr>
        <w:t>Facing the heat: initial probing of the City of Johannesburg’s heat-health planning.</w:t>
      </w:r>
      <w:r w:rsidRPr="00626A07">
        <w:t xml:space="preserve"> South African Geographical Journal, 2019. </w:t>
      </w:r>
      <w:r w:rsidRPr="00626A07">
        <w:rPr>
          <w:b/>
        </w:rPr>
        <w:t>101</w:t>
      </w:r>
      <w:r w:rsidRPr="00626A07">
        <w:t>: p. 1-16.</w:t>
      </w:r>
    </w:p>
    <w:p w14:paraId="570540D7" w14:textId="77777777" w:rsidR="00626A07" w:rsidRPr="00626A07" w:rsidRDefault="00626A07" w:rsidP="00626A07">
      <w:pPr>
        <w:pStyle w:val="EndNoteBibliography"/>
        <w:spacing w:after="0"/>
        <w:ind w:left="720" w:hanging="720"/>
      </w:pPr>
      <w:r w:rsidRPr="00626A07">
        <w:t>21.</w:t>
      </w:r>
      <w:r w:rsidRPr="00626A07">
        <w:tab/>
        <w:t xml:space="preserve">Hardy, C.H. and A.L. Nel, </w:t>
      </w:r>
      <w:r w:rsidRPr="00626A07">
        <w:rPr>
          <w:i/>
        </w:rPr>
        <w:t>Data and techniques for studying the urban heat island effect in Johannesburg.</w:t>
      </w:r>
      <w:r w:rsidRPr="00626A07">
        <w:t xml:space="preserve"> Int. Arch. Photogramm. Remote Sens. Spatial Inf. Sci., 2015. </w:t>
      </w:r>
      <w:r w:rsidRPr="00626A07">
        <w:rPr>
          <w:b/>
        </w:rPr>
        <w:t>XL-7/W3</w:t>
      </w:r>
      <w:r w:rsidRPr="00626A07">
        <w:t>: p. 203-206.</w:t>
      </w:r>
    </w:p>
    <w:p w14:paraId="4FE8F7CB" w14:textId="77777777" w:rsidR="00626A07" w:rsidRPr="00626A07" w:rsidRDefault="00626A07" w:rsidP="00626A07">
      <w:pPr>
        <w:pStyle w:val="EndNoteBibliography"/>
        <w:spacing w:after="0"/>
        <w:ind w:left="720" w:hanging="720"/>
      </w:pPr>
      <w:r w:rsidRPr="00626A07">
        <w:lastRenderedPageBreak/>
        <w:t>22.</w:t>
      </w:r>
      <w:r w:rsidRPr="00626A07">
        <w:tab/>
        <w:t xml:space="preserve">Alonso, L. and F. Renard, </w:t>
      </w:r>
      <w:r w:rsidRPr="00626A07">
        <w:rPr>
          <w:i/>
        </w:rPr>
        <w:t>A Comparative Study of the Physiological and Socio-Economic Vulnerabilities to Heat Waves of the Population of the Metropolis of Lyon (France) in a Climate Change Context.</w:t>
      </w:r>
      <w:r w:rsidRPr="00626A07">
        <w:t xml:space="preserve"> International Journal of Environmental Research and Public Health, 2020. </w:t>
      </w:r>
      <w:r w:rsidRPr="00626A07">
        <w:rPr>
          <w:b/>
        </w:rPr>
        <w:t>17</w:t>
      </w:r>
      <w:r w:rsidRPr="00626A07">
        <w:t>(3): p. 1004.</w:t>
      </w:r>
    </w:p>
    <w:p w14:paraId="6B94E9B4" w14:textId="616F80E4" w:rsidR="00626A07" w:rsidRPr="00626A07" w:rsidRDefault="00626A07" w:rsidP="00626A07">
      <w:pPr>
        <w:pStyle w:val="EndNoteBibliography"/>
        <w:spacing w:after="0"/>
        <w:ind w:left="720" w:hanging="720"/>
        <w:rPr>
          <w:i/>
        </w:rPr>
      </w:pPr>
      <w:r w:rsidRPr="00626A07">
        <w:t>23.</w:t>
      </w:r>
      <w:r w:rsidRPr="00626A07">
        <w:tab/>
      </w:r>
      <w:r w:rsidRPr="00626A07">
        <w:rPr>
          <w:i/>
        </w:rPr>
        <w:t xml:space="preserve">Gauteng City-Region Observatory (2019). Quality of life in the Gauteng city-region: A report on key indicators. Retrieved from </w:t>
      </w:r>
      <w:hyperlink r:id="rId20" w:history="1">
        <w:r w:rsidRPr="00626A07">
          <w:rPr>
            <w:rStyle w:val="Hyperlink"/>
            <w:i/>
          </w:rPr>
          <w:t>https://www.gcro.ac.za/about/annual-reports/</w:t>
        </w:r>
      </w:hyperlink>
      <w:r w:rsidRPr="00626A07">
        <w:rPr>
          <w:i/>
        </w:rPr>
        <w:t>.</w:t>
      </w:r>
    </w:p>
    <w:p w14:paraId="35681F2C" w14:textId="77777777" w:rsidR="00626A07" w:rsidRPr="00626A07" w:rsidRDefault="00626A07" w:rsidP="00626A07">
      <w:pPr>
        <w:pStyle w:val="EndNoteBibliography"/>
        <w:spacing w:after="0"/>
        <w:ind w:left="720" w:hanging="720"/>
      </w:pPr>
      <w:r w:rsidRPr="00626A07">
        <w:t>24.</w:t>
      </w:r>
      <w:r w:rsidRPr="00626A07">
        <w:tab/>
        <w:t xml:space="preserve">National Institute of Statistics of Côte, d.I., </w:t>
      </w:r>
      <w:r w:rsidRPr="00626A07">
        <w:rPr>
          <w:i/>
        </w:rPr>
        <w:t>National Institute of Statistics of Côte d'Ivoire Datasets</w:t>
      </w:r>
      <w:r w:rsidRPr="00626A07">
        <w:t>. INS.</w:t>
      </w:r>
    </w:p>
    <w:p w14:paraId="030B5941" w14:textId="77777777" w:rsidR="00626A07" w:rsidRPr="00626A07" w:rsidRDefault="00626A07" w:rsidP="00626A07">
      <w:pPr>
        <w:pStyle w:val="EndNoteBibliography"/>
        <w:spacing w:after="0"/>
        <w:ind w:left="720" w:hanging="720"/>
      </w:pPr>
      <w:r w:rsidRPr="00626A07">
        <w:t>25.</w:t>
      </w:r>
      <w:r w:rsidRPr="00626A07">
        <w:tab/>
        <w:t xml:space="preserve">Hofierka, J., M. Gallay, and K. Onačillová, </w:t>
      </w:r>
      <w:r w:rsidRPr="00626A07">
        <w:rPr>
          <w:i/>
        </w:rPr>
        <w:t>Physically-based land surface temperature modeling in urban areas using a 3-D city model and multispectral satellite data.</w:t>
      </w:r>
      <w:r w:rsidRPr="00626A07">
        <w:t xml:space="preserve"> urban climate, 2020. </w:t>
      </w:r>
      <w:r w:rsidRPr="00626A07">
        <w:rPr>
          <w:b/>
        </w:rPr>
        <w:t>31</w:t>
      </w:r>
      <w:r w:rsidRPr="00626A07">
        <w:t>: p. 100566.</w:t>
      </w:r>
    </w:p>
    <w:p w14:paraId="71D4DAF3" w14:textId="77777777" w:rsidR="00626A07" w:rsidRPr="00626A07" w:rsidRDefault="00626A07" w:rsidP="00626A07">
      <w:pPr>
        <w:pStyle w:val="EndNoteBibliography"/>
        <w:spacing w:after="0"/>
        <w:ind w:left="720" w:hanging="720"/>
      </w:pPr>
      <w:r w:rsidRPr="00626A07">
        <w:t>26.</w:t>
      </w:r>
      <w:r w:rsidRPr="00626A07">
        <w:tab/>
        <w:t xml:space="preserve">Hooker, J., G. Duveiller, and A. Cescatti, </w:t>
      </w:r>
      <w:r w:rsidRPr="00626A07">
        <w:rPr>
          <w:i/>
        </w:rPr>
        <w:t>A global dataset of air temperature derived from satellite remote sensing and weather stations.</w:t>
      </w:r>
      <w:r w:rsidRPr="00626A07">
        <w:t xml:space="preserve"> Scientific Data, 2018. </w:t>
      </w:r>
      <w:r w:rsidRPr="00626A07">
        <w:rPr>
          <w:b/>
        </w:rPr>
        <w:t>5</w:t>
      </w:r>
      <w:r w:rsidRPr="00626A07">
        <w:t>(1): p. 180246.</w:t>
      </w:r>
    </w:p>
    <w:p w14:paraId="357E1852" w14:textId="77777777" w:rsidR="00626A07" w:rsidRPr="00626A07" w:rsidRDefault="00626A07" w:rsidP="00626A07">
      <w:pPr>
        <w:pStyle w:val="EndNoteBibliography"/>
        <w:spacing w:after="0"/>
        <w:ind w:left="720" w:hanging="720"/>
      </w:pPr>
      <w:r w:rsidRPr="00626A07">
        <w:t>27.</w:t>
      </w:r>
      <w:r w:rsidRPr="00626A07">
        <w:tab/>
        <w:t xml:space="preserve">Kershaw, P., et al. </w:t>
      </w:r>
      <w:r w:rsidRPr="00626A07">
        <w:rPr>
          <w:i/>
        </w:rPr>
        <w:t>Delivering resilient access to global climate projections data for the Copernicus Climate Data Store using a distributed data infrastructure and hybrid cloud model</w:t>
      </w:r>
      <w:r w:rsidRPr="00626A07">
        <w:t>. 2019.</w:t>
      </w:r>
    </w:p>
    <w:p w14:paraId="22FED207" w14:textId="77777777" w:rsidR="00626A07" w:rsidRPr="00626A07" w:rsidRDefault="00626A07" w:rsidP="00626A07">
      <w:pPr>
        <w:pStyle w:val="EndNoteBibliography"/>
        <w:spacing w:after="0"/>
        <w:ind w:left="720" w:hanging="720"/>
      </w:pPr>
      <w:r w:rsidRPr="00626A07">
        <w:t>28.</w:t>
      </w:r>
      <w:r w:rsidRPr="00626A07">
        <w:tab/>
      </w:r>
      <w:r w:rsidRPr="00626A07">
        <w:rPr>
          <w:i/>
        </w:rPr>
        <w:t>Copernicus Climate Data Store (CDS)</w:t>
      </w:r>
      <w:r w:rsidRPr="00626A07">
        <w:t>. 2024, Copernicus Climate Change Service (C3S).</w:t>
      </w:r>
    </w:p>
    <w:p w14:paraId="467D6763" w14:textId="77777777" w:rsidR="00626A07" w:rsidRPr="00626A07" w:rsidRDefault="00626A07" w:rsidP="00626A07">
      <w:pPr>
        <w:pStyle w:val="EndNoteBibliography"/>
        <w:spacing w:after="0"/>
        <w:ind w:left="720" w:hanging="720"/>
      </w:pPr>
      <w:r w:rsidRPr="00626A07">
        <w:t>29.</w:t>
      </w:r>
      <w:r w:rsidRPr="00626A07">
        <w:tab/>
      </w:r>
      <w:r w:rsidRPr="00626A07">
        <w:rPr>
          <w:i/>
        </w:rPr>
        <w:t>Earth System Grid Federation (ESGF)</w:t>
      </w:r>
      <w:r w:rsidRPr="00626A07">
        <w:t>. 2024, ESGF.</w:t>
      </w:r>
    </w:p>
    <w:p w14:paraId="524F609B" w14:textId="77777777" w:rsidR="00626A07" w:rsidRPr="00626A07" w:rsidRDefault="00626A07" w:rsidP="00626A07">
      <w:pPr>
        <w:pStyle w:val="EndNoteBibliography"/>
        <w:spacing w:after="0"/>
        <w:ind w:left="720" w:hanging="720"/>
      </w:pPr>
      <w:r w:rsidRPr="00626A07">
        <w:t>30.</w:t>
      </w:r>
      <w:r w:rsidRPr="00626A07">
        <w:tab/>
        <w:t xml:space="preserve">Albrecht, C.M., et al., </w:t>
      </w:r>
      <w:r w:rsidRPr="00626A07">
        <w:rPr>
          <w:i/>
        </w:rPr>
        <w:t>Pairs (Re)Loaded: System Design &amp; Benchmarking For Scalable Geospatial Applications.</w:t>
      </w:r>
      <w:r w:rsidRPr="00626A07">
        <w:t xml:space="preserve"> 2020 IEEE Latin American GRSS &amp; ISPRS Remote Sensing Conference (LAGIRS), 2020: p. 488-493.</w:t>
      </w:r>
    </w:p>
    <w:p w14:paraId="2F210768" w14:textId="77777777" w:rsidR="00626A07" w:rsidRPr="00626A07" w:rsidRDefault="00626A07" w:rsidP="00626A07">
      <w:pPr>
        <w:pStyle w:val="EndNoteBibliography"/>
        <w:spacing w:after="0"/>
        <w:ind w:left="720" w:hanging="720"/>
      </w:pPr>
      <w:r w:rsidRPr="00626A07">
        <w:t>31.</w:t>
      </w:r>
      <w:r w:rsidRPr="00626A07">
        <w:tab/>
      </w:r>
      <w:r w:rsidRPr="00626A07">
        <w:rPr>
          <w:i/>
        </w:rPr>
        <w:t>10 m WorldCover 2020 v100</w:t>
      </w:r>
      <w:r w:rsidRPr="00626A07">
        <w:t>. 2021, European Space Agency (ESA).</w:t>
      </w:r>
    </w:p>
    <w:p w14:paraId="454C62A1" w14:textId="77777777" w:rsidR="00626A07" w:rsidRPr="00626A07" w:rsidRDefault="00626A07" w:rsidP="00626A07">
      <w:pPr>
        <w:pStyle w:val="EndNoteBibliography"/>
        <w:spacing w:after="0"/>
        <w:ind w:left="720" w:hanging="720"/>
      </w:pPr>
      <w:r w:rsidRPr="00626A07">
        <w:t>32.</w:t>
      </w:r>
      <w:r w:rsidRPr="00626A07">
        <w:tab/>
      </w:r>
      <w:r w:rsidRPr="00626A07">
        <w:rPr>
          <w:i/>
        </w:rPr>
        <w:t>The Global Human Settlement Layer 2019 (GHSL 2019) public release</w:t>
      </w:r>
      <w:r w:rsidRPr="00626A07">
        <w:t>. 2021, Publications Office of the European Union, Luxembourg.</w:t>
      </w:r>
    </w:p>
    <w:p w14:paraId="5DB2E643" w14:textId="77777777" w:rsidR="00626A07" w:rsidRPr="00626A07" w:rsidRDefault="00626A07" w:rsidP="00626A07">
      <w:pPr>
        <w:pStyle w:val="EndNoteBibliography"/>
        <w:spacing w:after="0"/>
        <w:ind w:left="720" w:hanging="720"/>
      </w:pPr>
      <w:r w:rsidRPr="00626A07">
        <w:t>33.</w:t>
      </w:r>
      <w:r w:rsidRPr="00626A07">
        <w:tab/>
        <w:t xml:space="preserve">Arifwidodo, S.D., P. Ratanawichit, and O. Chandrasiri. </w:t>
      </w:r>
      <w:r w:rsidRPr="00626A07">
        <w:rPr>
          <w:i/>
        </w:rPr>
        <w:t>Understanding the Implications of Urban Heat Island Effects on Household Energy Consumption and Public Health in Southeast Asian Cities: Evidence from Thailand and Indonesia</w:t>
      </w:r>
      <w:r w:rsidRPr="00626A07">
        <w:t>. 2020.</w:t>
      </w:r>
    </w:p>
    <w:p w14:paraId="22713122" w14:textId="77777777" w:rsidR="00626A07" w:rsidRPr="00626A07" w:rsidRDefault="00626A07" w:rsidP="00626A07">
      <w:pPr>
        <w:pStyle w:val="EndNoteBibliography"/>
        <w:spacing w:after="0"/>
        <w:ind w:left="720" w:hanging="720"/>
      </w:pPr>
      <w:r w:rsidRPr="00626A07">
        <w:t>34.</w:t>
      </w:r>
      <w:r w:rsidRPr="00626A07">
        <w:tab/>
        <w:t xml:space="preserve">González Canché, M.S., </w:t>
      </w:r>
      <w:r w:rsidRPr="00626A07">
        <w:rPr>
          <w:i/>
        </w:rPr>
        <w:t>Data Formats, Coordinate Reference Systems, and Differential Privacy Frameworks</w:t>
      </w:r>
      <w:r w:rsidRPr="00626A07">
        <w:t xml:space="preserve">, in </w:t>
      </w:r>
      <w:r w:rsidRPr="00626A07">
        <w:rPr>
          <w:i/>
        </w:rPr>
        <w:t>Spatial Socioeconomic Explorer (SSEM): A Low-Code Toolkit for Spatial Data Analysis</w:t>
      </w:r>
      <w:r w:rsidRPr="00626A07">
        <w:t>. 2023, Springer.</w:t>
      </w:r>
    </w:p>
    <w:p w14:paraId="44C85587" w14:textId="77777777" w:rsidR="00626A07" w:rsidRPr="00626A07" w:rsidRDefault="00626A07" w:rsidP="00626A07">
      <w:pPr>
        <w:pStyle w:val="EndNoteBibliography"/>
        <w:spacing w:after="0"/>
        <w:ind w:left="720" w:hanging="720"/>
      </w:pPr>
      <w:r w:rsidRPr="00626A07">
        <w:t>35.</w:t>
      </w:r>
      <w:r w:rsidRPr="00626A07">
        <w:tab/>
        <w:t xml:space="preserve">Narod, S.A., </w:t>
      </w:r>
      <w:r w:rsidRPr="00626A07">
        <w:rPr>
          <w:i/>
        </w:rPr>
        <w:t>Countercurrents: The Bias of Choice.</w:t>
      </w:r>
      <w:r w:rsidRPr="00626A07">
        <w:t xml:space="preserve"> Current Oncology, 2019. </w:t>
      </w:r>
      <w:r w:rsidRPr="00626A07">
        <w:rPr>
          <w:b/>
        </w:rPr>
        <w:t>26</w:t>
      </w:r>
      <w:r w:rsidRPr="00626A07">
        <w:t>(6): p. 712-713.</w:t>
      </w:r>
    </w:p>
    <w:p w14:paraId="69D838DF" w14:textId="77777777" w:rsidR="00626A07" w:rsidRPr="00626A07" w:rsidRDefault="00626A07" w:rsidP="00626A07">
      <w:pPr>
        <w:pStyle w:val="EndNoteBibliography"/>
        <w:spacing w:after="0"/>
        <w:ind w:left="720" w:hanging="720"/>
      </w:pPr>
      <w:r w:rsidRPr="00626A07">
        <w:t>36.</w:t>
      </w:r>
      <w:r w:rsidRPr="00626A07">
        <w:tab/>
        <w:t xml:space="preserve">Schwartz, R., et al., </w:t>
      </w:r>
      <w:r w:rsidRPr="00626A07">
        <w:rPr>
          <w:i/>
        </w:rPr>
        <w:t>Towards a Standard for Identifying and Managing Bias in Artificial Intelligence.</w:t>
      </w:r>
      <w:r w:rsidRPr="00626A07">
        <w:t xml:space="preserve"> 2022.</w:t>
      </w:r>
    </w:p>
    <w:p w14:paraId="3AE4B2CF" w14:textId="77777777" w:rsidR="00626A07" w:rsidRPr="00626A07" w:rsidRDefault="00626A07" w:rsidP="00626A07">
      <w:pPr>
        <w:pStyle w:val="EndNoteBibliography"/>
        <w:spacing w:after="0"/>
        <w:ind w:left="720" w:hanging="720"/>
      </w:pPr>
      <w:r w:rsidRPr="00626A07">
        <w:t>37.</w:t>
      </w:r>
      <w:r w:rsidRPr="00626A07">
        <w:tab/>
        <w:t xml:space="preserve">Drobnič, F., A. Kos, and M. Pustišek, </w:t>
      </w:r>
      <w:r w:rsidRPr="00626A07">
        <w:rPr>
          <w:i/>
        </w:rPr>
        <w:t>On the Interpretability of Machine Learning Models and Experimental Feature Selection in Case of Multicollinear Data.</w:t>
      </w:r>
      <w:r w:rsidRPr="00626A07">
        <w:t xml:space="preserve"> Electronics, 2020. </w:t>
      </w:r>
      <w:r w:rsidRPr="00626A07">
        <w:rPr>
          <w:b/>
        </w:rPr>
        <w:t>9</w:t>
      </w:r>
      <w:r w:rsidRPr="00626A07">
        <w:t>(5): p. 761.</w:t>
      </w:r>
    </w:p>
    <w:p w14:paraId="5F5FDE52" w14:textId="77777777" w:rsidR="00626A07" w:rsidRPr="00626A07" w:rsidRDefault="00626A07" w:rsidP="00626A07">
      <w:pPr>
        <w:pStyle w:val="EndNoteBibliography"/>
        <w:spacing w:after="0"/>
        <w:ind w:left="720" w:hanging="720"/>
      </w:pPr>
      <w:r w:rsidRPr="00626A07">
        <w:t>38.</w:t>
      </w:r>
      <w:r w:rsidRPr="00626A07">
        <w:tab/>
        <w:t xml:space="preserve">Chen, R.-C., et al., </w:t>
      </w:r>
      <w:r w:rsidRPr="00626A07">
        <w:rPr>
          <w:i/>
        </w:rPr>
        <w:t>Selecting critical features for data classification based on machine learning methods.</w:t>
      </w:r>
      <w:r w:rsidRPr="00626A07">
        <w:t xml:space="preserve"> Journal of Big Data, 2020. </w:t>
      </w:r>
      <w:r w:rsidRPr="00626A07">
        <w:rPr>
          <w:b/>
        </w:rPr>
        <w:t>7</w:t>
      </w:r>
      <w:r w:rsidRPr="00626A07">
        <w:t>(1): p. 52.</w:t>
      </w:r>
    </w:p>
    <w:p w14:paraId="259F0D23" w14:textId="77777777" w:rsidR="00626A07" w:rsidRPr="00626A07" w:rsidRDefault="00626A07" w:rsidP="00626A07">
      <w:pPr>
        <w:pStyle w:val="EndNoteBibliography"/>
        <w:spacing w:after="0"/>
        <w:ind w:left="720" w:hanging="720"/>
      </w:pPr>
      <w:r w:rsidRPr="00626A07">
        <w:t>39.</w:t>
      </w:r>
      <w:r w:rsidRPr="00626A07">
        <w:tab/>
        <w:t xml:space="preserve">Uddin, S., et al., </w:t>
      </w:r>
      <w:r w:rsidRPr="00626A07">
        <w:rPr>
          <w:i/>
        </w:rPr>
        <w:t>Comparing different supervised machine learning algorithms for disease prediction.</w:t>
      </w:r>
      <w:r w:rsidRPr="00626A07">
        <w:t xml:space="preserve"> BMC Medical Informatics and Decision Making, 2019. </w:t>
      </w:r>
      <w:r w:rsidRPr="00626A07">
        <w:rPr>
          <w:b/>
        </w:rPr>
        <w:t>19</w:t>
      </w:r>
      <w:r w:rsidRPr="00626A07">
        <w:t>(1): p. 281.</w:t>
      </w:r>
    </w:p>
    <w:p w14:paraId="6674AA4A" w14:textId="77777777" w:rsidR="00626A07" w:rsidRPr="00626A07" w:rsidRDefault="00626A07" w:rsidP="00626A07">
      <w:pPr>
        <w:pStyle w:val="EndNoteBibliography"/>
        <w:spacing w:after="0"/>
        <w:ind w:left="720" w:hanging="720"/>
      </w:pPr>
      <w:r w:rsidRPr="00626A07">
        <w:t>40.</w:t>
      </w:r>
      <w:r w:rsidRPr="00626A07">
        <w:tab/>
        <w:t xml:space="preserve">Sarica, A., A. Cerasa, and A. Quattrone, </w:t>
      </w:r>
      <w:r w:rsidRPr="00626A07">
        <w:rPr>
          <w:i/>
        </w:rPr>
        <w:t>Random Forest Algorithm for the Classification of Neuroimaging Data in Alzheimer's Disease: A Systematic Review.</w:t>
      </w:r>
      <w:r w:rsidRPr="00626A07">
        <w:t xml:space="preserve"> Frontiers in Aging Neuroscience, 2017. </w:t>
      </w:r>
      <w:r w:rsidRPr="00626A07">
        <w:rPr>
          <w:b/>
        </w:rPr>
        <w:t>9</w:t>
      </w:r>
      <w:r w:rsidRPr="00626A07">
        <w:t>.</w:t>
      </w:r>
    </w:p>
    <w:p w14:paraId="6F8C32C5" w14:textId="77777777" w:rsidR="00626A07" w:rsidRPr="00626A07" w:rsidRDefault="00626A07" w:rsidP="00626A07">
      <w:pPr>
        <w:pStyle w:val="EndNoteBibliography"/>
        <w:ind w:left="720" w:hanging="720"/>
      </w:pPr>
      <w:r w:rsidRPr="00626A07">
        <w:t>41.</w:t>
      </w:r>
      <w:r w:rsidRPr="00626A07">
        <w:tab/>
        <w:t xml:space="preserve">Xie, W., et al., </w:t>
      </w:r>
      <w:r w:rsidRPr="00626A07">
        <w:rPr>
          <w:i/>
        </w:rPr>
        <w:t>Predicting the Easiness and Complexity of English Health Materials for International Tertiary Students With Linguistically Enhanced Machine Learning Algorithms: Development and Validation Study.</w:t>
      </w:r>
      <w:r w:rsidRPr="00626A07">
        <w:t xml:space="preserve"> JMIR Med Inform, 2021. </w:t>
      </w:r>
      <w:r w:rsidRPr="00626A07">
        <w:rPr>
          <w:b/>
        </w:rPr>
        <w:t>9</w:t>
      </w:r>
      <w:r w:rsidRPr="00626A07">
        <w:t>(10): p. e25110.</w:t>
      </w:r>
    </w:p>
    <w:p w14:paraId="7D3188B7" w14:textId="6ADB0643"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9C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9C9E4" w16cid:durableId="11C9E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3"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6"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924BA"/>
    <w:multiLevelType w:val="hybridMultilevel"/>
    <w:tmpl w:val="731ED14C"/>
    <w:lvl w:ilvl="0" w:tplc="8BE409E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2"/>
  </w:num>
  <w:num w:numId="2" w16cid:durableId="1035232383">
    <w:abstractNumId w:val="28"/>
  </w:num>
  <w:num w:numId="3" w16cid:durableId="1282229635">
    <w:abstractNumId w:val="13"/>
  </w:num>
  <w:num w:numId="4" w16cid:durableId="1843624604">
    <w:abstractNumId w:val="17"/>
  </w:num>
  <w:num w:numId="5" w16cid:durableId="476142646">
    <w:abstractNumId w:val="5"/>
  </w:num>
  <w:num w:numId="6" w16cid:durableId="1443263574">
    <w:abstractNumId w:val="30"/>
  </w:num>
  <w:num w:numId="7" w16cid:durableId="1079133046">
    <w:abstractNumId w:val="27"/>
  </w:num>
  <w:num w:numId="8" w16cid:durableId="542401724">
    <w:abstractNumId w:val="29"/>
  </w:num>
  <w:num w:numId="9" w16cid:durableId="1047144975">
    <w:abstractNumId w:val="22"/>
  </w:num>
  <w:num w:numId="10" w16cid:durableId="707140571">
    <w:abstractNumId w:val="12"/>
  </w:num>
  <w:num w:numId="11" w16cid:durableId="120267933">
    <w:abstractNumId w:val="9"/>
  </w:num>
  <w:num w:numId="12" w16cid:durableId="1388266381">
    <w:abstractNumId w:val="23"/>
  </w:num>
  <w:num w:numId="13" w16cid:durableId="857088650">
    <w:abstractNumId w:val="24"/>
  </w:num>
  <w:num w:numId="14" w16cid:durableId="245892121">
    <w:abstractNumId w:val="1"/>
  </w:num>
  <w:num w:numId="15" w16cid:durableId="1395737294">
    <w:abstractNumId w:val="10"/>
  </w:num>
  <w:num w:numId="16" w16cid:durableId="264927471">
    <w:abstractNumId w:val="3"/>
  </w:num>
  <w:num w:numId="17" w16cid:durableId="908617945">
    <w:abstractNumId w:val="14"/>
  </w:num>
  <w:num w:numId="18" w16cid:durableId="1929390332">
    <w:abstractNumId w:val="7"/>
  </w:num>
  <w:num w:numId="19" w16cid:durableId="5063644">
    <w:abstractNumId w:val="26"/>
  </w:num>
  <w:num w:numId="20" w16cid:durableId="414741824">
    <w:abstractNumId w:val="0"/>
  </w:num>
  <w:num w:numId="21" w16cid:durableId="1485927522">
    <w:abstractNumId w:val="25"/>
  </w:num>
  <w:num w:numId="22" w16cid:durableId="285896123">
    <w:abstractNumId w:val="11"/>
  </w:num>
  <w:num w:numId="23" w16cid:durableId="199167893">
    <w:abstractNumId w:val="31"/>
  </w:num>
  <w:num w:numId="24" w16cid:durableId="167794031">
    <w:abstractNumId w:val="20"/>
  </w:num>
  <w:num w:numId="25" w16cid:durableId="1052120700">
    <w:abstractNumId w:val="21"/>
  </w:num>
  <w:num w:numId="26" w16cid:durableId="459879256">
    <w:abstractNumId w:val="6"/>
  </w:num>
  <w:num w:numId="27" w16cid:durableId="395737861">
    <w:abstractNumId w:val="8"/>
  </w:num>
  <w:num w:numId="28" w16cid:durableId="481316592">
    <w:abstractNumId w:val="19"/>
  </w:num>
  <w:num w:numId="29" w16cid:durableId="175317319">
    <w:abstractNumId w:val="18"/>
  </w:num>
  <w:num w:numId="30" w16cid:durableId="892274861">
    <w:abstractNumId w:val="4"/>
  </w:num>
  <w:num w:numId="31" w16cid:durableId="718630870">
    <w:abstractNumId w:val="2"/>
  </w:num>
  <w:num w:numId="32" w16cid:durableId="502621752">
    <w:abstractNumId w:val="15"/>
  </w:num>
  <w:num w:numId="33" w16cid:durableId="182592489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otaAFDJAu4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7&lt;/item&gt;&lt;item&gt;338&lt;/item&gt;&lt;item&gt;339&lt;/item&gt;&lt;item&gt;340&lt;/item&gt;&lt;item&gt;355&lt;/item&gt;&lt;item&gt;378&lt;/item&gt;&lt;item&gt;511&lt;/item&gt;&lt;item&gt;554&lt;/item&gt;&lt;item&gt;559&lt;/item&gt;&lt;item&gt;560&lt;/item&gt;&lt;item&gt;561&lt;/item&gt;&lt;item&gt;566&lt;/item&gt;&lt;item&gt;590&lt;/item&gt;&lt;item&gt;602&lt;/item&gt;&lt;item&gt;603&lt;/item&gt;&lt;item&gt;604&lt;/item&gt;&lt;item&gt;605&lt;/item&gt;&lt;item&gt;606&lt;/item&gt;&lt;item&gt;607&lt;/item&gt;&lt;item&gt;612&lt;/item&gt;&lt;item&gt;613&lt;/item&gt;&lt;item&gt;614&lt;/item&gt;&lt;item&gt;615&lt;/item&gt;&lt;item&gt;616&lt;/item&gt;&lt;item&gt;785&lt;/item&gt;&lt;item&gt;786&lt;/item&gt;&lt;item&gt;787&lt;/item&gt;&lt;item&gt;791&lt;/item&gt;&lt;item&gt;793&lt;/item&gt;&lt;item&gt;794&lt;/item&gt;&lt;item&gt;795&lt;/item&gt;&lt;item&gt;796&lt;/item&gt;&lt;item&gt;797&lt;/item&gt;&lt;item&gt;810&lt;/item&gt;&lt;item&gt;814&lt;/item&gt;&lt;item&gt;817&lt;/item&gt;&lt;item&gt;818&lt;/item&gt;&lt;item&gt;819&lt;/item&gt;&lt;item&gt;820&lt;/item&gt;&lt;item&gt;821&lt;/item&gt;&lt;item&gt;822&lt;/item&gt;&lt;item&gt;823&lt;/item&gt;&lt;item&gt;824&lt;/item&gt;&lt;item&gt;825&lt;/item&gt;&lt;item&gt;826&lt;/item&gt;&lt;/record-ids&gt;&lt;/item&gt;&lt;/Libraries&gt;"/>
  </w:docVars>
  <w:rsids>
    <w:rsidRoot w:val="00AC54AE"/>
    <w:rsid w:val="00000100"/>
    <w:rsid w:val="00002A36"/>
    <w:rsid w:val="00003791"/>
    <w:rsid w:val="000257FC"/>
    <w:rsid w:val="000300F6"/>
    <w:rsid w:val="000343CF"/>
    <w:rsid w:val="000431CE"/>
    <w:rsid w:val="000528A7"/>
    <w:rsid w:val="000568F0"/>
    <w:rsid w:val="00060357"/>
    <w:rsid w:val="00061514"/>
    <w:rsid w:val="00061E47"/>
    <w:rsid w:val="0006415C"/>
    <w:rsid w:val="00070D66"/>
    <w:rsid w:val="0008063F"/>
    <w:rsid w:val="000869CD"/>
    <w:rsid w:val="0009127D"/>
    <w:rsid w:val="000A1B39"/>
    <w:rsid w:val="000A261B"/>
    <w:rsid w:val="000B0412"/>
    <w:rsid w:val="000B2BB8"/>
    <w:rsid w:val="000B52EA"/>
    <w:rsid w:val="000B6579"/>
    <w:rsid w:val="000B7866"/>
    <w:rsid w:val="000C15BE"/>
    <w:rsid w:val="000C3A73"/>
    <w:rsid w:val="000C76D6"/>
    <w:rsid w:val="000C7B70"/>
    <w:rsid w:val="000D04D8"/>
    <w:rsid w:val="000D247E"/>
    <w:rsid w:val="000D43AE"/>
    <w:rsid w:val="000D6E94"/>
    <w:rsid w:val="000E1D2E"/>
    <w:rsid w:val="000E3E7A"/>
    <w:rsid w:val="000F14BA"/>
    <w:rsid w:val="000F73D6"/>
    <w:rsid w:val="001027C9"/>
    <w:rsid w:val="00110B76"/>
    <w:rsid w:val="0011145C"/>
    <w:rsid w:val="001127E2"/>
    <w:rsid w:val="00113338"/>
    <w:rsid w:val="00114637"/>
    <w:rsid w:val="0011484B"/>
    <w:rsid w:val="001150CE"/>
    <w:rsid w:val="0011595F"/>
    <w:rsid w:val="001166AC"/>
    <w:rsid w:val="0012405E"/>
    <w:rsid w:val="001274E5"/>
    <w:rsid w:val="00135EAF"/>
    <w:rsid w:val="001420D3"/>
    <w:rsid w:val="0016357F"/>
    <w:rsid w:val="00164CE3"/>
    <w:rsid w:val="00167EDD"/>
    <w:rsid w:val="00172078"/>
    <w:rsid w:val="00173780"/>
    <w:rsid w:val="00175ABF"/>
    <w:rsid w:val="001809AF"/>
    <w:rsid w:val="00181D73"/>
    <w:rsid w:val="00183397"/>
    <w:rsid w:val="001938CF"/>
    <w:rsid w:val="001A236F"/>
    <w:rsid w:val="001A2F68"/>
    <w:rsid w:val="001A7650"/>
    <w:rsid w:val="001B0509"/>
    <w:rsid w:val="001B4ED0"/>
    <w:rsid w:val="001C07FC"/>
    <w:rsid w:val="001C45CB"/>
    <w:rsid w:val="001D23E1"/>
    <w:rsid w:val="001D2A51"/>
    <w:rsid w:val="001D5FE4"/>
    <w:rsid w:val="001D7568"/>
    <w:rsid w:val="001E2986"/>
    <w:rsid w:val="00202866"/>
    <w:rsid w:val="00202E07"/>
    <w:rsid w:val="00203DED"/>
    <w:rsid w:val="0020595E"/>
    <w:rsid w:val="0020682F"/>
    <w:rsid w:val="00211E32"/>
    <w:rsid w:val="00212BF8"/>
    <w:rsid w:val="0022393B"/>
    <w:rsid w:val="0023055B"/>
    <w:rsid w:val="00234FBF"/>
    <w:rsid w:val="002436F0"/>
    <w:rsid w:val="00244717"/>
    <w:rsid w:val="002461AB"/>
    <w:rsid w:val="00252713"/>
    <w:rsid w:val="0025410F"/>
    <w:rsid w:val="002542CD"/>
    <w:rsid w:val="00262A8D"/>
    <w:rsid w:val="00277F43"/>
    <w:rsid w:val="00285B94"/>
    <w:rsid w:val="00290DB3"/>
    <w:rsid w:val="00291D46"/>
    <w:rsid w:val="00293DB0"/>
    <w:rsid w:val="00294F35"/>
    <w:rsid w:val="00296A98"/>
    <w:rsid w:val="002A3C64"/>
    <w:rsid w:val="002A514E"/>
    <w:rsid w:val="002A6216"/>
    <w:rsid w:val="002B422B"/>
    <w:rsid w:val="002B5E1D"/>
    <w:rsid w:val="002D1890"/>
    <w:rsid w:val="002D2E2C"/>
    <w:rsid w:val="002D3059"/>
    <w:rsid w:val="002E60DD"/>
    <w:rsid w:val="002E6F08"/>
    <w:rsid w:val="00300B3E"/>
    <w:rsid w:val="00301DDE"/>
    <w:rsid w:val="00313E1A"/>
    <w:rsid w:val="00314C3C"/>
    <w:rsid w:val="00335295"/>
    <w:rsid w:val="003428D6"/>
    <w:rsid w:val="00344A58"/>
    <w:rsid w:val="003525C7"/>
    <w:rsid w:val="003540FA"/>
    <w:rsid w:val="00360CDC"/>
    <w:rsid w:val="003668EA"/>
    <w:rsid w:val="00367FB4"/>
    <w:rsid w:val="003713A3"/>
    <w:rsid w:val="00374C5B"/>
    <w:rsid w:val="003778C4"/>
    <w:rsid w:val="00392C49"/>
    <w:rsid w:val="003B7B3B"/>
    <w:rsid w:val="003B7BBC"/>
    <w:rsid w:val="003C02CF"/>
    <w:rsid w:val="003D250C"/>
    <w:rsid w:val="003D480E"/>
    <w:rsid w:val="003D4942"/>
    <w:rsid w:val="003D67A2"/>
    <w:rsid w:val="003E0009"/>
    <w:rsid w:val="003E0D00"/>
    <w:rsid w:val="003E1DA6"/>
    <w:rsid w:val="003E20D2"/>
    <w:rsid w:val="003E6D0C"/>
    <w:rsid w:val="003F771D"/>
    <w:rsid w:val="004011D9"/>
    <w:rsid w:val="00403BA8"/>
    <w:rsid w:val="00405695"/>
    <w:rsid w:val="00406836"/>
    <w:rsid w:val="00410AE6"/>
    <w:rsid w:val="004219F6"/>
    <w:rsid w:val="00425D85"/>
    <w:rsid w:val="004275C5"/>
    <w:rsid w:val="00431444"/>
    <w:rsid w:val="00431654"/>
    <w:rsid w:val="00434F96"/>
    <w:rsid w:val="0043532F"/>
    <w:rsid w:val="00435AB3"/>
    <w:rsid w:val="004362A9"/>
    <w:rsid w:val="004371A0"/>
    <w:rsid w:val="00437EEF"/>
    <w:rsid w:val="0044280E"/>
    <w:rsid w:val="00444B5C"/>
    <w:rsid w:val="00444B75"/>
    <w:rsid w:val="00446E3B"/>
    <w:rsid w:val="0045307B"/>
    <w:rsid w:val="00454AC8"/>
    <w:rsid w:val="00455593"/>
    <w:rsid w:val="00461862"/>
    <w:rsid w:val="00461C09"/>
    <w:rsid w:val="00473F8D"/>
    <w:rsid w:val="00476165"/>
    <w:rsid w:val="00477D65"/>
    <w:rsid w:val="00481877"/>
    <w:rsid w:val="00492F09"/>
    <w:rsid w:val="00493414"/>
    <w:rsid w:val="00496763"/>
    <w:rsid w:val="004A0F97"/>
    <w:rsid w:val="004A1023"/>
    <w:rsid w:val="004A103F"/>
    <w:rsid w:val="004A4DD3"/>
    <w:rsid w:val="004A7ADC"/>
    <w:rsid w:val="004B0583"/>
    <w:rsid w:val="004B19BE"/>
    <w:rsid w:val="004B3675"/>
    <w:rsid w:val="004C09EF"/>
    <w:rsid w:val="004C1F83"/>
    <w:rsid w:val="004C22B3"/>
    <w:rsid w:val="004C5AEC"/>
    <w:rsid w:val="004D4D63"/>
    <w:rsid w:val="004E01B3"/>
    <w:rsid w:val="004E0A87"/>
    <w:rsid w:val="004E1FC9"/>
    <w:rsid w:val="004F06BF"/>
    <w:rsid w:val="004F21DE"/>
    <w:rsid w:val="004F31BB"/>
    <w:rsid w:val="004F38CB"/>
    <w:rsid w:val="004F44A5"/>
    <w:rsid w:val="00521C8C"/>
    <w:rsid w:val="00522073"/>
    <w:rsid w:val="00524065"/>
    <w:rsid w:val="005246D1"/>
    <w:rsid w:val="0052536D"/>
    <w:rsid w:val="00525C01"/>
    <w:rsid w:val="00532C4A"/>
    <w:rsid w:val="00542593"/>
    <w:rsid w:val="00550DCC"/>
    <w:rsid w:val="00551AF2"/>
    <w:rsid w:val="00553318"/>
    <w:rsid w:val="00554355"/>
    <w:rsid w:val="005549E8"/>
    <w:rsid w:val="00574B26"/>
    <w:rsid w:val="00587789"/>
    <w:rsid w:val="005911D0"/>
    <w:rsid w:val="00592D81"/>
    <w:rsid w:val="0059648C"/>
    <w:rsid w:val="00596E87"/>
    <w:rsid w:val="005A12B3"/>
    <w:rsid w:val="005A1B12"/>
    <w:rsid w:val="005A4409"/>
    <w:rsid w:val="005B12B9"/>
    <w:rsid w:val="005B6CF9"/>
    <w:rsid w:val="005C09E0"/>
    <w:rsid w:val="005C74A8"/>
    <w:rsid w:val="005D0B7E"/>
    <w:rsid w:val="005D7AA0"/>
    <w:rsid w:val="005E09FA"/>
    <w:rsid w:val="005E18E7"/>
    <w:rsid w:val="005E7E61"/>
    <w:rsid w:val="006012A5"/>
    <w:rsid w:val="00605034"/>
    <w:rsid w:val="00610D4C"/>
    <w:rsid w:val="006153B2"/>
    <w:rsid w:val="00616726"/>
    <w:rsid w:val="00623E98"/>
    <w:rsid w:val="006245CC"/>
    <w:rsid w:val="00625A5F"/>
    <w:rsid w:val="00626A07"/>
    <w:rsid w:val="00626FC1"/>
    <w:rsid w:val="00631FAD"/>
    <w:rsid w:val="00632AB6"/>
    <w:rsid w:val="0064073F"/>
    <w:rsid w:val="00644E22"/>
    <w:rsid w:val="00647F20"/>
    <w:rsid w:val="00652CC0"/>
    <w:rsid w:val="00654DB0"/>
    <w:rsid w:val="00655BD8"/>
    <w:rsid w:val="00660D22"/>
    <w:rsid w:val="00662095"/>
    <w:rsid w:val="0066631F"/>
    <w:rsid w:val="006669C8"/>
    <w:rsid w:val="00666B48"/>
    <w:rsid w:val="00667E88"/>
    <w:rsid w:val="00670ADD"/>
    <w:rsid w:val="0067141E"/>
    <w:rsid w:val="00691110"/>
    <w:rsid w:val="006949AA"/>
    <w:rsid w:val="006A5B6A"/>
    <w:rsid w:val="006A79F5"/>
    <w:rsid w:val="006B07D6"/>
    <w:rsid w:val="006C23E3"/>
    <w:rsid w:val="006C56B5"/>
    <w:rsid w:val="006D5595"/>
    <w:rsid w:val="006D6DF4"/>
    <w:rsid w:val="006D7D3F"/>
    <w:rsid w:val="006E4216"/>
    <w:rsid w:val="006F18C1"/>
    <w:rsid w:val="006F3CAD"/>
    <w:rsid w:val="006F526A"/>
    <w:rsid w:val="00702413"/>
    <w:rsid w:val="00702719"/>
    <w:rsid w:val="0070389F"/>
    <w:rsid w:val="00704E39"/>
    <w:rsid w:val="00705649"/>
    <w:rsid w:val="00707CC7"/>
    <w:rsid w:val="00712EC0"/>
    <w:rsid w:val="007172A3"/>
    <w:rsid w:val="0072152F"/>
    <w:rsid w:val="00724146"/>
    <w:rsid w:val="00731888"/>
    <w:rsid w:val="0073311B"/>
    <w:rsid w:val="0073441F"/>
    <w:rsid w:val="0073698E"/>
    <w:rsid w:val="00744D64"/>
    <w:rsid w:val="0074765D"/>
    <w:rsid w:val="0075541F"/>
    <w:rsid w:val="007578DB"/>
    <w:rsid w:val="00765261"/>
    <w:rsid w:val="0076564A"/>
    <w:rsid w:val="007664F8"/>
    <w:rsid w:val="0077358E"/>
    <w:rsid w:val="00773C07"/>
    <w:rsid w:val="00787AC3"/>
    <w:rsid w:val="00792245"/>
    <w:rsid w:val="00793260"/>
    <w:rsid w:val="00795711"/>
    <w:rsid w:val="00796E1F"/>
    <w:rsid w:val="00796F66"/>
    <w:rsid w:val="007A0447"/>
    <w:rsid w:val="007A49A1"/>
    <w:rsid w:val="007B2977"/>
    <w:rsid w:val="007B33CE"/>
    <w:rsid w:val="007B6065"/>
    <w:rsid w:val="007C1100"/>
    <w:rsid w:val="007C2E12"/>
    <w:rsid w:val="007D02B2"/>
    <w:rsid w:val="007D1031"/>
    <w:rsid w:val="007D2E07"/>
    <w:rsid w:val="007D31B8"/>
    <w:rsid w:val="007D6C5F"/>
    <w:rsid w:val="007D79DA"/>
    <w:rsid w:val="007E17B3"/>
    <w:rsid w:val="007F7852"/>
    <w:rsid w:val="008012D4"/>
    <w:rsid w:val="008035B5"/>
    <w:rsid w:val="00804D90"/>
    <w:rsid w:val="00810DC9"/>
    <w:rsid w:val="008149CA"/>
    <w:rsid w:val="0081519A"/>
    <w:rsid w:val="00817046"/>
    <w:rsid w:val="008227B1"/>
    <w:rsid w:val="00827E1C"/>
    <w:rsid w:val="00841511"/>
    <w:rsid w:val="00845509"/>
    <w:rsid w:val="00850792"/>
    <w:rsid w:val="0085343B"/>
    <w:rsid w:val="00866103"/>
    <w:rsid w:val="00866BD4"/>
    <w:rsid w:val="008771A7"/>
    <w:rsid w:val="00885738"/>
    <w:rsid w:val="008923A4"/>
    <w:rsid w:val="008A1D7F"/>
    <w:rsid w:val="008A78B2"/>
    <w:rsid w:val="008B4EB8"/>
    <w:rsid w:val="008C1333"/>
    <w:rsid w:val="008C15F1"/>
    <w:rsid w:val="008C1C04"/>
    <w:rsid w:val="008C34BD"/>
    <w:rsid w:val="008C4A9B"/>
    <w:rsid w:val="008C4CD5"/>
    <w:rsid w:val="008C5DDE"/>
    <w:rsid w:val="008D482A"/>
    <w:rsid w:val="008D798B"/>
    <w:rsid w:val="008D7A8D"/>
    <w:rsid w:val="008E0934"/>
    <w:rsid w:val="008E4CA9"/>
    <w:rsid w:val="008F323F"/>
    <w:rsid w:val="008F489D"/>
    <w:rsid w:val="008F7363"/>
    <w:rsid w:val="0090146A"/>
    <w:rsid w:val="00902061"/>
    <w:rsid w:val="0092584A"/>
    <w:rsid w:val="00935FB1"/>
    <w:rsid w:val="00940293"/>
    <w:rsid w:val="00941782"/>
    <w:rsid w:val="009436F6"/>
    <w:rsid w:val="00944656"/>
    <w:rsid w:val="009526FC"/>
    <w:rsid w:val="00970C88"/>
    <w:rsid w:val="00976350"/>
    <w:rsid w:val="00980002"/>
    <w:rsid w:val="00980809"/>
    <w:rsid w:val="009871B3"/>
    <w:rsid w:val="009900B3"/>
    <w:rsid w:val="009932FD"/>
    <w:rsid w:val="009B314B"/>
    <w:rsid w:val="009B4B9F"/>
    <w:rsid w:val="009C40A3"/>
    <w:rsid w:val="009C6A7F"/>
    <w:rsid w:val="009E30CD"/>
    <w:rsid w:val="009E4D8C"/>
    <w:rsid w:val="009F5C4C"/>
    <w:rsid w:val="009F7E24"/>
    <w:rsid w:val="00A02C22"/>
    <w:rsid w:val="00A11355"/>
    <w:rsid w:val="00A13DB5"/>
    <w:rsid w:val="00A17B6B"/>
    <w:rsid w:val="00A27C75"/>
    <w:rsid w:val="00A30708"/>
    <w:rsid w:val="00A34010"/>
    <w:rsid w:val="00A36539"/>
    <w:rsid w:val="00A37232"/>
    <w:rsid w:val="00A37A2A"/>
    <w:rsid w:val="00A53411"/>
    <w:rsid w:val="00A57E0E"/>
    <w:rsid w:val="00A63552"/>
    <w:rsid w:val="00A672B7"/>
    <w:rsid w:val="00A72824"/>
    <w:rsid w:val="00A83279"/>
    <w:rsid w:val="00A841D1"/>
    <w:rsid w:val="00A86E9B"/>
    <w:rsid w:val="00AA43D5"/>
    <w:rsid w:val="00AA4A89"/>
    <w:rsid w:val="00AA4DB1"/>
    <w:rsid w:val="00AB1545"/>
    <w:rsid w:val="00AB41B7"/>
    <w:rsid w:val="00AB58FF"/>
    <w:rsid w:val="00AB7C0F"/>
    <w:rsid w:val="00AC2D85"/>
    <w:rsid w:val="00AC31DB"/>
    <w:rsid w:val="00AC54AE"/>
    <w:rsid w:val="00AC57A9"/>
    <w:rsid w:val="00AD0784"/>
    <w:rsid w:val="00AD3ADD"/>
    <w:rsid w:val="00AE301B"/>
    <w:rsid w:val="00AE3521"/>
    <w:rsid w:val="00AE4BBA"/>
    <w:rsid w:val="00AE5CE4"/>
    <w:rsid w:val="00AF08E4"/>
    <w:rsid w:val="00AF1357"/>
    <w:rsid w:val="00AF3A2F"/>
    <w:rsid w:val="00AF587C"/>
    <w:rsid w:val="00B02675"/>
    <w:rsid w:val="00B33CD0"/>
    <w:rsid w:val="00B42543"/>
    <w:rsid w:val="00B42E2E"/>
    <w:rsid w:val="00B5176A"/>
    <w:rsid w:val="00B52414"/>
    <w:rsid w:val="00B55ADC"/>
    <w:rsid w:val="00B57E64"/>
    <w:rsid w:val="00B60D4B"/>
    <w:rsid w:val="00B70E29"/>
    <w:rsid w:val="00B80A05"/>
    <w:rsid w:val="00B81B48"/>
    <w:rsid w:val="00B90F7F"/>
    <w:rsid w:val="00B94B34"/>
    <w:rsid w:val="00BA7AF0"/>
    <w:rsid w:val="00BB142A"/>
    <w:rsid w:val="00BD6173"/>
    <w:rsid w:val="00BE00CE"/>
    <w:rsid w:val="00BE1E4A"/>
    <w:rsid w:val="00BE2014"/>
    <w:rsid w:val="00BE3C48"/>
    <w:rsid w:val="00BE7440"/>
    <w:rsid w:val="00BE7C1D"/>
    <w:rsid w:val="00BF2607"/>
    <w:rsid w:val="00BF3B6E"/>
    <w:rsid w:val="00BF6A5A"/>
    <w:rsid w:val="00BF78F5"/>
    <w:rsid w:val="00BF7DD3"/>
    <w:rsid w:val="00C0328A"/>
    <w:rsid w:val="00C070EF"/>
    <w:rsid w:val="00C227C0"/>
    <w:rsid w:val="00C24C48"/>
    <w:rsid w:val="00C24E1F"/>
    <w:rsid w:val="00C31BA9"/>
    <w:rsid w:val="00C34302"/>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2560"/>
    <w:rsid w:val="00C8497A"/>
    <w:rsid w:val="00C91B7B"/>
    <w:rsid w:val="00C931E2"/>
    <w:rsid w:val="00CA0464"/>
    <w:rsid w:val="00CA4DAA"/>
    <w:rsid w:val="00CA6FAA"/>
    <w:rsid w:val="00CA711D"/>
    <w:rsid w:val="00CA7585"/>
    <w:rsid w:val="00CB23CA"/>
    <w:rsid w:val="00CB5FA7"/>
    <w:rsid w:val="00CC468F"/>
    <w:rsid w:val="00CC47BE"/>
    <w:rsid w:val="00CC56F3"/>
    <w:rsid w:val="00CD261A"/>
    <w:rsid w:val="00CD508B"/>
    <w:rsid w:val="00CE2CE4"/>
    <w:rsid w:val="00CE4B2F"/>
    <w:rsid w:val="00CE79C7"/>
    <w:rsid w:val="00CF03C8"/>
    <w:rsid w:val="00CF6DE1"/>
    <w:rsid w:val="00D05C80"/>
    <w:rsid w:val="00D071F4"/>
    <w:rsid w:val="00D07D04"/>
    <w:rsid w:val="00D1097A"/>
    <w:rsid w:val="00D11C80"/>
    <w:rsid w:val="00D129C7"/>
    <w:rsid w:val="00D13F7C"/>
    <w:rsid w:val="00D30275"/>
    <w:rsid w:val="00D34E02"/>
    <w:rsid w:val="00D3745A"/>
    <w:rsid w:val="00D37AE8"/>
    <w:rsid w:val="00D4346A"/>
    <w:rsid w:val="00D44933"/>
    <w:rsid w:val="00D52556"/>
    <w:rsid w:val="00D55DF4"/>
    <w:rsid w:val="00D57911"/>
    <w:rsid w:val="00D63165"/>
    <w:rsid w:val="00D66EC5"/>
    <w:rsid w:val="00D70964"/>
    <w:rsid w:val="00D74944"/>
    <w:rsid w:val="00D75E39"/>
    <w:rsid w:val="00D847E1"/>
    <w:rsid w:val="00D85638"/>
    <w:rsid w:val="00D86372"/>
    <w:rsid w:val="00D90C06"/>
    <w:rsid w:val="00DA24B6"/>
    <w:rsid w:val="00DA7BAA"/>
    <w:rsid w:val="00DB2C80"/>
    <w:rsid w:val="00DC1CB6"/>
    <w:rsid w:val="00DC6FCE"/>
    <w:rsid w:val="00DD0FB5"/>
    <w:rsid w:val="00DD7DBC"/>
    <w:rsid w:val="00DE0945"/>
    <w:rsid w:val="00DF624C"/>
    <w:rsid w:val="00E01F56"/>
    <w:rsid w:val="00E14760"/>
    <w:rsid w:val="00E25714"/>
    <w:rsid w:val="00E561E8"/>
    <w:rsid w:val="00E62FD8"/>
    <w:rsid w:val="00E66213"/>
    <w:rsid w:val="00E6752F"/>
    <w:rsid w:val="00E715C8"/>
    <w:rsid w:val="00E734DD"/>
    <w:rsid w:val="00E73670"/>
    <w:rsid w:val="00E763EE"/>
    <w:rsid w:val="00E8405E"/>
    <w:rsid w:val="00E9212A"/>
    <w:rsid w:val="00E92EA9"/>
    <w:rsid w:val="00E96247"/>
    <w:rsid w:val="00EA3CDD"/>
    <w:rsid w:val="00EA51D0"/>
    <w:rsid w:val="00EA5519"/>
    <w:rsid w:val="00EB50AF"/>
    <w:rsid w:val="00EC58C7"/>
    <w:rsid w:val="00EC5B73"/>
    <w:rsid w:val="00EF1C87"/>
    <w:rsid w:val="00EF234F"/>
    <w:rsid w:val="00EF25CD"/>
    <w:rsid w:val="00F14DD9"/>
    <w:rsid w:val="00F153E8"/>
    <w:rsid w:val="00F2444F"/>
    <w:rsid w:val="00F3535E"/>
    <w:rsid w:val="00F35521"/>
    <w:rsid w:val="00F37845"/>
    <w:rsid w:val="00F4280B"/>
    <w:rsid w:val="00F463F7"/>
    <w:rsid w:val="00F477E8"/>
    <w:rsid w:val="00F47EB4"/>
    <w:rsid w:val="00F5093E"/>
    <w:rsid w:val="00F62A42"/>
    <w:rsid w:val="00F7195C"/>
    <w:rsid w:val="00F7328A"/>
    <w:rsid w:val="00F75606"/>
    <w:rsid w:val="00F8348B"/>
    <w:rsid w:val="00F901D9"/>
    <w:rsid w:val="00F903C1"/>
    <w:rsid w:val="00F90E73"/>
    <w:rsid w:val="00F9563A"/>
    <w:rsid w:val="00FA56EB"/>
    <w:rsid w:val="00FB48AE"/>
    <w:rsid w:val="00FB4EA8"/>
    <w:rsid w:val="00FC1ED2"/>
    <w:rsid w:val="00FC50E3"/>
    <w:rsid w:val="00FD1236"/>
    <w:rsid w:val="00FD1CAA"/>
    <w:rsid w:val="00FD2460"/>
    <w:rsid w:val="00FD32C0"/>
    <w:rsid w:val="00FE2471"/>
    <w:rsid w:val="00FE44AC"/>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www.worldometers.info/world-population/population-by-countr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ommonfund.nih.gov/Africa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gcro.ac.za/about/annual-repor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cdc.gov/globalhealth/countries/southafrica/default.ht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customXml/itemProps2.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A463E6FB-2637-4800-8F73-7FE89534C784}">
  <ds:schemaRefs>
    <ds:schemaRef ds:uri="http://schemas.microsoft.com/sharepoint/v3/contenttype/forms"/>
  </ds:schemaRefs>
</ds:datastoreItem>
</file>

<file path=customXml/itemProps4.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12073</Words>
  <Characters>74732</Characters>
  <Application>Microsoft Office Word</Application>
  <DocSecurity>0</DocSecurity>
  <Lines>1266</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3</cp:revision>
  <dcterms:created xsi:type="dcterms:W3CDTF">2024-03-26T19:25:00Z</dcterms:created>
  <dcterms:modified xsi:type="dcterms:W3CDTF">2024-03-26T19:26:00Z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