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44D57" w14:textId="40A02650" w:rsidR="00CF4215" w:rsidRDefault="00CF4215" w:rsidP="00D82A9F">
      <w:pPr>
        <w:pStyle w:val="Heading1"/>
        <w:jc w:val="center"/>
      </w:pPr>
      <w:r w:rsidRPr="00CF4215">
        <w:t>Preliminary Carbon Emissions Report for South African Health Facilitie</w:t>
      </w:r>
      <w:r>
        <w:t>s</w:t>
      </w:r>
      <w:r w:rsidR="00FC7781">
        <w:t xml:space="preserve"> in </w:t>
      </w:r>
      <w:r w:rsidR="000B0D46">
        <w:t>Carbon Mitigation Project for High Horizons</w:t>
      </w:r>
    </w:p>
    <w:p w14:paraId="33791144" w14:textId="27A8378E" w:rsidR="00CF4215" w:rsidRPr="00CF4215" w:rsidRDefault="005A73E0" w:rsidP="00D82A9F">
      <w:pPr>
        <w:jc w:val="center"/>
      </w:pPr>
      <w:r>
        <w:t>8</w:t>
      </w:r>
      <w:r w:rsidR="00CF4215">
        <w:t xml:space="preserve"> </w:t>
      </w:r>
      <w:r>
        <w:t>December</w:t>
      </w:r>
      <w:r w:rsidR="00CF4215">
        <w:t xml:space="preserve"> 2023</w:t>
      </w:r>
    </w:p>
    <w:p w14:paraId="01B1A10B" w14:textId="57AC5D8A" w:rsidR="000B0D46" w:rsidRDefault="00AE422E" w:rsidP="00AE422E">
      <w:pPr>
        <w:pStyle w:val="Heading2"/>
        <w:jc w:val="center"/>
      </w:pPr>
      <w:r>
        <w:t>Compiled by Otsile Lekabe</w:t>
      </w:r>
      <w:r w:rsidR="00E337BD">
        <w:t>, Khudu Segane</w:t>
      </w:r>
      <w:r>
        <w:t xml:space="preserve"> and Craig Parker. Data collected by carbon monitors</w:t>
      </w:r>
    </w:p>
    <w:p w14:paraId="28E8BC76" w14:textId="77777777" w:rsidR="00CF2FDD" w:rsidRPr="00CF2FDD" w:rsidRDefault="00CF2FDD" w:rsidP="00CF2FDD"/>
    <w:p w14:paraId="7FB4F19E" w14:textId="0A914285" w:rsidR="00CF4215" w:rsidRPr="00912FE0" w:rsidRDefault="00CF4215" w:rsidP="00912FE0">
      <w:pPr>
        <w:pStyle w:val="Heading2"/>
      </w:pPr>
      <w:r w:rsidRPr="00912FE0">
        <w:t>Introduction</w:t>
      </w:r>
    </w:p>
    <w:p w14:paraId="2183C5E9" w14:textId="2AC05A1C" w:rsidR="000D6D94" w:rsidRDefault="000D6D94" w:rsidP="00465CCB"/>
    <w:p w14:paraId="5E8823B8" w14:textId="77777777" w:rsidR="000D6D94" w:rsidRDefault="000D6D94" w:rsidP="000D6D94">
      <w:r w:rsidRPr="000D6D94">
        <w:t>This report presents a preliminary analysis of the first four months of carbon emissions data, collected from July 1st, 2023, to October 31st, 2023, from three distinct South African health facilities: Laudium Community Health Centre, Stanza Bopape Community Health Centre, and Mamelodi Regional Hospital. These facilities are part of the Carbon Mitigation Project for High Horizons, and the data reflects a range of emission sources across Scope 1, Scope 2, and Scope 3 categories, offering initial insights into their environmental impacts.</w:t>
      </w:r>
    </w:p>
    <w:p w14:paraId="179FD9C9" w14:textId="5315B312" w:rsidR="000D6D94" w:rsidRDefault="000D6D94" w:rsidP="000D6D94">
      <w:r w:rsidRPr="000D6D94">
        <w:t xml:space="preserve">Scope 1, 2, and 3 emissions are crucial concepts in the context of carbon emissions. Scope 1 emissions refer to direct greenhouse gas emissions from sources owned or controlled by healthcare facilities, such as onsite fuel combustion for heating and power generation, as well as emissions from owned or leased vehicles. Scope 2 emissions, conversely, encompass indirect emissions from </w:t>
      </w:r>
      <w:r w:rsidR="00D54A90">
        <w:t>generating</w:t>
      </w:r>
      <w:r w:rsidRPr="000D6D94">
        <w:t xml:space="preserve"> purchased electricity, heat, or steam </w:t>
      </w:r>
      <w:r w:rsidR="005A73E0">
        <w:t>that healthcare facilities consume</w:t>
      </w:r>
      <w:r w:rsidRPr="000D6D94">
        <w:t xml:space="preserve">. Lastly, Scope 3 emissions include all other indirect emissions </w:t>
      </w:r>
      <w:r w:rsidR="00D54A90">
        <w:t>due to</w:t>
      </w:r>
      <w:r w:rsidRPr="000D6D94">
        <w:t xml:space="preserve"> the healthcare facilities' activities but from sources not owned or controlled by the facilities, such as employee commuting, waste generation, and supply chain activities. Understanding and </w:t>
      </w:r>
      <w:r w:rsidR="00D54A90">
        <w:t>analysing</w:t>
      </w:r>
      <w:r w:rsidRPr="000D6D94">
        <w:t xml:space="preserve"> emissions across these three scopes is essential for a comprehensive assessment of the environmental impact of healthcare facilities, as it allows for a holistic view of their carbon footprint and identifies opportunities for mitigation and reduction strategies (IPCC, 2006; WRI, 2011).</w:t>
      </w:r>
    </w:p>
    <w:p w14:paraId="15EF80E9" w14:textId="1C53F452" w:rsidR="00912FE0" w:rsidRPr="000D6D94" w:rsidRDefault="00912FE0" w:rsidP="00912FE0">
      <w:pPr>
        <w:pStyle w:val="Heading2"/>
      </w:pPr>
      <w:r>
        <w:t>Background about facilities</w:t>
      </w:r>
    </w:p>
    <w:p w14:paraId="27CF2914" w14:textId="26D2218C" w:rsidR="000D6D94" w:rsidRPr="000D6D94" w:rsidRDefault="000D6D94" w:rsidP="000D6D94">
      <w:r w:rsidRPr="000D6D94">
        <w:t xml:space="preserve">Laudium CHC, located in Pretoria West, serves approximately 245,387 individuals and provides comprehensive health services, including emergency care and primary health services. Stanza Bopape CHC, situated east of Tshwane, covers an area of 49.19 km² and caters to a population of 261,989, offering critical healthcare services, including support for gender-based violence victims and antiretroviral therapy adherence clubs. Mamelodi Regional Hospital functions as a regional hospital and a referral site, serving a population of 334,577 with a range of clinical </w:t>
      </w:r>
      <w:r w:rsidR="00D54A90">
        <w:t>specialities</w:t>
      </w:r>
      <w:r w:rsidRPr="000D6D94">
        <w:t>.</w:t>
      </w:r>
    </w:p>
    <w:p w14:paraId="0323A4E3" w14:textId="2D7959FC" w:rsidR="000D6D94" w:rsidRDefault="000D6D94" w:rsidP="00465CCB">
      <w:r w:rsidRPr="000D6D94">
        <w:t xml:space="preserve">It is crucial to differentiate the scope of services and operational scales when comparing these facilities. </w:t>
      </w:r>
      <w:r w:rsidR="00E337BD">
        <w:t>As a higher-level referral centre with more extensive services, Mamelodi Regional Hospital differs from</w:t>
      </w:r>
      <w:r w:rsidRPr="000D6D94">
        <w:t xml:space="preserve"> the community health centres of Laudium and Stanza Bopape, which are more aligned in the scale and scope of services they provide.</w:t>
      </w:r>
    </w:p>
    <w:p w14:paraId="30FEDB55" w14:textId="77777777" w:rsidR="000D6D94" w:rsidRDefault="000D6D94" w:rsidP="00465CCB"/>
    <w:p w14:paraId="3ECDEEB2" w14:textId="77777777" w:rsidR="00465CCB" w:rsidRPr="00465CCB" w:rsidRDefault="00465CCB" w:rsidP="00912FE0">
      <w:pPr>
        <w:pStyle w:val="Heading2"/>
      </w:pPr>
      <w:r w:rsidRPr="00465CCB">
        <w:t>Data Summary</w:t>
      </w:r>
    </w:p>
    <w:p w14:paraId="7D4AF9E1" w14:textId="5EAD8103" w:rsidR="00465CCB" w:rsidRPr="00465CCB" w:rsidRDefault="00465CCB" w:rsidP="00465CCB">
      <w:pPr>
        <w:numPr>
          <w:ilvl w:val="0"/>
          <w:numId w:val="9"/>
        </w:numPr>
      </w:pPr>
      <w:r w:rsidRPr="00465CCB">
        <w:rPr>
          <w:b/>
          <w:bCs/>
        </w:rPr>
        <w:t>Laudium Community Health Centre</w:t>
      </w:r>
      <w:r w:rsidRPr="00465CCB">
        <w:t xml:space="preserve"> has recorded </w:t>
      </w:r>
      <w:r w:rsidRPr="00465CCB">
        <w:rPr>
          <w:b/>
          <w:bCs/>
        </w:rPr>
        <w:t xml:space="preserve">243,632.31 Kg of </w:t>
      </w:r>
      <w:r w:rsidR="00815E15">
        <w:rPr>
          <w:b/>
          <w:bCs/>
        </w:rPr>
        <w:t>CO₂</w:t>
      </w:r>
      <w:r w:rsidRPr="00465CCB">
        <w:rPr>
          <w:b/>
          <w:bCs/>
        </w:rPr>
        <w:t xml:space="preserve"> emissions</w:t>
      </w:r>
      <w:r w:rsidRPr="00465CCB">
        <w:t xml:space="preserve"> in the first four months of data collection. Significant contributions to this total come from grid electricity (62,870.43 Kg), liquid fuel (53,138.75 Kg), and inhalers (42,687.37 Kg).</w:t>
      </w:r>
    </w:p>
    <w:p w14:paraId="40611710" w14:textId="69BBA592" w:rsidR="00465CCB" w:rsidRPr="00465CCB" w:rsidRDefault="00465CCB" w:rsidP="00465CCB">
      <w:pPr>
        <w:numPr>
          <w:ilvl w:val="0"/>
          <w:numId w:val="9"/>
        </w:numPr>
      </w:pPr>
      <w:r w:rsidRPr="00465CCB">
        <w:rPr>
          <w:b/>
          <w:bCs/>
        </w:rPr>
        <w:lastRenderedPageBreak/>
        <w:t>Stanza Bopape Community Health Centre</w:t>
      </w:r>
      <w:r w:rsidRPr="00465CCB">
        <w:t xml:space="preserve"> reported </w:t>
      </w:r>
      <w:r w:rsidRPr="00465CCB">
        <w:rPr>
          <w:b/>
          <w:bCs/>
        </w:rPr>
        <w:t xml:space="preserve">293,716.14 Kg of </w:t>
      </w:r>
      <w:r w:rsidR="00815E15">
        <w:rPr>
          <w:b/>
          <w:bCs/>
        </w:rPr>
        <w:t>CO₂</w:t>
      </w:r>
      <w:r w:rsidRPr="00465CCB">
        <w:rPr>
          <w:b/>
          <w:bCs/>
        </w:rPr>
        <w:t xml:space="preserve"> emissions</w:t>
      </w:r>
      <w:r w:rsidRPr="00465CCB">
        <w:t xml:space="preserve"> in the initial four months. The </w:t>
      </w:r>
      <w:r w:rsidR="00D54A90">
        <w:t>significant</w:t>
      </w:r>
      <w:r w:rsidRPr="00465CCB">
        <w:t xml:space="preserve"> emissions sources here include vehicle fuel (200,305.58 Kg), inhalers (46,570.09 Kg), and liquid fuel (15,440.44 Kg).</w:t>
      </w:r>
    </w:p>
    <w:p w14:paraId="67BE910F" w14:textId="72F35F45" w:rsidR="00465CCB" w:rsidRPr="00465CCB" w:rsidRDefault="00465CCB" w:rsidP="00465CCB">
      <w:pPr>
        <w:numPr>
          <w:ilvl w:val="0"/>
          <w:numId w:val="9"/>
        </w:numPr>
      </w:pPr>
      <w:r w:rsidRPr="00465CCB">
        <w:rPr>
          <w:b/>
          <w:bCs/>
        </w:rPr>
        <w:t>Mamelodi Regional Hospital</w:t>
      </w:r>
      <w:r w:rsidRPr="00465CCB">
        <w:t xml:space="preserve"> shows a total emission of </w:t>
      </w:r>
      <w:r w:rsidRPr="00465CCB">
        <w:rPr>
          <w:b/>
          <w:bCs/>
        </w:rPr>
        <w:t xml:space="preserve">651,154.88 Kg of </w:t>
      </w:r>
      <w:r w:rsidR="00815E15">
        <w:rPr>
          <w:b/>
          <w:bCs/>
        </w:rPr>
        <w:t>CO₂</w:t>
      </w:r>
      <w:r w:rsidRPr="00465CCB">
        <w:t xml:space="preserve"> for the same period, with notable emissions from vehicle fuel (72,673.53 Kg), business travel (184,769.61 Kg), and inhalers (34,074.90 Kg).</w:t>
      </w:r>
    </w:p>
    <w:p w14:paraId="7349F316" w14:textId="11B52D9E" w:rsidR="00465CCB" w:rsidRDefault="00465CCB" w:rsidP="00912FE0">
      <w:r w:rsidRPr="00465CCB">
        <w:t>These figures, reflecting the first four months of the Carbon Mitigation Project for H</w:t>
      </w:r>
      <w:r w:rsidR="00A95776">
        <w:t>IGH</w:t>
      </w:r>
      <w:r w:rsidRPr="00465CCB">
        <w:t xml:space="preserve"> Horizons, provide a crucial baseline for understanding and addressing the carbon footprint of healthcare operations within the region</w:t>
      </w:r>
      <w:r w:rsidR="008D030B">
        <w:t>.</w:t>
      </w:r>
    </w:p>
    <w:p w14:paraId="45F27495" w14:textId="77777777" w:rsidR="00465CCB" w:rsidRDefault="00465CCB" w:rsidP="00CF4215">
      <w:pPr>
        <w:pStyle w:val="Heading2"/>
      </w:pPr>
    </w:p>
    <w:p w14:paraId="32053F56" w14:textId="76FF948A" w:rsidR="00CF4215" w:rsidRDefault="00CF4215" w:rsidP="00CF4215">
      <w:pPr>
        <w:pStyle w:val="Heading2"/>
      </w:pPr>
      <w:r w:rsidRPr="00CF4215">
        <w:t>Observations</w:t>
      </w:r>
    </w:p>
    <w:p w14:paraId="54F098CF" w14:textId="77777777" w:rsidR="00465CCB" w:rsidRDefault="00465CCB" w:rsidP="00465CCB"/>
    <w:p w14:paraId="51B9B25C" w14:textId="46FAE37F" w:rsidR="00003857" w:rsidRDefault="00003857" w:rsidP="00912FE0">
      <w:pPr>
        <w:numPr>
          <w:ilvl w:val="0"/>
          <w:numId w:val="10"/>
        </w:numPr>
      </w:pPr>
      <w:r>
        <w:t xml:space="preserve">The data showcases significant variability in emission sources and volumes across the facilities, underscoring their unique operational characteristics. For Stanza Bopape CHC, Scope 1 emissions from liquid fuel were notably lower in October due to </w:t>
      </w:r>
      <w:r w:rsidR="00D54A90">
        <w:t>decreased</w:t>
      </w:r>
      <w:r>
        <w:t xml:space="preserve"> power cuts, potentially influenced by the Rugby World Cup. Diesel usage is on a request basis, correlating with the frequency of power cuts, which were more prevalent during the stage 6 load-shedding events in August and September.</w:t>
      </w:r>
    </w:p>
    <w:p w14:paraId="7CF5896D" w14:textId="48D9F50D" w:rsidR="00003857" w:rsidRDefault="00003857" w:rsidP="00912FE0">
      <w:pPr>
        <w:numPr>
          <w:ilvl w:val="0"/>
          <w:numId w:val="10"/>
        </w:numPr>
      </w:pPr>
      <w:r>
        <w:t xml:space="preserve">Vehicle fuel emissions were </w:t>
      </w:r>
      <w:r w:rsidR="00D54A90">
        <w:t>exceptionally</w:t>
      </w:r>
      <w:r>
        <w:t xml:space="preserve"> high when Stanza Bopape CHC undertook errands for other facilities, such as Stanza 1 Clinic. This variance in fuel usage reflects the intermittent nature of these errands and the reduced travel when fewer cars are on the road.</w:t>
      </w:r>
      <w:r w:rsidR="00D54A90">
        <w:t xml:space="preserve"> We are reaching out to the fleet manager to check if any data quality issues exist.</w:t>
      </w:r>
    </w:p>
    <w:p w14:paraId="6825AA64" w14:textId="37829304" w:rsidR="00003857" w:rsidRDefault="00003857" w:rsidP="00912FE0">
      <w:pPr>
        <w:numPr>
          <w:ilvl w:val="0"/>
          <w:numId w:val="10"/>
        </w:numPr>
      </w:pPr>
      <w:r>
        <w:t>Business travel emissions data, recorded on the 'Travel-other' sheet, initially presented challenges in obtaining detailed information from the staff. However, as employee participation increased over time, the data collection for daily trips from home to work became more reliable, enhancing the accuracy of the emissions calculation.</w:t>
      </w:r>
    </w:p>
    <w:p w14:paraId="33F07F90" w14:textId="77777777" w:rsidR="00912FE0" w:rsidRDefault="00003857" w:rsidP="00912FE0">
      <w:pPr>
        <w:numPr>
          <w:ilvl w:val="0"/>
          <w:numId w:val="10"/>
        </w:numPr>
      </w:pPr>
      <w:r>
        <w:t>For inhalers, a fluctuating dispensation pattern was observed, attributed to the three-month medication supply given to patients and the seasonal demand spikes, such as during the cold and flu season</w:t>
      </w:r>
      <w:r w:rsidR="00912FE0">
        <w:t>.</w:t>
      </w:r>
    </w:p>
    <w:p w14:paraId="7E2AD2ED" w14:textId="0C706099" w:rsidR="00003857" w:rsidRDefault="00003857" w:rsidP="00912FE0">
      <w:pPr>
        <w:numPr>
          <w:ilvl w:val="0"/>
          <w:numId w:val="10"/>
        </w:numPr>
      </w:pPr>
      <w:r>
        <w:t xml:space="preserve">Mamelodi Regional Hospital, operating from July 1st to October 31st, 2023, </w:t>
      </w:r>
      <w:r w:rsidR="00D54A90">
        <w:t>is</w:t>
      </w:r>
      <w:r>
        <w:t xml:space="preserve"> a regional and referral hospital for Stanza Bopape and Laudium CHC. Its Scope 3 emissions are markedly high due to extensive business travel necessitated by its broader range of services, such as theatre operations. The hospital's vehicle fuel usage varied, with higher consumption in July and a notable decrease in subsequent months due to the loss of vehicles to hijacking and breakdowns. Inhaler usage reflected the influence of seasonal variations, with prescriptions covering three-month periods.</w:t>
      </w:r>
    </w:p>
    <w:p w14:paraId="783BC864" w14:textId="4BEAD0FF" w:rsidR="00003857" w:rsidRDefault="00003857" w:rsidP="00003857">
      <w:pPr>
        <w:numPr>
          <w:ilvl w:val="0"/>
          <w:numId w:val="10"/>
        </w:numPr>
      </w:pPr>
      <w:r>
        <w:t>These observations indicate that while there are commonalities in emission sources across the facilities, the reasons behind them differ, from operational requirements to seasonal health demands. The report also acknowledges data gaps, highlighted by "n/a" entries, necessitating more robust data collection and reporting mechanisms for a comprehensive emissions profile</w:t>
      </w:r>
    </w:p>
    <w:p w14:paraId="349B414C" w14:textId="77777777" w:rsidR="00465CCB" w:rsidRDefault="00465CCB" w:rsidP="00CF4215"/>
    <w:p w14:paraId="606C8EBE" w14:textId="77777777" w:rsidR="00D82BB4" w:rsidRDefault="00465CCB" w:rsidP="00D82BB4">
      <w:pPr>
        <w:keepNext/>
      </w:pPr>
      <w:commentRangeStart w:id="0"/>
      <w:commentRangeStart w:id="1"/>
      <w:r>
        <w:rPr>
          <w:noProof/>
        </w:rPr>
        <w:lastRenderedPageBreak/>
        <w:drawing>
          <wp:inline distT="0" distB="0" distL="0" distR="0" wp14:anchorId="6070EFBC" wp14:editId="482BD653">
            <wp:extent cx="6033101" cy="4006850"/>
            <wp:effectExtent l="0" t="0" r="6350" b="0"/>
            <wp:docPr id="125236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9634" cy="4031113"/>
                    </a:xfrm>
                    <a:prstGeom prst="rect">
                      <a:avLst/>
                    </a:prstGeom>
                    <a:noFill/>
                  </pic:spPr>
                </pic:pic>
              </a:graphicData>
            </a:graphic>
          </wp:inline>
        </w:drawing>
      </w:r>
      <w:commentRangeEnd w:id="0"/>
      <w:r w:rsidR="00E60BF7">
        <w:rPr>
          <w:rStyle w:val="CommentReference"/>
        </w:rPr>
        <w:commentReference w:id="0"/>
      </w:r>
      <w:commentRangeEnd w:id="1"/>
      <w:r w:rsidR="00C8700E">
        <w:rPr>
          <w:rStyle w:val="CommentReference"/>
        </w:rPr>
        <w:commentReference w:id="1"/>
      </w:r>
    </w:p>
    <w:p w14:paraId="70BD6DC0" w14:textId="65CFD4A5" w:rsidR="00465CCB" w:rsidRDefault="00D82BB4" w:rsidP="00D82BB4">
      <w:pPr>
        <w:pStyle w:val="Caption"/>
      </w:pPr>
      <w:r>
        <w:t xml:space="preserve">Figure </w:t>
      </w:r>
      <w:r w:rsidR="00E337BD">
        <w:fldChar w:fldCharType="begin"/>
      </w:r>
      <w:r w:rsidR="00E337BD">
        <w:instrText xml:space="preserve"> SEQ Figure \* ARABIC </w:instrText>
      </w:r>
      <w:r w:rsidR="00E337BD">
        <w:fldChar w:fldCharType="separate"/>
      </w:r>
      <w:r w:rsidR="00EC71F6">
        <w:rPr>
          <w:noProof/>
        </w:rPr>
        <w:t>1</w:t>
      </w:r>
      <w:r w:rsidR="00E337BD">
        <w:rPr>
          <w:noProof/>
        </w:rPr>
        <w:fldChar w:fldCharType="end"/>
      </w:r>
      <w:r>
        <w:t xml:space="preserve">: </w:t>
      </w:r>
      <w:r w:rsidRPr="00DB6266">
        <w:t xml:space="preserve">breakdown of carbon emissions by source for each health facility. </w:t>
      </w:r>
    </w:p>
    <w:p w14:paraId="7628531B" w14:textId="77777777" w:rsidR="00465CCB" w:rsidRDefault="00465CCB" w:rsidP="00CF4215">
      <w:pPr>
        <w:rPr>
          <w:b/>
          <w:bCs/>
        </w:rPr>
      </w:pPr>
    </w:p>
    <w:p w14:paraId="59D71974" w14:textId="2E99C8C0" w:rsidR="00D31CAF" w:rsidRPr="00D31CAF" w:rsidRDefault="00D31CAF" w:rsidP="00912FE0">
      <w:r w:rsidRPr="00D31CAF">
        <w:t xml:space="preserve">Figure 1 presents a breakdown of </w:t>
      </w:r>
      <w:r w:rsidR="002425C8">
        <w:t>each health facility's carbon emissions source</w:t>
      </w:r>
      <w:r w:rsidRPr="00D31CAF">
        <w:t xml:space="preserve">. The emissions are </w:t>
      </w:r>
      <w:r w:rsidR="002425C8">
        <w:t>categorised</w:t>
      </w:r>
      <w:r w:rsidRPr="00D31CAF">
        <w:t xml:space="preserve"> as follows:</w:t>
      </w:r>
    </w:p>
    <w:p w14:paraId="2BF84AFD" w14:textId="5CB72C77" w:rsidR="00D31CAF" w:rsidRPr="00D31CAF" w:rsidRDefault="00D31CAF" w:rsidP="00E34944">
      <w:pPr>
        <w:pStyle w:val="ListParagraph"/>
        <w:numPr>
          <w:ilvl w:val="0"/>
          <w:numId w:val="16"/>
        </w:numPr>
      </w:pPr>
      <w:r w:rsidRPr="00D31CAF">
        <w:t>Grid Electricity: Emissions from the electricity the healthcare facility draws from the power grid.</w:t>
      </w:r>
    </w:p>
    <w:p w14:paraId="6F618933" w14:textId="77777777" w:rsidR="00D31CAF" w:rsidRPr="00D31CAF" w:rsidRDefault="00D31CAF" w:rsidP="00E34944">
      <w:pPr>
        <w:pStyle w:val="ListParagraph"/>
        <w:numPr>
          <w:ilvl w:val="0"/>
          <w:numId w:val="16"/>
        </w:numPr>
      </w:pPr>
      <w:r w:rsidRPr="00D31CAF">
        <w:t>Liquid Fuel: Emissions from the combustion of diesel fuel, typically used in backup generators during power outages.</w:t>
      </w:r>
    </w:p>
    <w:p w14:paraId="0BD959B3" w14:textId="77777777" w:rsidR="00D31CAF" w:rsidRPr="00D31CAF" w:rsidRDefault="00D31CAF" w:rsidP="00E34944">
      <w:pPr>
        <w:pStyle w:val="ListParagraph"/>
        <w:numPr>
          <w:ilvl w:val="0"/>
          <w:numId w:val="16"/>
        </w:numPr>
      </w:pPr>
      <w:r w:rsidRPr="00D31CAF">
        <w:t>Vehicle Fuel: Emissions from fuel consumed by healthcare facility vehicles, such as ambulances and staff vehicles.</w:t>
      </w:r>
    </w:p>
    <w:p w14:paraId="2C52D85C" w14:textId="77777777" w:rsidR="00D31CAF" w:rsidRPr="00D31CAF" w:rsidRDefault="00D31CAF" w:rsidP="00E34944">
      <w:pPr>
        <w:pStyle w:val="ListParagraph"/>
        <w:numPr>
          <w:ilvl w:val="0"/>
          <w:numId w:val="16"/>
        </w:numPr>
      </w:pPr>
      <w:r w:rsidRPr="00D31CAF">
        <w:t>Business Travel: Emissions attributed to the travel activities for business purposes, including staff travel between different sites or to attend conferences and meetings.</w:t>
      </w:r>
    </w:p>
    <w:p w14:paraId="0142FAF9" w14:textId="2D37D3EC" w:rsidR="00D31CAF" w:rsidRPr="00D31CAF" w:rsidRDefault="00D31CAF" w:rsidP="00E34944">
      <w:pPr>
        <w:pStyle w:val="ListParagraph"/>
        <w:numPr>
          <w:ilvl w:val="0"/>
          <w:numId w:val="16"/>
        </w:numPr>
      </w:pPr>
      <w:r w:rsidRPr="00D31CAF">
        <w:t xml:space="preserve">Waste: Emissions generated from </w:t>
      </w:r>
      <w:r w:rsidR="002425C8">
        <w:t>healthcare operations' disposal and treatment of waste products</w:t>
      </w:r>
      <w:r w:rsidRPr="00D31CAF">
        <w:t>.</w:t>
      </w:r>
    </w:p>
    <w:p w14:paraId="01A2C2C1" w14:textId="7A31AC57" w:rsidR="00D31CAF" w:rsidRPr="00D31CAF" w:rsidRDefault="00D31CAF" w:rsidP="00E34944">
      <w:pPr>
        <w:pStyle w:val="ListParagraph"/>
        <w:numPr>
          <w:ilvl w:val="0"/>
          <w:numId w:val="16"/>
        </w:numPr>
      </w:pPr>
      <w:r w:rsidRPr="00D31CAF">
        <w:t xml:space="preserve">Inhalers: Emissions associated with </w:t>
      </w:r>
      <w:r w:rsidR="002425C8">
        <w:t>producing and disposing of</w:t>
      </w:r>
      <w:r w:rsidRPr="00D31CAF">
        <w:t xml:space="preserve"> respiratory inhalers used in healthcare facilities.</w:t>
      </w:r>
    </w:p>
    <w:p w14:paraId="5C16249A" w14:textId="77777777" w:rsidR="00D31CAF" w:rsidRPr="00D31CAF" w:rsidRDefault="00D31CAF" w:rsidP="00E34944">
      <w:pPr>
        <w:pStyle w:val="ListParagraph"/>
        <w:numPr>
          <w:ilvl w:val="0"/>
          <w:numId w:val="16"/>
        </w:numPr>
      </w:pPr>
      <w:r w:rsidRPr="00D31CAF">
        <w:t>These categories collectively represent the comprehensive carbon footprint of the healthcare facilities, reflecting the diversity and scope of operations within each one.</w:t>
      </w:r>
    </w:p>
    <w:p w14:paraId="49A557AF" w14:textId="77777777" w:rsidR="00003857" w:rsidRDefault="00003857" w:rsidP="00CF4215">
      <w:pPr>
        <w:rPr>
          <w:b/>
          <w:bCs/>
        </w:rPr>
      </w:pPr>
    </w:p>
    <w:p w14:paraId="7A926A43" w14:textId="77777777" w:rsidR="00003857" w:rsidRDefault="00003857" w:rsidP="00CF4215">
      <w:pPr>
        <w:rPr>
          <w:b/>
          <w:bCs/>
        </w:rPr>
      </w:pPr>
    </w:p>
    <w:p w14:paraId="16267286" w14:textId="77777777" w:rsidR="00003857" w:rsidRDefault="00003857" w:rsidP="00CF4215">
      <w:pPr>
        <w:rPr>
          <w:b/>
          <w:bCs/>
        </w:rPr>
      </w:pPr>
    </w:p>
    <w:p w14:paraId="34AA14BB" w14:textId="69E3D162" w:rsidR="00CF4215" w:rsidRDefault="00CF4215" w:rsidP="00912FE0">
      <w:pPr>
        <w:pStyle w:val="Heading2"/>
      </w:pPr>
      <w:r w:rsidRPr="00CF4215">
        <w:lastRenderedPageBreak/>
        <w:t>Consolidated Carbon Emissions Data for South African Health Facilities</w:t>
      </w:r>
    </w:p>
    <w:p w14:paraId="0ACEFE79" w14:textId="77777777" w:rsidR="003B701A" w:rsidRDefault="003B701A" w:rsidP="00CF4215">
      <w:pPr>
        <w:rPr>
          <w:b/>
          <w:bCs/>
        </w:rPr>
      </w:pPr>
    </w:p>
    <w:tbl>
      <w:tblPr>
        <w:tblStyle w:val="GridTable4-Accent5"/>
        <w:tblW w:w="5000" w:type="pct"/>
        <w:tblLook w:val="04A0" w:firstRow="1" w:lastRow="0" w:firstColumn="1" w:lastColumn="0" w:noHBand="0" w:noVBand="1"/>
      </w:tblPr>
      <w:tblGrid>
        <w:gridCol w:w="1513"/>
        <w:gridCol w:w="1857"/>
        <w:gridCol w:w="2362"/>
        <w:gridCol w:w="1892"/>
        <w:gridCol w:w="1392"/>
      </w:tblGrid>
      <w:tr w:rsidR="006D375F" w:rsidRPr="00385511" w14:paraId="2D44A80A" w14:textId="77777777" w:rsidTr="00B56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pct"/>
            <w:hideMark/>
          </w:tcPr>
          <w:p w14:paraId="614D37A4" w14:textId="77777777" w:rsidR="006D375F" w:rsidRPr="00385511" w:rsidRDefault="006D375F" w:rsidP="00B560F7">
            <w:r w:rsidRPr="00385511">
              <w:t>Variable</w:t>
            </w:r>
          </w:p>
        </w:tc>
        <w:tc>
          <w:tcPr>
            <w:tcW w:w="1030" w:type="pct"/>
            <w:hideMark/>
          </w:tcPr>
          <w:p w14:paraId="6A5C705B" w14:textId="123EC111" w:rsidR="006D375F" w:rsidRPr="00385511" w:rsidRDefault="006D375F" w:rsidP="00B560F7">
            <w:pPr>
              <w:spacing w:after="160" w:line="259" w:lineRule="auto"/>
              <w:cnfStyle w:val="100000000000" w:firstRow="1" w:lastRow="0" w:firstColumn="0" w:lastColumn="0" w:oddVBand="0" w:evenVBand="0" w:oddHBand="0" w:evenHBand="0" w:firstRowFirstColumn="0" w:firstRowLastColumn="0" w:lastRowFirstColumn="0" w:lastRowLastColumn="0"/>
            </w:pPr>
            <w:r w:rsidRPr="00385511">
              <w:t xml:space="preserve">Laudium CHC (Kg </w:t>
            </w:r>
            <w:r w:rsidR="00815E15">
              <w:t>CO₂</w:t>
            </w:r>
            <w:r w:rsidRPr="00385511">
              <w:t>)</w:t>
            </w:r>
          </w:p>
        </w:tc>
        <w:tc>
          <w:tcPr>
            <w:tcW w:w="1310" w:type="pct"/>
            <w:hideMark/>
          </w:tcPr>
          <w:p w14:paraId="774F54D5" w14:textId="5936CB10" w:rsidR="006D375F" w:rsidRPr="00815E15" w:rsidRDefault="006D375F" w:rsidP="00B560F7">
            <w:pPr>
              <w:spacing w:after="160" w:line="259" w:lineRule="auto"/>
              <w:cnfStyle w:val="100000000000" w:firstRow="1" w:lastRow="0" w:firstColumn="0" w:lastColumn="0" w:oddVBand="0" w:evenVBand="0" w:oddHBand="0" w:evenHBand="0" w:firstRowFirstColumn="0" w:firstRowLastColumn="0" w:lastRowFirstColumn="0" w:lastRowLastColumn="0"/>
              <w:rPr>
                <w:lang w:val="it-IT"/>
              </w:rPr>
            </w:pPr>
            <w:r w:rsidRPr="00815E15">
              <w:rPr>
                <w:lang w:val="it-IT"/>
              </w:rPr>
              <w:t xml:space="preserve">Stanza Bopape CHC (Kg </w:t>
            </w:r>
            <w:r w:rsidR="00815E15" w:rsidRPr="00815E15">
              <w:rPr>
                <w:lang w:val="it-IT"/>
              </w:rPr>
              <w:t>CO₂</w:t>
            </w:r>
            <w:r w:rsidRPr="00815E15">
              <w:rPr>
                <w:lang w:val="it-IT"/>
              </w:rPr>
              <w:t>)</w:t>
            </w:r>
          </w:p>
        </w:tc>
        <w:tc>
          <w:tcPr>
            <w:tcW w:w="1049" w:type="pct"/>
            <w:hideMark/>
          </w:tcPr>
          <w:p w14:paraId="3976604C" w14:textId="2B3B3852" w:rsidR="006D375F" w:rsidRPr="00385511" w:rsidRDefault="006D375F" w:rsidP="00B560F7">
            <w:pPr>
              <w:spacing w:after="160" w:line="259" w:lineRule="auto"/>
              <w:cnfStyle w:val="100000000000" w:firstRow="1" w:lastRow="0" w:firstColumn="0" w:lastColumn="0" w:oddVBand="0" w:evenVBand="0" w:oddHBand="0" w:evenHBand="0" w:firstRowFirstColumn="0" w:firstRowLastColumn="0" w:lastRowFirstColumn="0" w:lastRowLastColumn="0"/>
            </w:pPr>
            <w:r w:rsidRPr="00385511">
              <w:t xml:space="preserve">Mamelodi RH (Kg </w:t>
            </w:r>
            <w:r w:rsidR="00815E15">
              <w:t>CO₂</w:t>
            </w:r>
            <w:r w:rsidRPr="00385511">
              <w:t>)</w:t>
            </w:r>
          </w:p>
        </w:tc>
        <w:tc>
          <w:tcPr>
            <w:tcW w:w="772" w:type="pct"/>
            <w:hideMark/>
          </w:tcPr>
          <w:p w14:paraId="0D591343" w14:textId="1CE5C87A" w:rsidR="006D375F" w:rsidRPr="00385511" w:rsidRDefault="006D375F" w:rsidP="00B560F7">
            <w:pPr>
              <w:spacing w:after="160" w:line="259" w:lineRule="auto"/>
              <w:cnfStyle w:val="100000000000" w:firstRow="1" w:lastRow="0" w:firstColumn="0" w:lastColumn="0" w:oddVBand="0" w:evenVBand="0" w:oddHBand="0" w:evenHBand="0" w:firstRowFirstColumn="0" w:firstRowLastColumn="0" w:lastRowFirstColumn="0" w:lastRowLastColumn="0"/>
            </w:pPr>
            <w:r w:rsidRPr="00385511">
              <w:t xml:space="preserve">Total (Kg </w:t>
            </w:r>
            <w:r w:rsidR="00815E15">
              <w:t>CO₂</w:t>
            </w:r>
            <w:r w:rsidRPr="00385511">
              <w:t>)</w:t>
            </w:r>
          </w:p>
        </w:tc>
      </w:tr>
      <w:tr w:rsidR="006D375F" w:rsidRPr="00385511" w14:paraId="36823760" w14:textId="77777777" w:rsidTr="00B56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pct"/>
            <w:hideMark/>
          </w:tcPr>
          <w:p w14:paraId="3DEF5209" w14:textId="77777777" w:rsidR="006D375F" w:rsidRPr="00385511" w:rsidRDefault="006D375F" w:rsidP="00B560F7">
            <w:pPr>
              <w:spacing w:after="160" w:line="259" w:lineRule="auto"/>
            </w:pPr>
            <w:r w:rsidRPr="00385511">
              <w:t>Scope 1</w:t>
            </w:r>
          </w:p>
        </w:tc>
        <w:tc>
          <w:tcPr>
            <w:tcW w:w="1030" w:type="pct"/>
            <w:hideMark/>
          </w:tcPr>
          <w:p w14:paraId="212B0B46"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p>
        </w:tc>
        <w:tc>
          <w:tcPr>
            <w:tcW w:w="1310" w:type="pct"/>
            <w:hideMark/>
          </w:tcPr>
          <w:p w14:paraId="0B5C3468"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p>
        </w:tc>
        <w:tc>
          <w:tcPr>
            <w:tcW w:w="1049" w:type="pct"/>
            <w:hideMark/>
          </w:tcPr>
          <w:p w14:paraId="6B532131"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p>
        </w:tc>
        <w:tc>
          <w:tcPr>
            <w:tcW w:w="772" w:type="pct"/>
            <w:hideMark/>
          </w:tcPr>
          <w:p w14:paraId="6F2D4378"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p>
        </w:tc>
      </w:tr>
      <w:tr w:rsidR="006D375F" w:rsidRPr="00385511" w14:paraId="34D0D296" w14:textId="77777777" w:rsidTr="00B560F7">
        <w:tc>
          <w:tcPr>
            <w:cnfStyle w:val="001000000000" w:firstRow="0" w:lastRow="0" w:firstColumn="1" w:lastColumn="0" w:oddVBand="0" w:evenVBand="0" w:oddHBand="0" w:evenHBand="0" w:firstRowFirstColumn="0" w:firstRowLastColumn="0" w:lastRowFirstColumn="0" w:lastRowLastColumn="0"/>
            <w:tcW w:w="839" w:type="pct"/>
            <w:hideMark/>
          </w:tcPr>
          <w:p w14:paraId="3C931D31" w14:textId="77777777" w:rsidR="006D375F" w:rsidRPr="00385511" w:rsidRDefault="006D375F" w:rsidP="00B560F7">
            <w:pPr>
              <w:spacing w:after="160" w:line="259" w:lineRule="auto"/>
            </w:pPr>
            <w:r w:rsidRPr="00385511">
              <w:t>Grid Electricity</w:t>
            </w:r>
          </w:p>
        </w:tc>
        <w:tc>
          <w:tcPr>
            <w:tcW w:w="1030" w:type="pct"/>
            <w:hideMark/>
          </w:tcPr>
          <w:p w14:paraId="72D3A6EE"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6F61D1">
              <w:rPr>
                <w:b/>
                <w:bCs/>
                <w:color w:val="000000"/>
                <w:lang w:val="en-GB" w:eastAsia="en-ZA"/>
              </w:rPr>
              <w:t>62,870.43</w:t>
            </w:r>
          </w:p>
        </w:tc>
        <w:tc>
          <w:tcPr>
            <w:tcW w:w="1310" w:type="pct"/>
            <w:hideMark/>
          </w:tcPr>
          <w:p w14:paraId="3CB7F943"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commentRangeStart w:id="2"/>
            <w:commentRangeStart w:id="3"/>
            <w:r w:rsidRPr="00CA7857">
              <w:rPr>
                <w:b/>
                <w:bCs/>
                <w:color w:val="000000"/>
                <w:lang w:val="en-GB" w:eastAsia="en-ZA"/>
              </w:rPr>
              <w:t>17,874.98</w:t>
            </w:r>
            <w:commentRangeEnd w:id="2"/>
            <w:r w:rsidR="00E60BF7">
              <w:rPr>
                <w:rStyle w:val="CommentReference"/>
              </w:rPr>
              <w:commentReference w:id="2"/>
            </w:r>
            <w:commentRangeEnd w:id="3"/>
            <w:r w:rsidR="00E353F8">
              <w:rPr>
                <w:rStyle w:val="CommentReference"/>
              </w:rPr>
              <w:commentReference w:id="3"/>
            </w:r>
          </w:p>
        </w:tc>
        <w:tc>
          <w:tcPr>
            <w:tcW w:w="1049" w:type="pct"/>
            <w:hideMark/>
          </w:tcPr>
          <w:p w14:paraId="78E26278"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54,755.60</w:t>
            </w:r>
          </w:p>
        </w:tc>
        <w:tc>
          <w:tcPr>
            <w:tcW w:w="772" w:type="pct"/>
            <w:hideMark/>
          </w:tcPr>
          <w:p w14:paraId="1FE87B59"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135,301.01</w:t>
            </w:r>
          </w:p>
        </w:tc>
      </w:tr>
      <w:tr w:rsidR="006D375F" w:rsidRPr="00385511" w14:paraId="493CF1E4" w14:textId="77777777" w:rsidTr="00B56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pct"/>
            <w:hideMark/>
          </w:tcPr>
          <w:p w14:paraId="4A2B8262" w14:textId="77777777" w:rsidR="006D375F" w:rsidRPr="00385511" w:rsidRDefault="006D375F" w:rsidP="00B560F7">
            <w:pPr>
              <w:spacing w:after="160" w:line="259" w:lineRule="auto"/>
            </w:pPr>
            <w:r w:rsidRPr="00385511">
              <w:t>Liquid Fuel</w:t>
            </w:r>
          </w:p>
        </w:tc>
        <w:tc>
          <w:tcPr>
            <w:tcW w:w="1030" w:type="pct"/>
            <w:hideMark/>
          </w:tcPr>
          <w:p w14:paraId="0235C4CB"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6F61D1">
              <w:rPr>
                <w:b/>
                <w:bCs/>
                <w:color w:val="000000"/>
                <w:lang w:val="en-GB" w:eastAsia="en-ZA"/>
              </w:rPr>
              <w:t>53,138.75</w:t>
            </w:r>
          </w:p>
        </w:tc>
        <w:tc>
          <w:tcPr>
            <w:tcW w:w="1310" w:type="pct"/>
            <w:hideMark/>
          </w:tcPr>
          <w:p w14:paraId="63CB5565"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CA7857">
              <w:rPr>
                <w:b/>
                <w:bCs/>
                <w:color w:val="000000"/>
                <w:lang w:val="en-GB" w:eastAsia="en-ZA"/>
              </w:rPr>
              <w:t>15,440.44</w:t>
            </w:r>
          </w:p>
        </w:tc>
        <w:tc>
          <w:tcPr>
            <w:tcW w:w="1049" w:type="pct"/>
            <w:hideMark/>
          </w:tcPr>
          <w:p w14:paraId="0A97DFA2"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209,651.32</w:t>
            </w:r>
          </w:p>
        </w:tc>
        <w:tc>
          <w:tcPr>
            <w:tcW w:w="772" w:type="pct"/>
            <w:hideMark/>
          </w:tcPr>
          <w:p w14:paraId="7F6B0F75"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278,230.51</w:t>
            </w:r>
          </w:p>
        </w:tc>
      </w:tr>
      <w:tr w:rsidR="006D375F" w:rsidRPr="00385511" w14:paraId="64B558B0" w14:textId="77777777" w:rsidTr="00B560F7">
        <w:tc>
          <w:tcPr>
            <w:cnfStyle w:val="001000000000" w:firstRow="0" w:lastRow="0" w:firstColumn="1" w:lastColumn="0" w:oddVBand="0" w:evenVBand="0" w:oddHBand="0" w:evenHBand="0" w:firstRowFirstColumn="0" w:firstRowLastColumn="0" w:lastRowFirstColumn="0" w:lastRowLastColumn="0"/>
            <w:tcW w:w="839" w:type="pct"/>
            <w:hideMark/>
          </w:tcPr>
          <w:p w14:paraId="4218915E" w14:textId="77777777" w:rsidR="006D375F" w:rsidRPr="00385511" w:rsidRDefault="006D375F" w:rsidP="00B560F7">
            <w:pPr>
              <w:spacing w:after="160" w:line="259" w:lineRule="auto"/>
            </w:pPr>
            <w:r w:rsidRPr="00385511">
              <w:t>Vehicle Fuel</w:t>
            </w:r>
          </w:p>
        </w:tc>
        <w:tc>
          <w:tcPr>
            <w:tcW w:w="1030" w:type="pct"/>
            <w:hideMark/>
          </w:tcPr>
          <w:p w14:paraId="438D9F4F"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12,372.17</w:t>
            </w:r>
          </w:p>
        </w:tc>
        <w:tc>
          <w:tcPr>
            <w:tcW w:w="1310" w:type="pct"/>
            <w:hideMark/>
          </w:tcPr>
          <w:p w14:paraId="2B258393"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commentRangeStart w:id="4"/>
            <w:commentRangeStart w:id="5"/>
            <w:r w:rsidRPr="00CA7857">
              <w:rPr>
                <w:b/>
                <w:bCs/>
                <w:color w:val="000000"/>
                <w:lang w:val="en-GB" w:eastAsia="en-ZA"/>
              </w:rPr>
              <w:t>200,305.58</w:t>
            </w:r>
            <w:commentRangeEnd w:id="4"/>
            <w:r w:rsidR="00E60BF7">
              <w:rPr>
                <w:rStyle w:val="CommentReference"/>
              </w:rPr>
              <w:commentReference w:id="4"/>
            </w:r>
            <w:commentRangeEnd w:id="5"/>
            <w:r w:rsidR="006F0896">
              <w:rPr>
                <w:rStyle w:val="CommentReference"/>
              </w:rPr>
              <w:commentReference w:id="5"/>
            </w:r>
          </w:p>
        </w:tc>
        <w:tc>
          <w:tcPr>
            <w:tcW w:w="1049" w:type="pct"/>
            <w:hideMark/>
          </w:tcPr>
          <w:p w14:paraId="59356B21"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72,673.53</w:t>
            </w:r>
          </w:p>
        </w:tc>
        <w:tc>
          <w:tcPr>
            <w:tcW w:w="772" w:type="pct"/>
            <w:hideMark/>
          </w:tcPr>
          <w:p w14:paraId="715BAAD3"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285,351.28</w:t>
            </w:r>
          </w:p>
        </w:tc>
      </w:tr>
      <w:tr w:rsidR="006D375F" w:rsidRPr="00385511" w14:paraId="5EF9229C" w14:textId="77777777" w:rsidTr="00B56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pct"/>
            <w:hideMark/>
          </w:tcPr>
          <w:p w14:paraId="1C18317B" w14:textId="77777777" w:rsidR="006D375F" w:rsidRPr="00385511" w:rsidRDefault="006D375F" w:rsidP="00B560F7">
            <w:pPr>
              <w:spacing w:after="160" w:line="259" w:lineRule="auto"/>
            </w:pPr>
            <w:commentRangeStart w:id="6"/>
            <w:commentRangeStart w:id="7"/>
            <w:r w:rsidRPr="00385511">
              <w:t>Anaesthetic Gases</w:t>
            </w:r>
            <w:commentRangeEnd w:id="6"/>
            <w:r w:rsidR="00E60BF7">
              <w:rPr>
                <w:rStyle w:val="CommentReference"/>
                <w:b w:val="0"/>
                <w:bCs w:val="0"/>
              </w:rPr>
              <w:commentReference w:id="6"/>
            </w:r>
            <w:commentRangeEnd w:id="7"/>
            <w:r w:rsidR="006F0896">
              <w:rPr>
                <w:rStyle w:val="CommentReference"/>
                <w:b w:val="0"/>
                <w:bCs w:val="0"/>
              </w:rPr>
              <w:commentReference w:id="7"/>
            </w:r>
          </w:p>
        </w:tc>
        <w:tc>
          <w:tcPr>
            <w:tcW w:w="1030" w:type="pct"/>
            <w:hideMark/>
          </w:tcPr>
          <w:p w14:paraId="672EF17B"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1310" w:type="pct"/>
            <w:hideMark/>
          </w:tcPr>
          <w:p w14:paraId="0EF2E590"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1049" w:type="pct"/>
            <w:hideMark/>
          </w:tcPr>
          <w:p w14:paraId="175D6BAE"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30,188.80</w:t>
            </w:r>
          </w:p>
        </w:tc>
        <w:tc>
          <w:tcPr>
            <w:tcW w:w="772" w:type="pct"/>
            <w:hideMark/>
          </w:tcPr>
          <w:p w14:paraId="75F8A5AF"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30,188.80</w:t>
            </w:r>
          </w:p>
        </w:tc>
      </w:tr>
      <w:tr w:rsidR="006D375F" w:rsidRPr="00385511" w14:paraId="5B439AA8" w14:textId="77777777" w:rsidTr="00B560F7">
        <w:tc>
          <w:tcPr>
            <w:cnfStyle w:val="001000000000" w:firstRow="0" w:lastRow="0" w:firstColumn="1" w:lastColumn="0" w:oddVBand="0" w:evenVBand="0" w:oddHBand="0" w:evenHBand="0" w:firstRowFirstColumn="0" w:firstRowLastColumn="0" w:lastRowFirstColumn="0" w:lastRowLastColumn="0"/>
            <w:tcW w:w="839" w:type="pct"/>
            <w:hideMark/>
          </w:tcPr>
          <w:p w14:paraId="16B19437" w14:textId="77777777" w:rsidR="006D375F" w:rsidRPr="00385511" w:rsidRDefault="006D375F" w:rsidP="00B560F7">
            <w:pPr>
              <w:spacing w:after="160" w:line="259" w:lineRule="auto"/>
            </w:pPr>
            <w:r w:rsidRPr="00385511">
              <w:t>Refrigerants</w:t>
            </w:r>
          </w:p>
        </w:tc>
        <w:tc>
          <w:tcPr>
            <w:tcW w:w="1030" w:type="pct"/>
            <w:hideMark/>
          </w:tcPr>
          <w:p w14:paraId="358FB7C8"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22,986.96</w:t>
            </w:r>
          </w:p>
        </w:tc>
        <w:tc>
          <w:tcPr>
            <w:tcW w:w="1310" w:type="pct"/>
            <w:hideMark/>
          </w:tcPr>
          <w:p w14:paraId="658A372A"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CA7857">
              <w:rPr>
                <w:b/>
                <w:bCs/>
                <w:color w:val="000000"/>
                <w:lang w:val="en-GB" w:eastAsia="en-ZA"/>
              </w:rPr>
              <w:t>7,787.34</w:t>
            </w:r>
          </w:p>
        </w:tc>
        <w:tc>
          <w:tcPr>
            <w:tcW w:w="1049" w:type="pct"/>
            <w:hideMark/>
          </w:tcPr>
          <w:p w14:paraId="0273395A"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91,598.96</w:t>
            </w:r>
          </w:p>
        </w:tc>
        <w:tc>
          <w:tcPr>
            <w:tcW w:w="772" w:type="pct"/>
            <w:hideMark/>
          </w:tcPr>
          <w:p w14:paraId="196BE52C"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122,373.26</w:t>
            </w:r>
          </w:p>
        </w:tc>
      </w:tr>
      <w:tr w:rsidR="006D375F" w:rsidRPr="00385511" w14:paraId="3024CA4B" w14:textId="77777777" w:rsidTr="00B56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pct"/>
            <w:hideMark/>
          </w:tcPr>
          <w:p w14:paraId="4B910F6C" w14:textId="77777777" w:rsidR="006D375F" w:rsidRPr="00385511" w:rsidRDefault="006D375F" w:rsidP="00B560F7">
            <w:pPr>
              <w:spacing w:after="160" w:line="259" w:lineRule="auto"/>
            </w:pPr>
            <w:r w:rsidRPr="00385511">
              <w:t>Scope 3</w:t>
            </w:r>
          </w:p>
        </w:tc>
        <w:tc>
          <w:tcPr>
            <w:tcW w:w="1030" w:type="pct"/>
            <w:hideMark/>
          </w:tcPr>
          <w:p w14:paraId="17098DC2"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p>
        </w:tc>
        <w:tc>
          <w:tcPr>
            <w:tcW w:w="1310" w:type="pct"/>
            <w:hideMark/>
          </w:tcPr>
          <w:p w14:paraId="6490180D"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p>
        </w:tc>
        <w:tc>
          <w:tcPr>
            <w:tcW w:w="1049" w:type="pct"/>
            <w:hideMark/>
          </w:tcPr>
          <w:p w14:paraId="06F79CFE"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p>
        </w:tc>
        <w:tc>
          <w:tcPr>
            <w:tcW w:w="772" w:type="pct"/>
            <w:hideMark/>
          </w:tcPr>
          <w:p w14:paraId="644E6FD2"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p>
        </w:tc>
      </w:tr>
      <w:tr w:rsidR="006D375F" w:rsidRPr="00385511" w14:paraId="33EE24F3" w14:textId="77777777" w:rsidTr="00B560F7">
        <w:tc>
          <w:tcPr>
            <w:cnfStyle w:val="001000000000" w:firstRow="0" w:lastRow="0" w:firstColumn="1" w:lastColumn="0" w:oddVBand="0" w:evenVBand="0" w:oddHBand="0" w:evenHBand="0" w:firstRowFirstColumn="0" w:firstRowLastColumn="0" w:lastRowFirstColumn="0" w:lastRowLastColumn="0"/>
            <w:tcW w:w="839" w:type="pct"/>
            <w:hideMark/>
          </w:tcPr>
          <w:p w14:paraId="0E717485" w14:textId="77777777" w:rsidR="006D375F" w:rsidRPr="00385511" w:rsidRDefault="006D375F" w:rsidP="00B560F7">
            <w:pPr>
              <w:spacing w:after="160" w:line="259" w:lineRule="auto"/>
            </w:pPr>
            <w:r w:rsidRPr="00385511">
              <w:t>Vehicle Distance</w:t>
            </w:r>
          </w:p>
        </w:tc>
        <w:tc>
          <w:tcPr>
            <w:tcW w:w="1030" w:type="pct"/>
            <w:hideMark/>
          </w:tcPr>
          <w:p w14:paraId="318FBA8E"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6F61D1">
              <w:rPr>
                <w:b/>
                <w:bCs/>
                <w:color w:val="000000"/>
                <w:lang w:val="en-GB" w:eastAsia="en-ZA"/>
              </w:rPr>
              <w:t>7,999.16</w:t>
            </w:r>
          </w:p>
        </w:tc>
        <w:tc>
          <w:tcPr>
            <w:tcW w:w="1310" w:type="pct"/>
            <w:hideMark/>
          </w:tcPr>
          <w:p w14:paraId="71F4A1D0"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CA7857">
              <w:rPr>
                <w:b/>
                <w:bCs/>
                <w:color w:val="000000"/>
                <w:lang w:val="en-GB" w:eastAsia="en-ZA"/>
              </w:rPr>
              <w:t>9,688.97</w:t>
            </w:r>
          </w:p>
        </w:tc>
        <w:tc>
          <w:tcPr>
            <w:tcW w:w="1049" w:type="pct"/>
            <w:hideMark/>
          </w:tcPr>
          <w:p w14:paraId="50F0ACA9"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F2367E">
              <w:rPr>
                <w:b/>
                <w:bCs/>
                <w:color w:val="000000"/>
                <w:lang w:val="en-GB" w:eastAsia="en-ZA"/>
              </w:rPr>
              <w:t>10,722.92</w:t>
            </w:r>
          </w:p>
        </w:tc>
        <w:tc>
          <w:tcPr>
            <w:tcW w:w="772" w:type="pct"/>
            <w:hideMark/>
          </w:tcPr>
          <w:p w14:paraId="3C1CB23A"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28,410.05</w:t>
            </w:r>
          </w:p>
        </w:tc>
      </w:tr>
      <w:tr w:rsidR="006D375F" w:rsidRPr="00385511" w14:paraId="09DCA21B" w14:textId="77777777" w:rsidTr="00B56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pct"/>
            <w:hideMark/>
          </w:tcPr>
          <w:p w14:paraId="520C5BDD" w14:textId="77777777" w:rsidR="006D375F" w:rsidRPr="00385511" w:rsidRDefault="006D375F" w:rsidP="00B560F7">
            <w:pPr>
              <w:spacing w:after="160" w:line="259" w:lineRule="auto"/>
            </w:pPr>
            <w:r w:rsidRPr="00385511">
              <w:t>Business Travel</w:t>
            </w:r>
          </w:p>
        </w:tc>
        <w:tc>
          <w:tcPr>
            <w:tcW w:w="1030" w:type="pct"/>
            <w:hideMark/>
          </w:tcPr>
          <w:p w14:paraId="3F2D021B"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10,463.96</w:t>
            </w:r>
          </w:p>
        </w:tc>
        <w:tc>
          <w:tcPr>
            <w:tcW w:w="1310" w:type="pct"/>
            <w:hideMark/>
          </w:tcPr>
          <w:p w14:paraId="3CB690F6"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3,019.29</w:t>
            </w:r>
          </w:p>
        </w:tc>
        <w:tc>
          <w:tcPr>
            <w:tcW w:w="1049" w:type="pct"/>
            <w:hideMark/>
          </w:tcPr>
          <w:p w14:paraId="42E40E53"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184,769.61</w:t>
            </w:r>
          </w:p>
        </w:tc>
        <w:tc>
          <w:tcPr>
            <w:tcW w:w="772" w:type="pct"/>
            <w:hideMark/>
          </w:tcPr>
          <w:p w14:paraId="420661A4"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198,252.86</w:t>
            </w:r>
          </w:p>
        </w:tc>
      </w:tr>
      <w:tr w:rsidR="006D375F" w:rsidRPr="00385511" w14:paraId="630CABB2" w14:textId="77777777" w:rsidTr="00B560F7">
        <w:tc>
          <w:tcPr>
            <w:cnfStyle w:val="001000000000" w:firstRow="0" w:lastRow="0" w:firstColumn="1" w:lastColumn="0" w:oddVBand="0" w:evenVBand="0" w:oddHBand="0" w:evenHBand="0" w:firstRowFirstColumn="0" w:firstRowLastColumn="0" w:lastRowFirstColumn="0" w:lastRowLastColumn="0"/>
            <w:tcW w:w="839" w:type="pct"/>
            <w:hideMark/>
          </w:tcPr>
          <w:p w14:paraId="70438AE5" w14:textId="77777777" w:rsidR="006D375F" w:rsidRPr="00385511" w:rsidRDefault="006D375F" w:rsidP="00B560F7">
            <w:pPr>
              <w:spacing w:after="160" w:line="259" w:lineRule="auto"/>
            </w:pPr>
            <w:r w:rsidRPr="00385511">
              <w:t>Waste</w:t>
            </w:r>
          </w:p>
        </w:tc>
        <w:tc>
          <w:tcPr>
            <w:tcW w:w="1030" w:type="pct"/>
            <w:hideMark/>
          </w:tcPr>
          <w:p w14:paraId="6A347005"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31,113.51</w:t>
            </w:r>
          </w:p>
        </w:tc>
        <w:tc>
          <w:tcPr>
            <w:tcW w:w="1310" w:type="pct"/>
            <w:hideMark/>
          </w:tcPr>
          <w:p w14:paraId="78BA6154"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7,604.12</w:t>
            </w:r>
          </w:p>
        </w:tc>
        <w:tc>
          <w:tcPr>
            <w:tcW w:w="1049" w:type="pct"/>
            <w:hideMark/>
          </w:tcPr>
          <w:p w14:paraId="2134DAD7"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61,419.24</w:t>
            </w:r>
          </w:p>
        </w:tc>
        <w:tc>
          <w:tcPr>
            <w:tcW w:w="772" w:type="pct"/>
            <w:hideMark/>
          </w:tcPr>
          <w:p w14:paraId="03BC1F62"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100,136.87</w:t>
            </w:r>
          </w:p>
        </w:tc>
      </w:tr>
      <w:tr w:rsidR="006D375F" w:rsidRPr="00385511" w14:paraId="667D8B86" w14:textId="77777777" w:rsidTr="00B56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pct"/>
            <w:hideMark/>
          </w:tcPr>
          <w:p w14:paraId="7823B53C" w14:textId="77777777" w:rsidR="006D375F" w:rsidRPr="00385511" w:rsidRDefault="006D375F" w:rsidP="00B560F7">
            <w:pPr>
              <w:spacing w:after="160" w:line="259" w:lineRule="auto"/>
            </w:pPr>
            <w:r w:rsidRPr="00385511">
              <w:t>Inhalers</w:t>
            </w:r>
          </w:p>
        </w:tc>
        <w:tc>
          <w:tcPr>
            <w:tcW w:w="1030" w:type="pct"/>
            <w:hideMark/>
          </w:tcPr>
          <w:p w14:paraId="0CECBC61"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42,687.37</w:t>
            </w:r>
          </w:p>
        </w:tc>
        <w:tc>
          <w:tcPr>
            <w:tcW w:w="1310" w:type="pct"/>
            <w:hideMark/>
          </w:tcPr>
          <w:p w14:paraId="71039932"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46,570.09</w:t>
            </w:r>
          </w:p>
        </w:tc>
        <w:tc>
          <w:tcPr>
            <w:tcW w:w="1049" w:type="pct"/>
            <w:hideMark/>
          </w:tcPr>
          <w:p w14:paraId="321909B4"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34,074.90</w:t>
            </w:r>
          </w:p>
        </w:tc>
        <w:tc>
          <w:tcPr>
            <w:tcW w:w="772" w:type="pct"/>
            <w:hideMark/>
          </w:tcPr>
          <w:p w14:paraId="0595FFA8"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123,332.36</w:t>
            </w:r>
          </w:p>
        </w:tc>
      </w:tr>
      <w:tr w:rsidR="006D375F" w:rsidRPr="00385511" w14:paraId="0524D08C" w14:textId="77777777" w:rsidTr="00B560F7">
        <w:tc>
          <w:tcPr>
            <w:cnfStyle w:val="001000000000" w:firstRow="0" w:lastRow="0" w:firstColumn="1" w:lastColumn="0" w:oddVBand="0" w:evenVBand="0" w:oddHBand="0" w:evenHBand="0" w:firstRowFirstColumn="0" w:firstRowLastColumn="0" w:lastRowFirstColumn="0" w:lastRowLastColumn="0"/>
            <w:tcW w:w="839" w:type="pct"/>
            <w:hideMark/>
          </w:tcPr>
          <w:p w14:paraId="795E760F" w14:textId="1F75301B" w:rsidR="006D375F" w:rsidRPr="00385511" w:rsidRDefault="006D375F" w:rsidP="00B560F7">
            <w:pPr>
              <w:spacing w:after="160" w:line="259" w:lineRule="auto"/>
            </w:pPr>
            <w:r w:rsidRPr="00385511">
              <w:t xml:space="preserve">Total Kg </w:t>
            </w:r>
            <w:r w:rsidR="00815E15">
              <w:t>CO₂</w:t>
            </w:r>
          </w:p>
        </w:tc>
        <w:tc>
          <w:tcPr>
            <w:tcW w:w="1030" w:type="pct"/>
            <w:hideMark/>
          </w:tcPr>
          <w:p w14:paraId="37E40A3F" w14:textId="61A3DDB8"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color w:val="000000"/>
                <w:lang w:val="en-GB" w:eastAsia="en-ZA"/>
              </w:rPr>
              <w:t>243,632.31</w:t>
            </w:r>
          </w:p>
        </w:tc>
        <w:tc>
          <w:tcPr>
            <w:tcW w:w="1310" w:type="pct"/>
            <w:hideMark/>
          </w:tcPr>
          <w:p w14:paraId="4269E2D6"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color w:val="000000"/>
                <w:lang w:val="en-GB" w:eastAsia="en-ZA"/>
              </w:rPr>
              <w:t>293,716.14</w:t>
            </w:r>
          </w:p>
        </w:tc>
        <w:tc>
          <w:tcPr>
            <w:tcW w:w="1049" w:type="pct"/>
            <w:hideMark/>
          </w:tcPr>
          <w:p w14:paraId="732FFE4F"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color w:val="000000"/>
                <w:lang w:val="en-GB" w:eastAsia="en-ZA"/>
              </w:rPr>
              <w:t>651,154.88</w:t>
            </w:r>
          </w:p>
        </w:tc>
        <w:tc>
          <w:tcPr>
            <w:tcW w:w="772" w:type="pct"/>
            <w:hideMark/>
          </w:tcPr>
          <w:p w14:paraId="133C2359"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1,222,366.00</w:t>
            </w:r>
          </w:p>
        </w:tc>
      </w:tr>
    </w:tbl>
    <w:p w14:paraId="028F8E95" w14:textId="77777777" w:rsidR="006D375F" w:rsidRDefault="006D375F" w:rsidP="00CF4215">
      <w:pPr>
        <w:rPr>
          <w:b/>
          <w:bCs/>
        </w:rPr>
      </w:pPr>
    </w:p>
    <w:p w14:paraId="7F477D5A" w14:textId="77777777" w:rsidR="006D375F" w:rsidRPr="00CF4215" w:rsidRDefault="006D375F" w:rsidP="006D375F">
      <w:pPr>
        <w:rPr>
          <w:sz w:val="18"/>
          <w:szCs w:val="18"/>
        </w:rPr>
      </w:pPr>
      <w:r w:rsidRPr="00CF4215">
        <w:rPr>
          <w:b/>
          <w:bCs/>
          <w:sz w:val="18"/>
          <w:szCs w:val="18"/>
        </w:rPr>
        <w:t>CHC</w:t>
      </w:r>
      <w:r w:rsidRPr="00CF4215">
        <w:rPr>
          <w:sz w:val="18"/>
          <w:szCs w:val="18"/>
        </w:rPr>
        <w:t>: Community Health Centre</w:t>
      </w:r>
      <w:r w:rsidRPr="00CF4215">
        <w:rPr>
          <w:sz w:val="18"/>
          <w:szCs w:val="18"/>
        </w:rPr>
        <w:br/>
      </w:r>
      <w:r w:rsidRPr="00CF4215">
        <w:rPr>
          <w:b/>
          <w:bCs/>
          <w:sz w:val="18"/>
          <w:szCs w:val="18"/>
        </w:rPr>
        <w:t>RH</w:t>
      </w:r>
      <w:r w:rsidRPr="00CF4215">
        <w:rPr>
          <w:sz w:val="18"/>
          <w:szCs w:val="18"/>
        </w:rPr>
        <w:t>: Regional Hospital</w:t>
      </w:r>
    </w:p>
    <w:p w14:paraId="1611497B" w14:textId="77777777" w:rsidR="00E34944" w:rsidRDefault="00E34944" w:rsidP="00E34944">
      <w:pPr>
        <w:spacing w:line="240" w:lineRule="auto"/>
        <w:ind w:left="720"/>
        <w:rPr>
          <w:sz w:val="18"/>
          <w:szCs w:val="18"/>
        </w:rPr>
      </w:pPr>
    </w:p>
    <w:p w14:paraId="5883464E" w14:textId="786A0366" w:rsidR="0059184B" w:rsidRPr="00E34944" w:rsidRDefault="0059184B" w:rsidP="00E34944">
      <w:pPr>
        <w:pStyle w:val="Heading2"/>
        <w:rPr>
          <w:sz w:val="18"/>
          <w:szCs w:val="18"/>
        </w:rPr>
      </w:pPr>
      <w:r>
        <w:lastRenderedPageBreak/>
        <w:t>Initial Trends in the Data</w:t>
      </w:r>
    </w:p>
    <w:p w14:paraId="5E9EB71F" w14:textId="77777777" w:rsidR="00EC71F6" w:rsidRDefault="00FF5FAF" w:rsidP="00EC71F6">
      <w:pPr>
        <w:keepNext/>
      </w:pPr>
      <w:commentRangeStart w:id="8"/>
      <w:commentRangeStart w:id="9"/>
      <w:r>
        <w:rPr>
          <w:noProof/>
        </w:rPr>
        <w:drawing>
          <wp:inline distT="0" distB="0" distL="0" distR="0" wp14:anchorId="174121F1" wp14:editId="20B59CF6">
            <wp:extent cx="5731510" cy="6868965"/>
            <wp:effectExtent l="0" t="0" r="2540" b="8255"/>
            <wp:docPr id="2"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different colored lin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6868965"/>
                    </a:xfrm>
                    <a:prstGeom prst="rect">
                      <a:avLst/>
                    </a:prstGeom>
                    <a:noFill/>
                    <a:ln>
                      <a:noFill/>
                    </a:ln>
                  </pic:spPr>
                </pic:pic>
              </a:graphicData>
            </a:graphic>
          </wp:inline>
        </w:drawing>
      </w:r>
      <w:commentRangeEnd w:id="8"/>
      <w:r w:rsidR="0026045F">
        <w:rPr>
          <w:rStyle w:val="CommentReference"/>
        </w:rPr>
        <w:commentReference w:id="8"/>
      </w:r>
      <w:commentRangeEnd w:id="9"/>
      <w:r w:rsidR="006F0896">
        <w:rPr>
          <w:rStyle w:val="CommentReference"/>
        </w:rPr>
        <w:commentReference w:id="9"/>
      </w:r>
    </w:p>
    <w:p w14:paraId="0221E8F0" w14:textId="7780C75B" w:rsidR="006D375F" w:rsidRDefault="00EC71F6" w:rsidP="00EC71F6">
      <w:pPr>
        <w:pStyle w:val="Caption"/>
        <w:rPr>
          <w:b/>
          <w:bCs/>
        </w:rPr>
      </w:pPr>
      <w:r>
        <w:t xml:space="preserve">Figure </w:t>
      </w:r>
      <w:r w:rsidR="00E337BD">
        <w:fldChar w:fldCharType="begin"/>
      </w:r>
      <w:r w:rsidR="00E337BD">
        <w:instrText xml:space="preserve"> SEQ Figure \* ARABIC </w:instrText>
      </w:r>
      <w:r w:rsidR="00E337BD">
        <w:fldChar w:fldCharType="separate"/>
      </w:r>
      <w:r>
        <w:rPr>
          <w:noProof/>
        </w:rPr>
        <w:t>3</w:t>
      </w:r>
      <w:r w:rsidR="00E337BD">
        <w:rPr>
          <w:noProof/>
        </w:rPr>
        <w:fldChar w:fldCharType="end"/>
      </w:r>
      <w:r>
        <w:t xml:space="preserve">: </w:t>
      </w:r>
      <w:r w:rsidRPr="0013386D">
        <w:t>Quarterly Emissions Trends at South African Health Facilities (July - October 2023)</w:t>
      </w:r>
    </w:p>
    <w:p w14:paraId="771077B6" w14:textId="77777777" w:rsidR="0059184B" w:rsidRPr="0084392C" w:rsidRDefault="0059184B" w:rsidP="0059184B">
      <w:pPr>
        <w:pStyle w:val="Heading2"/>
      </w:pPr>
      <w:r w:rsidRPr="0084392C">
        <w:t>Initial Observations and Highlights:</w:t>
      </w:r>
    </w:p>
    <w:p w14:paraId="27B1B530" w14:textId="63A4192C" w:rsidR="0059184B" w:rsidRDefault="0059184B" w:rsidP="00E34944"/>
    <w:p w14:paraId="1385D77F" w14:textId="77777777" w:rsidR="00D2781B" w:rsidRDefault="00D2781B" w:rsidP="00D2781B">
      <w:pPr>
        <w:numPr>
          <w:ilvl w:val="0"/>
          <w:numId w:val="12"/>
        </w:numPr>
      </w:pPr>
      <w:r>
        <w:t>The fluctuations in the emissions trends graphs for the three health centers can be explained by operational factors specific to each facility:</w:t>
      </w:r>
    </w:p>
    <w:p w14:paraId="10A8EEAB" w14:textId="5FBE8147" w:rsidR="00D2781B" w:rsidRDefault="00D2781B" w:rsidP="00D2781B">
      <w:pPr>
        <w:numPr>
          <w:ilvl w:val="0"/>
          <w:numId w:val="12"/>
        </w:numPr>
      </w:pPr>
      <w:r>
        <w:t xml:space="preserve">Laudium CHC: The rise in liquid fuel emissions corresponds with the use of a large diesel generator, with usage under 2000 liters despite the generator's capacity, suggesting efficient </w:t>
      </w:r>
      <w:r>
        <w:lastRenderedPageBreak/>
        <w:t>usage</w:t>
      </w:r>
      <w:r w:rsidR="00D54A90">
        <w:t xml:space="preserve"> during load shedding</w:t>
      </w:r>
      <w:r>
        <w:t xml:space="preserve">. </w:t>
      </w:r>
      <w:r w:rsidR="002425C8">
        <w:t xml:space="preserve">Increases in inhaler usage </w:t>
      </w:r>
      <w:r>
        <w:t>could be due to heightened demand during the flu season or enhanced data collection methods.</w:t>
      </w:r>
    </w:p>
    <w:p w14:paraId="3BD8CD32" w14:textId="2DDB14B6" w:rsidR="00D2781B" w:rsidRDefault="00D2781B" w:rsidP="00D2781B">
      <w:pPr>
        <w:numPr>
          <w:ilvl w:val="0"/>
          <w:numId w:val="12"/>
        </w:numPr>
      </w:pPr>
      <w:r>
        <w:t xml:space="preserve">Mamelodi RH: The consistent liquid fuel usage likely indicates stable diesel generator use, integral to its broader service offering, including theatre operations. The </w:t>
      </w:r>
      <w:r w:rsidR="002425C8">
        <w:t>increased</w:t>
      </w:r>
      <w:r>
        <w:t xml:space="preserve"> business travel emissions may reflect more travel activities or improved data capture.</w:t>
      </w:r>
    </w:p>
    <w:p w14:paraId="0744BE0D" w14:textId="169311C9" w:rsidR="00D2781B" w:rsidRDefault="00D2781B" w:rsidP="00D2781B">
      <w:pPr>
        <w:numPr>
          <w:ilvl w:val="0"/>
          <w:numId w:val="12"/>
        </w:numPr>
      </w:pPr>
      <w:r>
        <w:t xml:space="preserve">Stanza Bopape CHC: The sharp increase in vehicle fuel emissions in October is likely due to undertaking more errands for other facilities during that period. The decrease in grid electricity emissions in October could be due to fewer power outages, potentially </w:t>
      </w:r>
      <w:r w:rsidR="002425C8">
        <w:t>due to</w:t>
      </w:r>
      <w:r>
        <w:t xml:space="preserve"> reduced load-shedding during the Rugby World Cup.</w:t>
      </w:r>
    </w:p>
    <w:p w14:paraId="733BA5C0" w14:textId="77777777" w:rsidR="00D2781B" w:rsidRDefault="00D2781B" w:rsidP="00D2781B">
      <w:pPr>
        <w:numPr>
          <w:ilvl w:val="0"/>
          <w:numId w:val="12"/>
        </w:numPr>
      </w:pPr>
      <w:r>
        <w:t>These explanations incorporate the operational context provided, giving insight into the reasons behind the observed emissions data fluctuations.</w:t>
      </w:r>
    </w:p>
    <w:p w14:paraId="1AE8A795" w14:textId="77777777" w:rsidR="00D2781B" w:rsidRDefault="00D2781B" w:rsidP="00912FE0">
      <w:pPr>
        <w:ind w:left="720"/>
      </w:pPr>
    </w:p>
    <w:p w14:paraId="7156B5B4" w14:textId="2312A436" w:rsidR="00912FE0" w:rsidRPr="0084392C" w:rsidRDefault="00912FE0" w:rsidP="00912FE0">
      <w:pPr>
        <w:ind w:left="720"/>
      </w:pPr>
      <w:r w:rsidRPr="00912FE0">
        <w:t xml:space="preserve">The fluctuations in the emissions data across the health facilities </w:t>
      </w:r>
      <w:r w:rsidR="002425C8">
        <w:t>reflect operational activities and highlight the initial data collection challenges</w:t>
      </w:r>
      <w:r w:rsidRPr="00912FE0">
        <w:t>. For instance, Stanza Bopape CHC's erratic vehicle fuel emissions could be due to both the variable nature of the errands it performs and the maturation of data recording methods. Similarly, the rising trend in business travel emissions across the facilities might indicate increased travel activities or progressively improved data accuracy. Early difficulties in gathering accurate travel data were mitigated as more staff participated in reporting, contributing to a more reliable dataset over the observed months. These factors</w:t>
      </w:r>
      <w:r w:rsidR="002425C8">
        <w:t>,</w:t>
      </w:r>
      <w:r w:rsidRPr="00912FE0">
        <w:t xml:space="preserve"> combined with operational specifics, such as the use of generators during power cuts at Laudium CHC and the consistent operations at Mamelodi Regional Hospital, provide a comprehensive understanding of the emissions trends.</w:t>
      </w:r>
    </w:p>
    <w:p w14:paraId="7D56A84A" w14:textId="77777777" w:rsidR="0059184B" w:rsidRDefault="0059184B" w:rsidP="00CF4215">
      <w:pPr>
        <w:rPr>
          <w:b/>
          <w:bCs/>
        </w:rPr>
      </w:pPr>
    </w:p>
    <w:p w14:paraId="3FF93000" w14:textId="77777777" w:rsidR="0059184B" w:rsidRDefault="0059184B" w:rsidP="00CF4215">
      <w:pPr>
        <w:rPr>
          <w:b/>
          <w:bCs/>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4"/>
        <w:gridCol w:w="1150"/>
        <w:gridCol w:w="1059"/>
        <w:gridCol w:w="929"/>
        <w:gridCol w:w="1726"/>
        <w:gridCol w:w="1838"/>
        <w:gridCol w:w="1750"/>
      </w:tblGrid>
      <w:tr w:rsidR="003B701A" w14:paraId="44421311" w14:textId="77777777" w:rsidTr="006D375F">
        <w:trPr>
          <w:trHeight w:val="300"/>
        </w:trPr>
        <w:tc>
          <w:tcPr>
            <w:tcW w:w="996" w:type="pct"/>
            <w:gridSpan w:val="2"/>
            <w:tcBorders>
              <w:top w:val="single" w:sz="8" w:space="0" w:color="auto"/>
              <w:left w:val="single" w:sz="8" w:space="0" w:color="auto"/>
              <w:bottom w:val="single" w:sz="8" w:space="0" w:color="auto"/>
              <w:right w:val="nil"/>
            </w:tcBorders>
            <w:shd w:val="clear" w:color="auto" w:fill="E2EFDA"/>
            <w:vAlign w:val="bottom"/>
            <w:hideMark/>
          </w:tcPr>
          <w:p w14:paraId="42634F0A" w14:textId="77777777" w:rsidR="003B701A" w:rsidRDefault="003B701A" w:rsidP="001E0D11">
            <w:pPr>
              <w:textAlignment w:val="baseline"/>
              <w:rPr>
                <w:rFonts w:ascii="Segoe UI" w:hAnsi="Segoe UI" w:cs="Segoe UI"/>
                <w:sz w:val="18"/>
                <w:szCs w:val="18"/>
                <w:lang w:eastAsia="en-ZA"/>
              </w:rPr>
            </w:pPr>
            <w:r>
              <w:rPr>
                <w:b/>
                <w:bCs/>
                <w:color w:val="000000"/>
                <w:lang w:val="en-GB" w:eastAsia="en-ZA"/>
              </w:rPr>
              <w:t>Laudium Community Health Centre </w:t>
            </w:r>
            <w:r>
              <w:rPr>
                <w:color w:val="000000"/>
                <w:lang w:eastAsia="en-ZA"/>
              </w:rPr>
              <w:t> </w:t>
            </w:r>
          </w:p>
        </w:tc>
        <w:tc>
          <w:tcPr>
            <w:tcW w:w="962" w:type="pct"/>
            <w:tcBorders>
              <w:top w:val="single" w:sz="8" w:space="0" w:color="auto"/>
              <w:left w:val="nil"/>
              <w:bottom w:val="single" w:sz="8" w:space="0" w:color="auto"/>
              <w:right w:val="nil"/>
            </w:tcBorders>
            <w:shd w:val="clear" w:color="auto" w:fill="E2EFDA"/>
            <w:vAlign w:val="bottom"/>
            <w:hideMark/>
          </w:tcPr>
          <w:p w14:paraId="76DBFDEF" w14:textId="77777777" w:rsidR="003B701A" w:rsidRDefault="003B701A" w:rsidP="001E0D11">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697" w:type="pct"/>
            <w:tcBorders>
              <w:top w:val="single" w:sz="8" w:space="0" w:color="auto"/>
              <w:left w:val="nil"/>
              <w:bottom w:val="single" w:sz="8" w:space="0" w:color="auto"/>
              <w:right w:val="nil"/>
            </w:tcBorders>
            <w:shd w:val="clear" w:color="auto" w:fill="E2EFDA"/>
            <w:vAlign w:val="bottom"/>
            <w:hideMark/>
          </w:tcPr>
          <w:p w14:paraId="70A9A8B7" w14:textId="77777777" w:rsidR="003B701A" w:rsidRDefault="003B701A" w:rsidP="001E0D11">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579" w:type="pct"/>
            <w:tcBorders>
              <w:top w:val="single" w:sz="8" w:space="0" w:color="auto"/>
              <w:left w:val="nil"/>
              <w:bottom w:val="single" w:sz="8" w:space="0" w:color="auto"/>
              <w:right w:val="nil"/>
            </w:tcBorders>
            <w:shd w:val="clear" w:color="auto" w:fill="E2EFDA"/>
            <w:vAlign w:val="bottom"/>
            <w:hideMark/>
          </w:tcPr>
          <w:p w14:paraId="37BA6E17" w14:textId="77777777" w:rsidR="003B701A" w:rsidRDefault="003B701A" w:rsidP="001E0D11">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794" w:type="pct"/>
            <w:tcBorders>
              <w:top w:val="single" w:sz="8" w:space="0" w:color="auto"/>
              <w:left w:val="nil"/>
              <w:bottom w:val="single" w:sz="8" w:space="0" w:color="auto"/>
              <w:right w:val="single" w:sz="8" w:space="0" w:color="auto"/>
            </w:tcBorders>
            <w:shd w:val="clear" w:color="auto" w:fill="E2EFDA"/>
            <w:vAlign w:val="bottom"/>
            <w:hideMark/>
          </w:tcPr>
          <w:p w14:paraId="061E3AB5" w14:textId="77777777" w:rsidR="003B701A" w:rsidRDefault="003B701A" w:rsidP="001E0D11">
            <w:pPr>
              <w:textAlignment w:val="baseline"/>
              <w:rPr>
                <w:rFonts w:ascii="Segoe UI" w:hAnsi="Segoe UI" w:cs="Segoe UI"/>
                <w:sz w:val="18"/>
                <w:szCs w:val="18"/>
                <w:lang w:eastAsia="en-ZA"/>
              </w:rPr>
            </w:pPr>
            <w:r>
              <w:rPr>
                <w:b/>
                <w:bCs/>
                <w:color w:val="000000"/>
                <w:lang w:val="en-GB" w:eastAsia="en-ZA"/>
              </w:rPr>
              <w:t> </w:t>
            </w:r>
          </w:p>
        </w:tc>
        <w:tc>
          <w:tcPr>
            <w:tcW w:w="972" w:type="pct"/>
            <w:tcBorders>
              <w:top w:val="single" w:sz="8" w:space="0" w:color="auto"/>
              <w:left w:val="nil"/>
              <w:bottom w:val="single" w:sz="8" w:space="0" w:color="auto"/>
              <w:right w:val="single" w:sz="8" w:space="0" w:color="auto"/>
            </w:tcBorders>
            <w:shd w:val="clear" w:color="auto" w:fill="E2EFDA"/>
          </w:tcPr>
          <w:p w14:paraId="50BED6C5" w14:textId="77777777" w:rsidR="003B701A" w:rsidRDefault="003B701A" w:rsidP="001E0D11">
            <w:pPr>
              <w:textAlignment w:val="baseline"/>
              <w:rPr>
                <w:b/>
                <w:bCs/>
                <w:color w:val="000000"/>
                <w:lang w:val="en-GB" w:eastAsia="en-ZA"/>
              </w:rPr>
            </w:pPr>
            <w:r>
              <w:rPr>
                <w:b/>
                <w:bCs/>
                <w:color w:val="000000"/>
                <w:lang w:val="en-GB" w:eastAsia="en-ZA"/>
              </w:rPr>
              <w:t xml:space="preserve">Total </w:t>
            </w:r>
            <w:r>
              <w:rPr>
                <w:b/>
                <w:bCs/>
                <w:color w:val="000000"/>
                <w:lang w:val="en-US" w:eastAsia="en-ZA"/>
              </w:rPr>
              <w:t xml:space="preserve">Q 3 </w:t>
            </w:r>
            <w:r>
              <w:rPr>
                <w:b/>
                <w:bCs/>
                <w:color w:val="000000"/>
                <w:lang w:val="en-GB" w:eastAsia="en-ZA"/>
              </w:rPr>
              <w:t>emissions  </w:t>
            </w:r>
            <w:r>
              <w:rPr>
                <w:color w:val="000000"/>
                <w:lang w:eastAsia="en-ZA"/>
              </w:rPr>
              <w:t> </w:t>
            </w:r>
          </w:p>
        </w:tc>
      </w:tr>
      <w:tr w:rsidR="003B701A" w14:paraId="56F59B07" w14:textId="77777777" w:rsidTr="006D375F">
        <w:trPr>
          <w:trHeight w:val="285"/>
        </w:trPr>
        <w:tc>
          <w:tcPr>
            <w:tcW w:w="338" w:type="pct"/>
            <w:tcBorders>
              <w:top w:val="nil"/>
              <w:left w:val="single" w:sz="8" w:space="0" w:color="auto"/>
              <w:bottom w:val="single" w:sz="8" w:space="0" w:color="auto"/>
              <w:right w:val="single" w:sz="8" w:space="0" w:color="auto"/>
            </w:tcBorders>
            <w:vAlign w:val="bottom"/>
            <w:hideMark/>
          </w:tcPr>
          <w:p w14:paraId="35E2424D" w14:textId="77777777" w:rsidR="003B701A" w:rsidRDefault="003B701A" w:rsidP="001E0D11">
            <w:pPr>
              <w:textAlignment w:val="baseline"/>
              <w:rPr>
                <w:rFonts w:ascii="Segoe UI" w:hAnsi="Segoe UI" w:cs="Segoe UI"/>
                <w:sz w:val="18"/>
                <w:szCs w:val="18"/>
                <w:lang w:eastAsia="en-ZA"/>
              </w:rPr>
            </w:pPr>
            <w:r>
              <w:rPr>
                <w:color w:val="000000"/>
                <w:lang w:val="en-GB" w:eastAsia="en-ZA"/>
              </w:rPr>
              <w:t> </w:t>
            </w:r>
            <w:r>
              <w:rPr>
                <w:color w:val="000000"/>
                <w:lang w:eastAsia="en-ZA"/>
              </w:rPr>
              <w:t> </w:t>
            </w:r>
          </w:p>
        </w:tc>
        <w:tc>
          <w:tcPr>
            <w:tcW w:w="658" w:type="pct"/>
            <w:tcBorders>
              <w:top w:val="nil"/>
              <w:left w:val="nil"/>
              <w:bottom w:val="single" w:sz="8" w:space="0" w:color="auto"/>
              <w:right w:val="single" w:sz="8" w:space="0" w:color="auto"/>
            </w:tcBorders>
            <w:vAlign w:val="bottom"/>
            <w:hideMark/>
          </w:tcPr>
          <w:p w14:paraId="4416569E" w14:textId="77777777" w:rsidR="003B701A" w:rsidRDefault="003B701A" w:rsidP="001E0D11">
            <w:pPr>
              <w:textAlignment w:val="baseline"/>
              <w:rPr>
                <w:rFonts w:ascii="Segoe UI" w:hAnsi="Segoe UI" w:cs="Segoe UI"/>
                <w:sz w:val="18"/>
                <w:szCs w:val="18"/>
                <w:lang w:eastAsia="en-ZA"/>
              </w:rPr>
            </w:pPr>
            <w:r>
              <w:rPr>
                <w:b/>
                <w:bCs/>
                <w:color w:val="000000"/>
                <w:lang w:val="en-GB" w:eastAsia="en-ZA"/>
              </w:rPr>
              <w:t>Variable</w:t>
            </w:r>
            <w:r>
              <w:rPr>
                <w:color w:val="000000"/>
                <w:lang w:eastAsia="en-ZA"/>
              </w:rPr>
              <w:t> </w:t>
            </w:r>
          </w:p>
        </w:tc>
        <w:tc>
          <w:tcPr>
            <w:tcW w:w="962" w:type="pct"/>
            <w:tcBorders>
              <w:top w:val="nil"/>
              <w:left w:val="nil"/>
              <w:bottom w:val="single" w:sz="8" w:space="0" w:color="auto"/>
              <w:right w:val="single" w:sz="8" w:space="0" w:color="auto"/>
            </w:tcBorders>
            <w:vAlign w:val="bottom"/>
            <w:hideMark/>
          </w:tcPr>
          <w:p w14:paraId="2805D2A7" w14:textId="77777777" w:rsidR="003B701A" w:rsidRDefault="003B701A" w:rsidP="001E0D11">
            <w:pPr>
              <w:textAlignment w:val="baseline"/>
              <w:rPr>
                <w:rFonts w:ascii="Segoe UI" w:hAnsi="Segoe UI" w:cs="Segoe UI"/>
                <w:sz w:val="18"/>
                <w:szCs w:val="18"/>
                <w:lang w:eastAsia="en-ZA"/>
              </w:rPr>
            </w:pPr>
            <w:r>
              <w:rPr>
                <w:b/>
                <w:bCs/>
                <w:color w:val="000000"/>
                <w:lang w:val="en-GB" w:eastAsia="en-ZA"/>
              </w:rPr>
              <w:t> July </w:t>
            </w:r>
            <w:r>
              <w:rPr>
                <w:color w:val="000000"/>
                <w:lang w:eastAsia="en-ZA"/>
              </w:rPr>
              <w:t> </w:t>
            </w:r>
          </w:p>
        </w:tc>
        <w:tc>
          <w:tcPr>
            <w:tcW w:w="697" w:type="pct"/>
            <w:tcBorders>
              <w:top w:val="nil"/>
              <w:left w:val="nil"/>
              <w:bottom w:val="single" w:sz="8" w:space="0" w:color="auto"/>
              <w:right w:val="single" w:sz="8" w:space="0" w:color="auto"/>
            </w:tcBorders>
            <w:vAlign w:val="bottom"/>
            <w:hideMark/>
          </w:tcPr>
          <w:p w14:paraId="026F0FB0" w14:textId="77777777" w:rsidR="003B701A" w:rsidRDefault="003B701A" w:rsidP="001E0D11">
            <w:pPr>
              <w:textAlignment w:val="baseline"/>
              <w:rPr>
                <w:rFonts w:ascii="Segoe UI" w:hAnsi="Segoe UI" w:cs="Segoe UI"/>
                <w:sz w:val="18"/>
                <w:szCs w:val="18"/>
                <w:lang w:eastAsia="en-ZA"/>
              </w:rPr>
            </w:pPr>
            <w:r>
              <w:rPr>
                <w:b/>
                <w:bCs/>
                <w:color w:val="000000"/>
                <w:lang w:val="en-GB" w:eastAsia="en-ZA"/>
              </w:rPr>
              <w:t> August </w:t>
            </w:r>
            <w:r>
              <w:rPr>
                <w:color w:val="000000"/>
                <w:lang w:eastAsia="en-ZA"/>
              </w:rPr>
              <w:t> </w:t>
            </w:r>
          </w:p>
        </w:tc>
        <w:tc>
          <w:tcPr>
            <w:tcW w:w="579" w:type="pct"/>
            <w:tcBorders>
              <w:top w:val="nil"/>
              <w:left w:val="nil"/>
              <w:bottom w:val="single" w:sz="8" w:space="0" w:color="auto"/>
              <w:right w:val="single" w:sz="8" w:space="0" w:color="auto"/>
            </w:tcBorders>
            <w:vAlign w:val="bottom"/>
            <w:hideMark/>
          </w:tcPr>
          <w:p w14:paraId="79B97D32" w14:textId="77777777" w:rsidR="003B701A" w:rsidRDefault="003B701A" w:rsidP="001E0D11">
            <w:pPr>
              <w:textAlignment w:val="baseline"/>
              <w:rPr>
                <w:rFonts w:ascii="Segoe UI" w:hAnsi="Segoe UI" w:cs="Segoe UI"/>
                <w:sz w:val="18"/>
                <w:szCs w:val="18"/>
                <w:lang w:eastAsia="en-ZA"/>
              </w:rPr>
            </w:pPr>
            <w:r>
              <w:rPr>
                <w:b/>
                <w:bCs/>
                <w:color w:val="000000"/>
                <w:lang w:val="en-GB" w:eastAsia="en-ZA"/>
              </w:rPr>
              <w:t> September </w:t>
            </w:r>
            <w:r>
              <w:rPr>
                <w:color w:val="000000"/>
                <w:lang w:eastAsia="en-ZA"/>
              </w:rPr>
              <w:t> </w:t>
            </w:r>
          </w:p>
        </w:tc>
        <w:tc>
          <w:tcPr>
            <w:tcW w:w="794" w:type="pct"/>
            <w:tcBorders>
              <w:top w:val="nil"/>
              <w:left w:val="nil"/>
              <w:bottom w:val="single" w:sz="8" w:space="0" w:color="auto"/>
              <w:right w:val="single" w:sz="8" w:space="0" w:color="auto"/>
            </w:tcBorders>
            <w:vAlign w:val="bottom"/>
            <w:hideMark/>
          </w:tcPr>
          <w:p w14:paraId="5C04D216" w14:textId="77777777" w:rsidR="003B701A" w:rsidRDefault="003B701A" w:rsidP="001E0D11">
            <w:pPr>
              <w:textAlignment w:val="baseline"/>
              <w:rPr>
                <w:rFonts w:ascii="Segoe UI" w:hAnsi="Segoe UI" w:cs="Segoe UI"/>
                <w:sz w:val="18"/>
                <w:szCs w:val="18"/>
                <w:lang w:eastAsia="en-ZA"/>
              </w:rPr>
            </w:pPr>
            <w:r>
              <w:rPr>
                <w:b/>
                <w:bCs/>
                <w:color w:val="000000"/>
                <w:lang w:val="en-GB" w:eastAsia="en-ZA"/>
              </w:rPr>
              <w:t> October</w:t>
            </w:r>
          </w:p>
        </w:tc>
        <w:tc>
          <w:tcPr>
            <w:tcW w:w="972" w:type="pct"/>
            <w:tcBorders>
              <w:top w:val="nil"/>
              <w:left w:val="nil"/>
              <w:bottom w:val="single" w:sz="8" w:space="0" w:color="auto"/>
              <w:right w:val="single" w:sz="8" w:space="0" w:color="auto"/>
            </w:tcBorders>
          </w:tcPr>
          <w:p w14:paraId="3FFC8E8D" w14:textId="182B37C7" w:rsidR="003B701A" w:rsidRDefault="003B701A" w:rsidP="001E0D11">
            <w:pPr>
              <w:textAlignment w:val="baseline"/>
              <w:rPr>
                <w:b/>
                <w:bCs/>
                <w:color w:val="000000"/>
                <w:lang w:val="en-GB" w:eastAsia="en-ZA"/>
              </w:rPr>
            </w:pPr>
            <w:r>
              <w:rPr>
                <w:b/>
                <w:bCs/>
                <w:color w:val="000000"/>
                <w:lang w:val="en-GB" w:eastAsia="en-ZA"/>
              </w:rPr>
              <w:t xml:space="preserve">(Kg </w:t>
            </w:r>
            <w:r w:rsidR="00815E15">
              <w:rPr>
                <w:b/>
                <w:bCs/>
                <w:color w:val="000000"/>
                <w:lang w:val="en-GB" w:eastAsia="en-ZA"/>
              </w:rPr>
              <w:t>CO₂</w:t>
            </w:r>
            <w:r>
              <w:rPr>
                <w:b/>
                <w:bCs/>
                <w:color w:val="000000"/>
                <w:lang w:val="en-GB" w:eastAsia="en-ZA"/>
              </w:rPr>
              <w:t>) </w:t>
            </w:r>
            <w:r>
              <w:rPr>
                <w:color w:val="000000"/>
                <w:lang w:eastAsia="en-ZA"/>
              </w:rPr>
              <w:t> </w:t>
            </w:r>
          </w:p>
        </w:tc>
      </w:tr>
      <w:tr w:rsidR="003B701A" w14:paraId="57B9A257" w14:textId="77777777" w:rsidTr="006D375F">
        <w:trPr>
          <w:trHeight w:val="285"/>
        </w:trPr>
        <w:tc>
          <w:tcPr>
            <w:tcW w:w="338" w:type="pct"/>
            <w:tcBorders>
              <w:top w:val="nil"/>
              <w:left w:val="single" w:sz="8" w:space="0" w:color="auto"/>
              <w:bottom w:val="single" w:sz="8" w:space="0" w:color="auto"/>
              <w:right w:val="single" w:sz="8" w:space="0" w:color="auto"/>
            </w:tcBorders>
            <w:vAlign w:val="bottom"/>
            <w:hideMark/>
          </w:tcPr>
          <w:p w14:paraId="27493349" w14:textId="77777777" w:rsidR="003B701A" w:rsidRDefault="003B701A"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658" w:type="pct"/>
            <w:tcBorders>
              <w:top w:val="nil"/>
              <w:left w:val="nil"/>
              <w:bottom w:val="single" w:sz="8" w:space="0" w:color="auto"/>
              <w:right w:val="single" w:sz="8" w:space="0" w:color="auto"/>
            </w:tcBorders>
            <w:vAlign w:val="bottom"/>
            <w:hideMark/>
          </w:tcPr>
          <w:p w14:paraId="3E4145E5" w14:textId="77777777" w:rsidR="003B701A" w:rsidRDefault="003B701A" w:rsidP="001E0D11">
            <w:pPr>
              <w:textAlignment w:val="baseline"/>
              <w:rPr>
                <w:rFonts w:ascii="Segoe UI" w:hAnsi="Segoe UI" w:cs="Segoe UI"/>
                <w:sz w:val="18"/>
                <w:szCs w:val="18"/>
                <w:lang w:eastAsia="en-ZA"/>
              </w:rPr>
            </w:pPr>
            <w:r>
              <w:rPr>
                <w:color w:val="000000"/>
                <w:lang w:val="en-GB" w:eastAsia="en-ZA"/>
              </w:rPr>
              <w:t>Grid Electricity</w:t>
            </w:r>
            <w:r>
              <w:rPr>
                <w:color w:val="000000"/>
                <w:lang w:eastAsia="en-ZA"/>
              </w:rPr>
              <w:t> </w:t>
            </w:r>
          </w:p>
        </w:tc>
        <w:tc>
          <w:tcPr>
            <w:tcW w:w="962" w:type="pct"/>
            <w:tcBorders>
              <w:top w:val="nil"/>
              <w:left w:val="nil"/>
              <w:bottom w:val="single" w:sz="8" w:space="0" w:color="auto"/>
              <w:right w:val="single" w:sz="8" w:space="0" w:color="auto"/>
            </w:tcBorders>
            <w:vAlign w:val="bottom"/>
            <w:hideMark/>
          </w:tcPr>
          <w:p w14:paraId="69233BE1" w14:textId="77777777" w:rsidR="003B701A" w:rsidRDefault="003B701A" w:rsidP="001529AD">
            <w:pPr>
              <w:jc w:val="center"/>
              <w:textAlignment w:val="baseline"/>
              <w:rPr>
                <w:rFonts w:ascii="Segoe UI" w:hAnsi="Segoe UI" w:cs="Segoe UI"/>
                <w:sz w:val="18"/>
                <w:szCs w:val="18"/>
                <w:lang w:eastAsia="en-ZA"/>
              </w:rPr>
            </w:pPr>
            <w:r>
              <w:rPr>
                <w:color w:val="000000"/>
                <w:lang w:val="en-GB" w:eastAsia="en-ZA"/>
              </w:rPr>
              <w:t>21,450.91</w:t>
            </w:r>
          </w:p>
        </w:tc>
        <w:tc>
          <w:tcPr>
            <w:tcW w:w="697" w:type="pct"/>
            <w:tcBorders>
              <w:top w:val="nil"/>
              <w:left w:val="nil"/>
              <w:bottom w:val="single" w:sz="8" w:space="0" w:color="auto"/>
              <w:right w:val="single" w:sz="8" w:space="0" w:color="auto"/>
            </w:tcBorders>
            <w:vAlign w:val="bottom"/>
            <w:hideMark/>
          </w:tcPr>
          <w:p w14:paraId="07BD10D7" w14:textId="15666E52" w:rsidR="003B701A" w:rsidRDefault="003B701A" w:rsidP="001E0D11">
            <w:pPr>
              <w:jc w:val="center"/>
              <w:textAlignment w:val="baseline"/>
              <w:rPr>
                <w:rFonts w:ascii="Segoe UI" w:hAnsi="Segoe UI" w:cs="Segoe UI"/>
                <w:sz w:val="18"/>
                <w:szCs w:val="18"/>
                <w:lang w:eastAsia="en-ZA"/>
              </w:rPr>
            </w:pPr>
            <w:r>
              <w:rPr>
                <w:color w:val="000000"/>
                <w:lang w:val="en-GB" w:eastAsia="en-ZA"/>
              </w:rPr>
              <w:t>17</w:t>
            </w:r>
            <w:r w:rsidR="001529AD">
              <w:rPr>
                <w:color w:val="000000"/>
                <w:lang w:val="en-GB" w:eastAsia="en-ZA"/>
              </w:rPr>
              <w:t>,</w:t>
            </w:r>
            <w:r>
              <w:rPr>
                <w:color w:val="000000"/>
                <w:lang w:val="en-GB" w:eastAsia="en-ZA"/>
              </w:rPr>
              <w:t>209.44</w:t>
            </w:r>
          </w:p>
        </w:tc>
        <w:tc>
          <w:tcPr>
            <w:tcW w:w="579" w:type="pct"/>
            <w:tcBorders>
              <w:top w:val="nil"/>
              <w:left w:val="nil"/>
              <w:bottom w:val="single" w:sz="8" w:space="0" w:color="auto"/>
              <w:right w:val="single" w:sz="8" w:space="0" w:color="auto"/>
            </w:tcBorders>
            <w:vAlign w:val="bottom"/>
            <w:hideMark/>
          </w:tcPr>
          <w:p w14:paraId="7B3BC35F" w14:textId="73C5BB93" w:rsidR="003B701A" w:rsidRDefault="003B701A" w:rsidP="001E0D11">
            <w:pPr>
              <w:jc w:val="center"/>
              <w:textAlignment w:val="baseline"/>
              <w:rPr>
                <w:rFonts w:ascii="Segoe UI" w:hAnsi="Segoe UI" w:cs="Segoe UI"/>
                <w:sz w:val="18"/>
                <w:szCs w:val="18"/>
                <w:lang w:eastAsia="en-ZA"/>
              </w:rPr>
            </w:pPr>
            <w:r>
              <w:rPr>
                <w:color w:val="000000"/>
                <w:lang w:val="en-GB" w:eastAsia="en-ZA"/>
              </w:rPr>
              <w:t>8</w:t>
            </w:r>
            <w:r w:rsidR="001529AD">
              <w:rPr>
                <w:color w:val="000000"/>
                <w:lang w:val="en-GB" w:eastAsia="en-ZA"/>
              </w:rPr>
              <w:t>,</w:t>
            </w:r>
            <w:r>
              <w:rPr>
                <w:color w:val="000000"/>
                <w:lang w:val="en-GB" w:eastAsia="en-ZA"/>
              </w:rPr>
              <w:t>171.77</w:t>
            </w:r>
          </w:p>
        </w:tc>
        <w:tc>
          <w:tcPr>
            <w:tcW w:w="794" w:type="pct"/>
            <w:tcBorders>
              <w:top w:val="nil"/>
              <w:left w:val="nil"/>
              <w:bottom w:val="single" w:sz="8" w:space="0" w:color="auto"/>
              <w:right w:val="single" w:sz="8" w:space="0" w:color="auto"/>
            </w:tcBorders>
            <w:vAlign w:val="bottom"/>
            <w:hideMark/>
          </w:tcPr>
          <w:p w14:paraId="3EC3075A" w14:textId="03B9E261" w:rsidR="003B701A" w:rsidRDefault="003B701A" w:rsidP="001E0D11">
            <w:pPr>
              <w:jc w:val="center"/>
              <w:textAlignment w:val="baseline"/>
              <w:rPr>
                <w:rFonts w:ascii="Segoe UI" w:hAnsi="Segoe UI" w:cs="Segoe UI"/>
                <w:sz w:val="18"/>
                <w:szCs w:val="18"/>
                <w:lang w:eastAsia="en-ZA"/>
              </w:rPr>
            </w:pPr>
            <w:r>
              <w:rPr>
                <w:color w:val="000000"/>
                <w:lang w:val="en-GB" w:eastAsia="en-ZA"/>
              </w:rPr>
              <w:t>15</w:t>
            </w:r>
            <w:r w:rsidR="001529AD">
              <w:rPr>
                <w:color w:val="000000"/>
                <w:lang w:val="en-GB" w:eastAsia="en-ZA"/>
              </w:rPr>
              <w:t>,</w:t>
            </w:r>
            <w:r>
              <w:rPr>
                <w:color w:val="000000"/>
                <w:lang w:val="en-GB" w:eastAsia="en-ZA"/>
              </w:rPr>
              <w:t>838.31</w:t>
            </w:r>
          </w:p>
        </w:tc>
        <w:tc>
          <w:tcPr>
            <w:tcW w:w="972" w:type="pct"/>
            <w:tcBorders>
              <w:top w:val="nil"/>
              <w:left w:val="nil"/>
              <w:bottom w:val="single" w:sz="8" w:space="0" w:color="auto"/>
              <w:right w:val="single" w:sz="8" w:space="0" w:color="auto"/>
            </w:tcBorders>
          </w:tcPr>
          <w:p w14:paraId="5AFDDAA4" w14:textId="77777777" w:rsidR="003B701A" w:rsidRPr="006F61D1" w:rsidRDefault="003B701A" w:rsidP="001E0D11">
            <w:pPr>
              <w:jc w:val="right"/>
              <w:textAlignment w:val="baseline"/>
              <w:rPr>
                <w:b/>
                <w:bCs/>
                <w:color w:val="000000"/>
                <w:lang w:val="en-GB" w:eastAsia="en-ZA"/>
              </w:rPr>
            </w:pPr>
            <w:r w:rsidRPr="006F61D1">
              <w:rPr>
                <w:b/>
                <w:bCs/>
                <w:color w:val="000000"/>
                <w:lang w:val="en-GB" w:eastAsia="en-ZA"/>
              </w:rPr>
              <w:t>62,870.43</w:t>
            </w:r>
          </w:p>
        </w:tc>
      </w:tr>
      <w:tr w:rsidR="003B701A" w14:paraId="5642B0FA" w14:textId="77777777" w:rsidTr="006D375F">
        <w:trPr>
          <w:trHeight w:val="285"/>
        </w:trPr>
        <w:tc>
          <w:tcPr>
            <w:tcW w:w="338" w:type="pct"/>
            <w:tcBorders>
              <w:top w:val="nil"/>
              <w:left w:val="single" w:sz="8" w:space="0" w:color="auto"/>
              <w:bottom w:val="single" w:sz="8" w:space="0" w:color="auto"/>
              <w:right w:val="single" w:sz="8" w:space="0" w:color="auto"/>
            </w:tcBorders>
            <w:vAlign w:val="bottom"/>
            <w:hideMark/>
          </w:tcPr>
          <w:p w14:paraId="0795B881" w14:textId="77777777" w:rsidR="003B701A" w:rsidRDefault="003B701A"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658" w:type="pct"/>
            <w:tcBorders>
              <w:top w:val="nil"/>
              <w:left w:val="nil"/>
              <w:bottom w:val="single" w:sz="8" w:space="0" w:color="auto"/>
              <w:right w:val="single" w:sz="8" w:space="0" w:color="auto"/>
            </w:tcBorders>
            <w:vAlign w:val="bottom"/>
            <w:hideMark/>
          </w:tcPr>
          <w:p w14:paraId="15D3D8A0" w14:textId="77777777" w:rsidR="003B701A" w:rsidRDefault="003B701A" w:rsidP="001E0D11">
            <w:pPr>
              <w:textAlignment w:val="baseline"/>
              <w:rPr>
                <w:rFonts w:ascii="Segoe UI" w:hAnsi="Segoe UI" w:cs="Segoe UI"/>
                <w:sz w:val="18"/>
                <w:szCs w:val="18"/>
                <w:lang w:eastAsia="en-ZA"/>
              </w:rPr>
            </w:pPr>
            <w:r>
              <w:rPr>
                <w:color w:val="000000"/>
                <w:lang w:val="en-GB" w:eastAsia="en-ZA"/>
              </w:rPr>
              <w:t>Liquid fuel</w:t>
            </w:r>
            <w:r>
              <w:rPr>
                <w:color w:val="000000"/>
                <w:lang w:eastAsia="en-ZA"/>
              </w:rPr>
              <w:t> </w:t>
            </w:r>
          </w:p>
        </w:tc>
        <w:tc>
          <w:tcPr>
            <w:tcW w:w="962" w:type="pct"/>
            <w:tcBorders>
              <w:top w:val="nil"/>
              <w:left w:val="nil"/>
              <w:bottom w:val="single" w:sz="8" w:space="0" w:color="auto"/>
              <w:right w:val="single" w:sz="8" w:space="0" w:color="auto"/>
            </w:tcBorders>
            <w:vAlign w:val="bottom"/>
            <w:hideMark/>
          </w:tcPr>
          <w:p w14:paraId="7B2A2898" w14:textId="77777777" w:rsidR="003B701A" w:rsidRDefault="003B701A" w:rsidP="001529AD">
            <w:pPr>
              <w:jc w:val="center"/>
              <w:textAlignment w:val="baseline"/>
              <w:rPr>
                <w:rFonts w:ascii="Segoe UI" w:hAnsi="Segoe UI" w:cs="Segoe UI"/>
                <w:sz w:val="18"/>
                <w:szCs w:val="18"/>
                <w:lang w:eastAsia="en-ZA"/>
              </w:rPr>
            </w:pPr>
            <w:r>
              <w:rPr>
                <w:color w:val="000000"/>
                <w:lang w:val="en-GB" w:eastAsia="en-ZA"/>
              </w:rPr>
              <w:t>4,979.22</w:t>
            </w:r>
          </w:p>
        </w:tc>
        <w:tc>
          <w:tcPr>
            <w:tcW w:w="697" w:type="pct"/>
            <w:tcBorders>
              <w:top w:val="nil"/>
              <w:left w:val="nil"/>
              <w:bottom w:val="single" w:sz="8" w:space="0" w:color="auto"/>
              <w:right w:val="single" w:sz="8" w:space="0" w:color="auto"/>
            </w:tcBorders>
            <w:vAlign w:val="bottom"/>
            <w:hideMark/>
          </w:tcPr>
          <w:p w14:paraId="1B645172" w14:textId="15A2FFEE" w:rsidR="003B701A" w:rsidRDefault="003B701A" w:rsidP="001E0D11">
            <w:pPr>
              <w:jc w:val="center"/>
              <w:textAlignment w:val="baseline"/>
              <w:rPr>
                <w:rFonts w:ascii="Segoe UI" w:hAnsi="Segoe UI" w:cs="Segoe UI"/>
                <w:sz w:val="18"/>
                <w:szCs w:val="18"/>
                <w:lang w:eastAsia="en-ZA"/>
              </w:rPr>
            </w:pPr>
            <w:r>
              <w:rPr>
                <w:color w:val="000000"/>
                <w:lang w:val="en-GB" w:eastAsia="en-ZA"/>
              </w:rPr>
              <w:t>12</w:t>
            </w:r>
            <w:r w:rsidR="001529AD">
              <w:rPr>
                <w:color w:val="000000"/>
                <w:lang w:val="en-GB" w:eastAsia="en-ZA"/>
              </w:rPr>
              <w:t>,</w:t>
            </w:r>
            <w:r>
              <w:rPr>
                <w:color w:val="000000"/>
                <w:lang w:val="en-GB" w:eastAsia="en-ZA"/>
              </w:rPr>
              <w:t>120.47</w:t>
            </w:r>
          </w:p>
        </w:tc>
        <w:tc>
          <w:tcPr>
            <w:tcW w:w="579" w:type="pct"/>
            <w:tcBorders>
              <w:top w:val="nil"/>
              <w:left w:val="nil"/>
              <w:bottom w:val="single" w:sz="8" w:space="0" w:color="auto"/>
              <w:right w:val="single" w:sz="8" w:space="0" w:color="auto"/>
            </w:tcBorders>
            <w:vAlign w:val="bottom"/>
            <w:hideMark/>
          </w:tcPr>
          <w:p w14:paraId="72955090" w14:textId="7162BBA6" w:rsidR="003B701A" w:rsidRDefault="003B701A" w:rsidP="001E0D11">
            <w:pPr>
              <w:jc w:val="center"/>
              <w:textAlignment w:val="baseline"/>
              <w:rPr>
                <w:rFonts w:ascii="Segoe UI" w:hAnsi="Segoe UI" w:cs="Segoe UI"/>
                <w:sz w:val="18"/>
                <w:szCs w:val="18"/>
                <w:lang w:eastAsia="en-ZA"/>
              </w:rPr>
            </w:pPr>
            <w:r>
              <w:rPr>
                <w:color w:val="000000"/>
                <w:lang w:val="en-GB" w:eastAsia="en-ZA"/>
              </w:rPr>
              <w:t>16</w:t>
            </w:r>
            <w:r w:rsidR="001529AD">
              <w:rPr>
                <w:color w:val="000000"/>
                <w:lang w:val="en-GB" w:eastAsia="en-ZA"/>
              </w:rPr>
              <w:t>,</w:t>
            </w:r>
            <w:r>
              <w:rPr>
                <w:color w:val="000000"/>
                <w:lang w:val="en-GB" w:eastAsia="en-ZA"/>
              </w:rPr>
              <w:t>711.83</w:t>
            </w:r>
          </w:p>
        </w:tc>
        <w:tc>
          <w:tcPr>
            <w:tcW w:w="794" w:type="pct"/>
            <w:tcBorders>
              <w:top w:val="nil"/>
              <w:left w:val="nil"/>
              <w:bottom w:val="single" w:sz="8" w:space="0" w:color="auto"/>
              <w:right w:val="single" w:sz="8" w:space="0" w:color="auto"/>
            </w:tcBorders>
            <w:vAlign w:val="bottom"/>
            <w:hideMark/>
          </w:tcPr>
          <w:p w14:paraId="65408F75" w14:textId="0D2E4CFA" w:rsidR="003B701A" w:rsidRDefault="003B701A" w:rsidP="001E0D11">
            <w:pPr>
              <w:jc w:val="center"/>
              <w:textAlignment w:val="baseline"/>
              <w:rPr>
                <w:rFonts w:ascii="Segoe UI" w:hAnsi="Segoe UI" w:cs="Segoe UI"/>
                <w:sz w:val="18"/>
                <w:szCs w:val="18"/>
                <w:lang w:eastAsia="en-ZA"/>
              </w:rPr>
            </w:pPr>
            <w:r>
              <w:rPr>
                <w:color w:val="000000"/>
                <w:lang w:val="en-GB" w:eastAsia="en-ZA"/>
              </w:rPr>
              <w:t>19</w:t>
            </w:r>
            <w:r w:rsidR="001529AD">
              <w:rPr>
                <w:color w:val="000000"/>
                <w:lang w:val="en-GB" w:eastAsia="en-ZA"/>
              </w:rPr>
              <w:t>,</w:t>
            </w:r>
            <w:r>
              <w:rPr>
                <w:color w:val="000000"/>
                <w:lang w:val="en-GB" w:eastAsia="en-ZA"/>
              </w:rPr>
              <w:t>327.23</w:t>
            </w:r>
          </w:p>
        </w:tc>
        <w:tc>
          <w:tcPr>
            <w:tcW w:w="972" w:type="pct"/>
            <w:tcBorders>
              <w:top w:val="nil"/>
              <w:left w:val="nil"/>
              <w:bottom w:val="single" w:sz="8" w:space="0" w:color="auto"/>
              <w:right w:val="single" w:sz="8" w:space="0" w:color="auto"/>
            </w:tcBorders>
          </w:tcPr>
          <w:p w14:paraId="78CC721D" w14:textId="77777777" w:rsidR="003B701A" w:rsidRPr="006F61D1" w:rsidRDefault="003B701A" w:rsidP="001E0D11">
            <w:pPr>
              <w:jc w:val="right"/>
              <w:textAlignment w:val="baseline"/>
              <w:rPr>
                <w:b/>
                <w:bCs/>
                <w:color w:val="000000"/>
                <w:lang w:val="en-GB" w:eastAsia="en-ZA"/>
              </w:rPr>
            </w:pPr>
            <w:r w:rsidRPr="006F61D1">
              <w:rPr>
                <w:b/>
                <w:bCs/>
                <w:color w:val="000000"/>
                <w:lang w:val="en-GB" w:eastAsia="en-ZA"/>
              </w:rPr>
              <w:t>53,138.75</w:t>
            </w:r>
          </w:p>
        </w:tc>
      </w:tr>
      <w:tr w:rsidR="003B701A" w14:paraId="212A510D" w14:textId="77777777" w:rsidTr="006D375F">
        <w:trPr>
          <w:trHeight w:val="285"/>
        </w:trPr>
        <w:tc>
          <w:tcPr>
            <w:tcW w:w="338" w:type="pct"/>
            <w:tcBorders>
              <w:top w:val="nil"/>
              <w:left w:val="single" w:sz="8" w:space="0" w:color="auto"/>
              <w:bottom w:val="single" w:sz="8" w:space="0" w:color="auto"/>
              <w:right w:val="single" w:sz="8" w:space="0" w:color="auto"/>
            </w:tcBorders>
            <w:vAlign w:val="bottom"/>
            <w:hideMark/>
          </w:tcPr>
          <w:p w14:paraId="578C5D22" w14:textId="77777777" w:rsidR="003B701A" w:rsidRDefault="003B701A" w:rsidP="001E0D11">
            <w:pPr>
              <w:textAlignment w:val="baseline"/>
              <w:rPr>
                <w:rFonts w:ascii="Segoe UI" w:hAnsi="Segoe UI" w:cs="Segoe UI"/>
                <w:sz w:val="18"/>
                <w:szCs w:val="18"/>
                <w:lang w:eastAsia="en-ZA"/>
              </w:rPr>
            </w:pPr>
            <w:commentRangeStart w:id="10"/>
            <w:r>
              <w:rPr>
                <w:color w:val="000000"/>
                <w:lang w:val="en-GB" w:eastAsia="en-ZA"/>
              </w:rPr>
              <w:t>Scope 1</w:t>
            </w:r>
            <w:r>
              <w:rPr>
                <w:color w:val="000000"/>
                <w:lang w:eastAsia="en-ZA"/>
              </w:rPr>
              <w:t> </w:t>
            </w:r>
          </w:p>
        </w:tc>
        <w:tc>
          <w:tcPr>
            <w:tcW w:w="658" w:type="pct"/>
            <w:tcBorders>
              <w:top w:val="nil"/>
              <w:left w:val="nil"/>
              <w:bottom w:val="single" w:sz="8" w:space="0" w:color="auto"/>
              <w:right w:val="single" w:sz="8" w:space="0" w:color="auto"/>
            </w:tcBorders>
            <w:vAlign w:val="bottom"/>
            <w:hideMark/>
          </w:tcPr>
          <w:p w14:paraId="3EDDB3EC" w14:textId="77777777" w:rsidR="003B701A" w:rsidRDefault="003B701A" w:rsidP="001E0D11">
            <w:pPr>
              <w:textAlignment w:val="baseline"/>
              <w:rPr>
                <w:rFonts w:ascii="Segoe UI" w:hAnsi="Segoe UI" w:cs="Segoe UI"/>
                <w:sz w:val="18"/>
                <w:szCs w:val="18"/>
                <w:lang w:eastAsia="en-ZA"/>
              </w:rPr>
            </w:pPr>
            <w:r>
              <w:rPr>
                <w:color w:val="000000"/>
                <w:lang w:val="en-GB" w:eastAsia="en-ZA"/>
              </w:rPr>
              <w:t>Vehicle Fuel</w:t>
            </w:r>
            <w:r>
              <w:rPr>
                <w:color w:val="000000"/>
                <w:lang w:eastAsia="en-ZA"/>
              </w:rPr>
              <w:t> </w:t>
            </w:r>
          </w:p>
        </w:tc>
        <w:tc>
          <w:tcPr>
            <w:tcW w:w="962" w:type="pct"/>
            <w:tcBorders>
              <w:top w:val="nil"/>
              <w:left w:val="nil"/>
              <w:bottom w:val="single" w:sz="8" w:space="0" w:color="auto"/>
              <w:right w:val="single" w:sz="8" w:space="0" w:color="auto"/>
            </w:tcBorders>
            <w:shd w:val="clear" w:color="auto" w:fill="FFFFFF"/>
            <w:vAlign w:val="bottom"/>
            <w:hideMark/>
          </w:tcPr>
          <w:p w14:paraId="5A4C4504" w14:textId="4C3F6D3F" w:rsidR="003B701A" w:rsidRDefault="003B701A" w:rsidP="001529AD">
            <w:pPr>
              <w:jc w:val="center"/>
              <w:textAlignment w:val="baseline"/>
              <w:rPr>
                <w:rFonts w:ascii="Segoe UI" w:hAnsi="Segoe UI" w:cs="Segoe UI"/>
                <w:sz w:val="18"/>
                <w:szCs w:val="18"/>
                <w:lang w:eastAsia="en-ZA"/>
              </w:rPr>
            </w:pPr>
            <w:r>
              <w:rPr>
                <w:color w:val="000000"/>
                <w:lang w:val="en-GB" w:eastAsia="en-ZA"/>
              </w:rPr>
              <w:t>4</w:t>
            </w:r>
            <w:r w:rsidR="00E54511">
              <w:rPr>
                <w:color w:val="000000"/>
                <w:lang w:val="en-GB" w:eastAsia="en-ZA"/>
              </w:rPr>
              <w:t>,</w:t>
            </w:r>
            <w:r>
              <w:rPr>
                <w:color w:val="000000"/>
                <w:lang w:val="en-GB" w:eastAsia="en-ZA"/>
              </w:rPr>
              <w:t>274.63</w:t>
            </w:r>
          </w:p>
        </w:tc>
        <w:tc>
          <w:tcPr>
            <w:tcW w:w="697" w:type="pct"/>
            <w:tcBorders>
              <w:top w:val="nil"/>
              <w:left w:val="nil"/>
              <w:bottom w:val="single" w:sz="8" w:space="0" w:color="auto"/>
              <w:right w:val="single" w:sz="8" w:space="0" w:color="auto"/>
            </w:tcBorders>
            <w:vAlign w:val="bottom"/>
            <w:hideMark/>
          </w:tcPr>
          <w:p w14:paraId="3B0093F4" w14:textId="29411385" w:rsidR="003B701A" w:rsidRDefault="003B701A" w:rsidP="001E0D11">
            <w:pPr>
              <w:jc w:val="center"/>
              <w:textAlignment w:val="baseline"/>
              <w:rPr>
                <w:rFonts w:ascii="Segoe UI" w:hAnsi="Segoe UI" w:cs="Segoe UI"/>
                <w:sz w:val="18"/>
                <w:szCs w:val="18"/>
                <w:lang w:eastAsia="en-ZA"/>
              </w:rPr>
            </w:pPr>
            <w:commentRangeStart w:id="11"/>
            <w:r>
              <w:rPr>
                <w:color w:val="000000"/>
                <w:lang w:val="en-GB" w:eastAsia="en-ZA"/>
              </w:rPr>
              <w:t>1</w:t>
            </w:r>
            <w:r w:rsidR="001529AD">
              <w:rPr>
                <w:color w:val="000000"/>
                <w:lang w:val="en-GB" w:eastAsia="en-ZA"/>
              </w:rPr>
              <w:t>,</w:t>
            </w:r>
            <w:r>
              <w:rPr>
                <w:color w:val="000000"/>
                <w:lang w:val="en-GB" w:eastAsia="en-ZA"/>
              </w:rPr>
              <w:t>430.69</w:t>
            </w:r>
          </w:p>
        </w:tc>
        <w:tc>
          <w:tcPr>
            <w:tcW w:w="579" w:type="pct"/>
            <w:tcBorders>
              <w:top w:val="nil"/>
              <w:left w:val="nil"/>
              <w:bottom w:val="single" w:sz="8" w:space="0" w:color="auto"/>
              <w:right w:val="single" w:sz="8" w:space="0" w:color="auto"/>
            </w:tcBorders>
            <w:vAlign w:val="bottom"/>
            <w:hideMark/>
          </w:tcPr>
          <w:p w14:paraId="2038C7E4" w14:textId="780EF891" w:rsidR="003B701A" w:rsidRDefault="003B701A" w:rsidP="001E0D11">
            <w:pPr>
              <w:jc w:val="center"/>
              <w:textAlignment w:val="baseline"/>
              <w:rPr>
                <w:rFonts w:ascii="Segoe UI" w:hAnsi="Segoe UI" w:cs="Segoe UI"/>
                <w:sz w:val="18"/>
                <w:szCs w:val="18"/>
                <w:lang w:eastAsia="en-ZA"/>
              </w:rPr>
            </w:pPr>
            <w:r>
              <w:rPr>
                <w:color w:val="000000"/>
                <w:lang w:eastAsia="en-ZA"/>
              </w:rPr>
              <w:t>1</w:t>
            </w:r>
            <w:r w:rsidR="001529AD">
              <w:rPr>
                <w:color w:val="000000"/>
                <w:lang w:eastAsia="en-ZA"/>
              </w:rPr>
              <w:t>,</w:t>
            </w:r>
            <w:r>
              <w:rPr>
                <w:color w:val="000000"/>
                <w:lang w:eastAsia="en-ZA"/>
              </w:rPr>
              <w:t>758.63</w:t>
            </w:r>
            <w:commentRangeEnd w:id="11"/>
            <w:r w:rsidR="0026045F">
              <w:rPr>
                <w:rStyle w:val="CommentReference"/>
              </w:rPr>
              <w:commentReference w:id="11"/>
            </w:r>
            <w:r w:rsidR="00A80AE0">
              <w:rPr>
                <w:rStyle w:val="CommentReference"/>
              </w:rPr>
              <w:commentReference w:id="10"/>
            </w:r>
          </w:p>
        </w:tc>
        <w:tc>
          <w:tcPr>
            <w:tcW w:w="794" w:type="pct"/>
            <w:tcBorders>
              <w:top w:val="nil"/>
              <w:left w:val="nil"/>
              <w:bottom w:val="single" w:sz="8" w:space="0" w:color="auto"/>
              <w:right w:val="single" w:sz="8" w:space="0" w:color="auto"/>
            </w:tcBorders>
            <w:vAlign w:val="bottom"/>
            <w:hideMark/>
          </w:tcPr>
          <w:p w14:paraId="3D593DE9" w14:textId="444BCCF7" w:rsidR="003B701A" w:rsidRDefault="003B701A" w:rsidP="001E0D11">
            <w:pPr>
              <w:jc w:val="center"/>
              <w:textAlignment w:val="baseline"/>
              <w:rPr>
                <w:rFonts w:ascii="Segoe UI" w:hAnsi="Segoe UI" w:cs="Segoe UI"/>
                <w:sz w:val="18"/>
                <w:szCs w:val="18"/>
                <w:lang w:eastAsia="en-ZA"/>
              </w:rPr>
            </w:pPr>
            <w:r>
              <w:rPr>
                <w:color w:val="000000"/>
                <w:lang w:eastAsia="en-ZA"/>
              </w:rPr>
              <w:t>4</w:t>
            </w:r>
            <w:r w:rsidR="001529AD">
              <w:rPr>
                <w:color w:val="000000"/>
                <w:lang w:eastAsia="en-ZA"/>
              </w:rPr>
              <w:t>,</w:t>
            </w:r>
            <w:r>
              <w:rPr>
                <w:color w:val="000000"/>
                <w:lang w:eastAsia="en-ZA"/>
              </w:rPr>
              <w:t>908.22</w:t>
            </w:r>
          </w:p>
        </w:tc>
        <w:tc>
          <w:tcPr>
            <w:tcW w:w="972" w:type="pct"/>
            <w:tcBorders>
              <w:top w:val="nil"/>
              <w:left w:val="nil"/>
              <w:bottom w:val="single" w:sz="8" w:space="0" w:color="auto"/>
              <w:right w:val="single" w:sz="8" w:space="0" w:color="auto"/>
            </w:tcBorders>
          </w:tcPr>
          <w:p w14:paraId="23A8E372" w14:textId="77777777" w:rsidR="003B701A" w:rsidRPr="006F61D1" w:rsidRDefault="003B701A" w:rsidP="001E0D11">
            <w:pPr>
              <w:jc w:val="right"/>
              <w:textAlignment w:val="baseline"/>
              <w:rPr>
                <w:b/>
                <w:bCs/>
                <w:color w:val="000000"/>
                <w:lang w:val="en-GB" w:eastAsia="en-ZA"/>
              </w:rPr>
            </w:pPr>
            <w:r w:rsidRPr="006F61D1">
              <w:rPr>
                <w:b/>
                <w:bCs/>
                <w:color w:val="000000"/>
                <w:lang w:val="en-GB" w:eastAsia="en-ZA"/>
              </w:rPr>
              <w:t>12,372.17</w:t>
            </w:r>
          </w:p>
        </w:tc>
      </w:tr>
      <w:commentRangeEnd w:id="10"/>
      <w:tr w:rsidR="003B701A" w14:paraId="0BF5D23A" w14:textId="77777777" w:rsidTr="006D375F">
        <w:trPr>
          <w:trHeight w:val="285"/>
        </w:trPr>
        <w:tc>
          <w:tcPr>
            <w:tcW w:w="338" w:type="pct"/>
            <w:tcBorders>
              <w:top w:val="nil"/>
              <w:left w:val="single" w:sz="8" w:space="0" w:color="auto"/>
              <w:bottom w:val="single" w:sz="8" w:space="0" w:color="auto"/>
              <w:right w:val="single" w:sz="8" w:space="0" w:color="auto"/>
            </w:tcBorders>
            <w:vAlign w:val="bottom"/>
            <w:hideMark/>
          </w:tcPr>
          <w:p w14:paraId="6F7421E2" w14:textId="77777777" w:rsidR="003B701A" w:rsidRDefault="003B701A" w:rsidP="001E0D11">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658" w:type="pct"/>
            <w:tcBorders>
              <w:top w:val="nil"/>
              <w:left w:val="nil"/>
              <w:bottom w:val="single" w:sz="8" w:space="0" w:color="auto"/>
              <w:right w:val="single" w:sz="8" w:space="0" w:color="auto"/>
            </w:tcBorders>
            <w:vAlign w:val="bottom"/>
            <w:hideMark/>
          </w:tcPr>
          <w:p w14:paraId="5544C3DA" w14:textId="77777777" w:rsidR="003B701A" w:rsidRDefault="003B701A" w:rsidP="001E0D11">
            <w:pPr>
              <w:textAlignment w:val="baseline"/>
              <w:rPr>
                <w:rFonts w:ascii="Segoe UI" w:hAnsi="Segoe UI" w:cs="Segoe UI"/>
                <w:sz w:val="18"/>
                <w:szCs w:val="18"/>
                <w:lang w:eastAsia="en-ZA"/>
              </w:rPr>
            </w:pPr>
            <w:r>
              <w:rPr>
                <w:color w:val="000000"/>
                <w:lang w:val="en-GB" w:eastAsia="en-ZA"/>
              </w:rPr>
              <w:t>Vehicle Distance</w:t>
            </w:r>
            <w:r>
              <w:rPr>
                <w:color w:val="000000"/>
                <w:lang w:eastAsia="en-ZA"/>
              </w:rPr>
              <w:t> </w:t>
            </w:r>
          </w:p>
        </w:tc>
        <w:tc>
          <w:tcPr>
            <w:tcW w:w="962" w:type="pct"/>
            <w:tcBorders>
              <w:top w:val="nil"/>
              <w:left w:val="nil"/>
              <w:bottom w:val="single" w:sz="8" w:space="0" w:color="auto"/>
              <w:right w:val="single" w:sz="8" w:space="0" w:color="auto"/>
            </w:tcBorders>
            <w:vAlign w:val="bottom"/>
            <w:hideMark/>
          </w:tcPr>
          <w:p w14:paraId="4A1A59A3" w14:textId="77777777" w:rsidR="003B701A" w:rsidRDefault="003B701A" w:rsidP="001529AD">
            <w:pPr>
              <w:jc w:val="center"/>
              <w:textAlignment w:val="baseline"/>
              <w:rPr>
                <w:rFonts w:ascii="Segoe UI" w:hAnsi="Segoe UI" w:cs="Segoe UI"/>
                <w:sz w:val="18"/>
                <w:szCs w:val="18"/>
                <w:lang w:eastAsia="en-ZA"/>
              </w:rPr>
            </w:pPr>
            <w:r>
              <w:rPr>
                <w:color w:val="000000"/>
                <w:lang w:val="en-GB" w:eastAsia="en-ZA"/>
              </w:rPr>
              <w:t>1,687.23</w:t>
            </w:r>
          </w:p>
        </w:tc>
        <w:tc>
          <w:tcPr>
            <w:tcW w:w="697" w:type="pct"/>
            <w:tcBorders>
              <w:top w:val="nil"/>
              <w:left w:val="nil"/>
              <w:bottom w:val="single" w:sz="8" w:space="0" w:color="auto"/>
              <w:right w:val="single" w:sz="8" w:space="0" w:color="auto"/>
            </w:tcBorders>
            <w:vAlign w:val="bottom"/>
            <w:hideMark/>
          </w:tcPr>
          <w:p w14:paraId="6FED9B14" w14:textId="4096A8C9" w:rsidR="003B701A" w:rsidRDefault="003B701A" w:rsidP="001E0D11">
            <w:pPr>
              <w:jc w:val="center"/>
              <w:textAlignment w:val="baseline"/>
              <w:rPr>
                <w:rFonts w:ascii="Segoe UI" w:hAnsi="Segoe UI" w:cs="Segoe UI"/>
                <w:sz w:val="18"/>
                <w:szCs w:val="18"/>
                <w:lang w:eastAsia="en-ZA"/>
              </w:rPr>
            </w:pPr>
            <w:r>
              <w:rPr>
                <w:color w:val="000000"/>
                <w:lang w:val="en-GB" w:eastAsia="en-ZA"/>
              </w:rPr>
              <w:t>1</w:t>
            </w:r>
            <w:r w:rsidR="001529AD">
              <w:rPr>
                <w:color w:val="000000"/>
                <w:lang w:val="en-GB" w:eastAsia="en-ZA"/>
              </w:rPr>
              <w:t>,</w:t>
            </w:r>
            <w:r>
              <w:rPr>
                <w:color w:val="000000"/>
                <w:lang w:val="en-GB" w:eastAsia="en-ZA"/>
              </w:rPr>
              <w:t>967.92</w:t>
            </w:r>
          </w:p>
        </w:tc>
        <w:tc>
          <w:tcPr>
            <w:tcW w:w="579" w:type="pct"/>
            <w:tcBorders>
              <w:top w:val="nil"/>
              <w:left w:val="nil"/>
              <w:bottom w:val="single" w:sz="8" w:space="0" w:color="auto"/>
              <w:right w:val="single" w:sz="8" w:space="0" w:color="auto"/>
            </w:tcBorders>
            <w:vAlign w:val="bottom"/>
            <w:hideMark/>
          </w:tcPr>
          <w:p w14:paraId="09633871" w14:textId="5EFBAC54" w:rsidR="003B701A" w:rsidRDefault="003B701A" w:rsidP="001E0D11">
            <w:pPr>
              <w:jc w:val="center"/>
              <w:textAlignment w:val="baseline"/>
              <w:rPr>
                <w:rFonts w:ascii="Segoe UI" w:hAnsi="Segoe UI" w:cs="Segoe UI"/>
                <w:sz w:val="18"/>
                <w:szCs w:val="18"/>
                <w:lang w:eastAsia="en-ZA"/>
              </w:rPr>
            </w:pPr>
            <w:r>
              <w:rPr>
                <w:color w:val="000000"/>
                <w:lang w:eastAsia="en-ZA"/>
              </w:rPr>
              <w:t>1</w:t>
            </w:r>
            <w:r w:rsidR="001529AD">
              <w:rPr>
                <w:color w:val="000000"/>
                <w:lang w:eastAsia="en-ZA"/>
              </w:rPr>
              <w:t>,</w:t>
            </w:r>
            <w:r>
              <w:rPr>
                <w:color w:val="000000"/>
                <w:lang w:eastAsia="en-ZA"/>
              </w:rPr>
              <w:t>978.38</w:t>
            </w:r>
          </w:p>
        </w:tc>
        <w:tc>
          <w:tcPr>
            <w:tcW w:w="794" w:type="pct"/>
            <w:tcBorders>
              <w:top w:val="nil"/>
              <w:left w:val="nil"/>
              <w:bottom w:val="single" w:sz="8" w:space="0" w:color="auto"/>
              <w:right w:val="single" w:sz="8" w:space="0" w:color="auto"/>
            </w:tcBorders>
            <w:vAlign w:val="bottom"/>
            <w:hideMark/>
          </w:tcPr>
          <w:p w14:paraId="3E79095D" w14:textId="2B02F7C6" w:rsidR="003B701A" w:rsidRDefault="003B701A" w:rsidP="001E0D11">
            <w:pPr>
              <w:jc w:val="center"/>
              <w:textAlignment w:val="baseline"/>
              <w:rPr>
                <w:rFonts w:ascii="Segoe UI" w:hAnsi="Segoe UI" w:cs="Segoe UI"/>
                <w:sz w:val="18"/>
                <w:szCs w:val="18"/>
                <w:lang w:eastAsia="en-ZA"/>
              </w:rPr>
            </w:pPr>
            <w:r>
              <w:rPr>
                <w:color w:val="000000"/>
                <w:lang w:eastAsia="en-ZA"/>
              </w:rPr>
              <w:t>1</w:t>
            </w:r>
            <w:r w:rsidR="001529AD">
              <w:rPr>
                <w:color w:val="000000"/>
                <w:lang w:eastAsia="en-ZA"/>
              </w:rPr>
              <w:t>,</w:t>
            </w:r>
            <w:r>
              <w:rPr>
                <w:color w:val="000000"/>
                <w:lang w:eastAsia="en-ZA"/>
              </w:rPr>
              <w:t>965.63</w:t>
            </w:r>
          </w:p>
        </w:tc>
        <w:tc>
          <w:tcPr>
            <w:tcW w:w="972" w:type="pct"/>
            <w:tcBorders>
              <w:top w:val="nil"/>
              <w:left w:val="nil"/>
              <w:bottom w:val="single" w:sz="8" w:space="0" w:color="auto"/>
              <w:right w:val="single" w:sz="8" w:space="0" w:color="auto"/>
            </w:tcBorders>
          </w:tcPr>
          <w:p w14:paraId="4469051C" w14:textId="77777777" w:rsidR="003B701A" w:rsidRPr="006F61D1" w:rsidRDefault="003B701A" w:rsidP="001E0D11">
            <w:pPr>
              <w:jc w:val="right"/>
              <w:textAlignment w:val="baseline"/>
              <w:rPr>
                <w:b/>
                <w:bCs/>
                <w:color w:val="000000"/>
                <w:lang w:val="en-GB" w:eastAsia="en-ZA"/>
              </w:rPr>
            </w:pPr>
            <w:r w:rsidRPr="006F61D1">
              <w:rPr>
                <w:b/>
                <w:bCs/>
                <w:color w:val="000000"/>
                <w:lang w:val="en-GB" w:eastAsia="en-ZA"/>
              </w:rPr>
              <w:t>7,999.16</w:t>
            </w:r>
          </w:p>
        </w:tc>
      </w:tr>
      <w:tr w:rsidR="003B701A" w14:paraId="1B9BB539" w14:textId="77777777" w:rsidTr="006D375F">
        <w:trPr>
          <w:trHeight w:val="285"/>
        </w:trPr>
        <w:tc>
          <w:tcPr>
            <w:tcW w:w="338" w:type="pct"/>
            <w:tcBorders>
              <w:top w:val="nil"/>
              <w:left w:val="single" w:sz="8" w:space="0" w:color="auto"/>
              <w:bottom w:val="single" w:sz="8" w:space="0" w:color="auto"/>
              <w:right w:val="single" w:sz="8" w:space="0" w:color="auto"/>
            </w:tcBorders>
            <w:vAlign w:val="bottom"/>
            <w:hideMark/>
          </w:tcPr>
          <w:p w14:paraId="708EA062" w14:textId="77777777" w:rsidR="003B701A" w:rsidRDefault="003B701A" w:rsidP="001E0D11">
            <w:pPr>
              <w:textAlignment w:val="baseline"/>
              <w:rPr>
                <w:rFonts w:ascii="Segoe UI" w:hAnsi="Segoe UI" w:cs="Segoe UI"/>
                <w:sz w:val="18"/>
                <w:szCs w:val="18"/>
                <w:lang w:eastAsia="en-ZA"/>
              </w:rPr>
            </w:pPr>
            <w:commentRangeStart w:id="12"/>
            <w:r>
              <w:rPr>
                <w:color w:val="000000"/>
                <w:lang w:val="en-GB" w:eastAsia="en-ZA"/>
              </w:rPr>
              <w:t>Scope 3</w:t>
            </w:r>
            <w:r>
              <w:rPr>
                <w:color w:val="000000"/>
                <w:lang w:eastAsia="en-ZA"/>
              </w:rPr>
              <w:t> </w:t>
            </w:r>
          </w:p>
        </w:tc>
        <w:tc>
          <w:tcPr>
            <w:tcW w:w="658" w:type="pct"/>
            <w:tcBorders>
              <w:top w:val="nil"/>
              <w:left w:val="nil"/>
              <w:bottom w:val="single" w:sz="8" w:space="0" w:color="auto"/>
              <w:right w:val="single" w:sz="8" w:space="0" w:color="auto"/>
            </w:tcBorders>
            <w:vAlign w:val="bottom"/>
            <w:hideMark/>
          </w:tcPr>
          <w:p w14:paraId="2AABBAFA" w14:textId="77777777" w:rsidR="003B701A" w:rsidRDefault="003B701A" w:rsidP="001E0D11">
            <w:pPr>
              <w:textAlignment w:val="baseline"/>
              <w:rPr>
                <w:rFonts w:ascii="Segoe UI" w:hAnsi="Segoe UI" w:cs="Segoe UI"/>
                <w:sz w:val="18"/>
                <w:szCs w:val="18"/>
                <w:lang w:eastAsia="en-ZA"/>
              </w:rPr>
            </w:pPr>
            <w:r>
              <w:rPr>
                <w:color w:val="000000"/>
                <w:lang w:val="en-GB" w:eastAsia="en-ZA"/>
              </w:rPr>
              <w:t>Business travel</w:t>
            </w:r>
            <w:r>
              <w:rPr>
                <w:color w:val="000000"/>
                <w:lang w:eastAsia="en-ZA"/>
              </w:rPr>
              <w:t> </w:t>
            </w:r>
          </w:p>
        </w:tc>
        <w:tc>
          <w:tcPr>
            <w:tcW w:w="962" w:type="pct"/>
            <w:tcBorders>
              <w:top w:val="nil"/>
              <w:left w:val="nil"/>
              <w:bottom w:val="single" w:sz="8" w:space="0" w:color="auto"/>
              <w:right w:val="single" w:sz="8" w:space="0" w:color="auto"/>
            </w:tcBorders>
            <w:vAlign w:val="bottom"/>
            <w:hideMark/>
          </w:tcPr>
          <w:p w14:paraId="1930C78A" w14:textId="77777777" w:rsidR="003B701A" w:rsidRDefault="003B701A" w:rsidP="001529AD">
            <w:pPr>
              <w:jc w:val="center"/>
              <w:textAlignment w:val="baseline"/>
              <w:rPr>
                <w:rFonts w:ascii="Segoe UI" w:hAnsi="Segoe UI" w:cs="Segoe UI"/>
                <w:sz w:val="18"/>
                <w:szCs w:val="18"/>
                <w:lang w:eastAsia="en-ZA"/>
              </w:rPr>
            </w:pPr>
            <w:commentRangeStart w:id="13"/>
            <w:r>
              <w:rPr>
                <w:color w:val="000000"/>
                <w:lang w:val="en-GB" w:eastAsia="en-ZA"/>
              </w:rPr>
              <w:t>167.46</w:t>
            </w:r>
          </w:p>
        </w:tc>
        <w:tc>
          <w:tcPr>
            <w:tcW w:w="697" w:type="pct"/>
            <w:tcBorders>
              <w:top w:val="nil"/>
              <w:left w:val="nil"/>
              <w:bottom w:val="single" w:sz="8" w:space="0" w:color="auto"/>
              <w:right w:val="single" w:sz="8" w:space="0" w:color="auto"/>
            </w:tcBorders>
            <w:vAlign w:val="bottom"/>
            <w:hideMark/>
          </w:tcPr>
          <w:p w14:paraId="7F63ADE1" w14:textId="77777777" w:rsidR="003B701A" w:rsidRDefault="003B701A" w:rsidP="001E0D11">
            <w:pPr>
              <w:jc w:val="center"/>
              <w:textAlignment w:val="baseline"/>
              <w:rPr>
                <w:rFonts w:ascii="Segoe UI" w:hAnsi="Segoe UI" w:cs="Segoe UI"/>
                <w:sz w:val="18"/>
                <w:szCs w:val="18"/>
                <w:lang w:eastAsia="en-ZA"/>
              </w:rPr>
            </w:pPr>
            <w:r>
              <w:rPr>
                <w:color w:val="000000"/>
                <w:lang w:val="en-GB" w:eastAsia="en-ZA"/>
              </w:rPr>
              <w:t>246.78</w:t>
            </w:r>
          </w:p>
        </w:tc>
        <w:tc>
          <w:tcPr>
            <w:tcW w:w="579" w:type="pct"/>
            <w:tcBorders>
              <w:top w:val="nil"/>
              <w:left w:val="nil"/>
              <w:bottom w:val="single" w:sz="8" w:space="0" w:color="auto"/>
              <w:right w:val="single" w:sz="8" w:space="0" w:color="auto"/>
            </w:tcBorders>
            <w:vAlign w:val="bottom"/>
            <w:hideMark/>
          </w:tcPr>
          <w:p w14:paraId="2E128C26" w14:textId="12B2588C" w:rsidR="003B701A" w:rsidRDefault="003B701A" w:rsidP="001E0D11">
            <w:pPr>
              <w:jc w:val="center"/>
              <w:textAlignment w:val="baseline"/>
              <w:rPr>
                <w:rFonts w:ascii="Segoe UI" w:hAnsi="Segoe UI" w:cs="Segoe UI"/>
                <w:sz w:val="18"/>
                <w:szCs w:val="18"/>
                <w:lang w:eastAsia="en-ZA"/>
              </w:rPr>
            </w:pPr>
            <w:r>
              <w:rPr>
                <w:color w:val="000000"/>
                <w:lang w:val="en-GB" w:eastAsia="en-ZA"/>
              </w:rPr>
              <w:t>5</w:t>
            </w:r>
            <w:r w:rsidR="001529AD">
              <w:rPr>
                <w:color w:val="000000"/>
                <w:lang w:val="en-GB" w:eastAsia="en-ZA"/>
              </w:rPr>
              <w:t>,</w:t>
            </w:r>
            <w:r>
              <w:rPr>
                <w:color w:val="000000"/>
                <w:lang w:val="en-GB" w:eastAsia="en-ZA"/>
              </w:rPr>
              <w:t>024.86</w:t>
            </w:r>
          </w:p>
        </w:tc>
        <w:tc>
          <w:tcPr>
            <w:tcW w:w="794" w:type="pct"/>
            <w:tcBorders>
              <w:top w:val="nil"/>
              <w:left w:val="nil"/>
              <w:bottom w:val="single" w:sz="8" w:space="0" w:color="auto"/>
              <w:right w:val="single" w:sz="8" w:space="0" w:color="auto"/>
            </w:tcBorders>
            <w:vAlign w:val="bottom"/>
            <w:hideMark/>
          </w:tcPr>
          <w:p w14:paraId="18974794" w14:textId="2BE82AD1" w:rsidR="003B701A" w:rsidRDefault="003B701A" w:rsidP="001E0D11">
            <w:pPr>
              <w:jc w:val="center"/>
              <w:textAlignment w:val="baseline"/>
              <w:rPr>
                <w:rFonts w:ascii="Segoe UI" w:hAnsi="Segoe UI" w:cs="Segoe UI"/>
                <w:sz w:val="18"/>
                <w:szCs w:val="18"/>
                <w:lang w:eastAsia="en-ZA"/>
              </w:rPr>
            </w:pPr>
            <w:r>
              <w:rPr>
                <w:color w:val="000000"/>
                <w:lang w:val="en-GB" w:eastAsia="en-ZA"/>
              </w:rPr>
              <w:t>5</w:t>
            </w:r>
            <w:r w:rsidR="001529AD">
              <w:rPr>
                <w:color w:val="000000"/>
                <w:lang w:val="en-GB" w:eastAsia="en-ZA"/>
              </w:rPr>
              <w:t>,</w:t>
            </w:r>
            <w:r>
              <w:rPr>
                <w:color w:val="000000"/>
                <w:lang w:val="en-GB" w:eastAsia="en-ZA"/>
              </w:rPr>
              <w:t>024.86</w:t>
            </w:r>
            <w:commentRangeEnd w:id="13"/>
            <w:r w:rsidR="0026045F">
              <w:rPr>
                <w:rStyle w:val="CommentReference"/>
              </w:rPr>
              <w:commentReference w:id="13"/>
            </w:r>
            <w:r w:rsidR="00A80AE0">
              <w:rPr>
                <w:rStyle w:val="CommentReference"/>
              </w:rPr>
              <w:commentReference w:id="12"/>
            </w:r>
          </w:p>
        </w:tc>
        <w:tc>
          <w:tcPr>
            <w:tcW w:w="972" w:type="pct"/>
            <w:tcBorders>
              <w:top w:val="nil"/>
              <w:left w:val="nil"/>
              <w:bottom w:val="single" w:sz="8" w:space="0" w:color="auto"/>
              <w:right w:val="single" w:sz="8" w:space="0" w:color="auto"/>
            </w:tcBorders>
          </w:tcPr>
          <w:p w14:paraId="7EA1ADF6" w14:textId="77777777" w:rsidR="003B701A" w:rsidRPr="006F61D1" w:rsidRDefault="003B701A" w:rsidP="001E0D11">
            <w:pPr>
              <w:ind w:firstLine="720"/>
              <w:jc w:val="right"/>
              <w:textAlignment w:val="baseline"/>
              <w:rPr>
                <w:b/>
                <w:bCs/>
                <w:color w:val="000000"/>
                <w:lang w:val="en-GB" w:eastAsia="en-ZA"/>
              </w:rPr>
            </w:pPr>
            <w:r w:rsidRPr="006F61D1">
              <w:rPr>
                <w:b/>
                <w:bCs/>
                <w:color w:val="000000"/>
                <w:lang w:val="en-GB" w:eastAsia="en-ZA"/>
              </w:rPr>
              <w:t>10,463.96</w:t>
            </w:r>
          </w:p>
        </w:tc>
      </w:tr>
      <w:commentRangeEnd w:id="12"/>
      <w:tr w:rsidR="003B701A" w14:paraId="684D4ACE" w14:textId="77777777" w:rsidTr="006D375F">
        <w:trPr>
          <w:trHeight w:val="285"/>
        </w:trPr>
        <w:tc>
          <w:tcPr>
            <w:tcW w:w="338" w:type="pct"/>
            <w:tcBorders>
              <w:top w:val="nil"/>
              <w:left w:val="single" w:sz="8" w:space="0" w:color="auto"/>
              <w:bottom w:val="single" w:sz="8" w:space="0" w:color="auto"/>
              <w:right w:val="single" w:sz="8" w:space="0" w:color="auto"/>
            </w:tcBorders>
            <w:vAlign w:val="bottom"/>
            <w:hideMark/>
          </w:tcPr>
          <w:p w14:paraId="3F84131D" w14:textId="77777777" w:rsidR="003B701A" w:rsidRDefault="003B701A" w:rsidP="001E0D11">
            <w:pPr>
              <w:textAlignment w:val="baseline"/>
              <w:rPr>
                <w:rFonts w:ascii="Segoe UI" w:hAnsi="Segoe UI" w:cs="Segoe UI"/>
                <w:sz w:val="18"/>
                <w:szCs w:val="18"/>
                <w:lang w:eastAsia="en-ZA"/>
              </w:rPr>
            </w:pPr>
            <w:r>
              <w:rPr>
                <w:color w:val="000000"/>
                <w:lang w:val="en-GB" w:eastAsia="en-ZA"/>
              </w:rPr>
              <w:lastRenderedPageBreak/>
              <w:t>Scope 1</w:t>
            </w:r>
            <w:r>
              <w:rPr>
                <w:color w:val="000000"/>
                <w:lang w:eastAsia="en-ZA"/>
              </w:rPr>
              <w:t> </w:t>
            </w:r>
          </w:p>
        </w:tc>
        <w:tc>
          <w:tcPr>
            <w:tcW w:w="658" w:type="pct"/>
            <w:tcBorders>
              <w:top w:val="nil"/>
              <w:left w:val="nil"/>
              <w:bottom w:val="single" w:sz="8" w:space="0" w:color="auto"/>
              <w:right w:val="single" w:sz="8" w:space="0" w:color="auto"/>
            </w:tcBorders>
            <w:vAlign w:val="bottom"/>
            <w:hideMark/>
          </w:tcPr>
          <w:p w14:paraId="48DE1D58" w14:textId="77777777" w:rsidR="003B701A" w:rsidRDefault="003B701A" w:rsidP="001E0D11">
            <w:pPr>
              <w:textAlignment w:val="baseline"/>
              <w:rPr>
                <w:rFonts w:ascii="Segoe UI" w:hAnsi="Segoe UI" w:cs="Segoe UI"/>
                <w:sz w:val="18"/>
                <w:szCs w:val="18"/>
                <w:lang w:eastAsia="en-ZA"/>
              </w:rPr>
            </w:pPr>
            <w:r>
              <w:rPr>
                <w:color w:val="000000"/>
                <w:lang w:val="en-GB" w:eastAsia="en-ZA"/>
              </w:rPr>
              <w:t>Anaesthetic gases</w:t>
            </w:r>
            <w:r>
              <w:rPr>
                <w:color w:val="000000"/>
                <w:lang w:eastAsia="en-ZA"/>
              </w:rPr>
              <w:t> </w:t>
            </w:r>
          </w:p>
        </w:tc>
        <w:tc>
          <w:tcPr>
            <w:tcW w:w="962" w:type="pct"/>
            <w:tcBorders>
              <w:top w:val="nil"/>
              <w:left w:val="nil"/>
              <w:bottom w:val="single" w:sz="8" w:space="0" w:color="auto"/>
              <w:right w:val="single" w:sz="8" w:space="0" w:color="auto"/>
            </w:tcBorders>
            <w:vAlign w:val="bottom"/>
            <w:hideMark/>
          </w:tcPr>
          <w:p w14:paraId="0C18A2B2" w14:textId="77777777" w:rsidR="003B701A" w:rsidRDefault="003B701A" w:rsidP="001529AD">
            <w:pPr>
              <w:jc w:val="center"/>
              <w:textAlignment w:val="baseline"/>
              <w:rPr>
                <w:rFonts w:ascii="Segoe UI" w:hAnsi="Segoe UI" w:cs="Segoe UI"/>
                <w:sz w:val="18"/>
                <w:szCs w:val="18"/>
                <w:lang w:eastAsia="en-ZA"/>
              </w:rPr>
            </w:pPr>
            <w:r>
              <w:rPr>
                <w:color w:val="000000"/>
                <w:lang w:val="en-GB" w:eastAsia="en-ZA"/>
              </w:rPr>
              <w:t>-</w:t>
            </w:r>
          </w:p>
        </w:tc>
        <w:tc>
          <w:tcPr>
            <w:tcW w:w="697" w:type="pct"/>
            <w:tcBorders>
              <w:top w:val="nil"/>
              <w:left w:val="nil"/>
              <w:bottom w:val="single" w:sz="8" w:space="0" w:color="auto"/>
              <w:right w:val="single" w:sz="8" w:space="0" w:color="auto"/>
            </w:tcBorders>
            <w:vAlign w:val="bottom"/>
            <w:hideMark/>
          </w:tcPr>
          <w:p w14:paraId="28264575" w14:textId="77777777" w:rsidR="003B701A" w:rsidRDefault="003B701A" w:rsidP="001E0D11">
            <w:pPr>
              <w:jc w:val="center"/>
              <w:textAlignment w:val="baseline"/>
              <w:rPr>
                <w:rFonts w:ascii="Segoe UI" w:hAnsi="Segoe UI" w:cs="Segoe UI"/>
                <w:sz w:val="18"/>
                <w:szCs w:val="18"/>
                <w:lang w:eastAsia="en-ZA"/>
              </w:rPr>
            </w:pPr>
            <w:r>
              <w:rPr>
                <w:color w:val="000000"/>
                <w:lang w:val="en-GB" w:eastAsia="en-ZA"/>
              </w:rPr>
              <w:t>-</w:t>
            </w:r>
          </w:p>
        </w:tc>
        <w:tc>
          <w:tcPr>
            <w:tcW w:w="579" w:type="pct"/>
            <w:tcBorders>
              <w:top w:val="nil"/>
              <w:left w:val="nil"/>
              <w:bottom w:val="single" w:sz="8" w:space="0" w:color="auto"/>
              <w:right w:val="single" w:sz="8" w:space="0" w:color="auto"/>
            </w:tcBorders>
            <w:vAlign w:val="bottom"/>
            <w:hideMark/>
          </w:tcPr>
          <w:p w14:paraId="5F435538" w14:textId="77777777" w:rsidR="003B701A" w:rsidRDefault="003B701A" w:rsidP="001E0D11">
            <w:pPr>
              <w:jc w:val="center"/>
              <w:textAlignment w:val="baseline"/>
              <w:rPr>
                <w:rFonts w:ascii="Segoe UI" w:hAnsi="Segoe UI" w:cs="Segoe UI"/>
                <w:sz w:val="18"/>
                <w:szCs w:val="18"/>
                <w:lang w:eastAsia="en-ZA"/>
              </w:rPr>
            </w:pPr>
            <w:r>
              <w:rPr>
                <w:color w:val="000000"/>
                <w:lang w:val="en-GB" w:eastAsia="en-ZA"/>
              </w:rPr>
              <w:t>-</w:t>
            </w:r>
          </w:p>
        </w:tc>
        <w:tc>
          <w:tcPr>
            <w:tcW w:w="794" w:type="pct"/>
            <w:tcBorders>
              <w:top w:val="nil"/>
              <w:left w:val="nil"/>
              <w:bottom w:val="single" w:sz="8" w:space="0" w:color="auto"/>
              <w:right w:val="single" w:sz="8" w:space="0" w:color="auto"/>
            </w:tcBorders>
            <w:vAlign w:val="bottom"/>
            <w:hideMark/>
          </w:tcPr>
          <w:p w14:paraId="35293CA1" w14:textId="77777777" w:rsidR="003B701A" w:rsidRDefault="003B701A" w:rsidP="001E0D11">
            <w:pPr>
              <w:jc w:val="center"/>
              <w:textAlignment w:val="baseline"/>
              <w:rPr>
                <w:rFonts w:ascii="Segoe UI" w:hAnsi="Segoe UI" w:cs="Segoe UI"/>
                <w:sz w:val="18"/>
                <w:szCs w:val="18"/>
                <w:lang w:eastAsia="en-ZA"/>
              </w:rPr>
            </w:pPr>
            <w:r>
              <w:rPr>
                <w:color w:val="000000"/>
                <w:lang w:val="en-GB" w:eastAsia="en-ZA"/>
              </w:rPr>
              <w:t>-</w:t>
            </w:r>
          </w:p>
        </w:tc>
        <w:tc>
          <w:tcPr>
            <w:tcW w:w="972" w:type="pct"/>
            <w:tcBorders>
              <w:top w:val="nil"/>
              <w:left w:val="nil"/>
              <w:bottom w:val="single" w:sz="8" w:space="0" w:color="auto"/>
              <w:right w:val="single" w:sz="8" w:space="0" w:color="auto"/>
            </w:tcBorders>
          </w:tcPr>
          <w:p w14:paraId="0A07CCED" w14:textId="77777777" w:rsidR="003B701A" w:rsidRPr="006F61D1" w:rsidRDefault="003B701A" w:rsidP="001E0D11">
            <w:pPr>
              <w:jc w:val="right"/>
              <w:textAlignment w:val="baseline"/>
              <w:rPr>
                <w:b/>
                <w:bCs/>
                <w:color w:val="000000"/>
                <w:lang w:val="en-GB" w:eastAsia="en-ZA"/>
              </w:rPr>
            </w:pPr>
            <w:r w:rsidRPr="006F61D1">
              <w:rPr>
                <w:b/>
                <w:bCs/>
                <w:color w:val="000000"/>
                <w:lang w:val="en-GB" w:eastAsia="en-ZA"/>
              </w:rPr>
              <w:t>-</w:t>
            </w:r>
          </w:p>
        </w:tc>
      </w:tr>
      <w:tr w:rsidR="003B701A" w14:paraId="7DD65599" w14:textId="77777777" w:rsidTr="006D375F">
        <w:trPr>
          <w:trHeight w:val="285"/>
        </w:trPr>
        <w:tc>
          <w:tcPr>
            <w:tcW w:w="338" w:type="pct"/>
            <w:tcBorders>
              <w:top w:val="nil"/>
              <w:left w:val="single" w:sz="8" w:space="0" w:color="auto"/>
              <w:bottom w:val="single" w:sz="8" w:space="0" w:color="auto"/>
              <w:right w:val="single" w:sz="8" w:space="0" w:color="auto"/>
            </w:tcBorders>
            <w:vAlign w:val="bottom"/>
            <w:hideMark/>
          </w:tcPr>
          <w:p w14:paraId="783BAF34" w14:textId="77777777" w:rsidR="003B701A" w:rsidRDefault="003B701A"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658" w:type="pct"/>
            <w:tcBorders>
              <w:top w:val="nil"/>
              <w:left w:val="nil"/>
              <w:bottom w:val="single" w:sz="8" w:space="0" w:color="auto"/>
              <w:right w:val="single" w:sz="8" w:space="0" w:color="auto"/>
            </w:tcBorders>
            <w:vAlign w:val="bottom"/>
            <w:hideMark/>
          </w:tcPr>
          <w:p w14:paraId="24BD4D16" w14:textId="77777777" w:rsidR="003B701A" w:rsidRDefault="003B701A" w:rsidP="001E0D11">
            <w:pPr>
              <w:textAlignment w:val="baseline"/>
              <w:rPr>
                <w:rFonts w:ascii="Segoe UI" w:hAnsi="Segoe UI" w:cs="Segoe UI"/>
                <w:sz w:val="18"/>
                <w:szCs w:val="18"/>
                <w:lang w:eastAsia="en-ZA"/>
              </w:rPr>
            </w:pPr>
            <w:r>
              <w:rPr>
                <w:color w:val="000000"/>
                <w:lang w:val="en-GB" w:eastAsia="en-ZA"/>
              </w:rPr>
              <w:t>Refrigerants</w:t>
            </w:r>
            <w:r>
              <w:rPr>
                <w:color w:val="000000"/>
                <w:lang w:eastAsia="en-ZA"/>
              </w:rPr>
              <w:t> </w:t>
            </w:r>
          </w:p>
        </w:tc>
        <w:tc>
          <w:tcPr>
            <w:tcW w:w="962" w:type="pct"/>
            <w:tcBorders>
              <w:top w:val="nil"/>
              <w:left w:val="nil"/>
              <w:bottom w:val="single" w:sz="8" w:space="0" w:color="auto"/>
              <w:right w:val="single" w:sz="8" w:space="0" w:color="auto"/>
            </w:tcBorders>
            <w:vAlign w:val="bottom"/>
            <w:hideMark/>
          </w:tcPr>
          <w:p w14:paraId="0D430DC0" w14:textId="77777777" w:rsidR="003B701A" w:rsidRDefault="003B701A" w:rsidP="001529AD">
            <w:pPr>
              <w:jc w:val="center"/>
              <w:textAlignment w:val="baseline"/>
              <w:rPr>
                <w:rFonts w:ascii="Segoe UI" w:hAnsi="Segoe UI" w:cs="Segoe UI"/>
                <w:sz w:val="18"/>
                <w:szCs w:val="18"/>
                <w:lang w:eastAsia="en-ZA"/>
              </w:rPr>
            </w:pPr>
            <w:r>
              <w:rPr>
                <w:lang w:val="en-GB" w:eastAsia="en-ZA"/>
              </w:rPr>
              <w:t>5,746.74</w:t>
            </w:r>
          </w:p>
        </w:tc>
        <w:tc>
          <w:tcPr>
            <w:tcW w:w="697" w:type="pct"/>
            <w:tcBorders>
              <w:top w:val="nil"/>
              <w:left w:val="nil"/>
              <w:bottom w:val="single" w:sz="8" w:space="0" w:color="auto"/>
              <w:right w:val="single" w:sz="8" w:space="0" w:color="auto"/>
            </w:tcBorders>
            <w:vAlign w:val="bottom"/>
            <w:hideMark/>
          </w:tcPr>
          <w:p w14:paraId="60734089" w14:textId="6ED60E31" w:rsidR="003B701A" w:rsidRDefault="003B701A" w:rsidP="001E0D11">
            <w:pPr>
              <w:jc w:val="center"/>
              <w:textAlignment w:val="baseline"/>
              <w:rPr>
                <w:rFonts w:ascii="Segoe UI" w:hAnsi="Segoe UI" w:cs="Segoe UI"/>
                <w:sz w:val="18"/>
                <w:szCs w:val="18"/>
                <w:lang w:eastAsia="en-ZA"/>
              </w:rPr>
            </w:pPr>
            <w:r>
              <w:rPr>
                <w:lang w:val="en-GB" w:eastAsia="en-ZA"/>
              </w:rPr>
              <w:t>5</w:t>
            </w:r>
            <w:r w:rsidR="001529AD">
              <w:rPr>
                <w:lang w:val="en-GB" w:eastAsia="en-ZA"/>
              </w:rPr>
              <w:t>,</w:t>
            </w:r>
            <w:r>
              <w:rPr>
                <w:lang w:val="en-GB" w:eastAsia="en-ZA"/>
              </w:rPr>
              <w:t>746.74</w:t>
            </w:r>
          </w:p>
        </w:tc>
        <w:tc>
          <w:tcPr>
            <w:tcW w:w="579" w:type="pct"/>
            <w:tcBorders>
              <w:top w:val="nil"/>
              <w:left w:val="nil"/>
              <w:bottom w:val="single" w:sz="8" w:space="0" w:color="auto"/>
              <w:right w:val="single" w:sz="8" w:space="0" w:color="auto"/>
            </w:tcBorders>
            <w:vAlign w:val="bottom"/>
            <w:hideMark/>
          </w:tcPr>
          <w:p w14:paraId="407FB40B" w14:textId="6AC495C3" w:rsidR="003B701A" w:rsidRDefault="003B701A" w:rsidP="001E0D11">
            <w:pPr>
              <w:jc w:val="center"/>
              <w:textAlignment w:val="baseline"/>
              <w:rPr>
                <w:rFonts w:ascii="Segoe UI" w:hAnsi="Segoe UI" w:cs="Segoe UI"/>
                <w:sz w:val="18"/>
                <w:szCs w:val="18"/>
                <w:lang w:eastAsia="en-ZA"/>
              </w:rPr>
            </w:pPr>
            <w:r>
              <w:rPr>
                <w:lang w:val="en-GB" w:eastAsia="en-ZA"/>
              </w:rPr>
              <w:t>5</w:t>
            </w:r>
            <w:r w:rsidR="001529AD">
              <w:rPr>
                <w:lang w:val="en-GB" w:eastAsia="en-ZA"/>
              </w:rPr>
              <w:t>,</w:t>
            </w:r>
            <w:r>
              <w:rPr>
                <w:lang w:val="en-GB" w:eastAsia="en-ZA"/>
              </w:rPr>
              <w:t>746.74</w:t>
            </w:r>
          </w:p>
        </w:tc>
        <w:tc>
          <w:tcPr>
            <w:tcW w:w="794" w:type="pct"/>
            <w:tcBorders>
              <w:top w:val="nil"/>
              <w:left w:val="nil"/>
              <w:bottom w:val="single" w:sz="8" w:space="0" w:color="auto"/>
              <w:right w:val="single" w:sz="8" w:space="0" w:color="auto"/>
            </w:tcBorders>
            <w:vAlign w:val="bottom"/>
            <w:hideMark/>
          </w:tcPr>
          <w:p w14:paraId="7E2ACF87" w14:textId="04BF5D22" w:rsidR="003B701A" w:rsidRDefault="003B701A" w:rsidP="001E0D11">
            <w:pPr>
              <w:jc w:val="center"/>
              <w:textAlignment w:val="baseline"/>
              <w:rPr>
                <w:rFonts w:ascii="Segoe UI" w:hAnsi="Segoe UI" w:cs="Segoe UI"/>
                <w:sz w:val="18"/>
                <w:szCs w:val="18"/>
                <w:lang w:eastAsia="en-ZA"/>
              </w:rPr>
            </w:pPr>
            <w:r>
              <w:rPr>
                <w:color w:val="000000"/>
                <w:lang w:eastAsia="en-ZA"/>
              </w:rPr>
              <w:t>5</w:t>
            </w:r>
            <w:r w:rsidR="001529AD">
              <w:rPr>
                <w:color w:val="000000"/>
                <w:lang w:eastAsia="en-ZA"/>
              </w:rPr>
              <w:t>,</w:t>
            </w:r>
            <w:r>
              <w:rPr>
                <w:color w:val="000000"/>
                <w:lang w:eastAsia="en-ZA"/>
              </w:rPr>
              <w:t>746.74</w:t>
            </w:r>
          </w:p>
        </w:tc>
        <w:tc>
          <w:tcPr>
            <w:tcW w:w="972" w:type="pct"/>
            <w:tcBorders>
              <w:top w:val="nil"/>
              <w:left w:val="nil"/>
              <w:bottom w:val="single" w:sz="8" w:space="0" w:color="auto"/>
              <w:right w:val="single" w:sz="8" w:space="0" w:color="auto"/>
            </w:tcBorders>
          </w:tcPr>
          <w:p w14:paraId="4B685D76" w14:textId="77777777" w:rsidR="003B701A" w:rsidRPr="006F61D1" w:rsidRDefault="003B701A" w:rsidP="001E0D11">
            <w:pPr>
              <w:jc w:val="right"/>
              <w:textAlignment w:val="baseline"/>
              <w:rPr>
                <w:b/>
                <w:bCs/>
                <w:color w:val="000000"/>
                <w:lang w:val="en-GB" w:eastAsia="en-ZA"/>
              </w:rPr>
            </w:pPr>
            <w:r w:rsidRPr="006F61D1">
              <w:rPr>
                <w:b/>
                <w:bCs/>
                <w:color w:val="000000"/>
                <w:lang w:val="en-GB" w:eastAsia="en-ZA"/>
              </w:rPr>
              <w:t>22,986.96</w:t>
            </w:r>
          </w:p>
        </w:tc>
      </w:tr>
      <w:tr w:rsidR="003B701A" w14:paraId="22BCECED" w14:textId="77777777" w:rsidTr="006D375F">
        <w:trPr>
          <w:trHeight w:val="285"/>
        </w:trPr>
        <w:tc>
          <w:tcPr>
            <w:tcW w:w="338" w:type="pct"/>
            <w:tcBorders>
              <w:top w:val="nil"/>
              <w:left w:val="single" w:sz="8" w:space="0" w:color="auto"/>
              <w:bottom w:val="single" w:sz="8" w:space="0" w:color="auto"/>
              <w:right w:val="single" w:sz="8" w:space="0" w:color="auto"/>
            </w:tcBorders>
            <w:vAlign w:val="bottom"/>
            <w:hideMark/>
          </w:tcPr>
          <w:p w14:paraId="229ED7B4" w14:textId="77777777" w:rsidR="003B701A" w:rsidRDefault="003B701A" w:rsidP="001E0D11">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658" w:type="pct"/>
            <w:tcBorders>
              <w:top w:val="nil"/>
              <w:left w:val="nil"/>
              <w:bottom w:val="single" w:sz="8" w:space="0" w:color="auto"/>
              <w:right w:val="single" w:sz="8" w:space="0" w:color="auto"/>
            </w:tcBorders>
            <w:vAlign w:val="bottom"/>
            <w:hideMark/>
          </w:tcPr>
          <w:p w14:paraId="42C5D774" w14:textId="77777777" w:rsidR="003B701A" w:rsidRDefault="003B701A" w:rsidP="001E0D11">
            <w:pPr>
              <w:textAlignment w:val="baseline"/>
              <w:rPr>
                <w:rFonts w:ascii="Segoe UI" w:hAnsi="Segoe UI" w:cs="Segoe UI"/>
                <w:sz w:val="18"/>
                <w:szCs w:val="18"/>
                <w:lang w:eastAsia="en-ZA"/>
              </w:rPr>
            </w:pPr>
            <w:r>
              <w:rPr>
                <w:color w:val="000000"/>
                <w:lang w:val="en-GB" w:eastAsia="en-ZA"/>
              </w:rPr>
              <w:t>Waste</w:t>
            </w:r>
            <w:r>
              <w:rPr>
                <w:color w:val="000000"/>
                <w:lang w:eastAsia="en-ZA"/>
              </w:rPr>
              <w:t> </w:t>
            </w:r>
          </w:p>
        </w:tc>
        <w:tc>
          <w:tcPr>
            <w:tcW w:w="962" w:type="pct"/>
            <w:tcBorders>
              <w:top w:val="nil"/>
              <w:left w:val="nil"/>
              <w:bottom w:val="single" w:sz="8" w:space="0" w:color="auto"/>
              <w:right w:val="single" w:sz="8" w:space="0" w:color="auto"/>
            </w:tcBorders>
            <w:vAlign w:val="bottom"/>
            <w:hideMark/>
          </w:tcPr>
          <w:p w14:paraId="3AE7466C" w14:textId="77777777" w:rsidR="003B701A" w:rsidRDefault="003B701A" w:rsidP="001529AD">
            <w:pPr>
              <w:jc w:val="center"/>
              <w:textAlignment w:val="baseline"/>
              <w:rPr>
                <w:rFonts w:ascii="Segoe UI" w:hAnsi="Segoe UI" w:cs="Segoe UI"/>
                <w:sz w:val="18"/>
                <w:szCs w:val="18"/>
                <w:lang w:eastAsia="en-ZA"/>
              </w:rPr>
            </w:pPr>
            <w:r>
              <w:rPr>
                <w:color w:val="000000"/>
                <w:lang w:val="en-GB" w:eastAsia="en-ZA"/>
              </w:rPr>
              <w:t>8,479.37</w:t>
            </w:r>
          </w:p>
        </w:tc>
        <w:tc>
          <w:tcPr>
            <w:tcW w:w="697" w:type="pct"/>
            <w:tcBorders>
              <w:top w:val="nil"/>
              <w:left w:val="nil"/>
              <w:bottom w:val="single" w:sz="8" w:space="0" w:color="auto"/>
              <w:right w:val="single" w:sz="8" w:space="0" w:color="auto"/>
            </w:tcBorders>
            <w:vAlign w:val="bottom"/>
            <w:hideMark/>
          </w:tcPr>
          <w:p w14:paraId="5585696F" w14:textId="24EB7293" w:rsidR="003B701A" w:rsidRDefault="003B701A" w:rsidP="001E0D11">
            <w:pPr>
              <w:jc w:val="center"/>
              <w:textAlignment w:val="baseline"/>
              <w:rPr>
                <w:rFonts w:ascii="Segoe UI" w:hAnsi="Segoe UI" w:cs="Segoe UI"/>
                <w:sz w:val="18"/>
                <w:szCs w:val="18"/>
                <w:lang w:eastAsia="en-ZA"/>
              </w:rPr>
            </w:pPr>
            <w:r>
              <w:rPr>
                <w:color w:val="000000"/>
                <w:lang w:val="en-GB" w:eastAsia="en-ZA"/>
              </w:rPr>
              <w:t>7</w:t>
            </w:r>
            <w:r w:rsidR="001529AD">
              <w:rPr>
                <w:color w:val="000000"/>
                <w:lang w:val="en-GB" w:eastAsia="en-ZA"/>
              </w:rPr>
              <w:t>,</w:t>
            </w:r>
            <w:r>
              <w:rPr>
                <w:color w:val="000000"/>
                <w:lang w:val="en-GB" w:eastAsia="en-ZA"/>
              </w:rPr>
              <w:t>969.99</w:t>
            </w:r>
          </w:p>
        </w:tc>
        <w:tc>
          <w:tcPr>
            <w:tcW w:w="579" w:type="pct"/>
            <w:tcBorders>
              <w:top w:val="nil"/>
              <w:left w:val="nil"/>
              <w:bottom w:val="single" w:sz="8" w:space="0" w:color="auto"/>
              <w:right w:val="single" w:sz="8" w:space="0" w:color="auto"/>
            </w:tcBorders>
            <w:vAlign w:val="bottom"/>
            <w:hideMark/>
          </w:tcPr>
          <w:p w14:paraId="7A2ABD1C" w14:textId="7CB94623" w:rsidR="003B701A" w:rsidRDefault="003B701A" w:rsidP="001E0D11">
            <w:pPr>
              <w:jc w:val="center"/>
              <w:textAlignment w:val="baseline"/>
              <w:rPr>
                <w:rFonts w:ascii="Segoe UI" w:hAnsi="Segoe UI" w:cs="Segoe UI"/>
                <w:sz w:val="18"/>
                <w:szCs w:val="18"/>
                <w:lang w:eastAsia="en-ZA"/>
              </w:rPr>
            </w:pPr>
            <w:r>
              <w:rPr>
                <w:color w:val="000000"/>
                <w:lang w:val="en-GB" w:eastAsia="en-ZA"/>
              </w:rPr>
              <w:t>4</w:t>
            </w:r>
            <w:r w:rsidR="001529AD">
              <w:rPr>
                <w:color w:val="000000"/>
                <w:lang w:val="en-GB" w:eastAsia="en-ZA"/>
              </w:rPr>
              <w:t>,</w:t>
            </w:r>
            <w:r>
              <w:rPr>
                <w:color w:val="000000"/>
                <w:lang w:val="en-GB" w:eastAsia="en-ZA"/>
              </w:rPr>
              <w:t>454.26</w:t>
            </w:r>
          </w:p>
        </w:tc>
        <w:tc>
          <w:tcPr>
            <w:tcW w:w="794" w:type="pct"/>
            <w:tcBorders>
              <w:top w:val="nil"/>
              <w:left w:val="nil"/>
              <w:bottom w:val="single" w:sz="8" w:space="0" w:color="auto"/>
              <w:right w:val="single" w:sz="8" w:space="0" w:color="auto"/>
            </w:tcBorders>
            <w:vAlign w:val="bottom"/>
            <w:hideMark/>
          </w:tcPr>
          <w:p w14:paraId="54A5C9B1" w14:textId="3C64A696" w:rsidR="003B701A" w:rsidRDefault="003B701A" w:rsidP="001E0D11">
            <w:pPr>
              <w:jc w:val="center"/>
              <w:textAlignment w:val="baseline"/>
              <w:rPr>
                <w:rFonts w:ascii="Segoe UI" w:hAnsi="Segoe UI" w:cs="Segoe UI"/>
                <w:sz w:val="18"/>
                <w:szCs w:val="18"/>
                <w:lang w:eastAsia="en-ZA"/>
              </w:rPr>
            </w:pPr>
            <w:r>
              <w:rPr>
                <w:color w:val="000000"/>
                <w:lang w:eastAsia="en-ZA"/>
              </w:rPr>
              <w:t>10</w:t>
            </w:r>
            <w:r w:rsidR="001529AD">
              <w:rPr>
                <w:color w:val="000000"/>
                <w:lang w:eastAsia="en-ZA"/>
              </w:rPr>
              <w:t>,</w:t>
            </w:r>
            <w:r>
              <w:rPr>
                <w:color w:val="000000"/>
                <w:lang w:eastAsia="en-ZA"/>
              </w:rPr>
              <w:t>209.89</w:t>
            </w:r>
          </w:p>
        </w:tc>
        <w:tc>
          <w:tcPr>
            <w:tcW w:w="972" w:type="pct"/>
            <w:tcBorders>
              <w:top w:val="nil"/>
              <w:left w:val="nil"/>
              <w:bottom w:val="single" w:sz="8" w:space="0" w:color="auto"/>
              <w:right w:val="single" w:sz="8" w:space="0" w:color="auto"/>
            </w:tcBorders>
          </w:tcPr>
          <w:p w14:paraId="77376224" w14:textId="77777777" w:rsidR="003B701A" w:rsidRPr="006F61D1" w:rsidRDefault="003B701A" w:rsidP="001E0D11">
            <w:pPr>
              <w:ind w:firstLine="720"/>
              <w:jc w:val="right"/>
              <w:textAlignment w:val="baseline"/>
              <w:rPr>
                <w:b/>
                <w:bCs/>
                <w:color w:val="000000"/>
                <w:lang w:val="en-GB" w:eastAsia="en-ZA"/>
              </w:rPr>
            </w:pPr>
            <w:r w:rsidRPr="006F61D1">
              <w:rPr>
                <w:b/>
                <w:bCs/>
                <w:color w:val="000000"/>
                <w:lang w:val="en-GB" w:eastAsia="en-ZA"/>
              </w:rPr>
              <w:t>31,113.51</w:t>
            </w:r>
          </w:p>
        </w:tc>
      </w:tr>
      <w:tr w:rsidR="003B701A" w14:paraId="059ECDC1" w14:textId="77777777" w:rsidTr="006D375F">
        <w:trPr>
          <w:trHeight w:val="300"/>
        </w:trPr>
        <w:tc>
          <w:tcPr>
            <w:tcW w:w="338" w:type="pct"/>
            <w:tcBorders>
              <w:top w:val="nil"/>
              <w:left w:val="single" w:sz="8" w:space="0" w:color="auto"/>
              <w:bottom w:val="nil"/>
              <w:right w:val="single" w:sz="8" w:space="0" w:color="auto"/>
            </w:tcBorders>
            <w:vAlign w:val="bottom"/>
            <w:hideMark/>
          </w:tcPr>
          <w:p w14:paraId="44D9FEAA" w14:textId="77777777" w:rsidR="003B701A" w:rsidRDefault="003B701A" w:rsidP="001E0D11">
            <w:pPr>
              <w:textAlignment w:val="baseline"/>
              <w:rPr>
                <w:rFonts w:ascii="Segoe UI" w:hAnsi="Segoe UI" w:cs="Segoe UI"/>
                <w:sz w:val="18"/>
                <w:szCs w:val="18"/>
                <w:lang w:eastAsia="en-ZA"/>
              </w:rPr>
            </w:pPr>
            <w:commentRangeStart w:id="14"/>
            <w:r>
              <w:rPr>
                <w:color w:val="000000"/>
                <w:lang w:val="en-GB" w:eastAsia="en-ZA"/>
              </w:rPr>
              <w:t>Scope 3</w:t>
            </w:r>
            <w:r>
              <w:rPr>
                <w:color w:val="000000"/>
                <w:lang w:eastAsia="en-ZA"/>
              </w:rPr>
              <w:t> </w:t>
            </w:r>
          </w:p>
        </w:tc>
        <w:tc>
          <w:tcPr>
            <w:tcW w:w="658" w:type="pct"/>
            <w:tcBorders>
              <w:top w:val="nil"/>
              <w:left w:val="nil"/>
              <w:bottom w:val="nil"/>
              <w:right w:val="single" w:sz="8" w:space="0" w:color="auto"/>
            </w:tcBorders>
            <w:vAlign w:val="bottom"/>
            <w:hideMark/>
          </w:tcPr>
          <w:p w14:paraId="7A0B8CEE" w14:textId="77777777" w:rsidR="003B701A" w:rsidRDefault="003B701A" w:rsidP="001E0D11">
            <w:pPr>
              <w:textAlignment w:val="baseline"/>
              <w:rPr>
                <w:rFonts w:ascii="Segoe UI" w:hAnsi="Segoe UI" w:cs="Segoe UI"/>
                <w:sz w:val="18"/>
                <w:szCs w:val="18"/>
                <w:lang w:eastAsia="en-ZA"/>
              </w:rPr>
            </w:pPr>
            <w:r>
              <w:rPr>
                <w:color w:val="000000"/>
                <w:lang w:val="en-GB" w:eastAsia="en-ZA"/>
              </w:rPr>
              <w:t>Inhalers</w:t>
            </w:r>
            <w:r>
              <w:rPr>
                <w:color w:val="000000"/>
                <w:lang w:eastAsia="en-ZA"/>
              </w:rPr>
              <w:t> </w:t>
            </w:r>
          </w:p>
        </w:tc>
        <w:tc>
          <w:tcPr>
            <w:tcW w:w="962" w:type="pct"/>
            <w:tcBorders>
              <w:top w:val="nil"/>
              <w:left w:val="nil"/>
              <w:bottom w:val="nil"/>
              <w:right w:val="single" w:sz="8" w:space="0" w:color="auto"/>
            </w:tcBorders>
            <w:vAlign w:val="bottom"/>
            <w:hideMark/>
          </w:tcPr>
          <w:p w14:paraId="282A8A1D" w14:textId="77777777" w:rsidR="003B701A" w:rsidRDefault="003B701A" w:rsidP="001529AD">
            <w:pPr>
              <w:jc w:val="center"/>
              <w:textAlignment w:val="baseline"/>
              <w:rPr>
                <w:rFonts w:ascii="Segoe UI" w:hAnsi="Segoe UI" w:cs="Segoe UI"/>
                <w:sz w:val="18"/>
                <w:szCs w:val="18"/>
                <w:lang w:eastAsia="en-ZA"/>
              </w:rPr>
            </w:pPr>
            <w:r>
              <w:rPr>
                <w:color w:val="000000"/>
                <w:lang w:val="en-GB" w:eastAsia="en-ZA"/>
              </w:rPr>
              <w:t>7,921.05</w:t>
            </w:r>
          </w:p>
        </w:tc>
        <w:tc>
          <w:tcPr>
            <w:tcW w:w="697" w:type="pct"/>
            <w:tcBorders>
              <w:top w:val="nil"/>
              <w:left w:val="nil"/>
              <w:bottom w:val="nil"/>
              <w:right w:val="single" w:sz="8" w:space="0" w:color="auto"/>
            </w:tcBorders>
            <w:vAlign w:val="bottom"/>
            <w:hideMark/>
          </w:tcPr>
          <w:p w14:paraId="0301338F" w14:textId="77974625" w:rsidR="003B701A" w:rsidRDefault="003B701A" w:rsidP="001E0D11">
            <w:pPr>
              <w:jc w:val="center"/>
              <w:textAlignment w:val="baseline"/>
              <w:rPr>
                <w:rFonts w:ascii="Segoe UI" w:hAnsi="Segoe UI" w:cs="Segoe UI"/>
                <w:sz w:val="18"/>
                <w:szCs w:val="18"/>
                <w:lang w:eastAsia="en-ZA"/>
              </w:rPr>
            </w:pPr>
            <w:r>
              <w:rPr>
                <w:color w:val="000000"/>
                <w:lang w:val="en-GB" w:eastAsia="en-ZA"/>
              </w:rPr>
              <w:t>5</w:t>
            </w:r>
            <w:r w:rsidR="001529AD">
              <w:rPr>
                <w:color w:val="000000"/>
                <w:lang w:val="en-GB" w:eastAsia="en-ZA"/>
              </w:rPr>
              <w:t>,</w:t>
            </w:r>
            <w:r>
              <w:rPr>
                <w:color w:val="000000"/>
                <w:lang w:val="en-GB" w:eastAsia="en-ZA"/>
              </w:rPr>
              <w:t>825.54</w:t>
            </w:r>
          </w:p>
        </w:tc>
        <w:tc>
          <w:tcPr>
            <w:tcW w:w="579" w:type="pct"/>
            <w:tcBorders>
              <w:top w:val="nil"/>
              <w:left w:val="nil"/>
              <w:bottom w:val="nil"/>
              <w:right w:val="single" w:sz="8" w:space="0" w:color="auto"/>
            </w:tcBorders>
            <w:vAlign w:val="bottom"/>
            <w:hideMark/>
          </w:tcPr>
          <w:p w14:paraId="6023B131" w14:textId="016AE3FE" w:rsidR="003B701A" w:rsidRDefault="003B701A" w:rsidP="001E0D11">
            <w:pPr>
              <w:jc w:val="center"/>
              <w:textAlignment w:val="baseline"/>
              <w:rPr>
                <w:rFonts w:ascii="Segoe UI" w:hAnsi="Segoe UI" w:cs="Segoe UI"/>
                <w:sz w:val="18"/>
                <w:szCs w:val="18"/>
                <w:lang w:eastAsia="en-ZA"/>
              </w:rPr>
            </w:pPr>
            <w:commentRangeStart w:id="15"/>
            <w:r>
              <w:rPr>
                <w:color w:val="000000"/>
                <w:lang w:val="en-GB" w:eastAsia="en-ZA"/>
              </w:rPr>
              <w:t>10</w:t>
            </w:r>
            <w:r w:rsidR="001529AD">
              <w:rPr>
                <w:color w:val="000000"/>
                <w:lang w:val="en-GB" w:eastAsia="en-ZA"/>
              </w:rPr>
              <w:t>,</w:t>
            </w:r>
            <w:r>
              <w:rPr>
                <w:color w:val="000000"/>
                <w:lang w:val="en-GB" w:eastAsia="en-ZA"/>
              </w:rPr>
              <w:t>227.74</w:t>
            </w:r>
          </w:p>
        </w:tc>
        <w:tc>
          <w:tcPr>
            <w:tcW w:w="794" w:type="pct"/>
            <w:tcBorders>
              <w:top w:val="nil"/>
              <w:left w:val="nil"/>
              <w:bottom w:val="single" w:sz="8" w:space="0" w:color="auto"/>
              <w:right w:val="single" w:sz="8" w:space="0" w:color="auto"/>
            </w:tcBorders>
            <w:vAlign w:val="bottom"/>
            <w:hideMark/>
          </w:tcPr>
          <w:p w14:paraId="54518024" w14:textId="7C579C09" w:rsidR="003B701A" w:rsidRDefault="003B701A" w:rsidP="001E0D11">
            <w:pPr>
              <w:jc w:val="center"/>
              <w:textAlignment w:val="baseline"/>
              <w:rPr>
                <w:rFonts w:ascii="Segoe UI" w:hAnsi="Segoe UI" w:cs="Segoe UI"/>
                <w:sz w:val="18"/>
                <w:szCs w:val="18"/>
                <w:lang w:eastAsia="en-ZA"/>
              </w:rPr>
            </w:pPr>
            <w:r>
              <w:rPr>
                <w:color w:val="000000"/>
                <w:lang w:val="en-GB" w:eastAsia="en-ZA"/>
              </w:rPr>
              <w:t>18</w:t>
            </w:r>
            <w:r w:rsidR="001529AD">
              <w:rPr>
                <w:color w:val="000000"/>
                <w:lang w:val="en-GB" w:eastAsia="en-ZA"/>
              </w:rPr>
              <w:t>,</w:t>
            </w:r>
            <w:r>
              <w:rPr>
                <w:color w:val="000000"/>
                <w:lang w:val="en-GB" w:eastAsia="en-ZA"/>
              </w:rPr>
              <w:t>713.04</w:t>
            </w:r>
            <w:commentRangeEnd w:id="15"/>
            <w:r w:rsidR="0026045F">
              <w:rPr>
                <w:rStyle w:val="CommentReference"/>
              </w:rPr>
              <w:commentReference w:id="15"/>
            </w:r>
            <w:r w:rsidR="00A80AE0">
              <w:rPr>
                <w:rStyle w:val="CommentReference"/>
              </w:rPr>
              <w:commentReference w:id="14"/>
            </w:r>
          </w:p>
        </w:tc>
        <w:tc>
          <w:tcPr>
            <w:tcW w:w="972" w:type="pct"/>
            <w:tcBorders>
              <w:top w:val="nil"/>
              <w:left w:val="nil"/>
              <w:bottom w:val="single" w:sz="8" w:space="0" w:color="auto"/>
              <w:right w:val="single" w:sz="8" w:space="0" w:color="auto"/>
            </w:tcBorders>
          </w:tcPr>
          <w:p w14:paraId="55ADBFAA" w14:textId="77777777" w:rsidR="003B701A" w:rsidRPr="006F61D1" w:rsidRDefault="003B701A" w:rsidP="001E0D11">
            <w:pPr>
              <w:jc w:val="right"/>
              <w:textAlignment w:val="baseline"/>
              <w:rPr>
                <w:b/>
                <w:bCs/>
                <w:color w:val="000000"/>
                <w:lang w:val="en-GB" w:eastAsia="en-ZA"/>
              </w:rPr>
            </w:pPr>
            <w:r w:rsidRPr="006F61D1">
              <w:rPr>
                <w:b/>
                <w:bCs/>
                <w:color w:val="000000"/>
                <w:lang w:val="en-GB" w:eastAsia="en-ZA"/>
              </w:rPr>
              <w:t>42,687.37</w:t>
            </w:r>
          </w:p>
        </w:tc>
      </w:tr>
      <w:commentRangeEnd w:id="14"/>
      <w:tr w:rsidR="003B701A" w14:paraId="4B44D1EB" w14:textId="77777777" w:rsidTr="006D375F">
        <w:trPr>
          <w:trHeight w:val="300"/>
        </w:trPr>
        <w:tc>
          <w:tcPr>
            <w:tcW w:w="338" w:type="pct"/>
            <w:tcBorders>
              <w:top w:val="single" w:sz="8" w:space="0" w:color="auto"/>
              <w:left w:val="single" w:sz="8" w:space="0" w:color="auto"/>
              <w:bottom w:val="single" w:sz="8" w:space="0" w:color="auto"/>
              <w:right w:val="single" w:sz="8" w:space="0" w:color="auto"/>
            </w:tcBorders>
            <w:vAlign w:val="bottom"/>
            <w:hideMark/>
          </w:tcPr>
          <w:p w14:paraId="3848154B" w14:textId="77777777" w:rsidR="003B701A" w:rsidRDefault="003B701A" w:rsidP="001E0D11">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658" w:type="pct"/>
            <w:tcBorders>
              <w:top w:val="single" w:sz="8" w:space="0" w:color="auto"/>
              <w:left w:val="nil"/>
              <w:bottom w:val="single" w:sz="8" w:space="0" w:color="auto"/>
              <w:right w:val="single" w:sz="8" w:space="0" w:color="auto"/>
            </w:tcBorders>
            <w:vAlign w:val="bottom"/>
            <w:hideMark/>
          </w:tcPr>
          <w:p w14:paraId="4065B038" w14:textId="38648361" w:rsidR="003B701A" w:rsidRDefault="003B701A" w:rsidP="001E0D11">
            <w:pPr>
              <w:textAlignment w:val="baseline"/>
              <w:rPr>
                <w:rFonts w:ascii="Segoe UI" w:hAnsi="Segoe UI" w:cs="Segoe UI"/>
                <w:sz w:val="18"/>
                <w:szCs w:val="18"/>
                <w:lang w:eastAsia="en-ZA"/>
              </w:rPr>
            </w:pPr>
            <w:r>
              <w:rPr>
                <w:b/>
                <w:bCs/>
                <w:color w:val="000000"/>
                <w:lang w:val="en-GB" w:eastAsia="en-ZA"/>
              </w:rPr>
              <w:t xml:space="preserve">Total Kg </w:t>
            </w:r>
            <w:r w:rsidR="00815E15">
              <w:rPr>
                <w:b/>
                <w:bCs/>
                <w:color w:val="000000"/>
                <w:lang w:val="en-GB" w:eastAsia="en-ZA"/>
              </w:rPr>
              <w:t>CO₂</w:t>
            </w:r>
            <w:r>
              <w:rPr>
                <w:color w:val="000000"/>
                <w:lang w:eastAsia="en-ZA"/>
              </w:rPr>
              <w:t> </w:t>
            </w:r>
          </w:p>
        </w:tc>
        <w:tc>
          <w:tcPr>
            <w:tcW w:w="962" w:type="pct"/>
            <w:tcBorders>
              <w:top w:val="single" w:sz="8" w:space="0" w:color="auto"/>
              <w:left w:val="nil"/>
              <w:bottom w:val="single" w:sz="8" w:space="0" w:color="auto"/>
              <w:right w:val="single" w:sz="8" w:space="0" w:color="auto"/>
            </w:tcBorders>
            <w:vAlign w:val="bottom"/>
            <w:hideMark/>
          </w:tcPr>
          <w:p w14:paraId="1826233F" w14:textId="77777777" w:rsidR="003B701A" w:rsidRDefault="003B701A" w:rsidP="001E0D11">
            <w:pPr>
              <w:jc w:val="center"/>
              <w:textAlignment w:val="baseline"/>
              <w:rPr>
                <w:rFonts w:ascii="Segoe UI" w:hAnsi="Segoe UI" w:cs="Segoe UI"/>
                <w:sz w:val="18"/>
                <w:szCs w:val="18"/>
                <w:lang w:eastAsia="en-ZA"/>
              </w:rPr>
            </w:pPr>
            <w:r>
              <w:rPr>
                <w:b/>
                <w:bCs/>
                <w:color w:val="000000"/>
                <w:lang w:val="en-GB" w:eastAsia="en-ZA"/>
              </w:rPr>
              <w:t>54,706.61</w:t>
            </w:r>
          </w:p>
        </w:tc>
        <w:tc>
          <w:tcPr>
            <w:tcW w:w="697" w:type="pct"/>
            <w:tcBorders>
              <w:top w:val="single" w:sz="8" w:space="0" w:color="auto"/>
              <w:left w:val="nil"/>
              <w:bottom w:val="single" w:sz="8" w:space="0" w:color="auto"/>
              <w:right w:val="single" w:sz="8" w:space="0" w:color="auto"/>
            </w:tcBorders>
            <w:vAlign w:val="bottom"/>
            <w:hideMark/>
          </w:tcPr>
          <w:p w14:paraId="0A22E5A2" w14:textId="77777777" w:rsidR="003B701A" w:rsidRPr="00CC5E33" w:rsidRDefault="003B701A" w:rsidP="001E0D11">
            <w:pPr>
              <w:jc w:val="center"/>
              <w:textAlignment w:val="baseline"/>
              <w:rPr>
                <w:rFonts w:ascii="Segoe UI" w:hAnsi="Segoe UI" w:cs="Segoe UI"/>
                <w:b/>
                <w:bCs/>
                <w:sz w:val="18"/>
                <w:szCs w:val="18"/>
                <w:lang w:eastAsia="en-ZA"/>
              </w:rPr>
            </w:pPr>
            <w:r w:rsidRPr="00CC5E33">
              <w:rPr>
                <w:b/>
                <w:bCs/>
                <w:color w:val="000000"/>
                <w:lang w:eastAsia="en-ZA"/>
              </w:rPr>
              <w:t>40,523.09</w:t>
            </w:r>
          </w:p>
        </w:tc>
        <w:tc>
          <w:tcPr>
            <w:tcW w:w="579" w:type="pct"/>
            <w:tcBorders>
              <w:top w:val="single" w:sz="8" w:space="0" w:color="auto"/>
              <w:left w:val="nil"/>
              <w:bottom w:val="single" w:sz="8" w:space="0" w:color="auto"/>
              <w:right w:val="single" w:sz="8" w:space="0" w:color="auto"/>
            </w:tcBorders>
            <w:vAlign w:val="bottom"/>
            <w:hideMark/>
          </w:tcPr>
          <w:p w14:paraId="77D01EBC" w14:textId="77777777" w:rsidR="003B701A" w:rsidRPr="00CC5E33" w:rsidRDefault="003B701A" w:rsidP="001E0D11">
            <w:pPr>
              <w:jc w:val="center"/>
              <w:textAlignment w:val="baseline"/>
              <w:rPr>
                <w:rFonts w:ascii="Segoe UI" w:hAnsi="Segoe UI" w:cs="Segoe UI"/>
                <w:b/>
                <w:bCs/>
                <w:sz w:val="18"/>
                <w:szCs w:val="18"/>
                <w:lang w:eastAsia="en-ZA"/>
              </w:rPr>
            </w:pPr>
            <w:r w:rsidRPr="00CC5E33">
              <w:rPr>
                <w:b/>
                <w:bCs/>
                <w:color w:val="000000"/>
                <w:lang w:eastAsia="en-ZA"/>
              </w:rPr>
              <w:t>41,681.93</w:t>
            </w:r>
          </w:p>
        </w:tc>
        <w:tc>
          <w:tcPr>
            <w:tcW w:w="794" w:type="pct"/>
            <w:tcBorders>
              <w:top w:val="nil"/>
              <w:left w:val="nil"/>
              <w:bottom w:val="single" w:sz="8" w:space="0" w:color="auto"/>
              <w:right w:val="single" w:sz="8" w:space="0" w:color="auto"/>
            </w:tcBorders>
            <w:vAlign w:val="bottom"/>
            <w:hideMark/>
          </w:tcPr>
          <w:p w14:paraId="06381CEB" w14:textId="77777777" w:rsidR="003B701A" w:rsidRDefault="003B701A" w:rsidP="001E0D11">
            <w:pPr>
              <w:jc w:val="center"/>
              <w:textAlignment w:val="baseline"/>
              <w:rPr>
                <w:rFonts w:ascii="Segoe UI" w:hAnsi="Segoe UI" w:cs="Segoe UI"/>
                <w:sz w:val="18"/>
                <w:szCs w:val="18"/>
                <w:lang w:eastAsia="en-ZA"/>
              </w:rPr>
            </w:pPr>
            <w:r>
              <w:rPr>
                <w:b/>
                <w:bCs/>
                <w:color w:val="000000"/>
                <w:lang w:val="en-GB" w:eastAsia="en-ZA"/>
              </w:rPr>
              <w:t>71,241.44</w:t>
            </w:r>
          </w:p>
        </w:tc>
        <w:tc>
          <w:tcPr>
            <w:tcW w:w="972" w:type="pct"/>
            <w:tcBorders>
              <w:top w:val="nil"/>
              <w:left w:val="nil"/>
              <w:bottom w:val="single" w:sz="8" w:space="0" w:color="auto"/>
              <w:right w:val="single" w:sz="8" w:space="0" w:color="auto"/>
            </w:tcBorders>
          </w:tcPr>
          <w:p w14:paraId="31BA1859" w14:textId="77777777" w:rsidR="003B701A" w:rsidRDefault="003B701A" w:rsidP="001E0D11">
            <w:pPr>
              <w:ind w:firstLine="720"/>
              <w:jc w:val="right"/>
              <w:textAlignment w:val="baseline"/>
              <w:rPr>
                <w:b/>
                <w:bCs/>
                <w:color w:val="000000"/>
                <w:lang w:val="en-GB" w:eastAsia="en-ZA"/>
              </w:rPr>
            </w:pPr>
            <w:r>
              <w:rPr>
                <w:b/>
                <w:bCs/>
                <w:color w:val="000000"/>
                <w:lang w:val="en-GB" w:eastAsia="en-ZA"/>
              </w:rPr>
              <w:t>243.632.31</w:t>
            </w:r>
          </w:p>
        </w:tc>
      </w:tr>
    </w:tbl>
    <w:p w14:paraId="39E6A647" w14:textId="77777777" w:rsidR="00E67183" w:rsidRDefault="00E67183" w:rsidP="003869C0"/>
    <w:p w14:paraId="1E46B25B" w14:textId="1F6D29BB" w:rsidR="003869C0" w:rsidRPr="003869C0" w:rsidRDefault="003869C0" w:rsidP="002425C8">
      <w:pPr>
        <w:pStyle w:val="ListParagraph"/>
        <w:numPr>
          <w:ilvl w:val="0"/>
          <w:numId w:val="19"/>
        </w:numPr>
      </w:pPr>
      <w:r w:rsidRPr="003869C0">
        <w:t>Decreased Scope 1 emissions in September are credited to reduced vehicle fuel usage as one of the vans was being repaired in August and September.</w:t>
      </w:r>
    </w:p>
    <w:p w14:paraId="1935160B" w14:textId="7364693D" w:rsidR="003869C0" w:rsidRPr="003869C0" w:rsidRDefault="003869C0" w:rsidP="002425C8">
      <w:pPr>
        <w:pStyle w:val="ListParagraph"/>
        <w:numPr>
          <w:ilvl w:val="0"/>
          <w:numId w:val="19"/>
        </w:numPr>
      </w:pPr>
      <w:r w:rsidRPr="003869C0">
        <w:t>September and October witnessed a rise in Scope 3 emissions due to increased inhaler requests during winter.</w:t>
      </w:r>
    </w:p>
    <w:p w14:paraId="249B5454" w14:textId="040C7491" w:rsidR="003869C0" w:rsidRPr="003869C0" w:rsidRDefault="003869C0" w:rsidP="002425C8">
      <w:pPr>
        <w:pStyle w:val="ListParagraph"/>
        <w:numPr>
          <w:ilvl w:val="0"/>
          <w:numId w:val="19"/>
        </w:numPr>
      </w:pPr>
      <w:r w:rsidRPr="003869C0">
        <w:t>High levels of blowing sand, likely from the nearby mine, are suspected to contribute to increased emissions.</w:t>
      </w:r>
    </w:p>
    <w:p w14:paraId="1A836B6C" w14:textId="77777777" w:rsidR="003869C0" w:rsidRDefault="003869C0" w:rsidP="00CF4215">
      <w:pPr>
        <w:rPr>
          <w:b/>
          <w:bCs/>
        </w:rPr>
      </w:pPr>
    </w:p>
    <w:p w14:paraId="03C496A0" w14:textId="77777777" w:rsidR="007C0107" w:rsidRDefault="007C0107" w:rsidP="00CF4215">
      <w:pPr>
        <w:rPr>
          <w:b/>
          <w:bCs/>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4"/>
        <w:gridCol w:w="1150"/>
        <w:gridCol w:w="1070"/>
        <w:gridCol w:w="1028"/>
        <w:gridCol w:w="1172"/>
        <w:gridCol w:w="2572"/>
        <w:gridCol w:w="1460"/>
      </w:tblGrid>
      <w:tr w:rsidR="00494639" w14:paraId="463EA2F4" w14:textId="77777777" w:rsidTr="006D375F">
        <w:trPr>
          <w:trHeight w:val="300"/>
        </w:trPr>
        <w:tc>
          <w:tcPr>
            <w:tcW w:w="1044" w:type="pct"/>
            <w:gridSpan w:val="2"/>
            <w:tcBorders>
              <w:top w:val="single" w:sz="8" w:space="0" w:color="auto"/>
              <w:left w:val="single" w:sz="8" w:space="0" w:color="auto"/>
              <w:bottom w:val="single" w:sz="8" w:space="0" w:color="auto"/>
              <w:right w:val="nil"/>
            </w:tcBorders>
            <w:shd w:val="clear" w:color="auto" w:fill="E2EFDA"/>
            <w:vAlign w:val="bottom"/>
            <w:hideMark/>
          </w:tcPr>
          <w:p w14:paraId="65CE698B" w14:textId="77777777" w:rsidR="00494639" w:rsidRDefault="00494639" w:rsidP="001E0D11">
            <w:pPr>
              <w:textAlignment w:val="baseline"/>
              <w:rPr>
                <w:rFonts w:ascii="Segoe UI" w:hAnsi="Segoe UI" w:cs="Segoe UI"/>
                <w:sz w:val="18"/>
                <w:szCs w:val="18"/>
                <w:lang w:eastAsia="en-ZA"/>
              </w:rPr>
            </w:pPr>
            <w:r>
              <w:rPr>
                <w:b/>
                <w:bCs/>
                <w:color w:val="000000"/>
                <w:lang w:val="en-GB" w:eastAsia="en-ZA"/>
              </w:rPr>
              <w:t>Mamelodi Regional Hospital</w:t>
            </w:r>
            <w:r>
              <w:rPr>
                <w:color w:val="000000"/>
                <w:lang w:eastAsia="en-ZA"/>
              </w:rPr>
              <w:t> </w:t>
            </w:r>
          </w:p>
        </w:tc>
        <w:tc>
          <w:tcPr>
            <w:tcW w:w="914" w:type="pct"/>
            <w:tcBorders>
              <w:top w:val="single" w:sz="8" w:space="0" w:color="auto"/>
              <w:left w:val="nil"/>
              <w:bottom w:val="single" w:sz="8" w:space="0" w:color="auto"/>
              <w:right w:val="nil"/>
            </w:tcBorders>
            <w:shd w:val="clear" w:color="auto" w:fill="E2EFDA"/>
            <w:vAlign w:val="bottom"/>
            <w:hideMark/>
          </w:tcPr>
          <w:p w14:paraId="3AB3EB77" w14:textId="77777777" w:rsidR="00494639" w:rsidRDefault="00494639" w:rsidP="001E0D11">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651" w:type="pct"/>
            <w:tcBorders>
              <w:top w:val="single" w:sz="8" w:space="0" w:color="auto"/>
              <w:left w:val="nil"/>
              <w:bottom w:val="single" w:sz="8" w:space="0" w:color="auto"/>
              <w:right w:val="nil"/>
            </w:tcBorders>
            <w:shd w:val="clear" w:color="auto" w:fill="E2EFDA"/>
            <w:vAlign w:val="bottom"/>
            <w:hideMark/>
          </w:tcPr>
          <w:p w14:paraId="235CFDBD" w14:textId="77777777" w:rsidR="00494639" w:rsidRDefault="00494639" w:rsidP="001E0D11">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581" w:type="pct"/>
            <w:tcBorders>
              <w:top w:val="single" w:sz="8" w:space="0" w:color="auto"/>
              <w:left w:val="nil"/>
              <w:bottom w:val="single" w:sz="8" w:space="0" w:color="auto"/>
              <w:right w:val="nil"/>
            </w:tcBorders>
            <w:shd w:val="clear" w:color="auto" w:fill="E2EFDA"/>
            <w:vAlign w:val="bottom"/>
            <w:hideMark/>
          </w:tcPr>
          <w:p w14:paraId="417EF667" w14:textId="77777777" w:rsidR="00494639" w:rsidRDefault="00494639" w:rsidP="001E0D11">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802" w:type="pct"/>
            <w:tcBorders>
              <w:top w:val="single" w:sz="8" w:space="0" w:color="auto"/>
              <w:left w:val="nil"/>
              <w:bottom w:val="single" w:sz="8" w:space="0" w:color="auto"/>
              <w:right w:val="single" w:sz="8" w:space="0" w:color="auto"/>
            </w:tcBorders>
            <w:shd w:val="clear" w:color="auto" w:fill="E2EFDA"/>
            <w:vAlign w:val="bottom"/>
          </w:tcPr>
          <w:p w14:paraId="3EBFB6D8" w14:textId="77777777" w:rsidR="00494639" w:rsidRDefault="00494639" w:rsidP="001E0D11">
            <w:pPr>
              <w:textAlignment w:val="baseline"/>
              <w:rPr>
                <w:rFonts w:ascii="Segoe UI" w:hAnsi="Segoe UI" w:cs="Segoe UI"/>
                <w:sz w:val="18"/>
                <w:szCs w:val="18"/>
                <w:lang w:eastAsia="en-ZA"/>
              </w:rPr>
            </w:pPr>
          </w:p>
        </w:tc>
        <w:tc>
          <w:tcPr>
            <w:tcW w:w="1008" w:type="pct"/>
            <w:tcBorders>
              <w:top w:val="single" w:sz="8" w:space="0" w:color="auto"/>
              <w:left w:val="nil"/>
              <w:bottom w:val="single" w:sz="8" w:space="0" w:color="auto"/>
              <w:right w:val="single" w:sz="8" w:space="0" w:color="auto"/>
            </w:tcBorders>
            <w:shd w:val="clear" w:color="auto" w:fill="E2EFDA"/>
            <w:vAlign w:val="bottom"/>
          </w:tcPr>
          <w:p w14:paraId="5BD645BF" w14:textId="77777777" w:rsidR="00494639" w:rsidRDefault="00494639" w:rsidP="001E0D11">
            <w:pPr>
              <w:textAlignment w:val="baseline"/>
              <w:rPr>
                <w:b/>
                <w:bCs/>
                <w:color w:val="000000"/>
                <w:lang w:val="en-GB" w:eastAsia="en-ZA"/>
              </w:rPr>
            </w:pPr>
            <w:r>
              <w:rPr>
                <w:b/>
                <w:bCs/>
                <w:color w:val="000000"/>
                <w:lang w:val="en-GB" w:eastAsia="en-ZA"/>
              </w:rPr>
              <w:t xml:space="preserve"> Total </w:t>
            </w:r>
            <w:r>
              <w:rPr>
                <w:b/>
                <w:bCs/>
                <w:color w:val="000000"/>
                <w:lang w:val="en-US" w:eastAsia="en-ZA"/>
              </w:rPr>
              <w:t xml:space="preserve">Q 3 </w:t>
            </w:r>
            <w:r>
              <w:rPr>
                <w:b/>
                <w:bCs/>
                <w:color w:val="000000"/>
                <w:lang w:val="en-GB" w:eastAsia="en-ZA"/>
              </w:rPr>
              <w:t>emissions  </w:t>
            </w:r>
            <w:r>
              <w:rPr>
                <w:color w:val="000000"/>
                <w:lang w:eastAsia="en-ZA"/>
              </w:rPr>
              <w:t> </w:t>
            </w:r>
          </w:p>
        </w:tc>
      </w:tr>
      <w:tr w:rsidR="00494639" w14:paraId="2E5C37CB" w14:textId="77777777" w:rsidTr="006D375F">
        <w:trPr>
          <w:trHeight w:val="285"/>
        </w:trPr>
        <w:tc>
          <w:tcPr>
            <w:tcW w:w="358" w:type="pct"/>
            <w:tcBorders>
              <w:top w:val="nil"/>
              <w:left w:val="single" w:sz="8" w:space="0" w:color="auto"/>
              <w:bottom w:val="single" w:sz="8" w:space="0" w:color="auto"/>
              <w:right w:val="single" w:sz="8" w:space="0" w:color="auto"/>
            </w:tcBorders>
            <w:vAlign w:val="bottom"/>
            <w:hideMark/>
          </w:tcPr>
          <w:p w14:paraId="6BFE3A10" w14:textId="77777777" w:rsidR="00494639" w:rsidRDefault="00494639" w:rsidP="001E0D11">
            <w:pPr>
              <w:textAlignment w:val="baseline"/>
              <w:rPr>
                <w:rFonts w:ascii="Segoe UI" w:hAnsi="Segoe UI" w:cs="Segoe UI"/>
                <w:sz w:val="18"/>
                <w:szCs w:val="18"/>
                <w:lang w:eastAsia="en-ZA"/>
              </w:rPr>
            </w:pPr>
            <w:r>
              <w:rPr>
                <w:color w:val="000000"/>
                <w:lang w:val="en-GB" w:eastAsia="en-ZA"/>
              </w:rPr>
              <w:t> </w:t>
            </w:r>
            <w:r>
              <w:rPr>
                <w:color w:val="000000"/>
                <w:lang w:eastAsia="en-ZA"/>
              </w:rPr>
              <w:t> </w:t>
            </w:r>
          </w:p>
        </w:tc>
        <w:tc>
          <w:tcPr>
            <w:tcW w:w="685" w:type="pct"/>
            <w:tcBorders>
              <w:top w:val="nil"/>
              <w:left w:val="nil"/>
              <w:bottom w:val="single" w:sz="8" w:space="0" w:color="auto"/>
              <w:right w:val="single" w:sz="8" w:space="0" w:color="auto"/>
            </w:tcBorders>
            <w:vAlign w:val="bottom"/>
            <w:hideMark/>
          </w:tcPr>
          <w:p w14:paraId="13066656" w14:textId="77777777" w:rsidR="00494639" w:rsidRDefault="00494639" w:rsidP="001E0D11">
            <w:pPr>
              <w:textAlignment w:val="baseline"/>
              <w:rPr>
                <w:rFonts w:ascii="Segoe UI" w:hAnsi="Segoe UI" w:cs="Segoe UI"/>
                <w:sz w:val="18"/>
                <w:szCs w:val="18"/>
                <w:lang w:eastAsia="en-ZA"/>
              </w:rPr>
            </w:pPr>
            <w:r>
              <w:rPr>
                <w:b/>
                <w:bCs/>
                <w:color w:val="000000"/>
                <w:lang w:val="en-GB" w:eastAsia="en-ZA"/>
              </w:rPr>
              <w:t>Variable</w:t>
            </w:r>
            <w:r>
              <w:rPr>
                <w:color w:val="000000"/>
                <w:lang w:eastAsia="en-ZA"/>
              </w:rPr>
              <w:t> </w:t>
            </w:r>
          </w:p>
        </w:tc>
        <w:tc>
          <w:tcPr>
            <w:tcW w:w="914" w:type="pct"/>
            <w:tcBorders>
              <w:top w:val="nil"/>
              <w:left w:val="nil"/>
              <w:bottom w:val="single" w:sz="8" w:space="0" w:color="auto"/>
              <w:right w:val="single" w:sz="8" w:space="0" w:color="auto"/>
            </w:tcBorders>
            <w:vAlign w:val="bottom"/>
            <w:hideMark/>
          </w:tcPr>
          <w:p w14:paraId="7790A1B8" w14:textId="77777777" w:rsidR="00494639" w:rsidRDefault="00494639" w:rsidP="001E0D11">
            <w:pPr>
              <w:textAlignment w:val="baseline"/>
              <w:rPr>
                <w:rFonts w:ascii="Segoe UI" w:hAnsi="Segoe UI" w:cs="Segoe UI"/>
                <w:sz w:val="18"/>
                <w:szCs w:val="18"/>
                <w:lang w:eastAsia="en-ZA"/>
              </w:rPr>
            </w:pPr>
            <w:r>
              <w:rPr>
                <w:b/>
                <w:bCs/>
                <w:color w:val="000000"/>
                <w:lang w:val="en-GB" w:eastAsia="en-ZA"/>
              </w:rPr>
              <w:t> July </w:t>
            </w:r>
            <w:r>
              <w:rPr>
                <w:color w:val="000000"/>
                <w:lang w:eastAsia="en-ZA"/>
              </w:rPr>
              <w:t> </w:t>
            </w:r>
          </w:p>
        </w:tc>
        <w:tc>
          <w:tcPr>
            <w:tcW w:w="651" w:type="pct"/>
            <w:tcBorders>
              <w:top w:val="nil"/>
              <w:left w:val="nil"/>
              <w:bottom w:val="single" w:sz="8" w:space="0" w:color="auto"/>
              <w:right w:val="single" w:sz="8" w:space="0" w:color="auto"/>
            </w:tcBorders>
            <w:vAlign w:val="bottom"/>
            <w:hideMark/>
          </w:tcPr>
          <w:p w14:paraId="0298FDB1" w14:textId="77777777" w:rsidR="00494639" w:rsidRDefault="00494639" w:rsidP="001E0D11">
            <w:pPr>
              <w:textAlignment w:val="baseline"/>
              <w:rPr>
                <w:rFonts w:ascii="Segoe UI" w:hAnsi="Segoe UI" w:cs="Segoe UI"/>
                <w:sz w:val="18"/>
                <w:szCs w:val="18"/>
                <w:lang w:eastAsia="en-ZA"/>
              </w:rPr>
            </w:pPr>
            <w:r>
              <w:rPr>
                <w:b/>
                <w:bCs/>
                <w:color w:val="000000"/>
                <w:lang w:val="en-GB" w:eastAsia="en-ZA"/>
              </w:rPr>
              <w:t> August </w:t>
            </w:r>
            <w:r>
              <w:rPr>
                <w:color w:val="000000"/>
                <w:lang w:eastAsia="en-ZA"/>
              </w:rPr>
              <w:t> </w:t>
            </w:r>
          </w:p>
        </w:tc>
        <w:tc>
          <w:tcPr>
            <w:tcW w:w="581" w:type="pct"/>
            <w:tcBorders>
              <w:top w:val="nil"/>
              <w:left w:val="nil"/>
              <w:bottom w:val="single" w:sz="8" w:space="0" w:color="auto"/>
              <w:right w:val="single" w:sz="8" w:space="0" w:color="auto"/>
            </w:tcBorders>
            <w:vAlign w:val="bottom"/>
            <w:hideMark/>
          </w:tcPr>
          <w:p w14:paraId="42492DDE" w14:textId="77777777" w:rsidR="00494639" w:rsidRDefault="00494639" w:rsidP="001E0D11">
            <w:pPr>
              <w:textAlignment w:val="baseline"/>
              <w:rPr>
                <w:rFonts w:ascii="Segoe UI" w:hAnsi="Segoe UI" w:cs="Segoe UI"/>
                <w:sz w:val="18"/>
                <w:szCs w:val="18"/>
                <w:lang w:eastAsia="en-ZA"/>
              </w:rPr>
            </w:pPr>
            <w:r>
              <w:rPr>
                <w:b/>
                <w:bCs/>
                <w:color w:val="000000"/>
                <w:lang w:val="en-GB" w:eastAsia="en-ZA"/>
              </w:rPr>
              <w:t> September </w:t>
            </w:r>
            <w:r>
              <w:rPr>
                <w:color w:val="000000"/>
                <w:lang w:eastAsia="en-ZA"/>
              </w:rPr>
              <w:t> </w:t>
            </w:r>
          </w:p>
        </w:tc>
        <w:tc>
          <w:tcPr>
            <w:tcW w:w="802" w:type="pct"/>
            <w:tcBorders>
              <w:top w:val="nil"/>
              <w:left w:val="nil"/>
              <w:bottom w:val="single" w:sz="8" w:space="0" w:color="auto"/>
              <w:right w:val="single" w:sz="8" w:space="0" w:color="auto"/>
            </w:tcBorders>
            <w:vAlign w:val="bottom"/>
            <w:hideMark/>
          </w:tcPr>
          <w:p w14:paraId="0C716AD5" w14:textId="77777777" w:rsidR="00494639" w:rsidRDefault="00494639" w:rsidP="001E0D11">
            <w:pPr>
              <w:textAlignment w:val="baseline"/>
              <w:rPr>
                <w:rFonts w:ascii="Segoe UI" w:hAnsi="Segoe UI" w:cs="Segoe UI"/>
                <w:sz w:val="18"/>
                <w:szCs w:val="18"/>
                <w:lang w:eastAsia="en-ZA"/>
              </w:rPr>
            </w:pPr>
            <w:r>
              <w:rPr>
                <w:b/>
                <w:bCs/>
                <w:color w:val="000000"/>
                <w:lang w:val="en-GB" w:eastAsia="en-ZA"/>
              </w:rPr>
              <w:t> October</w:t>
            </w:r>
          </w:p>
        </w:tc>
        <w:tc>
          <w:tcPr>
            <w:tcW w:w="1008" w:type="pct"/>
            <w:tcBorders>
              <w:top w:val="nil"/>
              <w:left w:val="nil"/>
              <w:bottom w:val="single" w:sz="8" w:space="0" w:color="auto"/>
              <w:right w:val="single" w:sz="8" w:space="0" w:color="auto"/>
            </w:tcBorders>
          </w:tcPr>
          <w:p w14:paraId="761C14F0" w14:textId="3CD548C2" w:rsidR="00494639" w:rsidRDefault="00494639" w:rsidP="001E0D11">
            <w:pPr>
              <w:textAlignment w:val="baseline"/>
              <w:rPr>
                <w:b/>
                <w:bCs/>
                <w:color w:val="000000"/>
                <w:lang w:val="en-GB" w:eastAsia="en-ZA"/>
              </w:rPr>
            </w:pPr>
            <w:r>
              <w:rPr>
                <w:b/>
                <w:bCs/>
                <w:color w:val="000000"/>
                <w:lang w:val="en-GB" w:eastAsia="en-ZA"/>
              </w:rPr>
              <w:t xml:space="preserve">(Kg </w:t>
            </w:r>
            <w:r w:rsidR="00815E15">
              <w:rPr>
                <w:b/>
                <w:bCs/>
                <w:color w:val="000000"/>
                <w:lang w:val="en-GB" w:eastAsia="en-ZA"/>
              </w:rPr>
              <w:t>CO₂</w:t>
            </w:r>
            <w:r>
              <w:rPr>
                <w:b/>
                <w:bCs/>
                <w:color w:val="000000"/>
                <w:lang w:val="en-GB" w:eastAsia="en-ZA"/>
              </w:rPr>
              <w:t>) </w:t>
            </w:r>
            <w:r>
              <w:rPr>
                <w:color w:val="000000"/>
                <w:lang w:eastAsia="en-ZA"/>
              </w:rPr>
              <w:t> </w:t>
            </w:r>
          </w:p>
        </w:tc>
      </w:tr>
      <w:tr w:rsidR="00494639" w14:paraId="639114F1" w14:textId="77777777" w:rsidTr="006D375F">
        <w:trPr>
          <w:trHeight w:val="285"/>
        </w:trPr>
        <w:tc>
          <w:tcPr>
            <w:tcW w:w="358" w:type="pct"/>
            <w:tcBorders>
              <w:top w:val="nil"/>
              <w:left w:val="single" w:sz="8" w:space="0" w:color="auto"/>
              <w:bottom w:val="single" w:sz="8" w:space="0" w:color="auto"/>
              <w:right w:val="single" w:sz="8" w:space="0" w:color="auto"/>
            </w:tcBorders>
            <w:vAlign w:val="bottom"/>
            <w:hideMark/>
          </w:tcPr>
          <w:p w14:paraId="22D54349" w14:textId="77777777" w:rsidR="00494639" w:rsidRDefault="00494639"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685" w:type="pct"/>
            <w:tcBorders>
              <w:top w:val="nil"/>
              <w:left w:val="nil"/>
              <w:bottom w:val="single" w:sz="8" w:space="0" w:color="auto"/>
              <w:right w:val="single" w:sz="8" w:space="0" w:color="auto"/>
            </w:tcBorders>
            <w:vAlign w:val="bottom"/>
            <w:hideMark/>
          </w:tcPr>
          <w:p w14:paraId="6A830782" w14:textId="77777777" w:rsidR="00494639" w:rsidRDefault="00494639" w:rsidP="001E0D11">
            <w:pPr>
              <w:textAlignment w:val="baseline"/>
              <w:rPr>
                <w:rFonts w:ascii="Segoe UI" w:hAnsi="Segoe UI" w:cs="Segoe UI"/>
                <w:sz w:val="18"/>
                <w:szCs w:val="18"/>
                <w:lang w:eastAsia="en-ZA"/>
              </w:rPr>
            </w:pPr>
            <w:r>
              <w:rPr>
                <w:color w:val="000000"/>
                <w:lang w:val="en-GB" w:eastAsia="en-ZA"/>
              </w:rPr>
              <w:t>Grid Electricity</w:t>
            </w:r>
            <w:r>
              <w:rPr>
                <w:color w:val="000000"/>
                <w:lang w:eastAsia="en-ZA"/>
              </w:rPr>
              <w:t> </w:t>
            </w:r>
          </w:p>
        </w:tc>
        <w:tc>
          <w:tcPr>
            <w:tcW w:w="914" w:type="pct"/>
            <w:tcBorders>
              <w:top w:val="nil"/>
              <w:left w:val="nil"/>
              <w:bottom w:val="single" w:sz="8" w:space="0" w:color="auto"/>
              <w:right w:val="single" w:sz="8" w:space="0" w:color="auto"/>
            </w:tcBorders>
            <w:vAlign w:val="bottom"/>
            <w:hideMark/>
          </w:tcPr>
          <w:p w14:paraId="3FC3E4B6" w14:textId="0EEEEB05" w:rsidR="00494639" w:rsidRDefault="00494639" w:rsidP="001E0D11">
            <w:pPr>
              <w:jc w:val="center"/>
              <w:textAlignment w:val="baseline"/>
              <w:rPr>
                <w:rFonts w:ascii="Segoe UI" w:hAnsi="Segoe UI" w:cs="Segoe UI"/>
                <w:sz w:val="18"/>
                <w:szCs w:val="18"/>
                <w:lang w:eastAsia="en-ZA"/>
              </w:rPr>
            </w:pPr>
            <w:r>
              <w:rPr>
                <w:color w:val="000000"/>
                <w:lang w:val="en-GB" w:eastAsia="en-ZA"/>
              </w:rPr>
              <w:t>18</w:t>
            </w:r>
            <w:r w:rsidR="00E54511">
              <w:rPr>
                <w:color w:val="000000"/>
                <w:lang w:val="en-GB" w:eastAsia="en-ZA"/>
              </w:rPr>
              <w:t>,</w:t>
            </w:r>
            <w:r>
              <w:rPr>
                <w:color w:val="000000"/>
                <w:lang w:val="en-GB" w:eastAsia="en-ZA"/>
              </w:rPr>
              <w:t>252.13</w:t>
            </w:r>
          </w:p>
        </w:tc>
        <w:tc>
          <w:tcPr>
            <w:tcW w:w="651" w:type="pct"/>
            <w:tcBorders>
              <w:top w:val="nil"/>
              <w:left w:val="nil"/>
              <w:bottom w:val="single" w:sz="8" w:space="0" w:color="auto"/>
              <w:right w:val="single" w:sz="8" w:space="0" w:color="auto"/>
            </w:tcBorders>
            <w:vAlign w:val="bottom"/>
            <w:hideMark/>
          </w:tcPr>
          <w:p w14:paraId="5929F5D4" w14:textId="4F8D96B5" w:rsidR="00494639" w:rsidRDefault="00494639" w:rsidP="001E0D11">
            <w:pPr>
              <w:jc w:val="center"/>
              <w:textAlignment w:val="baseline"/>
              <w:rPr>
                <w:rFonts w:ascii="Segoe UI" w:hAnsi="Segoe UI" w:cs="Segoe UI"/>
                <w:sz w:val="18"/>
                <w:szCs w:val="18"/>
                <w:lang w:eastAsia="en-ZA"/>
              </w:rPr>
            </w:pPr>
            <w:r>
              <w:rPr>
                <w:color w:val="000000"/>
                <w:lang w:val="en-GB" w:eastAsia="en-ZA"/>
              </w:rPr>
              <w:t>9</w:t>
            </w:r>
            <w:r w:rsidR="00E54511">
              <w:rPr>
                <w:color w:val="000000"/>
                <w:lang w:val="en-GB" w:eastAsia="en-ZA"/>
              </w:rPr>
              <w:t>,</w:t>
            </w:r>
            <w:r>
              <w:rPr>
                <w:color w:val="000000"/>
                <w:lang w:val="en-GB" w:eastAsia="en-ZA"/>
              </w:rPr>
              <w:t>125.67</w:t>
            </w:r>
          </w:p>
        </w:tc>
        <w:tc>
          <w:tcPr>
            <w:tcW w:w="581" w:type="pct"/>
            <w:tcBorders>
              <w:top w:val="nil"/>
              <w:left w:val="nil"/>
              <w:bottom w:val="single" w:sz="8" w:space="0" w:color="auto"/>
              <w:right w:val="single" w:sz="8" w:space="0" w:color="auto"/>
            </w:tcBorders>
            <w:vAlign w:val="bottom"/>
            <w:hideMark/>
          </w:tcPr>
          <w:p w14:paraId="39C8AC71" w14:textId="05DB77BF" w:rsidR="00494639" w:rsidRDefault="00494639" w:rsidP="001E0D11">
            <w:pPr>
              <w:jc w:val="center"/>
              <w:textAlignment w:val="baseline"/>
              <w:rPr>
                <w:rFonts w:ascii="Segoe UI" w:hAnsi="Segoe UI" w:cs="Segoe UI"/>
                <w:sz w:val="18"/>
                <w:szCs w:val="18"/>
                <w:lang w:eastAsia="en-ZA"/>
              </w:rPr>
            </w:pPr>
            <w:r>
              <w:rPr>
                <w:color w:val="000000"/>
                <w:lang w:val="en-GB" w:eastAsia="en-ZA"/>
              </w:rPr>
              <w:t>9</w:t>
            </w:r>
            <w:r w:rsidR="00E54511">
              <w:rPr>
                <w:color w:val="000000"/>
                <w:lang w:val="en-GB" w:eastAsia="en-ZA"/>
              </w:rPr>
              <w:t>,</w:t>
            </w:r>
            <w:r>
              <w:rPr>
                <w:color w:val="000000"/>
                <w:lang w:val="en-GB" w:eastAsia="en-ZA"/>
              </w:rPr>
              <w:t>125.67</w:t>
            </w:r>
          </w:p>
        </w:tc>
        <w:tc>
          <w:tcPr>
            <w:tcW w:w="802" w:type="pct"/>
            <w:tcBorders>
              <w:top w:val="nil"/>
              <w:left w:val="nil"/>
              <w:bottom w:val="single" w:sz="8" w:space="0" w:color="auto"/>
              <w:right w:val="single" w:sz="8" w:space="0" w:color="auto"/>
            </w:tcBorders>
            <w:vAlign w:val="bottom"/>
            <w:hideMark/>
          </w:tcPr>
          <w:p w14:paraId="628C5080" w14:textId="3A363296" w:rsidR="00494639" w:rsidRDefault="00494639" w:rsidP="001E0D11">
            <w:pPr>
              <w:jc w:val="center"/>
              <w:textAlignment w:val="baseline"/>
              <w:rPr>
                <w:rFonts w:ascii="Segoe UI" w:hAnsi="Segoe UI" w:cs="Segoe UI"/>
                <w:sz w:val="18"/>
                <w:szCs w:val="18"/>
                <w:lang w:eastAsia="en-ZA"/>
              </w:rPr>
            </w:pPr>
            <w:r>
              <w:rPr>
                <w:color w:val="000000"/>
                <w:lang w:eastAsia="en-ZA"/>
              </w:rPr>
              <w:t>18</w:t>
            </w:r>
            <w:r w:rsidR="00E54511">
              <w:rPr>
                <w:color w:val="000000"/>
                <w:lang w:eastAsia="en-ZA"/>
              </w:rPr>
              <w:t>,</w:t>
            </w:r>
            <w:r>
              <w:rPr>
                <w:color w:val="000000"/>
                <w:lang w:eastAsia="en-ZA"/>
              </w:rPr>
              <w:t>252.13</w:t>
            </w:r>
          </w:p>
        </w:tc>
        <w:tc>
          <w:tcPr>
            <w:tcW w:w="1008" w:type="pct"/>
            <w:tcBorders>
              <w:top w:val="nil"/>
              <w:left w:val="nil"/>
              <w:bottom w:val="single" w:sz="8" w:space="0" w:color="auto"/>
              <w:right w:val="single" w:sz="8" w:space="0" w:color="auto"/>
            </w:tcBorders>
          </w:tcPr>
          <w:p w14:paraId="3BF93C74" w14:textId="77777777" w:rsidR="00494639" w:rsidRPr="00F2367E" w:rsidRDefault="00494639" w:rsidP="001E0D11">
            <w:pPr>
              <w:jc w:val="center"/>
              <w:textAlignment w:val="baseline"/>
              <w:rPr>
                <w:b/>
                <w:bCs/>
                <w:color w:val="000000"/>
                <w:lang w:val="en-GB" w:eastAsia="en-ZA"/>
              </w:rPr>
            </w:pPr>
            <w:r w:rsidRPr="00F2367E">
              <w:rPr>
                <w:b/>
                <w:bCs/>
                <w:color w:val="000000"/>
                <w:lang w:val="en-GB" w:eastAsia="en-ZA"/>
              </w:rPr>
              <w:t>54,755.60</w:t>
            </w:r>
          </w:p>
        </w:tc>
      </w:tr>
      <w:tr w:rsidR="00494639" w14:paraId="13A7B3AD" w14:textId="77777777" w:rsidTr="006D375F">
        <w:trPr>
          <w:trHeight w:val="285"/>
        </w:trPr>
        <w:tc>
          <w:tcPr>
            <w:tcW w:w="358" w:type="pct"/>
            <w:tcBorders>
              <w:top w:val="nil"/>
              <w:left w:val="single" w:sz="8" w:space="0" w:color="auto"/>
              <w:bottom w:val="single" w:sz="8" w:space="0" w:color="auto"/>
              <w:right w:val="single" w:sz="8" w:space="0" w:color="auto"/>
            </w:tcBorders>
            <w:vAlign w:val="bottom"/>
            <w:hideMark/>
          </w:tcPr>
          <w:p w14:paraId="4FDD437B" w14:textId="77777777" w:rsidR="00494639" w:rsidRDefault="00494639"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685" w:type="pct"/>
            <w:tcBorders>
              <w:top w:val="nil"/>
              <w:left w:val="nil"/>
              <w:bottom w:val="single" w:sz="8" w:space="0" w:color="auto"/>
              <w:right w:val="single" w:sz="8" w:space="0" w:color="auto"/>
            </w:tcBorders>
            <w:vAlign w:val="bottom"/>
            <w:hideMark/>
          </w:tcPr>
          <w:p w14:paraId="7672AF08" w14:textId="77777777" w:rsidR="00494639" w:rsidRDefault="00494639" w:rsidP="001E0D11">
            <w:pPr>
              <w:textAlignment w:val="baseline"/>
              <w:rPr>
                <w:rFonts w:ascii="Segoe UI" w:hAnsi="Segoe UI" w:cs="Segoe UI"/>
                <w:sz w:val="18"/>
                <w:szCs w:val="18"/>
                <w:lang w:eastAsia="en-ZA"/>
              </w:rPr>
            </w:pPr>
            <w:r>
              <w:rPr>
                <w:color w:val="000000"/>
                <w:lang w:val="en-GB" w:eastAsia="en-ZA"/>
              </w:rPr>
              <w:t>Liquid fuel</w:t>
            </w:r>
            <w:r>
              <w:rPr>
                <w:color w:val="000000"/>
                <w:lang w:eastAsia="en-ZA"/>
              </w:rPr>
              <w:t> </w:t>
            </w:r>
          </w:p>
        </w:tc>
        <w:tc>
          <w:tcPr>
            <w:tcW w:w="914" w:type="pct"/>
            <w:tcBorders>
              <w:top w:val="nil"/>
              <w:left w:val="nil"/>
              <w:bottom w:val="single" w:sz="8" w:space="0" w:color="auto"/>
              <w:right w:val="single" w:sz="8" w:space="0" w:color="auto"/>
            </w:tcBorders>
            <w:vAlign w:val="bottom"/>
            <w:hideMark/>
          </w:tcPr>
          <w:p w14:paraId="28B1AE95" w14:textId="7EBADAE8" w:rsidR="00494639" w:rsidRDefault="00494639" w:rsidP="001E0D11">
            <w:pPr>
              <w:jc w:val="center"/>
              <w:textAlignment w:val="baseline"/>
              <w:rPr>
                <w:rFonts w:ascii="Segoe UI" w:hAnsi="Segoe UI" w:cs="Segoe UI"/>
                <w:sz w:val="18"/>
                <w:szCs w:val="18"/>
                <w:lang w:eastAsia="en-ZA"/>
              </w:rPr>
            </w:pPr>
            <w:r>
              <w:rPr>
                <w:color w:val="000000"/>
                <w:lang w:val="en-GB" w:eastAsia="en-ZA"/>
              </w:rPr>
              <w:t>52</w:t>
            </w:r>
            <w:r w:rsidR="00E54511">
              <w:rPr>
                <w:color w:val="000000"/>
                <w:lang w:val="en-GB" w:eastAsia="en-ZA"/>
              </w:rPr>
              <w:t>,</w:t>
            </w:r>
            <w:r>
              <w:rPr>
                <w:color w:val="000000"/>
                <w:lang w:val="en-GB" w:eastAsia="en-ZA"/>
              </w:rPr>
              <w:t>412.83</w:t>
            </w:r>
          </w:p>
        </w:tc>
        <w:tc>
          <w:tcPr>
            <w:tcW w:w="651" w:type="pct"/>
            <w:tcBorders>
              <w:top w:val="nil"/>
              <w:left w:val="nil"/>
              <w:bottom w:val="single" w:sz="8" w:space="0" w:color="auto"/>
              <w:right w:val="single" w:sz="8" w:space="0" w:color="auto"/>
            </w:tcBorders>
            <w:vAlign w:val="bottom"/>
            <w:hideMark/>
          </w:tcPr>
          <w:p w14:paraId="43835A87" w14:textId="1A8DDE15" w:rsidR="00494639" w:rsidRDefault="00494639" w:rsidP="001E0D11">
            <w:pPr>
              <w:jc w:val="center"/>
              <w:textAlignment w:val="baseline"/>
              <w:rPr>
                <w:rFonts w:ascii="Segoe UI" w:hAnsi="Segoe UI" w:cs="Segoe UI"/>
                <w:sz w:val="18"/>
                <w:szCs w:val="18"/>
                <w:lang w:eastAsia="en-ZA"/>
              </w:rPr>
            </w:pPr>
            <w:r>
              <w:rPr>
                <w:color w:val="000000"/>
                <w:lang w:val="en-GB" w:eastAsia="en-ZA"/>
              </w:rPr>
              <w:t>52</w:t>
            </w:r>
            <w:r w:rsidR="00E54511">
              <w:rPr>
                <w:color w:val="000000"/>
                <w:lang w:val="en-GB" w:eastAsia="en-ZA"/>
              </w:rPr>
              <w:t>,</w:t>
            </w:r>
            <w:r>
              <w:rPr>
                <w:color w:val="000000"/>
                <w:lang w:val="en-GB" w:eastAsia="en-ZA"/>
              </w:rPr>
              <w:t>412.83</w:t>
            </w:r>
          </w:p>
        </w:tc>
        <w:tc>
          <w:tcPr>
            <w:tcW w:w="581" w:type="pct"/>
            <w:tcBorders>
              <w:top w:val="nil"/>
              <w:left w:val="nil"/>
              <w:bottom w:val="single" w:sz="8" w:space="0" w:color="auto"/>
              <w:right w:val="single" w:sz="8" w:space="0" w:color="auto"/>
            </w:tcBorders>
            <w:vAlign w:val="bottom"/>
            <w:hideMark/>
          </w:tcPr>
          <w:p w14:paraId="2134C310" w14:textId="4F8D93A2" w:rsidR="00494639" w:rsidRDefault="00494639" w:rsidP="001E0D11">
            <w:pPr>
              <w:jc w:val="center"/>
              <w:textAlignment w:val="baseline"/>
              <w:rPr>
                <w:rFonts w:ascii="Segoe UI" w:hAnsi="Segoe UI" w:cs="Segoe UI"/>
                <w:sz w:val="18"/>
                <w:szCs w:val="18"/>
                <w:lang w:eastAsia="en-ZA"/>
              </w:rPr>
            </w:pPr>
            <w:r>
              <w:rPr>
                <w:color w:val="000000"/>
                <w:lang w:eastAsia="en-ZA"/>
              </w:rPr>
              <w:t>52</w:t>
            </w:r>
            <w:r w:rsidR="00E54511">
              <w:rPr>
                <w:color w:val="000000"/>
                <w:lang w:eastAsia="en-ZA"/>
              </w:rPr>
              <w:t>,</w:t>
            </w:r>
            <w:r>
              <w:rPr>
                <w:color w:val="000000"/>
                <w:lang w:eastAsia="en-ZA"/>
              </w:rPr>
              <w:t>412.83</w:t>
            </w:r>
          </w:p>
        </w:tc>
        <w:tc>
          <w:tcPr>
            <w:tcW w:w="802" w:type="pct"/>
            <w:tcBorders>
              <w:top w:val="nil"/>
              <w:left w:val="nil"/>
              <w:bottom w:val="single" w:sz="8" w:space="0" w:color="auto"/>
              <w:right w:val="single" w:sz="8" w:space="0" w:color="auto"/>
            </w:tcBorders>
            <w:vAlign w:val="bottom"/>
            <w:hideMark/>
          </w:tcPr>
          <w:p w14:paraId="002C0460" w14:textId="188ED2B5" w:rsidR="00494639" w:rsidRDefault="00494639" w:rsidP="001E0D11">
            <w:pPr>
              <w:jc w:val="center"/>
              <w:textAlignment w:val="baseline"/>
              <w:rPr>
                <w:rFonts w:ascii="Segoe UI" w:hAnsi="Segoe UI" w:cs="Segoe UI"/>
                <w:sz w:val="18"/>
                <w:szCs w:val="18"/>
                <w:lang w:eastAsia="en-ZA"/>
              </w:rPr>
            </w:pPr>
            <w:r>
              <w:rPr>
                <w:color w:val="000000"/>
                <w:lang w:val="en-GB" w:eastAsia="en-ZA"/>
              </w:rPr>
              <w:t>52</w:t>
            </w:r>
            <w:r w:rsidR="00E54511">
              <w:rPr>
                <w:color w:val="000000"/>
                <w:lang w:val="en-GB" w:eastAsia="en-ZA"/>
              </w:rPr>
              <w:t>,</w:t>
            </w:r>
            <w:r>
              <w:rPr>
                <w:color w:val="000000"/>
                <w:lang w:val="en-GB" w:eastAsia="en-ZA"/>
              </w:rPr>
              <w:t>412.</w:t>
            </w:r>
            <w:commentRangeStart w:id="16"/>
            <w:r>
              <w:rPr>
                <w:color w:val="000000"/>
                <w:lang w:val="en-GB" w:eastAsia="en-ZA"/>
              </w:rPr>
              <w:t>83</w:t>
            </w:r>
            <w:commentRangeEnd w:id="16"/>
            <w:r w:rsidR="008E3621">
              <w:rPr>
                <w:rStyle w:val="CommentReference"/>
              </w:rPr>
              <w:commentReference w:id="16"/>
            </w:r>
          </w:p>
        </w:tc>
        <w:tc>
          <w:tcPr>
            <w:tcW w:w="1008" w:type="pct"/>
            <w:tcBorders>
              <w:top w:val="nil"/>
              <w:left w:val="nil"/>
              <w:bottom w:val="single" w:sz="8" w:space="0" w:color="auto"/>
              <w:right w:val="single" w:sz="8" w:space="0" w:color="auto"/>
            </w:tcBorders>
          </w:tcPr>
          <w:p w14:paraId="33B075E5" w14:textId="77777777" w:rsidR="00494639" w:rsidRPr="00F2367E" w:rsidRDefault="00494639" w:rsidP="001E0D11">
            <w:pPr>
              <w:jc w:val="center"/>
              <w:textAlignment w:val="baseline"/>
              <w:rPr>
                <w:b/>
                <w:bCs/>
                <w:color w:val="000000"/>
                <w:lang w:val="en-GB" w:eastAsia="en-ZA"/>
              </w:rPr>
            </w:pPr>
            <w:r w:rsidRPr="00F2367E">
              <w:rPr>
                <w:b/>
                <w:bCs/>
                <w:color w:val="000000"/>
                <w:lang w:val="en-GB" w:eastAsia="en-ZA"/>
              </w:rPr>
              <w:t>209,651.32</w:t>
            </w:r>
          </w:p>
        </w:tc>
      </w:tr>
      <w:tr w:rsidR="00494639" w14:paraId="7FBBE422" w14:textId="77777777" w:rsidTr="006D375F">
        <w:trPr>
          <w:trHeight w:val="285"/>
        </w:trPr>
        <w:tc>
          <w:tcPr>
            <w:tcW w:w="358" w:type="pct"/>
            <w:tcBorders>
              <w:top w:val="nil"/>
              <w:left w:val="single" w:sz="8" w:space="0" w:color="auto"/>
              <w:bottom w:val="single" w:sz="8" w:space="0" w:color="auto"/>
              <w:right w:val="single" w:sz="8" w:space="0" w:color="auto"/>
            </w:tcBorders>
            <w:vAlign w:val="bottom"/>
            <w:hideMark/>
          </w:tcPr>
          <w:p w14:paraId="23A4C1C6" w14:textId="77777777" w:rsidR="00494639" w:rsidRDefault="00494639" w:rsidP="001E0D11">
            <w:pPr>
              <w:textAlignment w:val="baseline"/>
              <w:rPr>
                <w:rFonts w:ascii="Segoe UI" w:hAnsi="Segoe UI" w:cs="Segoe UI"/>
                <w:sz w:val="18"/>
                <w:szCs w:val="18"/>
                <w:lang w:eastAsia="en-ZA"/>
              </w:rPr>
            </w:pPr>
            <w:commentRangeStart w:id="17"/>
            <w:commentRangeStart w:id="18"/>
            <w:commentRangeStart w:id="19"/>
            <w:r>
              <w:rPr>
                <w:color w:val="000000"/>
                <w:lang w:val="en-GB" w:eastAsia="en-ZA"/>
              </w:rPr>
              <w:t>Scope 1</w:t>
            </w:r>
            <w:r>
              <w:rPr>
                <w:color w:val="000000"/>
                <w:lang w:eastAsia="en-ZA"/>
              </w:rPr>
              <w:t> </w:t>
            </w:r>
          </w:p>
        </w:tc>
        <w:tc>
          <w:tcPr>
            <w:tcW w:w="685" w:type="pct"/>
            <w:tcBorders>
              <w:top w:val="nil"/>
              <w:left w:val="nil"/>
              <w:bottom w:val="single" w:sz="8" w:space="0" w:color="auto"/>
              <w:right w:val="single" w:sz="8" w:space="0" w:color="auto"/>
            </w:tcBorders>
            <w:vAlign w:val="bottom"/>
            <w:hideMark/>
          </w:tcPr>
          <w:p w14:paraId="02AA9F2D" w14:textId="77777777" w:rsidR="00494639" w:rsidRDefault="00494639" w:rsidP="001E0D11">
            <w:pPr>
              <w:textAlignment w:val="baseline"/>
              <w:rPr>
                <w:rFonts w:ascii="Segoe UI" w:hAnsi="Segoe UI" w:cs="Segoe UI"/>
                <w:sz w:val="18"/>
                <w:szCs w:val="18"/>
                <w:lang w:eastAsia="en-ZA"/>
              </w:rPr>
            </w:pPr>
            <w:r>
              <w:rPr>
                <w:color w:val="000000"/>
                <w:lang w:val="en-GB" w:eastAsia="en-ZA"/>
              </w:rPr>
              <w:t>Vehicle Fuel</w:t>
            </w:r>
            <w:r>
              <w:rPr>
                <w:color w:val="000000"/>
                <w:lang w:eastAsia="en-ZA"/>
              </w:rPr>
              <w:t> </w:t>
            </w:r>
          </w:p>
        </w:tc>
        <w:tc>
          <w:tcPr>
            <w:tcW w:w="914" w:type="pct"/>
            <w:tcBorders>
              <w:top w:val="nil"/>
              <w:left w:val="nil"/>
              <w:bottom w:val="single" w:sz="8" w:space="0" w:color="auto"/>
              <w:right w:val="single" w:sz="8" w:space="0" w:color="auto"/>
            </w:tcBorders>
            <w:shd w:val="clear" w:color="auto" w:fill="FFFFFF"/>
            <w:vAlign w:val="bottom"/>
            <w:hideMark/>
          </w:tcPr>
          <w:p w14:paraId="66A93772" w14:textId="616CEA0B" w:rsidR="00494639" w:rsidRDefault="00494639" w:rsidP="001E0D11">
            <w:pPr>
              <w:jc w:val="center"/>
              <w:textAlignment w:val="baseline"/>
              <w:rPr>
                <w:rFonts w:ascii="Segoe UI" w:hAnsi="Segoe UI" w:cs="Segoe UI"/>
                <w:sz w:val="18"/>
                <w:szCs w:val="18"/>
                <w:lang w:eastAsia="en-ZA"/>
              </w:rPr>
            </w:pPr>
            <w:commentRangeStart w:id="20"/>
            <w:r>
              <w:rPr>
                <w:color w:val="000000"/>
                <w:lang w:val="en-GB" w:eastAsia="en-ZA"/>
              </w:rPr>
              <w:t>65</w:t>
            </w:r>
            <w:r w:rsidR="00E54511">
              <w:rPr>
                <w:color w:val="000000"/>
                <w:lang w:val="en-GB" w:eastAsia="en-ZA"/>
              </w:rPr>
              <w:t>,</w:t>
            </w:r>
            <w:r>
              <w:rPr>
                <w:color w:val="000000"/>
                <w:lang w:val="en-GB" w:eastAsia="en-ZA"/>
              </w:rPr>
              <w:t>600.31</w:t>
            </w:r>
          </w:p>
        </w:tc>
        <w:tc>
          <w:tcPr>
            <w:tcW w:w="651" w:type="pct"/>
            <w:tcBorders>
              <w:top w:val="nil"/>
              <w:left w:val="nil"/>
              <w:bottom w:val="single" w:sz="8" w:space="0" w:color="auto"/>
              <w:right w:val="single" w:sz="8" w:space="0" w:color="auto"/>
            </w:tcBorders>
            <w:vAlign w:val="bottom"/>
            <w:hideMark/>
          </w:tcPr>
          <w:p w14:paraId="04C0EFCE" w14:textId="2535C330" w:rsidR="00494639" w:rsidRDefault="00494639" w:rsidP="001E0D11">
            <w:pPr>
              <w:jc w:val="center"/>
              <w:textAlignment w:val="baseline"/>
              <w:rPr>
                <w:rFonts w:ascii="Segoe UI" w:hAnsi="Segoe UI" w:cs="Segoe UI"/>
                <w:sz w:val="18"/>
                <w:szCs w:val="18"/>
                <w:lang w:eastAsia="en-ZA"/>
              </w:rPr>
            </w:pPr>
            <w:r>
              <w:rPr>
                <w:color w:val="000000"/>
                <w:lang w:val="en-GB" w:eastAsia="en-ZA"/>
              </w:rPr>
              <w:t>3</w:t>
            </w:r>
            <w:r w:rsidR="00E54511">
              <w:rPr>
                <w:color w:val="000000"/>
                <w:lang w:val="en-GB" w:eastAsia="en-ZA"/>
              </w:rPr>
              <w:t>,</w:t>
            </w:r>
            <w:r>
              <w:rPr>
                <w:color w:val="000000"/>
                <w:lang w:val="en-GB" w:eastAsia="en-ZA"/>
              </w:rPr>
              <w:t>105.17</w:t>
            </w:r>
          </w:p>
        </w:tc>
        <w:tc>
          <w:tcPr>
            <w:tcW w:w="581" w:type="pct"/>
            <w:tcBorders>
              <w:top w:val="nil"/>
              <w:left w:val="nil"/>
              <w:bottom w:val="single" w:sz="8" w:space="0" w:color="auto"/>
              <w:right w:val="single" w:sz="8" w:space="0" w:color="auto"/>
            </w:tcBorders>
            <w:vAlign w:val="bottom"/>
            <w:hideMark/>
          </w:tcPr>
          <w:p w14:paraId="78BC5EB7" w14:textId="05657F01" w:rsidR="00494639" w:rsidRDefault="00494639" w:rsidP="001E0D11">
            <w:pPr>
              <w:jc w:val="center"/>
              <w:textAlignment w:val="baseline"/>
              <w:rPr>
                <w:rFonts w:ascii="Segoe UI" w:hAnsi="Segoe UI" w:cs="Segoe UI"/>
                <w:sz w:val="18"/>
                <w:szCs w:val="18"/>
                <w:lang w:eastAsia="en-ZA"/>
              </w:rPr>
            </w:pPr>
            <w:r>
              <w:rPr>
                <w:color w:val="000000"/>
                <w:lang w:eastAsia="en-ZA"/>
              </w:rPr>
              <w:t>1</w:t>
            </w:r>
            <w:r w:rsidR="00E54511">
              <w:rPr>
                <w:color w:val="000000"/>
                <w:lang w:eastAsia="en-ZA"/>
              </w:rPr>
              <w:t>,</w:t>
            </w:r>
            <w:r>
              <w:rPr>
                <w:color w:val="000000"/>
                <w:lang w:eastAsia="en-ZA"/>
              </w:rPr>
              <w:t>868.75</w:t>
            </w:r>
          </w:p>
        </w:tc>
        <w:tc>
          <w:tcPr>
            <w:tcW w:w="802" w:type="pct"/>
            <w:tcBorders>
              <w:top w:val="nil"/>
              <w:left w:val="nil"/>
              <w:bottom w:val="single" w:sz="8" w:space="0" w:color="auto"/>
              <w:right w:val="single" w:sz="8" w:space="0" w:color="auto"/>
            </w:tcBorders>
            <w:vAlign w:val="bottom"/>
            <w:hideMark/>
          </w:tcPr>
          <w:p w14:paraId="6D8A8B1D" w14:textId="5103C44E" w:rsidR="00494639" w:rsidRDefault="00494639" w:rsidP="001E0D11">
            <w:pPr>
              <w:jc w:val="center"/>
              <w:textAlignment w:val="baseline"/>
              <w:rPr>
                <w:rFonts w:ascii="Segoe UI" w:hAnsi="Segoe UI" w:cs="Segoe UI"/>
                <w:sz w:val="18"/>
                <w:szCs w:val="18"/>
                <w:lang w:eastAsia="en-ZA"/>
              </w:rPr>
            </w:pPr>
            <w:r>
              <w:rPr>
                <w:color w:val="000000"/>
                <w:lang w:eastAsia="en-ZA"/>
              </w:rPr>
              <w:t>2</w:t>
            </w:r>
            <w:r w:rsidR="00E54511">
              <w:rPr>
                <w:color w:val="000000"/>
                <w:lang w:eastAsia="en-ZA"/>
              </w:rPr>
              <w:t>,</w:t>
            </w:r>
            <w:r>
              <w:rPr>
                <w:color w:val="000000"/>
                <w:lang w:eastAsia="en-ZA"/>
              </w:rPr>
              <w:t>099.30</w:t>
            </w:r>
            <w:commentRangeEnd w:id="20"/>
            <w:r w:rsidR="0026045F">
              <w:rPr>
                <w:rStyle w:val="CommentReference"/>
              </w:rPr>
              <w:commentReference w:id="20"/>
            </w:r>
            <w:r w:rsidR="00A80AE0">
              <w:rPr>
                <w:rStyle w:val="CommentReference"/>
              </w:rPr>
              <w:commentReference w:id="17"/>
            </w:r>
            <w:r w:rsidR="000507F2">
              <w:rPr>
                <w:rStyle w:val="CommentReference"/>
              </w:rPr>
              <w:commentReference w:id="18"/>
            </w:r>
            <w:r w:rsidR="00EC3DD6">
              <w:rPr>
                <w:rStyle w:val="CommentReference"/>
              </w:rPr>
              <w:commentReference w:id="19"/>
            </w:r>
          </w:p>
        </w:tc>
        <w:tc>
          <w:tcPr>
            <w:tcW w:w="1008" w:type="pct"/>
            <w:tcBorders>
              <w:top w:val="nil"/>
              <w:left w:val="nil"/>
              <w:bottom w:val="single" w:sz="8" w:space="0" w:color="auto"/>
              <w:right w:val="single" w:sz="8" w:space="0" w:color="auto"/>
            </w:tcBorders>
          </w:tcPr>
          <w:p w14:paraId="7707C274" w14:textId="77777777" w:rsidR="00494639" w:rsidRPr="00F2367E" w:rsidRDefault="00494639" w:rsidP="001E0D11">
            <w:pPr>
              <w:jc w:val="center"/>
              <w:textAlignment w:val="baseline"/>
              <w:rPr>
                <w:b/>
                <w:bCs/>
                <w:color w:val="000000"/>
                <w:lang w:val="en-GB" w:eastAsia="en-ZA"/>
              </w:rPr>
            </w:pPr>
            <w:r w:rsidRPr="00F2367E">
              <w:rPr>
                <w:b/>
                <w:bCs/>
                <w:color w:val="000000"/>
                <w:lang w:val="en-GB" w:eastAsia="en-ZA"/>
              </w:rPr>
              <w:t>72,673.53</w:t>
            </w:r>
          </w:p>
        </w:tc>
      </w:tr>
      <w:commentRangeEnd w:id="17"/>
      <w:commentRangeEnd w:id="18"/>
      <w:commentRangeEnd w:id="19"/>
      <w:tr w:rsidR="00494639" w14:paraId="33945FD2" w14:textId="77777777" w:rsidTr="006D375F">
        <w:trPr>
          <w:trHeight w:val="285"/>
        </w:trPr>
        <w:tc>
          <w:tcPr>
            <w:tcW w:w="358" w:type="pct"/>
            <w:tcBorders>
              <w:top w:val="nil"/>
              <w:left w:val="single" w:sz="8" w:space="0" w:color="auto"/>
              <w:bottom w:val="single" w:sz="8" w:space="0" w:color="auto"/>
              <w:right w:val="single" w:sz="8" w:space="0" w:color="auto"/>
            </w:tcBorders>
            <w:vAlign w:val="bottom"/>
            <w:hideMark/>
          </w:tcPr>
          <w:p w14:paraId="662BE043" w14:textId="77777777" w:rsidR="00494639" w:rsidRDefault="00494639" w:rsidP="001E0D11">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685" w:type="pct"/>
            <w:tcBorders>
              <w:top w:val="nil"/>
              <w:left w:val="nil"/>
              <w:bottom w:val="single" w:sz="8" w:space="0" w:color="auto"/>
              <w:right w:val="single" w:sz="8" w:space="0" w:color="auto"/>
            </w:tcBorders>
            <w:vAlign w:val="bottom"/>
            <w:hideMark/>
          </w:tcPr>
          <w:p w14:paraId="3C476A8B" w14:textId="77777777" w:rsidR="00494639" w:rsidRDefault="00494639" w:rsidP="001E0D11">
            <w:pPr>
              <w:textAlignment w:val="baseline"/>
              <w:rPr>
                <w:rFonts w:ascii="Segoe UI" w:hAnsi="Segoe UI" w:cs="Segoe UI"/>
                <w:sz w:val="18"/>
                <w:szCs w:val="18"/>
                <w:lang w:eastAsia="en-ZA"/>
              </w:rPr>
            </w:pPr>
            <w:r>
              <w:rPr>
                <w:color w:val="000000"/>
                <w:lang w:val="en-GB" w:eastAsia="en-ZA"/>
              </w:rPr>
              <w:t>Vehicle Distance</w:t>
            </w:r>
            <w:r>
              <w:rPr>
                <w:color w:val="000000"/>
                <w:lang w:eastAsia="en-ZA"/>
              </w:rPr>
              <w:t> </w:t>
            </w:r>
          </w:p>
        </w:tc>
        <w:tc>
          <w:tcPr>
            <w:tcW w:w="914" w:type="pct"/>
            <w:tcBorders>
              <w:top w:val="nil"/>
              <w:left w:val="nil"/>
              <w:bottom w:val="single" w:sz="8" w:space="0" w:color="auto"/>
              <w:right w:val="single" w:sz="8" w:space="0" w:color="auto"/>
            </w:tcBorders>
            <w:vAlign w:val="bottom"/>
            <w:hideMark/>
          </w:tcPr>
          <w:p w14:paraId="1ACF282C" w14:textId="2A5B9A43" w:rsidR="00494639" w:rsidRDefault="00494639" w:rsidP="001E0D11">
            <w:pPr>
              <w:jc w:val="center"/>
              <w:textAlignment w:val="baseline"/>
              <w:rPr>
                <w:rFonts w:ascii="Segoe UI" w:hAnsi="Segoe UI" w:cs="Segoe UI"/>
                <w:sz w:val="18"/>
                <w:szCs w:val="18"/>
                <w:lang w:eastAsia="en-ZA"/>
              </w:rPr>
            </w:pPr>
            <w:r>
              <w:rPr>
                <w:color w:val="000000"/>
                <w:lang w:val="en-GB" w:eastAsia="en-ZA"/>
              </w:rPr>
              <w:t>2</w:t>
            </w:r>
            <w:r w:rsidR="00E54511">
              <w:rPr>
                <w:color w:val="000000"/>
                <w:lang w:val="en-GB" w:eastAsia="en-ZA"/>
              </w:rPr>
              <w:t>,</w:t>
            </w:r>
            <w:r>
              <w:rPr>
                <w:color w:val="000000"/>
                <w:lang w:val="en-GB" w:eastAsia="en-ZA"/>
              </w:rPr>
              <w:t>462.29</w:t>
            </w:r>
          </w:p>
        </w:tc>
        <w:tc>
          <w:tcPr>
            <w:tcW w:w="651" w:type="pct"/>
            <w:tcBorders>
              <w:top w:val="nil"/>
              <w:left w:val="nil"/>
              <w:bottom w:val="single" w:sz="8" w:space="0" w:color="auto"/>
              <w:right w:val="single" w:sz="8" w:space="0" w:color="auto"/>
            </w:tcBorders>
            <w:vAlign w:val="bottom"/>
            <w:hideMark/>
          </w:tcPr>
          <w:p w14:paraId="1844D303" w14:textId="7E2D26C8" w:rsidR="00494639" w:rsidRDefault="00494639" w:rsidP="001E0D11">
            <w:pPr>
              <w:jc w:val="center"/>
              <w:textAlignment w:val="baseline"/>
              <w:rPr>
                <w:rFonts w:ascii="Segoe UI" w:hAnsi="Segoe UI" w:cs="Segoe UI"/>
                <w:sz w:val="18"/>
                <w:szCs w:val="18"/>
                <w:lang w:eastAsia="en-ZA"/>
              </w:rPr>
            </w:pPr>
            <w:r>
              <w:rPr>
                <w:color w:val="000000"/>
                <w:lang w:val="en-GB" w:eastAsia="en-ZA"/>
              </w:rPr>
              <w:t>2</w:t>
            </w:r>
            <w:r w:rsidR="00E54511">
              <w:rPr>
                <w:color w:val="000000"/>
                <w:lang w:val="en-GB" w:eastAsia="en-ZA"/>
              </w:rPr>
              <w:t>,</w:t>
            </w:r>
            <w:r>
              <w:rPr>
                <w:color w:val="000000"/>
                <w:lang w:val="en-GB" w:eastAsia="en-ZA"/>
              </w:rPr>
              <w:t>451.14</w:t>
            </w:r>
          </w:p>
        </w:tc>
        <w:tc>
          <w:tcPr>
            <w:tcW w:w="581" w:type="pct"/>
            <w:tcBorders>
              <w:top w:val="nil"/>
              <w:left w:val="nil"/>
              <w:bottom w:val="single" w:sz="8" w:space="0" w:color="auto"/>
              <w:right w:val="single" w:sz="8" w:space="0" w:color="auto"/>
            </w:tcBorders>
            <w:vAlign w:val="bottom"/>
            <w:hideMark/>
          </w:tcPr>
          <w:p w14:paraId="235FE851" w14:textId="21C5F1FA" w:rsidR="00494639" w:rsidRDefault="00494639" w:rsidP="001E0D11">
            <w:pPr>
              <w:jc w:val="center"/>
              <w:textAlignment w:val="baseline"/>
              <w:rPr>
                <w:rFonts w:ascii="Segoe UI" w:hAnsi="Segoe UI" w:cs="Segoe UI"/>
                <w:sz w:val="18"/>
                <w:szCs w:val="18"/>
                <w:lang w:eastAsia="en-ZA"/>
              </w:rPr>
            </w:pPr>
            <w:r>
              <w:rPr>
                <w:color w:val="000000"/>
                <w:lang w:val="en-GB" w:eastAsia="en-ZA"/>
              </w:rPr>
              <w:t>3</w:t>
            </w:r>
            <w:r w:rsidR="00E54511">
              <w:rPr>
                <w:color w:val="000000"/>
                <w:lang w:val="en-GB" w:eastAsia="en-ZA"/>
              </w:rPr>
              <w:t>,</w:t>
            </w:r>
            <w:r>
              <w:rPr>
                <w:color w:val="000000"/>
                <w:lang w:val="en-GB" w:eastAsia="en-ZA"/>
              </w:rPr>
              <w:t>614.05</w:t>
            </w:r>
          </w:p>
        </w:tc>
        <w:tc>
          <w:tcPr>
            <w:tcW w:w="802" w:type="pct"/>
            <w:tcBorders>
              <w:top w:val="nil"/>
              <w:left w:val="nil"/>
              <w:bottom w:val="single" w:sz="8" w:space="0" w:color="auto"/>
              <w:right w:val="single" w:sz="8" w:space="0" w:color="auto"/>
            </w:tcBorders>
            <w:vAlign w:val="bottom"/>
            <w:hideMark/>
          </w:tcPr>
          <w:p w14:paraId="3160372E" w14:textId="110D946D" w:rsidR="00494639" w:rsidRDefault="00494639" w:rsidP="001E0D11">
            <w:pPr>
              <w:jc w:val="center"/>
              <w:textAlignment w:val="baseline"/>
              <w:rPr>
                <w:rFonts w:ascii="Segoe UI" w:hAnsi="Segoe UI" w:cs="Segoe UI"/>
                <w:sz w:val="18"/>
                <w:szCs w:val="18"/>
                <w:lang w:eastAsia="en-ZA"/>
              </w:rPr>
            </w:pPr>
            <w:r>
              <w:rPr>
                <w:color w:val="000000"/>
                <w:lang w:eastAsia="en-ZA"/>
              </w:rPr>
              <w:t>2</w:t>
            </w:r>
            <w:r w:rsidR="00E54511">
              <w:rPr>
                <w:color w:val="000000"/>
                <w:lang w:eastAsia="en-ZA"/>
              </w:rPr>
              <w:t>,</w:t>
            </w:r>
            <w:r>
              <w:rPr>
                <w:color w:val="000000"/>
                <w:lang w:eastAsia="en-ZA"/>
              </w:rPr>
              <w:t>195.44</w:t>
            </w:r>
          </w:p>
        </w:tc>
        <w:tc>
          <w:tcPr>
            <w:tcW w:w="1008" w:type="pct"/>
            <w:tcBorders>
              <w:top w:val="nil"/>
              <w:left w:val="nil"/>
              <w:bottom w:val="single" w:sz="8" w:space="0" w:color="auto"/>
              <w:right w:val="single" w:sz="8" w:space="0" w:color="auto"/>
            </w:tcBorders>
          </w:tcPr>
          <w:p w14:paraId="5331ABB0" w14:textId="77777777" w:rsidR="00494639" w:rsidRPr="00F2367E" w:rsidRDefault="00494639" w:rsidP="001E0D11">
            <w:pPr>
              <w:jc w:val="center"/>
              <w:textAlignment w:val="baseline"/>
              <w:rPr>
                <w:b/>
                <w:bCs/>
                <w:color w:val="000000"/>
                <w:lang w:val="en-GB" w:eastAsia="en-ZA"/>
              </w:rPr>
            </w:pPr>
            <w:r w:rsidRPr="00F2367E">
              <w:rPr>
                <w:b/>
                <w:bCs/>
                <w:color w:val="000000"/>
                <w:lang w:val="en-GB" w:eastAsia="en-ZA"/>
              </w:rPr>
              <w:t>10,722.92</w:t>
            </w:r>
          </w:p>
        </w:tc>
      </w:tr>
      <w:tr w:rsidR="00494639" w14:paraId="705E627B" w14:textId="77777777" w:rsidTr="006D375F">
        <w:trPr>
          <w:trHeight w:val="285"/>
        </w:trPr>
        <w:tc>
          <w:tcPr>
            <w:tcW w:w="358" w:type="pct"/>
            <w:tcBorders>
              <w:top w:val="nil"/>
              <w:left w:val="single" w:sz="8" w:space="0" w:color="auto"/>
              <w:bottom w:val="single" w:sz="8" w:space="0" w:color="auto"/>
              <w:right w:val="single" w:sz="8" w:space="0" w:color="auto"/>
            </w:tcBorders>
            <w:vAlign w:val="bottom"/>
            <w:hideMark/>
          </w:tcPr>
          <w:p w14:paraId="5E2CCFCF" w14:textId="77777777" w:rsidR="00494639" w:rsidRDefault="00494639" w:rsidP="001E0D11">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685" w:type="pct"/>
            <w:tcBorders>
              <w:top w:val="nil"/>
              <w:left w:val="nil"/>
              <w:bottom w:val="single" w:sz="8" w:space="0" w:color="auto"/>
              <w:right w:val="single" w:sz="8" w:space="0" w:color="auto"/>
            </w:tcBorders>
            <w:vAlign w:val="bottom"/>
            <w:hideMark/>
          </w:tcPr>
          <w:p w14:paraId="782D0DD7" w14:textId="77777777" w:rsidR="00494639" w:rsidRDefault="00494639" w:rsidP="001E0D11">
            <w:pPr>
              <w:textAlignment w:val="baseline"/>
              <w:rPr>
                <w:rFonts w:ascii="Segoe UI" w:hAnsi="Segoe UI" w:cs="Segoe UI"/>
                <w:sz w:val="18"/>
                <w:szCs w:val="18"/>
                <w:lang w:eastAsia="en-ZA"/>
              </w:rPr>
            </w:pPr>
            <w:r>
              <w:rPr>
                <w:color w:val="000000"/>
                <w:lang w:val="en-GB" w:eastAsia="en-ZA"/>
              </w:rPr>
              <w:t>Business travel</w:t>
            </w:r>
            <w:r>
              <w:rPr>
                <w:color w:val="000000"/>
                <w:lang w:eastAsia="en-ZA"/>
              </w:rPr>
              <w:t> </w:t>
            </w:r>
          </w:p>
        </w:tc>
        <w:tc>
          <w:tcPr>
            <w:tcW w:w="914" w:type="pct"/>
            <w:tcBorders>
              <w:top w:val="nil"/>
              <w:left w:val="nil"/>
              <w:bottom w:val="single" w:sz="8" w:space="0" w:color="auto"/>
              <w:right w:val="single" w:sz="8" w:space="0" w:color="auto"/>
            </w:tcBorders>
            <w:vAlign w:val="bottom"/>
            <w:hideMark/>
          </w:tcPr>
          <w:p w14:paraId="7378E28B" w14:textId="1739D642" w:rsidR="00494639" w:rsidRDefault="00494639" w:rsidP="001E0D11">
            <w:pPr>
              <w:jc w:val="center"/>
              <w:textAlignment w:val="baseline"/>
              <w:rPr>
                <w:rFonts w:ascii="Segoe UI" w:hAnsi="Segoe UI" w:cs="Segoe UI"/>
                <w:sz w:val="18"/>
                <w:szCs w:val="18"/>
                <w:lang w:eastAsia="en-ZA"/>
              </w:rPr>
            </w:pPr>
            <w:r>
              <w:rPr>
                <w:color w:val="000000"/>
                <w:lang w:val="en-GB" w:eastAsia="en-ZA"/>
              </w:rPr>
              <w:t>60</w:t>
            </w:r>
            <w:r w:rsidR="00E54511">
              <w:rPr>
                <w:color w:val="000000"/>
                <w:lang w:val="en-GB" w:eastAsia="en-ZA"/>
              </w:rPr>
              <w:t>,</w:t>
            </w:r>
            <w:r>
              <w:rPr>
                <w:color w:val="000000"/>
                <w:lang w:val="en-GB" w:eastAsia="en-ZA"/>
              </w:rPr>
              <w:t>761.32</w:t>
            </w:r>
          </w:p>
        </w:tc>
        <w:tc>
          <w:tcPr>
            <w:tcW w:w="651" w:type="pct"/>
            <w:tcBorders>
              <w:top w:val="nil"/>
              <w:left w:val="nil"/>
              <w:bottom w:val="single" w:sz="8" w:space="0" w:color="auto"/>
              <w:right w:val="single" w:sz="8" w:space="0" w:color="auto"/>
            </w:tcBorders>
            <w:vAlign w:val="bottom"/>
            <w:hideMark/>
          </w:tcPr>
          <w:p w14:paraId="7F97EEFF" w14:textId="14DD059D" w:rsidR="00494639" w:rsidRDefault="00494639" w:rsidP="001E0D11">
            <w:pPr>
              <w:jc w:val="center"/>
              <w:textAlignment w:val="baseline"/>
              <w:rPr>
                <w:rFonts w:ascii="Segoe UI" w:hAnsi="Segoe UI" w:cs="Segoe UI"/>
                <w:sz w:val="18"/>
                <w:szCs w:val="18"/>
                <w:lang w:eastAsia="en-ZA"/>
              </w:rPr>
            </w:pPr>
            <w:r>
              <w:rPr>
                <w:color w:val="000000"/>
                <w:lang w:val="en-GB" w:eastAsia="en-ZA"/>
              </w:rPr>
              <w:t>60</w:t>
            </w:r>
            <w:r w:rsidR="00E54511">
              <w:rPr>
                <w:color w:val="000000"/>
                <w:lang w:val="en-GB" w:eastAsia="en-ZA"/>
              </w:rPr>
              <w:t>,</w:t>
            </w:r>
            <w:r>
              <w:rPr>
                <w:color w:val="000000"/>
                <w:lang w:val="en-GB" w:eastAsia="en-ZA"/>
              </w:rPr>
              <w:t>761.32</w:t>
            </w:r>
          </w:p>
        </w:tc>
        <w:tc>
          <w:tcPr>
            <w:tcW w:w="581" w:type="pct"/>
            <w:tcBorders>
              <w:top w:val="nil"/>
              <w:left w:val="nil"/>
              <w:bottom w:val="single" w:sz="8" w:space="0" w:color="auto"/>
              <w:right w:val="single" w:sz="8" w:space="0" w:color="auto"/>
            </w:tcBorders>
            <w:vAlign w:val="bottom"/>
            <w:hideMark/>
          </w:tcPr>
          <w:p w14:paraId="02B89A43" w14:textId="41E0C888" w:rsidR="00494639" w:rsidRDefault="00494639" w:rsidP="001E0D11">
            <w:pPr>
              <w:jc w:val="center"/>
              <w:textAlignment w:val="baseline"/>
              <w:rPr>
                <w:rFonts w:ascii="Segoe UI" w:hAnsi="Segoe UI" w:cs="Segoe UI"/>
                <w:sz w:val="18"/>
                <w:szCs w:val="18"/>
                <w:lang w:eastAsia="en-ZA"/>
              </w:rPr>
            </w:pPr>
            <w:r>
              <w:rPr>
                <w:color w:val="000000"/>
                <w:lang w:eastAsia="en-ZA"/>
              </w:rPr>
              <w:t>3</w:t>
            </w:r>
            <w:r w:rsidR="00E54511">
              <w:rPr>
                <w:color w:val="000000"/>
                <w:lang w:eastAsia="en-ZA"/>
              </w:rPr>
              <w:t>,</w:t>
            </w:r>
            <w:r>
              <w:rPr>
                <w:color w:val="000000"/>
                <w:lang w:eastAsia="en-ZA"/>
              </w:rPr>
              <w:t>038.07</w:t>
            </w:r>
          </w:p>
        </w:tc>
        <w:tc>
          <w:tcPr>
            <w:tcW w:w="802" w:type="pct"/>
            <w:tcBorders>
              <w:top w:val="nil"/>
              <w:left w:val="nil"/>
              <w:bottom w:val="single" w:sz="8" w:space="0" w:color="auto"/>
              <w:right w:val="single" w:sz="8" w:space="0" w:color="auto"/>
            </w:tcBorders>
            <w:vAlign w:val="bottom"/>
            <w:hideMark/>
          </w:tcPr>
          <w:p w14:paraId="7F02A5EC" w14:textId="426AAA21" w:rsidR="00494639" w:rsidRDefault="00494639" w:rsidP="001E0D11">
            <w:pPr>
              <w:jc w:val="center"/>
              <w:textAlignment w:val="baseline"/>
              <w:rPr>
                <w:rFonts w:ascii="Segoe UI" w:hAnsi="Segoe UI" w:cs="Segoe UI"/>
                <w:sz w:val="18"/>
                <w:szCs w:val="18"/>
                <w:lang w:eastAsia="en-ZA"/>
              </w:rPr>
            </w:pPr>
            <w:r>
              <w:rPr>
                <w:color w:val="000000"/>
                <w:lang w:eastAsia="en-ZA"/>
              </w:rPr>
              <w:t>60</w:t>
            </w:r>
            <w:r w:rsidR="00E54511">
              <w:rPr>
                <w:color w:val="000000"/>
                <w:lang w:eastAsia="en-ZA"/>
              </w:rPr>
              <w:t>,</w:t>
            </w:r>
            <w:r>
              <w:rPr>
                <w:color w:val="000000"/>
                <w:lang w:eastAsia="en-ZA"/>
              </w:rPr>
              <w:t>208.90</w:t>
            </w:r>
          </w:p>
        </w:tc>
        <w:tc>
          <w:tcPr>
            <w:tcW w:w="1008" w:type="pct"/>
            <w:tcBorders>
              <w:top w:val="nil"/>
              <w:left w:val="nil"/>
              <w:bottom w:val="single" w:sz="8" w:space="0" w:color="auto"/>
              <w:right w:val="single" w:sz="8" w:space="0" w:color="auto"/>
            </w:tcBorders>
          </w:tcPr>
          <w:p w14:paraId="23A447AC" w14:textId="77777777" w:rsidR="00494639" w:rsidRPr="00F2367E" w:rsidRDefault="00494639" w:rsidP="001E0D11">
            <w:pPr>
              <w:jc w:val="center"/>
              <w:textAlignment w:val="baseline"/>
              <w:rPr>
                <w:b/>
                <w:bCs/>
                <w:color w:val="000000"/>
                <w:lang w:val="en-GB" w:eastAsia="en-ZA"/>
              </w:rPr>
            </w:pPr>
            <w:r w:rsidRPr="00F2367E">
              <w:rPr>
                <w:b/>
                <w:bCs/>
                <w:color w:val="000000"/>
                <w:lang w:val="en-GB" w:eastAsia="en-ZA"/>
              </w:rPr>
              <w:t>184,769.61</w:t>
            </w:r>
          </w:p>
        </w:tc>
      </w:tr>
      <w:tr w:rsidR="00494639" w14:paraId="2E69A263" w14:textId="77777777" w:rsidTr="006D375F">
        <w:trPr>
          <w:trHeight w:val="285"/>
        </w:trPr>
        <w:tc>
          <w:tcPr>
            <w:tcW w:w="358" w:type="pct"/>
            <w:tcBorders>
              <w:top w:val="nil"/>
              <w:left w:val="single" w:sz="8" w:space="0" w:color="auto"/>
              <w:bottom w:val="single" w:sz="8" w:space="0" w:color="auto"/>
              <w:right w:val="single" w:sz="8" w:space="0" w:color="auto"/>
            </w:tcBorders>
            <w:vAlign w:val="bottom"/>
            <w:hideMark/>
          </w:tcPr>
          <w:p w14:paraId="6FF4F015" w14:textId="77777777" w:rsidR="00494639" w:rsidRDefault="00494639"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685" w:type="pct"/>
            <w:tcBorders>
              <w:top w:val="nil"/>
              <w:left w:val="nil"/>
              <w:bottom w:val="single" w:sz="8" w:space="0" w:color="auto"/>
              <w:right w:val="single" w:sz="8" w:space="0" w:color="auto"/>
            </w:tcBorders>
            <w:vAlign w:val="bottom"/>
            <w:hideMark/>
          </w:tcPr>
          <w:p w14:paraId="22AB48F2" w14:textId="77777777" w:rsidR="00494639" w:rsidRDefault="00494639" w:rsidP="001E0D11">
            <w:pPr>
              <w:textAlignment w:val="baseline"/>
              <w:rPr>
                <w:rFonts w:ascii="Segoe UI" w:hAnsi="Segoe UI" w:cs="Segoe UI"/>
                <w:sz w:val="18"/>
                <w:szCs w:val="18"/>
                <w:lang w:eastAsia="en-ZA"/>
              </w:rPr>
            </w:pPr>
            <w:r>
              <w:rPr>
                <w:color w:val="000000"/>
                <w:lang w:val="en-GB" w:eastAsia="en-ZA"/>
              </w:rPr>
              <w:t>Anaesthetic gases</w:t>
            </w:r>
            <w:r>
              <w:rPr>
                <w:color w:val="000000"/>
                <w:lang w:eastAsia="en-ZA"/>
              </w:rPr>
              <w:t> </w:t>
            </w:r>
          </w:p>
        </w:tc>
        <w:tc>
          <w:tcPr>
            <w:tcW w:w="914" w:type="pct"/>
            <w:tcBorders>
              <w:top w:val="nil"/>
              <w:left w:val="nil"/>
              <w:bottom w:val="single" w:sz="8" w:space="0" w:color="auto"/>
              <w:right w:val="single" w:sz="8" w:space="0" w:color="auto"/>
            </w:tcBorders>
            <w:vAlign w:val="bottom"/>
            <w:hideMark/>
          </w:tcPr>
          <w:p w14:paraId="201A345F" w14:textId="20DD5441" w:rsidR="00494639" w:rsidRDefault="00494639" w:rsidP="001E0D11">
            <w:pPr>
              <w:jc w:val="center"/>
              <w:textAlignment w:val="baseline"/>
              <w:rPr>
                <w:rFonts w:ascii="Segoe UI" w:hAnsi="Segoe UI" w:cs="Segoe UI"/>
                <w:sz w:val="18"/>
                <w:szCs w:val="18"/>
                <w:lang w:eastAsia="en-ZA"/>
              </w:rPr>
            </w:pPr>
            <w:r>
              <w:rPr>
                <w:color w:val="000000"/>
                <w:lang w:val="en-GB" w:eastAsia="en-ZA"/>
              </w:rPr>
              <w:t>5</w:t>
            </w:r>
            <w:r w:rsidR="00E54511">
              <w:rPr>
                <w:color w:val="000000"/>
                <w:lang w:val="en-GB" w:eastAsia="en-ZA"/>
              </w:rPr>
              <w:t>,</w:t>
            </w:r>
            <w:r>
              <w:rPr>
                <w:color w:val="000000"/>
                <w:lang w:val="en-GB" w:eastAsia="en-ZA"/>
              </w:rPr>
              <w:t>660.40</w:t>
            </w:r>
          </w:p>
        </w:tc>
        <w:tc>
          <w:tcPr>
            <w:tcW w:w="651" w:type="pct"/>
            <w:tcBorders>
              <w:top w:val="nil"/>
              <w:left w:val="nil"/>
              <w:bottom w:val="single" w:sz="8" w:space="0" w:color="auto"/>
              <w:right w:val="single" w:sz="8" w:space="0" w:color="auto"/>
            </w:tcBorders>
            <w:vAlign w:val="bottom"/>
            <w:hideMark/>
          </w:tcPr>
          <w:p w14:paraId="2857ECCA" w14:textId="767C2D26" w:rsidR="00494639" w:rsidRDefault="00494639" w:rsidP="001E0D11">
            <w:pPr>
              <w:jc w:val="center"/>
              <w:textAlignment w:val="baseline"/>
              <w:rPr>
                <w:rFonts w:ascii="Segoe UI" w:hAnsi="Segoe UI" w:cs="Segoe UI"/>
                <w:sz w:val="18"/>
                <w:szCs w:val="18"/>
                <w:lang w:eastAsia="en-ZA"/>
              </w:rPr>
            </w:pPr>
            <w:r>
              <w:rPr>
                <w:color w:val="000000"/>
                <w:lang w:val="en-GB" w:eastAsia="en-ZA"/>
              </w:rPr>
              <w:t>5</w:t>
            </w:r>
            <w:r w:rsidR="00E54511">
              <w:rPr>
                <w:color w:val="000000"/>
                <w:lang w:val="en-GB" w:eastAsia="en-ZA"/>
              </w:rPr>
              <w:t>,</w:t>
            </w:r>
            <w:r>
              <w:rPr>
                <w:color w:val="000000"/>
                <w:lang w:val="en-GB" w:eastAsia="en-ZA"/>
              </w:rPr>
              <w:t>660.40</w:t>
            </w:r>
          </w:p>
        </w:tc>
        <w:tc>
          <w:tcPr>
            <w:tcW w:w="581" w:type="pct"/>
            <w:tcBorders>
              <w:top w:val="nil"/>
              <w:left w:val="nil"/>
              <w:bottom w:val="single" w:sz="8" w:space="0" w:color="auto"/>
              <w:right w:val="single" w:sz="8" w:space="0" w:color="auto"/>
            </w:tcBorders>
            <w:vAlign w:val="bottom"/>
            <w:hideMark/>
          </w:tcPr>
          <w:p w14:paraId="5023D7C6" w14:textId="6779D289" w:rsidR="00494639" w:rsidRDefault="00494639" w:rsidP="001E0D11">
            <w:pPr>
              <w:jc w:val="center"/>
              <w:textAlignment w:val="baseline"/>
              <w:rPr>
                <w:rFonts w:ascii="Segoe UI" w:hAnsi="Segoe UI" w:cs="Segoe UI"/>
                <w:sz w:val="18"/>
                <w:szCs w:val="18"/>
                <w:lang w:eastAsia="en-ZA"/>
              </w:rPr>
            </w:pPr>
            <w:r>
              <w:rPr>
                <w:color w:val="000000"/>
                <w:lang w:val="en-GB" w:eastAsia="en-ZA"/>
              </w:rPr>
              <w:t>7</w:t>
            </w:r>
            <w:r w:rsidR="00E54511">
              <w:rPr>
                <w:color w:val="000000"/>
                <w:lang w:val="en-GB" w:eastAsia="en-ZA"/>
              </w:rPr>
              <w:t>,</w:t>
            </w:r>
            <w:r>
              <w:rPr>
                <w:color w:val="000000"/>
                <w:lang w:val="en-GB" w:eastAsia="en-ZA"/>
              </w:rPr>
              <w:t>547.20</w:t>
            </w:r>
          </w:p>
        </w:tc>
        <w:tc>
          <w:tcPr>
            <w:tcW w:w="802" w:type="pct"/>
            <w:tcBorders>
              <w:top w:val="nil"/>
              <w:left w:val="nil"/>
              <w:bottom w:val="single" w:sz="8" w:space="0" w:color="auto"/>
              <w:right w:val="single" w:sz="8" w:space="0" w:color="auto"/>
            </w:tcBorders>
            <w:vAlign w:val="bottom"/>
            <w:hideMark/>
          </w:tcPr>
          <w:p w14:paraId="0A19B155" w14:textId="47E8A0B9" w:rsidR="00494639" w:rsidRDefault="00494639" w:rsidP="001E0D11">
            <w:pPr>
              <w:jc w:val="center"/>
              <w:textAlignment w:val="baseline"/>
              <w:rPr>
                <w:rFonts w:ascii="Segoe UI" w:hAnsi="Segoe UI" w:cs="Segoe UI"/>
                <w:sz w:val="18"/>
                <w:szCs w:val="18"/>
                <w:lang w:eastAsia="en-ZA"/>
              </w:rPr>
            </w:pPr>
            <w:r>
              <w:rPr>
                <w:color w:val="000000"/>
                <w:lang w:val="en-GB" w:eastAsia="en-ZA"/>
              </w:rPr>
              <w:t>11</w:t>
            </w:r>
            <w:r w:rsidR="00E54511">
              <w:rPr>
                <w:color w:val="000000"/>
                <w:lang w:val="en-GB" w:eastAsia="en-ZA"/>
              </w:rPr>
              <w:t>,</w:t>
            </w:r>
            <w:r>
              <w:rPr>
                <w:color w:val="000000"/>
                <w:lang w:val="en-GB" w:eastAsia="en-ZA"/>
              </w:rPr>
              <w:t>320.80</w:t>
            </w:r>
          </w:p>
        </w:tc>
        <w:tc>
          <w:tcPr>
            <w:tcW w:w="1008" w:type="pct"/>
            <w:tcBorders>
              <w:top w:val="nil"/>
              <w:left w:val="nil"/>
              <w:bottom w:val="single" w:sz="8" w:space="0" w:color="auto"/>
              <w:right w:val="single" w:sz="8" w:space="0" w:color="auto"/>
            </w:tcBorders>
          </w:tcPr>
          <w:p w14:paraId="16B4BAA9" w14:textId="77777777" w:rsidR="00494639" w:rsidRPr="00F2367E" w:rsidRDefault="00494639" w:rsidP="001E0D11">
            <w:pPr>
              <w:jc w:val="center"/>
              <w:textAlignment w:val="baseline"/>
              <w:rPr>
                <w:b/>
                <w:bCs/>
                <w:color w:val="000000"/>
                <w:lang w:val="en-GB" w:eastAsia="en-ZA"/>
              </w:rPr>
            </w:pPr>
            <w:r w:rsidRPr="00F2367E">
              <w:rPr>
                <w:b/>
                <w:bCs/>
                <w:color w:val="000000"/>
                <w:lang w:val="en-GB" w:eastAsia="en-ZA"/>
              </w:rPr>
              <w:t>30,188.80</w:t>
            </w:r>
          </w:p>
        </w:tc>
      </w:tr>
      <w:tr w:rsidR="00494639" w14:paraId="740D10FE" w14:textId="77777777" w:rsidTr="006D375F">
        <w:trPr>
          <w:trHeight w:val="285"/>
        </w:trPr>
        <w:tc>
          <w:tcPr>
            <w:tcW w:w="358" w:type="pct"/>
            <w:tcBorders>
              <w:top w:val="nil"/>
              <w:left w:val="single" w:sz="8" w:space="0" w:color="auto"/>
              <w:bottom w:val="single" w:sz="8" w:space="0" w:color="auto"/>
              <w:right w:val="single" w:sz="8" w:space="0" w:color="auto"/>
            </w:tcBorders>
            <w:vAlign w:val="bottom"/>
            <w:hideMark/>
          </w:tcPr>
          <w:p w14:paraId="25878443" w14:textId="77777777" w:rsidR="00494639" w:rsidRDefault="00494639"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685" w:type="pct"/>
            <w:tcBorders>
              <w:top w:val="nil"/>
              <w:left w:val="nil"/>
              <w:bottom w:val="single" w:sz="8" w:space="0" w:color="auto"/>
              <w:right w:val="single" w:sz="8" w:space="0" w:color="auto"/>
            </w:tcBorders>
            <w:vAlign w:val="bottom"/>
            <w:hideMark/>
          </w:tcPr>
          <w:p w14:paraId="5AE9BF14" w14:textId="77777777" w:rsidR="00494639" w:rsidRDefault="00494639" w:rsidP="001E0D11">
            <w:pPr>
              <w:textAlignment w:val="baseline"/>
              <w:rPr>
                <w:rFonts w:ascii="Segoe UI" w:hAnsi="Segoe UI" w:cs="Segoe UI"/>
                <w:sz w:val="18"/>
                <w:szCs w:val="18"/>
                <w:lang w:eastAsia="en-ZA"/>
              </w:rPr>
            </w:pPr>
            <w:r>
              <w:rPr>
                <w:color w:val="000000"/>
                <w:lang w:val="en-GB" w:eastAsia="en-ZA"/>
              </w:rPr>
              <w:t>Refrigerants</w:t>
            </w:r>
            <w:r>
              <w:rPr>
                <w:color w:val="000000"/>
                <w:lang w:eastAsia="en-ZA"/>
              </w:rPr>
              <w:t> </w:t>
            </w:r>
          </w:p>
        </w:tc>
        <w:tc>
          <w:tcPr>
            <w:tcW w:w="914" w:type="pct"/>
            <w:tcBorders>
              <w:top w:val="nil"/>
              <w:left w:val="nil"/>
              <w:bottom w:val="single" w:sz="8" w:space="0" w:color="auto"/>
              <w:right w:val="single" w:sz="8" w:space="0" w:color="auto"/>
            </w:tcBorders>
            <w:vAlign w:val="bottom"/>
            <w:hideMark/>
          </w:tcPr>
          <w:p w14:paraId="545439B5" w14:textId="65F616E1" w:rsidR="00494639" w:rsidRDefault="00494639" w:rsidP="001E0D11">
            <w:pPr>
              <w:jc w:val="center"/>
              <w:textAlignment w:val="baseline"/>
              <w:rPr>
                <w:rFonts w:ascii="Segoe UI" w:hAnsi="Segoe UI" w:cs="Segoe UI"/>
                <w:sz w:val="18"/>
                <w:szCs w:val="18"/>
                <w:lang w:eastAsia="en-ZA"/>
              </w:rPr>
            </w:pPr>
            <w:r>
              <w:rPr>
                <w:lang w:val="en-GB" w:eastAsia="en-ZA"/>
              </w:rPr>
              <w:t>22</w:t>
            </w:r>
            <w:r w:rsidR="00E54511">
              <w:rPr>
                <w:lang w:val="en-GB" w:eastAsia="en-ZA"/>
              </w:rPr>
              <w:t>,</w:t>
            </w:r>
            <w:r>
              <w:rPr>
                <w:lang w:val="en-GB" w:eastAsia="en-ZA"/>
              </w:rPr>
              <w:t>899.74</w:t>
            </w:r>
          </w:p>
        </w:tc>
        <w:tc>
          <w:tcPr>
            <w:tcW w:w="651" w:type="pct"/>
            <w:tcBorders>
              <w:top w:val="nil"/>
              <w:left w:val="nil"/>
              <w:bottom w:val="single" w:sz="8" w:space="0" w:color="auto"/>
              <w:right w:val="single" w:sz="8" w:space="0" w:color="auto"/>
            </w:tcBorders>
            <w:vAlign w:val="bottom"/>
            <w:hideMark/>
          </w:tcPr>
          <w:p w14:paraId="3E36AD9F" w14:textId="5AD69E1A" w:rsidR="00494639" w:rsidRDefault="00494639" w:rsidP="001E0D11">
            <w:pPr>
              <w:jc w:val="center"/>
              <w:textAlignment w:val="baseline"/>
              <w:rPr>
                <w:rFonts w:ascii="Segoe UI" w:hAnsi="Segoe UI" w:cs="Segoe UI"/>
                <w:sz w:val="18"/>
                <w:szCs w:val="18"/>
                <w:lang w:eastAsia="en-ZA"/>
              </w:rPr>
            </w:pPr>
            <w:r>
              <w:rPr>
                <w:lang w:val="en-GB" w:eastAsia="en-ZA"/>
              </w:rPr>
              <w:t>22</w:t>
            </w:r>
            <w:r w:rsidR="00E54511">
              <w:rPr>
                <w:lang w:val="en-GB" w:eastAsia="en-ZA"/>
              </w:rPr>
              <w:t>,</w:t>
            </w:r>
            <w:r>
              <w:rPr>
                <w:lang w:val="en-GB" w:eastAsia="en-ZA"/>
              </w:rPr>
              <w:t>899.74</w:t>
            </w:r>
          </w:p>
        </w:tc>
        <w:tc>
          <w:tcPr>
            <w:tcW w:w="581" w:type="pct"/>
            <w:tcBorders>
              <w:top w:val="nil"/>
              <w:left w:val="nil"/>
              <w:bottom w:val="single" w:sz="8" w:space="0" w:color="auto"/>
              <w:right w:val="single" w:sz="8" w:space="0" w:color="auto"/>
            </w:tcBorders>
            <w:vAlign w:val="bottom"/>
            <w:hideMark/>
          </w:tcPr>
          <w:p w14:paraId="52AF7092" w14:textId="478EB666" w:rsidR="00494639" w:rsidRDefault="00494639" w:rsidP="001E0D11">
            <w:pPr>
              <w:jc w:val="center"/>
              <w:textAlignment w:val="baseline"/>
              <w:rPr>
                <w:rFonts w:ascii="Segoe UI" w:hAnsi="Segoe UI" w:cs="Segoe UI"/>
                <w:sz w:val="18"/>
                <w:szCs w:val="18"/>
                <w:lang w:eastAsia="en-ZA"/>
              </w:rPr>
            </w:pPr>
            <w:r>
              <w:rPr>
                <w:lang w:val="en-GB" w:eastAsia="en-ZA"/>
              </w:rPr>
              <w:t>22</w:t>
            </w:r>
            <w:r w:rsidR="00E54511">
              <w:rPr>
                <w:lang w:val="en-GB" w:eastAsia="en-ZA"/>
              </w:rPr>
              <w:t>,</w:t>
            </w:r>
            <w:r>
              <w:rPr>
                <w:lang w:val="en-GB" w:eastAsia="en-ZA"/>
              </w:rPr>
              <w:t>899.74</w:t>
            </w:r>
          </w:p>
        </w:tc>
        <w:tc>
          <w:tcPr>
            <w:tcW w:w="802" w:type="pct"/>
            <w:tcBorders>
              <w:top w:val="nil"/>
              <w:left w:val="nil"/>
              <w:bottom w:val="single" w:sz="8" w:space="0" w:color="auto"/>
              <w:right w:val="single" w:sz="8" w:space="0" w:color="auto"/>
            </w:tcBorders>
            <w:vAlign w:val="bottom"/>
            <w:hideMark/>
          </w:tcPr>
          <w:p w14:paraId="2F7E79A4" w14:textId="5C0506F4" w:rsidR="00494639" w:rsidRDefault="00494639" w:rsidP="001E0D11">
            <w:pPr>
              <w:jc w:val="center"/>
              <w:textAlignment w:val="baseline"/>
              <w:rPr>
                <w:rFonts w:ascii="Segoe UI" w:hAnsi="Segoe UI" w:cs="Segoe UI"/>
                <w:sz w:val="18"/>
                <w:szCs w:val="18"/>
                <w:lang w:eastAsia="en-ZA"/>
              </w:rPr>
            </w:pPr>
            <w:r>
              <w:rPr>
                <w:color w:val="000000"/>
                <w:lang w:val="en-GB" w:eastAsia="en-ZA"/>
              </w:rPr>
              <w:t>22</w:t>
            </w:r>
            <w:r w:rsidR="00E54511">
              <w:rPr>
                <w:color w:val="000000"/>
                <w:lang w:val="en-GB" w:eastAsia="en-ZA"/>
              </w:rPr>
              <w:t>,</w:t>
            </w:r>
            <w:r>
              <w:rPr>
                <w:color w:val="000000"/>
                <w:lang w:val="en-GB" w:eastAsia="en-ZA"/>
              </w:rPr>
              <w:t>899.74</w:t>
            </w:r>
          </w:p>
        </w:tc>
        <w:tc>
          <w:tcPr>
            <w:tcW w:w="1008" w:type="pct"/>
            <w:tcBorders>
              <w:top w:val="nil"/>
              <w:left w:val="nil"/>
              <w:bottom w:val="single" w:sz="8" w:space="0" w:color="auto"/>
              <w:right w:val="single" w:sz="8" w:space="0" w:color="auto"/>
            </w:tcBorders>
          </w:tcPr>
          <w:p w14:paraId="220D51EF" w14:textId="77777777" w:rsidR="00494639" w:rsidRPr="00F2367E" w:rsidRDefault="00494639" w:rsidP="001E0D11">
            <w:pPr>
              <w:jc w:val="center"/>
              <w:textAlignment w:val="baseline"/>
              <w:rPr>
                <w:b/>
                <w:bCs/>
                <w:color w:val="000000"/>
                <w:lang w:val="en-GB" w:eastAsia="en-ZA"/>
              </w:rPr>
            </w:pPr>
            <w:r w:rsidRPr="00F2367E">
              <w:rPr>
                <w:b/>
                <w:bCs/>
                <w:color w:val="000000"/>
                <w:lang w:val="en-GB" w:eastAsia="en-ZA"/>
              </w:rPr>
              <w:t>91,598.96</w:t>
            </w:r>
          </w:p>
        </w:tc>
      </w:tr>
      <w:tr w:rsidR="00494639" w14:paraId="25ADDD46" w14:textId="77777777" w:rsidTr="006D375F">
        <w:trPr>
          <w:trHeight w:val="285"/>
        </w:trPr>
        <w:tc>
          <w:tcPr>
            <w:tcW w:w="358" w:type="pct"/>
            <w:tcBorders>
              <w:top w:val="nil"/>
              <w:left w:val="single" w:sz="8" w:space="0" w:color="auto"/>
              <w:bottom w:val="single" w:sz="8" w:space="0" w:color="auto"/>
              <w:right w:val="single" w:sz="8" w:space="0" w:color="auto"/>
            </w:tcBorders>
            <w:vAlign w:val="bottom"/>
            <w:hideMark/>
          </w:tcPr>
          <w:p w14:paraId="3451D1F1" w14:textId="77777777" w:rsidR="00494639" w:rsidRDefault="00494639" w:rsidP="001E0D11">
            <w:pPr>
              <w:textAlignment w:val="baseline"/>
              <w:rPr>
                <w:rFonts w:ascii="Segoe UI" w:hAnsi="Segoe UI" w:cs="Segoe UI"/>
                <w:sz w:val="18"/>
                <w:szCs w:val="18"/>
                <w:lang w:eastAsia="en-ZA"/>
              </w:rPr>
            </w:pPr>
            <w:r>
              <w:rPr>
                <w:color w:val="000000"/>
                <w:lang w:val="en-GB" w:eastAsia="en-ZA"/>
              </w:rPr>
              <w:lastRenderedPageBreak/>
              <w:t>Scope 3</w:t>
            </w:r>
            <w:r>
              <w:rPr>
                <w:color w:val="000000"/>
                <w:lang w:eastAsia="en-ZA"/>
              </w:rPr>
              <w:t> </w:t>
            </w:r>
          </w:p>
        </w:tc>
        <w:tc>
          <w:tcPr>
            <w:tcW w:w="685" w:type="pct"/>
            <w:tcBorders>
              <w:top w:val="nil"/>
              <w:left w:val="nil"/>
              <w:bottom w:val="single" w:sz="8" w:space="0" w:color="auto"/>
              <w:right w:val="single" w:sz="8" w:space="0" w:color="auto"/>
            </w:tcBorders>
            <w:vAlign w:val="bottom"/>
            <w:hideMark/>
          </w:tcPr>
          <w:p w14:paraId="41EFD328" w14:textId="77777777" w:rsidR="00494639" w:rsidRDefault="00494639" w:rsidP="001E0D11">
            <w:pPr>
              <w:textAlignment w:val="baseline"/>
              <w:rPr>
                <w:rFonts w:ascii="Segoe UI" w:hAnsi="Segoe UI" w:cs="Segoe UI"/>
                <w:sz w:val="18"/>
                <w:szCs w:val="18"/>
                <w:lang w:eastAsia="en-ZA"/>
              </w:rPr>
            </w:pPr>
            <w:r>
              <w:rPr>
                <w:color w:val="000000"/>
                <w:lang w:val="en-GB" w:eastAsia="en-ZA"/>
              </w:rPr>
              <w:t>Waste</w:t>
            </w:r>
            <w:r>
              <w:rPr>
                <w:color w:val="000000"/>
                <w:lang w:eastAsia="en-ZA"/>
              </w:rPr>
              <w:t> </w:t>
            </w:r>
          </w:p>
        </w:tc>
        <w:tc>
          <w:tcPr>
            <w:tcW w:w="914" w:type="pct"/>
            <w:tcBorders>
              <w:top w:val="nil"/>
              <w:left w:val="nil"/>
              <w:bottom w:val="single" w:sz="8" w:space="0" w:color="auto"/>
              <w:right w:val="single" w:sz="8" w:space="0" w:color="auto"/>
            </w:tcBorders>
            <w:vAlign w:val="bottom"/>
            <w:hideMark/>
          </w:tcPr>
          <w:p w14:paraId="28847FBF" w14:textId="2CD8AAB4" w:rsidR="00494639" w:rsidRDefault="00494639" w:rsidP="001E0D11">
            <w:pPr>
              <w:jc w:val="center"/>
              <w:textAlignment w:val="baseline"/>
              <w:rPr>
                <w:rFonts w:ascii="Segoe UI" w:hAnsi="Segoe UI" w:cs="Segoe UI"/>
                <w:sz w:val="18"/>
                <w:szCs w:val="18"/>
                <w:lang w:eastAsia="en-ZA"/>
              </w:rPr>
            </w:pPr>
            <w:r>
              <w:rPr>
                <w:color w:val="000000"/>
                <w:lang w:val="en-GB" w:eastAsia="en-ZA"/>
              </w:rPr>
              <w:t>15</w:t>
            </w:r>
            <w:r w:rsidR="00E54511">
              <w:rPr>
                <w:color w:val="000000"/>
                <w:lang w:val="en-GB" w:eastAsia="en-ZA"/>
              </w:rPr>
              <w:t>,</w:t>
            </w:r>
            <w:r>
              <w:rPr>
                <w:color w:val="000000"/>
                <w:lang w:val="en-GB" w:eastAsia="en-ZA"/>
              </w:rPr>
              <w:t>905.82</w:t>
            </w:r>
          </w:p>
        </w:tc>
        <w:tc>
          <w:tcPr>
            <w:tcW w:w="651" w:type="pct"/>
            <w:tcBorders>
              <w:top w:val="nil"/>
              <w:left w:val="nil"/>
              <w:bottom w:val="single" w:sz="8" w:space="0" w:color="auto"/>
              <w:right w:val="single" w:sz="8" w:space="0" w:color="auto"/>
            </w:tcBorders>
            <w:vAlign w:val="bottom"/>
            <w:hideMark/>
          </w:tcPr>
          <w:p w14:paraId="7E259089" w14:textId="577912E4" w:rsidR="00494639" w:rsidRDefault="00494639" w:rsidP="001E0D11">
            <w:pPr>
              <w:jc w:val="center"/>
              <w:textAlignment w:val="baseline"/>
              <w:rPr>
                <w:rFonts w:ascii="Segoe UI" w:hAnsi="Segoe UI" w:cs="Segoe UI"/>
                <w:sz w:val="18"/>
                <w:szCs w:val="18"/>
                <w:lang w:eastAsia="en-ZA"/>
              </w:rPr>
            </w:pPr>
            <w:r>
              <w:rPr>
                <w:color w:val="000000"/>
                <w:lang w:val="en-GB" w:eastAsia="en-ZA"/>
              </w:rPr>
              <w:t>15</w:t>
            </w:r>
            <w:r w:rsidR="00E54511">
              <w:rPr>
                <w:color w:val="000000"/>
                <w:lang w:val="en-GB" w:eastAsia="en-ZA"/>
              </w:rPr>
              <w:t>,</w:t>
            </w:r>
            <w:r>
              <w:rPr>
                <w:color w:val="000000"/>
                <w:lang w:val="en-GB" w:eastAsia="en-ZA"/>
              </w:rPr>
              <w:t>041.99</w:t>
            </w:r>
          </w:p>
        </w:tc>
        <w:tc>
          <w:tcPr>
            <w:tcW w:w="581" w:type="pct"/>
            <w:tcBorders>
              <w:top w:val="nil"/>
              <w:left w:val="nil"/>
              <w:bottom w:val="single" w:sz="8" w:space="0" w:color="auto"/>
              <w:right w:val="single" w:sz="8" w:space="0" w:color="auto"/>
            </w:tcBorders>
            <w:vAlign w:val="bottom"/>
            <w:hideMark/>
          </w:tcPr>
          <w:p w14:paraId="0226C2EC" w14:textId="48F83EB8" w:rsidR="00494639" w:rsidRDefault="00494639" w:rsidP="001E0D11">
            <w:pPr>
              <w:jc w:val="center"/>
              <w:textAlignment w:val="baseline"/>
              <w:rPr>
                <w:rFonts w:ascii="Segoe UI" w:hAnsi="Segoe UI" w:cs="Segoe UI"/>
                <w:sz w:val="18"/>
                <w:szCs w:val="18"/>
                <w:lang w:eastAsia="en-ZA"/>
              </w:rPr>
            </w:pPr>
            <w:r>
              <w:rPr>
                <w:color w:val="000000"/>
                <w:lang w:eastAsia="en-ZA"/>
              </w:rPr>
              <w:t>15</w:t>
            </w:r>
            <w:r w:rsidR="00E54511">
              <w:rPr>
                <w:color w:val="000000"/>
                <w:lang w:eastAsia="en-ZA"/>
              </w:rPr>
              <w:t>,</w:t>
            </w:r>
            <w:r>
              <w:rPr>
                <w:color w:val="000000"/>
                <w:lang w:eastAsia="en-ZA"/>
              </w:rPr>
              <w:t>515.42</w:t>
            </w:r>
          </w:p>
        </w:tc>
        <w:tc>
          <w:tcPr>
            <w:tcW w:w="802" w:type="pct"/>
            <w:tcBorders>
              <w:top w:val="nil"/>
              <w:left w:val="nil"/>
              <w:bottom w:val="single" w:sz="8" w:space="0" w:color="auto"/>
              <w:right w:val="single" w:sz="8" w:space="0" w:color="auto"/>
            </w:tcBorders>
            <w:vAlign w:val="bottom"/>
            <w:hideMark/>
          </w:tcPr>
          <w:p w14:paraId="2410819F" w14:textId="0ED35232" w:rsidR="00494639" w:rsidRDefault="00494639" w:rsidP="001E0D11">
            <w:pPr>
              <w:jc w:val="center"/>
              <w:textAlignment w:val="baseline"/>
              <w:rPr>
                <w:rFonts w:ascii="Segoe UI" w:hAnsi="Segoe UI" w:cs="Segoe UI"/>
                <w:sz w:val="18"/>
                <w:szCs w:val="18"/>
                <w:lang w:eastAsia="en-ZA"/>
              </w:rPr>
            </w:pPr>
            <w:r>
              <w:rPr>
                <w:color w:val="000000"/>
                <w:lang w:eastAsia="en-ZA"/>
              </w:rPr>
              <w:t>14</w:t>
            </w:r>
            <w:r w:rsidR="00E54511">
              <w:rPr>
                <w:color w:val="000000"/>
                <w:lang w:eastAsia="en-ZA"/>
              </w:rPr>
              <w:t>,</w:t>
            </w:r>
            <w:r>
              <w:rPr>
                <w:color w:val="000000"/>
                <w:lang w:eastAsia="en-ZA"/>
              </w:rPr>
              <w:t>956.01</w:t>
            </w:r>
          </w:p>
        </w:tc>
        <w:tc>
          <w:tcPr>
            <w:tcW w:w="1008" w:type="pct"/>
            <w:tcBorders>
              <w:top w:val="nil"/>
              <w:left w:val="nil"/>
              <w:bottom w:val="single" w:sz="8" w:space="0" w:color="auto"/>
              <w:right w:val="single" w:sz="8" w:space="0" w:color="auto"/>
            </w:tcBorders>
          </w:tcPr>
          <w:p w14:paraId="284978D9" w14:textId="77777777" w:rsidR="00494639" w:rsidRPr="00F2367E" w:rsidRDefault="00494639" w:rsidP="001E0D11">
            <w:pPr>
              <w:jc w:val="center"/>
              <w:textAlignment w:val="baseline"/>
              <w:rPr>
                <w:b/>
                <w:bCs/>
                <w:color w:val="000000"/>
                <w:lang w:val="en-GB" w:eastAsia="en-ZA"/>
              </w:rPr>
            </w:pPr>
            <w:r w:rsidRPr="00F2367E">
              <w:rPr>
                <w:b/>
                <w:bCs/>
                <w:color w:val="000000"/>
                <w:lang w:val="en-GB" w:eastAsia="en-ZA"/>
              </w:rPr>
              <w:t>61,419.24</w:t>
            </w:r>
          </w:p>
        </w:tc>
      </w:tr>
      <w:tr w:rsidR="00494639" w14:paraId="3B6178F3" w14:textId="77777777" w:rsidTr="006D375F">
        <w:trPr>
          <w:trHeight w:val="300"/>
        </w:trPr>
        <w:tc>
          <w:tcPr>
            <w:tcW w:w="358" w:type="pct"/>
            <w:tcBorders>
              <w:top w:val="nil"/>
              <w:left w:val="single" w:sz="8" w:space="0" w:color="auto"/>
              <w:bottom w:val="nil"/>
              <w:right w:val="single" w:sz="8" w:space="0" w:color="auto"/>
            </w:tcBorders>
            <w:vAlign w:val="bottom"/>
            <w:hideMark/>
          </w:tcPr>
          <w:p w14:paraId="1A0E8200" w14:textId="77777777" w:rsidR="00494639" w:rsidRDefault="00494639" w:rsidP="001E0D11">
            <w:pPr>
              <w:textAlignment w:val="baseline"/>
              <w:rPr>
                <w:rFonts w:ascii="Segoe UI" w:hAnsi="Segoe UI" w:cs="Segoe UI"/>
                <w:sz w:val="18"/>
                <w:szCs w:val="18"/>
                <w:lang w:eastAsia="en-ZA"/>
              </w:rPr>
            </w:pPr>
            <w:commentRangeStart w:id="21"/>
            <w:commentRangeStart w:id="22"/>
            <w:r>
              <w:rPr>
                <w:color w:val="000000"/>
                <w:lang w:val="en-GB" w:eastAsia="en-ZA"/>
              </w:rPr>
              <w:t>Scope 3</w:t>
            </w:r>
            <w:r>
              <w:rPr>
                <w:color w:val="000000"/>
                <w:lang w:eastAsia="en-ZA"/>
              </w:rPr>
              <w:t> </w:t>
            </w:r>
          </w:p>
        </w:tc>
        <w:tc>
          <w:tcPr>
            <w:tcW w:w="685" w:type="pct"/>
            <w:tcBorders>
              <w:top w:val="nil"/>
              <w:left w:val="nil"/>
              <w:bottom w:val="nil"/>
              <w:right w:val="single" w:sz="8" w:space="0" w:color="auto"/>
            </w:tcBorders>
            <w:vAlign w:val="bottom"/>
            <w:hideMark/>
          </w:tcPr>
          <w:p w14:paraId="399DFCFD" w14:textId="77777777" w:rsidR="00494639" w:rsidRDefault="00494639" w:rsidP="001E0D11">
            <w:pPr>
              <w:textAlignment w:val="baseline"/>
              <w:rPr>
                <w:rFonts w:ascii="Segoe UI" w:hAnsi="Segoe UI" w:cs="Segoe UI"/>
                <w:sz w:val="18"/>
                <w:szCs w:val="18"/>
                <w:lang w:eastAsia="en-ZA"/>
              </w:rPr>
            </w:pPr>
            <w:r>
              <w:rPr>
                <w:color w:val="000000"/>
                <w:lang w:val="en-GB" w:eastAsia="en-ZA"/>
              </w:rPr>
              <w:t>Inhalers</w:t>
            </w:r>
            <w:r>
              <w:rPr>
                <w:color w:val="000000"/>
                <w:lang w:eastAsia="en-ZA"/>
              </w:rPr>
              <w:t> </w:t>
            </w:r>
          </w:p>
        </w:tc>
        <w:tc>
          <w:tcPr>
            <w:tcW w:w="914" w:type="pct"/>
            <w:tcBorders>
              <w:top w:val="nil"/>
              <w:left w:val="nil"/>
              <w:bottom w:val="nil"/>
              <w:right w:val="single" w:sz="8" w:space="0" w:color="auto"/>
            </w:tcBorders>
            <w:vAlign w:val="bottom"/>
            <w:hideMark/>
          </w:tcPr>
          <w:p w14:paraId="7CFF3838" w14:textId="0F1983A0" w:rsidR="00494639" w:rsidRDefault="00494639" w:rsidP="001E0D11">
            <w:pPr>
              <w:jc w:val="center"/>
              <w:textAlignment w:val="baseline"/>
              <w:rPr>
                <w:rFonts w:ascii="Segoe UI" w:hAnsi="Segoe UI" w:cs="Segoe UI"/>
                <w:sz w:val="18"/>
                <w:szCs w:val="18"/>
                <w:lang w:eastAsia="en-ZA"/>
              </w:rPr>
            </w:pPr>
            <w:commentRangeStart w:id="23"/>
            <w:r>
              <w:rPr>
                <w:color w:val="000000"/>
                <w:lang w:val="en-GB" w:eastAsia="en-ZA"/>
              </w:rPr>
              <w:t>1</w:t>
            </w:r>
            <w:r w:rsidR="00E54511">
              <w:rPr>
                <w:color w:val="000000"/>
                <w:lang w:val="en-GB" w:eastAsia="en-ZA"/>
              </w:rPr>
              <w:t>,</w:t>
            </w:r>
            <w:r>
              <w:rPr>
                <w:color w:val="000000"/>
                <w:lang w:val="en-GB" w:eastAsia="en-ZA"/>
              </w:rPr>
              <w:t>873.84</w:t>
            </w:r>
          </w:p>
        </w:tc>
        <w:tc>
          <w:tcPr>
            <w:tcW w:w="651" w:type="pct"/>
            <w:tcBorders>
              <w:top w:val="nil"/>
              <w:left w:val="nil"/>
              <w:bottom w:val="nil"/>
              <w:right w:val="single" w:sz="8" w:space="0" w:color="auto"/>
            </w:tcBorders>
            <w:vAlign w:val="bottom"/>
            <w:hideMark/>
          </w:tcPr>
          <w:p w14:paraId="661CB307" w14:textId="60DB487F" w:rsidR="00494639" w:rsidRDefault="00494639" w:rsidP="001E0D11">
            <w:pPr>
              <w:jc w:val="center"/>
              <w:textAlignment w:val="baseline"/>
              <w:rPr>
                <w:rFonts w:ascii="Segoe UI" w:hAnsi="Segoe UI" w:cs="Segoe UI"/>
                <w:sz w:val="18"/>
                <w:szCs w:val="18"/>
                <w:lang w:eastAsia="en-ZA"/>
              </w:rPr>
            </w:pPr>
            <w:r>
              <w:rPr>
                <w:color w:val="000000"/>
                <w:lang w:val="en-GB" w:eastAsia="en-ZA"/>
              </w:rPr>
              <w:t>14</w:t>
            </w:r>
            <w:r w:rsidR="00E54511">
              <w:rPr>
                <w:color w:val="000000"/>
                <w:lang w:val="en-GB" w:eastAsia="en-ZA"/>
              </w:rPr>
              <w:t>,</w:t>
            </w:r>
            <w:r>
              <w:rPr>
                <w:color w:val="000000"/>
                <w:lang w:val="en-GB" w:eastAsia="en-ZA"/>
              </w:rPr>
              <w:t>247.59</w:t>
            </w:r>
          </w:p>
        </w:tc>
        <w:tc>
          <w:tcPr>
            <w:tcW w:w="581" w:type="pct"/>
            <w:tcBorders>
              <w:top w:val="nil"/>
              <w:left w:val="nil"/>
              <w:bottom w:val="nil"/>
              <w:right w:val="single" w:sz="8" w:space="0" w:color="auto"/>
            </w:tcBorders>
            <w:vAlign w:val="bottom"/>
            <w:hideMark/>
          </w:tcPr>
          <w:p w14:paraId="760D08F4" w14:textId="768B069C" w:rsidR="00494639" w:rsidRDefault="00494639" w:rsidP="001E0D11">
            <w:pPr>
              <w:jc w:val="center"/>
              <w:textAlignment w:val="baseline"/>
              <w:rPr>
                <w:rFonts w:ascii="Segoe UI" w:hAnsi="Segoe UI" w:cs="Segoe UI"/>
                <w:sz w:val="18"/>
                <w:szCs w:val="18"/>
                <w:lang w:eastAsia="en-ZA"/>
              </w:rPr>
            </w:pPr>
            <w:r>
              <w:rPr>
                <w:color w:val="000000"/>
                <w:lang w:eastAsia="en-ZA"/>
              </w:rPr>
              <w:t>14</w:t>
            </w:r>
            <w:r w:rsidR="00E54511">
              <w:rPr>
                <w:color w:val="000000"/>
                <w:lang w:eastAsia="en-ZA"/>
              </w:rPr>
              <w:t>,</w:t>
            </w:r>
            <w:r>
              <w:rPr>
                <w:color w:val="000000"/>
                <w:lang w:eastAsia="en-ZA"/>
              </w:rPr>
              <w:t>871.93</w:t>
            </w:r>
          </w:p>
        </w:tc>
        <w:tc>
          <w:tcPr>
            <w:tcW w:w="802" w:type="pct"/>
            <w:tcBorders>
              <w:top w:val="nil"/>
              <w:left w:val="nil"/>
              <w:bottom w:val="single" w:sz="8" w:space="0" w:color="auto"/>
              <w:right w:val="single" w:sz="8" w:space="0" w:color="auto"/>
            </w:tcBorders>
            <w:vAlign w:val="bottom"/>
            <w:hideMark/>
          </w:tcPr>
          <w:p w14:paraId="6D1D6AAE" w14:textId="4E8992D8" w:rsidR="00494639" w:rsidRDefault="00494639" w:rsidP="001E0D11">
            <w:pPr>
              <w:jc w:val="center"/>
              <w:textAlignment w:val="baseline"/>
              <w:rPr>
                <w:rFonts w:ascii="Segoe UI" w:hAnsi="Segoe UI" w:cs="Segoe UI"/>
                <w:sz w:val="18"/>
                <w:szCs w:val="18"/>
                <w:lang w:eastAsia="en-ZA"/>
              </w:rPr>
            </w:pPr>
            <w:r>
              <w:rPr>
                <w:color w:val="000000"/>
                <w:lang w:eastAsia="en-ZA"/>
              </w:rPr>
              <w:t>3</w:t>
            </w:r>
            <w:r w:rsidR="00E54511">
              <w:rPr>
                <w:color w:val="000000"/>
                <w:lang w:eastAsia="en-ZA"/>
              </w:rPr>
              <w:t>,</w:t>
            </w:r>
            <w:r>
              <w:rPr>
                <w:color w:val="000000"/>
                <w:lang w:eastAsia="en-ZA"/>
              </w:rPr>
              <w:t>081.54</w:t>
            </w:r>
            <w:commentRangeEnd w:id="23"/>
            <w:r w:rsidR="0026045F">
              <w:rPr>
                <w:rStyle w:val="CommentReference"/>
              </w:rPr>
              <w:commentReference w:id="23"/>
            </w:r>
            <w:r w:rsidR="00A80AE0">
              <w:rPr>
                <w:rStyle w:val="CommentReference"/>
              </w:rPr>
              <w:commentReference w:id="21"/>
            </w:r>
            <w:r w:rsidR="00B74313">
              <w:rPr>
                <w:rStyle w:val="CommentReference"/>
              </w:rPr>
              <w:commentReference w:id="22"/>
            </w:r>
          </w:p>
        </w:tc>
        <w:tc>
          <w:tcPr>
            <w:tcW w:w="1008" w:type="pct"/>
            <w:tcBorders>
              <w:top w:val="nil"/>
              <w:left w:val="nil"/>
              <w:bottom w:val="single" w:sz="8" w:space="0" w:color="auto"/>
              <w:right w:val="single" w:sz="8" w:space="0" w:color="auto"/>
            </w:tcBorders>
          </w:tcPr>
          <w:p w14:paraId="1C9280BC" w14:textId="77777777" w:rsidR="00494639" w:rsidRPr="00F2367E" w:rsidRDefault="00494639" w:rsidP="001E0D11">
            <w:pPr>
              <w:jc w:val="center"/>
              <w:textAlignment w:val="baseline"/>
              <w:rPr>
                <w:b/>
                <w:bCs/>
                <w:color w:val="000000"/>
                <w:lang w:val="en-GB" w:eastAsia="en-ZA"/>
              </w:rPr>
            </w:pPr>
            <w:r w:rsidRPr="00F2367E">
              <w:rPr>
                <w:b/>
                <w:bCs/>
                <w:color w:val="000000"/>
                <w:lang w:val="en-GB" w:eastAsia="en-ZA"/>
              </w:rPr>
              <w:t>34,074.90</w:t>
            </w:r>
          </w:p>
        </w:tc>
      </w:tr>
      <w:commentRangeEnd w:id="21"/>
      <w:commentRangeEnd w:id="22"/>
      <w:tr w:rsidR="00494639" w14:paraId="2EDAAC05" w14:textId="77777777" w:rsidTr="006D375F">
        <w:trPr>
          <w:trHeight w:val="300"/>
        </w:trPr>
        <w:tc>
          <w:tcPr>
            <w:tcW w:w="358" w:type="pct"/>
            <w:tcBorders>
              <w:top w:val="single" w:sz="8" w:space="0" w:color="auto"/>
              <w:left w:val="single" w:sz="8" w:space="0" w:color="auto"/>
              <w:bottom w:val="single" w:sz="8" w:space="0" w:color="auto"/>
              <w:right w:val="single" w:sz="8" w:space="0" w:color="auto"/>
            </w:tcBorders>
            <w:vAlign w:val="bottom"/>
            <w:hideMark/>
          </w:tcPr>
          <w:p w14:paraId="2569D526" w14:textId="77777777" w:rsidR="00494639" w:rsidRDefault="00494639" w:rsidP="001E0D11">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685" w:type="pct"/>
            <w:tcBorders>
              <w:top w:val="single" w:sz="8" w:space="0" w:color="auto"/>
              <w:left w:val="nil"/>
              <w:bottom w:val="single" w:sz="8" w:space="0" w:color="auto"/>
              <w:right w:val="single" w:sz="8" w:space="0" w:color="auto"/>
            </w:tcBorders>
            <w:vAlign w:val="bottom"/>
            <w:hideMark/>
          </w:tcPr>
          <w:p w14:paraId="6822E898" w14:textId="22F3BBDF" w:rsidR="00494639" w:rsidRDefault="00494639" w:rsidP="001E0D11">
            <w:pPr>
              <w:textAlignment w:val="baseline"/>
              <w:rPr>
                <w:rFonts w:ascii="Segoe UI" w:hAnsi="Segoe UI" w:cs="Segoe UI"/>
                <w:sz w:val="18"/>
                <w:szCs w:val="18"/>
                <w:lang w:eastAsia="en-ZA"/>
              </w:rPr>
            </w:pPr>
            <w:r>
              <w:rPr>
                <w:b/>
                <w:bCs/>
                <w:color w:val="000000"/>
                <w:lang w:val="en-GB" w:eastAsia="en-ZA"/>
              </w:rPr>
              <w:t xml:space="preserve">Total Kg </w:t>
            </w:r>
            <w:r w:rsidR="00815E15">
              <w:rPr>
                <w:b/>
                <w:bCs/>
                <w:color w:val="000000"/>
                <w:lang w:val="en-GB" w:eastAsia="en-ZA"/>
              </w:rPr>
              <w:t>CO₂</w:t>
            </w:r>
            <w:r>
              <w:rPr>
                <w:color w:val="000000"/>
                <w:lang w:eastAsia="en-ZA"/>
              </w:rPr>
              <w:t> </w:t>
            </w:r>
          </w:p>
        </w:tc>
        <w:tc>
          <w:tcPr>
            <w:tcW w:w="914" w:type="pct"/>
            <w:tcBorders>
              <w:top w:val="single" w:sz="8" w:space="0" w:color="auto"/>
              <w:left w:val="nil"/>
              <w:bottom w:val="single" w:sz="8" w:space="0" w:color="auto"/>
              <w:right w:val="single" w:sz="8" w:space="0" w:color="auto"/>
            </w:tcBorders>
            <w:vAlign w:val="bottom"/>
            <w:hideMark/>
          </w:tcPr>
          <w:p w14:paraId="1E420E99" w14:textId="77777777" w:rsidR="00494639" w:rsidRDefault="00494639" w:rsidP="001E0D11">
            <w:pPr>
              <w:jc w:val="center"/>
              <w:textAlignment w:val="baseline"/>
              <w:rPr>
                <w:rFonts w:ascii="Segoe UI" w:hAnsi="Segoe UI" w:cs="Segoe UI"/>
                <w:sz w:val="18"/>
                <w:szCs w:val="18"/>
                <w:lang w:eastAsia="en-ZA"/>
              </w:rPr>
            </w:pPr>
            <w:r>
              <w:rPr>
                <w:b/>
                <w:bCs/>
                <w:color w:val="000000"/>
                <w:lang w:val="en-GB" w:eastAsia="en-ZA"/>
              </w:rPr>
              <w:t>245,828.68</w:t>
            </w:r>
          </w:p>
        </w:tc>
        <w:tc>
          <w:tcPr>
            <w:tcW w:w="651" w:type="pct"/>
            <w:tcBorders>
              <w:top w:val="single" w:sz="8" w:space="0" w:color="auto"/>
              <w:left w:val="nil"/>
              <w:bottom w:val="single" w:sz="8" w:space="0" w:color="auto"/>
              <w:right w:val="single" w:sz="8" w:space="0" w:color="auto"/>
            </w:tcBorders>
            <w:vAlign w:val="bottom"/>
            <w:hideMark/>
          </w:tcPr>
          <w:p w14:paraId="6736D554" w14:textId="77777777" w:rsidR="00494639" w:rsidRDefault="00494639" w:rsidP="001E0D11">
            <w:pPr>
              <w:jc w:val="center"/>
              <w:textAlignment w:val="baseline"/>
              <w:rPr>
                <w:rFonts w:ascii="Segoe UI" w:hAnsi="Segoe UI" w:cs="Segoe UI"/>
                <w:sz w:val="18"/>
                <w:szCs w:val="18"/>
                <w:lang w:eastAsia="en-ZA"/>
              </w:rPr>
            </w:pPr>
            <w:r>
              <w:rPr>
                <w:b/>
                <w:bCs/>
                <w:color w:val="000000"/>
                <w:lang w:val="en-GB" w:eastAsia="en-ZA"/>
              </w:rPr>
              <w:t>185,705.85</w:t>
            </w:r>
          </w:p>
        </w:tc>
        <w:tc>
          <w:tcPr>
            <w:tcW w:w="581" w:type="pct"/>
            <w:tcBorders>
              <w:top w:val="single" w:sz="8" w:space="0" w:color="auto"/>
              <w:left w:val="nil"/>
              <w:bottom w:val="single" w:sz="8" w:space="0" w:color="auto"/>
              <w:right w:val="single" w:sz="8" w:space="0" w:color="auto"/>
            </w:tcBorders>
            <w:vAlign w:val="bottom"/>
            <w:hideMark/>
          </w:tcPr>
          <w:p w14:paraId="3DA2D7E0" w14:textId="77777777" w:rsidR="00494639" w:rsidRPr="00632A6C" w:rsidRDefault="00494639" w:rsidP="001E0D11">
            <w:pPr>
              <w:jc w:val="center"/>
              <w:textAlignment w:val="baseline"/>
              <w:rPr>
                <w:rFonts w:ascii="Segoe UI" w:hAnsi="Segoe UI" w:cs="Segoe UI"/>
                <w:b/>
                <w:bCs/>
                <w:sz w:val="18"/>
                <w:szCs w:val="18"/>
                <w:lang w:eastAsia="en-ZA"/>
              </w:rPr>
            </w:pPr>
            <w:r w:rsidRPr="00632A6C">
              <w:rPr>
                <w:b/>
                <w:bCs/>
                <w:color w:val="000000"/>
                <w:lang w:eastAsia="en-ZA"/>
              </w:rPr>
              <w:t>130,893.66</w:t>
            </w:r>
          </w:p>
        </w:tc>
        <w:tc>
          <w:tcPr>
            <w:tcW w:w="802" w:type="pct"/>
            <w:tcBorders>
              <w:top w:val="nil"/>
              <w:left w:val="nil"/>
              <w:bottom w:val="single" w:sz="8" w:space="0" w:color="auto"/>
              <w:right w:val="single" w:sz="8" w:space="0" w:color="auto"/>
            </w:tcBorders>
            <w:vAlign w:val="bottom"/>
            <w:hideMark/>
          </w:tcPr>
          <w:p w14:paraId="2B40767B" w14:textId="77777777" w:rsidR="00494639" w:rsidRDefault="00494639" w:rsidP="001E0D11">
            <w:pPr>
              <w:jc w:val="center"/>
              <w:textAlignment w:val="baseline"/>
              <w:rPr>
                <w:rFonts w:ascii="Segoe UI" w:hAnsi="Segoe UI" w:cs="Segoe UI"/>
                <w:sz w:val="18"/>
                <w:szCs w:val="18"/>
                <w:lang w:eastAsia="en-ZA"/>
              </w:rPr>
            </w:pPr>
            <w:r>
              <w:rPr>
                <w:b/>
                <w:bCs/>
                <w:color w:val="000000"/>
                <w:lang w:val="en-GB" w:eastAsia="en-ZA"/>
              </w:rPr>
              <w:t>187,426.69</w:t>
            </w:r>
          </w:p>
        </w:tc>
        <w:tc>
          <w:tcPr>
            <w:tcW w:w="1008" w:type="pct"/>
            <w:tcBorders>
              <w:top w:val="nil"/>
              <w:left w:val="nil"/>
              <w:bottom w:val="single" w:sz="8" w:space="0" w:color="auto"/>
              <w:right w:val="single" w:sz="8" w:space="0" w:color="auto"/>
            </w:tcBorders>
          </w:tcPr>
          <w:p w14:paraId="630E18CF" w14:textId="77777777" w:rsidR="00494639" w:rsidRDefault="00494639" w:rsidP="001E0D11">
            <w:pPr>
              <w:jc w:val="center"/>
              <w:textAlignment w:val="baseline"/>
              <w:rPr>
                <w:b/>
                <w:bCs/>
                <w:color w:val="000000"/>
                <w:lang w:val="en-GB" w:eastAsia="en-ZA"/>
              </w:rPr>
            </w:pPr>
            <w:r>
              <w:rPr>
                <w:b/>
                <w:bCs/>
                <w:color w:val="000000"/>
                <w:lang w:val="en-GB" w:eastAsia="en-ZA"/>
              </w:rPr>
              <w:t>651,154.88</w:t>
            </w:r>
          </w:p>
        </w:tc>
      </w:tr>
    </w:tbl>
    <w:p w14:paraId="68C42111" w14:textId="77777777" w:rsidR="007C0107" w:rsidRDefault="007C0107" w:rsidP="00CF4215">
      <w:pPr>
        <w:rPr>
          <w:b/>
          <w:bCs/>
        </w:rPr>
      </w:pPr>
    </w:p>
    <w:p w14:paraId="76A05459" w14:textId="2A79279C" w:rsidR="00E67183" w:rsidRPr="00E67183" w:rsidRDefault="00E67183" w:rsidP="002425C8">
      <w:pPr>
        <w:pStyle w:val="ListParagraph"/>
        <w:numPr>
          <w:ilvl w:val="0"/>
          <w:numId w:val="18"/>
        </w:numPr>
      </w:pPr>
      <w:r w:rsidRPr="00E67183">
        <w:t xml:space="preserve">The increase in Scope 3 emissions in September and October is due to </w:t>
      </w:r>
      <w:r w:rsidR="002425C8">
        <w:t>increased</w:t>
      </w:r>
      <w:r w:rsidRPr="00E67183">
        <w:t xml:space="preserve"> inhaler requests during the winter months</w:t>
      </w:r>
      <w:r>
        <w:t>.</w:t>
      </w:r>
    </w:p>
    <w:p w14:paraId="1CAE75E9" w14:textId="04F16178" w:rsidR="003B701A" w:rsidRPr="00E67183" w:rsidRDefault="00E67183" w:rsidP="002425C8">
      <w:pPr>
        <w:pStyle w:val="ListParagraph"/>
        <w:numPr>
          <w:ilvl w:val="0"/>
          <w:numId w:val="18"/>
        </w:numPr>
      </w:pPr>
      <w:r w:rsidRPr="00E67183">
        <w:t>The facility's proximity to a mine is likely contributing to the high levels of blowing sand, which can lead to increased carbon emissions</w:t>
      </w:r>
      <w:r>
        <w:t>.</w:t>
      </w:r>
    </w:p>
    <w:p w14:paraId="29241A53" w14:textId="77777777" w:rsidR="003B701A" w:rsidRDefault="003B701A" w:rsidP="00CF4215">
      <w:pPr>
        <w:rPr>
          <w:b/>
          <w:bCs/>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4"/>
        <w:gridCol w:w="1150"/>
        <w:gridCol w:w="1248"/>
        <w:gridCol w:w="1022"/>
        <w:gridCol w:w="1977"/>
        <w:gridCol w:w="1988"/>
        <w:gridCol w:w="1067"/>
      </w:tblGrid>
      <w:tr w:rsidR="00641CF6" w14:paraId="0381105B" w14:textId="77777777" w:rsidTr="006D375F">
        <w:trPr>
          <w:trHeight w:val="300"/>
        </w:trPr>
        <w:tc>
          <w:tcPr>
            <w:tcW w:w="874" w:type="pct"/>
            <w:gridSpan w:val="2"/>
            <w:tcBorders>
              <w:top w:val="single" w:sz="8" w:space="0" w:color="auto"/>
              <w:left w:val="single" w:sz="8" w:space="0" w:color="auto"/>
              <w:bottom w:val="single" w:sz="8" w:space="0" w:color="auto"/>
              <w:right w:val="nil"/>
            </w:tcBorders>
            <w:shd w:val="clear" w:color="auto" w:fill="E2EFDA"/>
            <w:vAlign w:val="bottom"/>
            <w:hideMark/>
          </w:tcPr>
          <w:p w14:paraId="75599B71" w14:textId="77777777" w:rsidR="00641CF6" w:rsidRDefault="00641CF6" w:rsidP="001E0D11">
            <w:pPr>
              <w:textAlignment w:val="baseline"/>
              <w:rPr>
                <w:rFonts w:ascii="Segoe UI" w:hAnsi="Segoe UI" w:cs="Segoe UI"/>
                <w:sz w:val="18"/>
                <w:szCs w:val="18"/>
                <w:lang w:eastAsia="en-ZA"/>
              </w:rPr>
            </w:pPr>
            <w:r>
              <w:rPr>
                <w:b/>
                <w:bCs/>
                <w:color w:val="000000"/>
                <w:lang w:val="en-GB" w:eastAsia="en-ZA"/>
              </w:rPr>
              <w:t>Stanza Bopape Community Health Centre </w:t>
            </w:r>
            <w:r>
              <w:rPr>
                <w:color w:val="000000"/>
                <w:lang w:eastAsia="en-ZA"/>
              </w:rPr>
              <w:t> </w:t>
            </w:r>
          </w:p>
        </w:tc>
        <w:tc>
          <w:tcPr>
            <w:tcW w:w="1040" w:type="pct"/>
            <w:tcBorders>
              <w:top w:val="single" w:sz="8" w:space="0" w:color="auto"/>
              <w:left w:val="nil"/>
              <w:bottom w:val="single" w:sz="8" w:space="0" w:color="auto"/>
              <w:right w:val="nil"/>
            </w:tcBorders>
            <w:shd w:val="clear" w:color="auto" w:fill="E2EFDA"/>
            <w:vAlign w:val="bottom"/>
            <w:hideMark/>
          </w:tcPr>
          <w:p w14:paraId="09AD3B1C" w14:textId="77777777" w:rsidR="00641CF6" w:rsidRDefault="00641CF6" w:rsidP="001E0D11">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914" w:type="pct"/>
            <w:tcBorders>
              <w:top w:val="single" w:sz="8" w:space="0" w:color="auto"/>
              <w:left w:val="nil"/>
              <w:bottom w:val="single" w:sz="8" w:space="0" w:color="auto"/>
              <w:right w:val="nil"/>
            </w:tcBorders>
            <w:shd w:val="clear" w:color="auto" w:fill="E2EFDA"/>
            <w:vAlign w:val="bottom"/>
            <w:hideMark/>
          </w:tcPr>
          <w:p w14:paraId="55C15ACA" w14:textId="77777777" w:rsidR="00641CF6" w:rsidRDefault="00641CF6" w:rsidP="001E0D11">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574" w:type="pct"/>
            <w:tcBorders>
              <w:top w:val="single" w:sz="8" w:space="0" w:color="auto"/>
              <w:left w:val="nil"/>
              <w:bottom w:val="single" w:sz="8" w:space="0" w:color="auto"/>
              <w:right w:val="nil"/>
            </w:tcBorders>
            <w:shd w:val="clear" w:color="auto" w:fill="E2EFDA"/>
            <w:vAlign w:val="bottom"/>
            <w:hideMark/>
          </w:tcPr>
          <w:p w14:paraId="75C4EB5E" w14:textId="77777777" w:rsidR="00641CF6" w:rsidRDefault="00641CF6" w:rsidP="001E0D11">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771" w:type="pct"/>
            <w:tcBorders>
              <w:top w:val="single" w:sz="8" w:space="0" w:color="auto"/>
              <w:left w:val="nil"/>
              <w:bottom w:val="single" w:sz="8" w:space="0" w:color="auto"/>
              <w:right w:val="single" w:sz="8" w:space="0" w:color="auto"/>
            </w:tcBorders>
            <w:shd w:val="clear" w:color="auto" w:fill="E2EFDA"/>
            <w:vAlign w:val="bottom"/>
          </w:tcPr>
          <w:p w14:paraId="1E867C3F" w14:textId="77777777" w:rsidR="00641CF6" w:rsidRDefault="00641CF6" w:rsidP="001E0D11">
            <w:pPr>
              <w:textAlignment w:val="baseline"/>
              <w:rPr>
                <w:rFonts w:ascii="Segoe UI" w:hAnsi="Segoe UI" w:cs="Segoe UI"/>
                <w:sz w:val="18"/>
                <w:szCs w:val="18"/>
                <w:lang w:eastAsia="en-ZA"/>
              </w:rPr>
            </w:pPr>
          </w:p>
        </w:tc>
        <w:tc>
          <w:tcPr>
            <w:tcW w:w="828" w:type="pct"/>
            <w:tcBorders>
              <w:top w:val="single" w:sz="8" w:space="0" w:color="auto"/>
              <w:left w:val="nil"/>
              <w:bottom w:val="single" w:sz="8" w:space="0" w:color="auto"/>
              <w:right w:val="single" w:sz="8" w:space="0" w:color="auto"/>
            </w:tcBorders>
            <w:shd w:val="clear" w:color="auto" w:fill="E2EFDA"/>
            <w:vAlign w:val="bottom"/>
          </w:tcPr>
          <w:p w14:paraId="2859438C" w14:textId="77777777" w:rsidR="00641CF6" w:rsidRDefault="00641CF6" w:rsidP="001E0D11">
            <w:pPr>
              <w:textAlignment w:val="baseline"/>
              <w:rPr>
                <w:b/>
                <w:bCs/>
                <w:color w:val="000000"/>
                <w:lang w:val="en-GB" w:eastAsia="en-ZA"/>
              </w:rPr>
            </w:pPr>
            <w:r>
              <w:rPr>
                <w:b/>
                <w:bCs/>
                <w:color w:val="000000"/>
                <w:lang w:val="en-GB" w:eastAsia="en-ZA"/>
              </w:rPr>
              <w:t xml:space="preserve"> Total </w:t>
            </w:r>
            <w:r>
              <w:rPr>
                <w:b/>
                <w:bCs/>
                <w:color w:val="000000"/>
                <w:lang w:val="en-US" w:eastAsia="en-ZA"/>
              </w:rPr>
              <w:t xml:space="preserve">Q 3 </w:t>
            </w:r>
            <w:r>
              <w:rPr>
                <w:b/>
                <w:bCs/>
                <w:color w:val="000000"/>
                <w:lang w:val="en-GB" w:eastAsia="en-ZA"/>
              </w:rPr>
              <w:t>emissions  </w:t>
            </w:r>
            <w:r>
              <w:rPr>
                <w:color w:val="000000"/>
                <w:lang w:eastAsia="en-ZA"/>
              </w:rPr>
              <w:t> </w:t>
            </w:r>
          </w:p>
        </w:tc>
      </w:tr>
      <w:tr w:rsidR="00641CF6" w14:paraId="40EDA3CB" w14:textId="77777777" w:rsidTr="006D375F">
        <w:trPr>
          <w:trHeight w:val="285"/>
        </w:trPr>
        <w:tc>
          <w:tcPr>
            <w:tcW w:w="287" w:type="pct"/>
            <w:tcBorders>
              <w:top w:val="nil"/>
              <w:left w:val="single" w:sz="8" w:space="0" w:color="auto"/>
              <w:bottom w:val="single" w:sz="8" w:space="0" w:color="auto"/>
              <w:right w:val="single" w:sz="8" w:space="0" w:color="auto"/>
            </w:tcBorders>
            <w:vAlign w:val="bottom"/>
            <w:hideMark/>
          </w:tcPr>
          <w:p w14:paraId="095D12E8" w14:textId="77777777" w:rsidR="00641CF6" w:rsidRDefault="00641CF6" w:rsidP="001E0D11">
            <w:pPr>
              <w:textAlignment w:val="baseline"/>
              <w:rPr>
                <w:rFonts w:ascii="Segoe UI" w:hAnsi="Segoe UI" w:cs="Segoe UI"/>
                <w:sz w:val="18"/>
                <w:szCs w:val="18"/>
                <w:lang w:eastAsia="en-ZA"/>
              </w:rPr>
            </w:pPr>
            <w:r>
              <w:rPr>
                <w:color w:val="000000"/>
                <w:lang w:val="en-GB" w:eastAsia="en-ZA"/>
              </w:rPr>
              <w:t> </w:t>
            </w:r>
            <w:r>
              <w:rPr>
                <w:color w:val="000000"/>
                <w:lang w:eastAsia="en-ZA"/>
              </w:rPr>
              <w:t> </w:t>
            </w:r>
          </w:p>
        </w:tc>
        <w:tc>
          <w:tcPr>
            <w:tcW w:w="587" w:type="pct"/>
            <w:tcBorders>
              <w:top w:val="nil"/>
              <w:left w:val="nil"/>
              <w:bottom w:val="single" w:sz="8" w:space="0" w:color="auto"/>
              <w:right w:val="single" w:sz="8" w:space="0" w:color="auto"/>
            </w:tcBorders>
            <w:vAlign w:val="bottom"/>
            <w:hideMark/>
          </w:tcPr>
          <w:p w14:paraId="52AB0953" w14:textId="77777777" w:rsidR="00641CF6" w:rsidRDefault="00641CF6" w:rsidP="001E0D11">
            <w:pPr>
              <w:textAlignment w:val="baseline"/>
              <w:rPr>
                <w:rFonts w:ascii="Segoe UI" w:hAnsi="Segoe UI" w:cs="Segoe UI"/>
                <w:sz w:val="18"/>
                <w:szCs w:val="18"/>
                <w:lang w:eastAsia="en-ZA"/>
              </w:rPr>
            </w:pPr>
            <w:r>
              <w:rPr>
                <w:b/>
                <w:bCs/>
                <w:color w:val="000000"/>
                <w:lang w:val="en-GB" w:eastAsia="en-ZA"/>
              </w:rPr>
              <w:t>Variable</w:t>
            </w:r>
            <w:r>
              <w:rPr>
                <w:color w:val="000000"/>
                <w:lang w:eastAsia="en-ZA"/>
              </w:rPr>
              <w:t> </w:t>
            </w:r>
          </w:p>
        </w:tc>
        <w:tc>
          <w:tcPr>
            <w:tcW w:w="1040" w:type="pct"/>
            <w:tcBorders>
              <w:top w:val="nil"/>
              <w:left w:val="nil"/>
              <w:bottom w:val="single" w:sz="8" w:space="0" w:color="auto"/>
              <w:right w:val="single" w:sz="8" w:space="0" w:color="auto"/>
            </w:tcBorders>
            <w:vAlign w:val="bottom"/>
            <w:hideMark/>
          </w:tcPr>
          <w:p w14:paraId="06919417" w14:textId="77777777" w:rsidR="00641CF6" w:rsidRDefault="00641CF6" w:rsidP="001E0D11">
            <w:pPr>
              <w:textAlignment w:val="baseline"/>
              <w:rPr>
                <w:rFonts w:ascii="Segoe UI" w:hAnsi="Segoe UI" w:cs="Segoe UI"/>
                <w:sz w:val="18"/>
                <w:szCs w:val="18"/>
                <w:lang w:eastAsia="en-ZA"/>
              </w:rPr>
            </w:pPr>
            <w:r>
              <w:rPr>
                <w:b/>
                <w:bCs/>
                <w:color w:val="000000"/>
                <w:lang w:val="en-GB" w:eastAsia="en-ZA"/>
              </w:rPr>
              <w:t> July </w:t>
            </w:r>
            <w:r>
              <w:rPr>
                <w:color w:val="000000"/>
                <w:lang w:eastAsia="en-ZA"/>
              </w:rPr>
              <w:t> </w:t>
            </w:r>
          </w:p>
        </w:tc>
        <w:tc>
          <w:tcPr>
            <w:tcW w:w="914" w:type="pct"/>
            <w:tcBorders>
              <w:top w:val="nil"/>
              <w:left w:val="nil"/>
              <w:bottom w:val="single" w:sz="8" w:space="0" w:color="auto"/>
              <w:right w:val="single" w:sz="8" w:space="0" w:color="auto"/>
            </w:tcBorders>
            <w:vAlign w:val="bottom"/>
            <w:hideMark/>
          </w:tcPr>
          <w:p w14:paraId="19EAEF27" w14:textId="77777777" w:rsidR="00641CF6" w:rsidRDefault="00641CF6" w:rsidP="001E0D11">
            <w:pPr>
              <w:textAlignment w:val="baseline"/>
              <w:rPr>
                <w:rFonts w:ascii="Segoe UI" w:hAnsi="Segoe UI" w:cs="Segoe UI"/>
                <w:sz w:val="18"/>
                <w:szCs w:val="18"/>
                <w:lang w:eastAsia="en-ZA"/>
              </w:rPr>
            </w:pPr>
            <w:r>
              <w:rPr>
                <w:b/>
                <w:bCs/>
                <w:color w:val="000000"/>
                <w:lang w:val="en-GB" w:eastAsia="en-ZA"/>
              </w:rPr>
              <w:t> August </w:t>
            </w:r>
            <w:r>
              <w:rPr>
                <w:color w:val="000000"/>
                <w:lang w:eastAsia="en-ZA"/>
              </w:rPr>
              <w:t> </w:t>
            </w:r>
          </w:p>
        </w:tc>
        <w:tc>
          <w:tcPr>
            <w:tcW w:w="574" w:type="pct"/>
            <w:tcBorders>
              <w:top w:val="nil"/>
              <w:left w:val="nil"/>
              <w:bottom w:val="single" w:sz="8" w:space="0" w:color="auto"/>
              <w:right w:val="single" w:sz="8" w:space="0" w:color="auto"/>
            </w:tcBorders>
            <w:vAlign w:val="bottom"/>
            <w:hideMark/>
          </w:tcPr>
          <w:p w14:paraId="64E578DE" w14:textId="77777777" w:rsidR="00641CF6" w:rsidRDefault="00641CF6" w:rsidP="001E0D11">
            <w:pPr>
              <w:textAlignment w:val="baseline"/>
              <w:rPr>
                <w:rFonts w:ascii="Segoe UI" w:hAnsi="Segoe UI" w:cs="Segoe UI"/>
                <w:sz w:val="18"/>
                <w:szCs w:val="18"/>
                <w:lang w:eastAsia="en-ZA"/>
              </w:rPr>
            </w:pPr>
            <w:r>
              <w:rPr>
                <w:b/>
                <w:bCs/>
                <w:color w:val="000000"/>
                <w:lang w:val="en-GB" w:eastAsia="en-ZA"/>
              </w:rPr>
              <w:t> September </w:t>
            </w:r>
            <w:r>
              <w:rPr>
                <w:color w:val="000000"/>
                <w:lang w:eastAsia="en-ZA"/>
              </w:rPr>
              <w:t> </w:t>
            </w:r>
          </w:p>
        </w:tc>
        <w:tc>
          <w:tcPr>
            <w:tcW w:w="771" w:type="pct"/>
            <w:tcBorders>
              <w:top w:val="nil"/>
              <w:left w:val="nil"/>
              <w:bottom w:val="single" w:sz="8" w:space="0" w:color="auto"/>
              <w:right w:val="single" w:sz="8" w:space="0" w:color="auto"/>
            </w:tcBorders>
            <w:vAlign w:val="bottom"/>
            <w:hideMark/>
          </w:tcPr>
          <w:p w14:paraId="525AC459" w14:textId="77777777" w:rsidR="00641CF6" w:rsidRDefault="00641CF6" w:rsidP="001E0D11">
            <w:pPr>
              <w:textAlignment w:val="baseline"/>
              <w:rPr>
                <w:rFonts w:ascii="Segoe UI" w:hAnsi="Segoe UI" w:cs="Segoe UI"/>
                <w:sz w:val="18"/>
                <w:szCs w:val="18"/>
                <w:lang w:eastAsia="en-ZA"/>
              </w:rPr>
            </w:pPr>
            <w:r>
              <w:rPr>
                <w:b/>
                <w:bCs/>
                <w:color w:val="000000"/>
                <w:lang w:val="en-GB" w:eastAsia="en-ZA"/>
              </w:rPr>
              <w:t> October</w:t>
            </w:r>
          </w:p>
        </w:tc>
        <w:tc>
          <w:tcPr>
            <w:tcW w:w="828" w:type="pct"/>
            <w:tcBorders>
              <w:top w:val="nil"/>
              <w:left w:val="nil"/>
              <w:bottom w:val="single" w:sz="8" w:space="0" w:color="auto"/>
              <w:right w:val="single" w:sz="8" w:space="0" w:color="auto"/>
            </w:tcBorders>
          </w:tcPr>
          <w:p w14:paraId="7F2B7327" w14:textId="3DC9632A" w:rsidR="00641CF6" w:rsidRDefault="00641CF6" w:rsidP="001E0D11">
            <w:pPr>
              <w:textAlignment w:val="baseline"/>
              <w:rPr>
                <w:b/>
                <w:bCs/>
                <w:color w:val="000000"/>
                <w:lang w:val="en-GB" w:eastAsia="en-ZA"/>
              </w:rPr>
            </w:pPr>
            <w:r>
              <w:rPr>
                <w:b/>
                <w:bCs/>
                <w:color w:val="000000"/>
                <w:lang w:val="en-GB" w:eastAsia="en-ZA"/>
              </w:rPr>
              <w:t xml:space="preserve">(Kg </w:t>
            </w:r>
            <w:r w:rsidR="00815E15">
              <w:rPr>
                <w:b/>
                <w:bCs/>
                <w:color w:val="000000"/>
                <w:lang w:val="en-GB" w:eastAsia="en-ZA"/>
              </w:rPr>
              <w:t>CO₂</w:t>
            </w:r>
            <w:r>
              <w:rPr>
                <w:b/>
                <w:bCs/>
                <w:color w:val="000000"/>
                <w:lang w:val="en-GB" w:eastAsia="en-ZA"/>
              </w:rPr>
              <w:t>) </w:t>
            </w:r>
            <w:r>
              <w:rPr>
                <w:color w:val="000000"/>
                <w:lang w:eastAsia="en-ZA"/>
              </w:rPr>
              <w:t> </w:t>
            </w:r>
          </w:p>
        </w:tc>
      </w:tr>
      <w:tr w:rsidR="00641CF6" w14:paraId="75F0D444" w14:textId="77777777" w:rsidTr="006D375F">
        <w:trPr>
          <w:trHeight w:val="285"/>
        </w:trPr>
        <w:tc>
          <w:tcPr>
            <w:tcW w:w="287" w:type="pct"/>
            <w:tcBorders>
              <w:top w:val="nil"/>
              <w:left w:val="single" w:sz="8" w:space="0" w:color="auto"/>
              <w:bottom w:val="single" w:sz="8" w:space="0" w:color="auto"/>
              <w:right w:val="single" w:sz="8" w:space="0" w:color="auto"/>
            </w:tcBorders>
            <w:vAlign w:val="bottom"/>
            <w:hideMark/>
          </w:tcPr>
          <w:p w14:paraId="77B169B3" w14:textId="77777777" w:rsidR="00641CF6" w:rsidRDefault="00641CF6"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587" w:type="pct"/>
            <w:tcBorders>
              <w:top w:val="nil"/>
              <w:left w:val="nil"/>
              <w:bottom w:val="single" w:sz="8" w:space="0" w:color="auto"/>
              <w:right w:val="single" w:sz="8" w:space="0" w:color="auto"/>
            </w:tcBorders>
            <w:vAlign w:val="bottom"/>
            <w:hideMark/>
          </w:tcPr>
          <w:p w14:paraId="6C30F8C0" w14:textId="77777777" w:rsidR="00641CF6" w:rsidRDefault="00641CF6" w:rsidP="001E0D11">
            <w:pPr>
              <w:textAlignment w:val="baseline"/>
              <w:rPr>
                <w:rFonts w:ascii="Segoe UI" w:hAnsi="Segoe UI" w:cs="Segoe UI"/>
                <w:sz w:val="18"/>
                <w:szCs w:val="18"/>
                <w:lang w:eastAsia="en-ZA"/>
              </w:rPr>
            </w:pPr>
            <w:r>
              <w:rPr>
                <w:color w:val="000000"/>
                <w:lang w:val="en-GB" w:eastAsia="en-ZA"/>
              </w:rPr>
              <w:t>Grid Electricity</w:t>
            </w:r>
            <w:r>
              <w:rPr>
                <w:color w:val="000000"/>
                <w:lang w:eastAsia="en-ZA"/>
              </w:rPr>
              <w:t> </w:t>
            </w:r>
          </w:p>
        </w:tc>
        <w:tc>
          <w:tcPr>
            <w:tcW w:w="1040" w:type="pct"/>
            <w:tcBorders>
              <w:top w:val="nil"/>
              <w:left w:val="nil"/>
              <w:bottom w:val="single" w:sz="8" w:space="0" w:color="auto"/>
              <w:right w:val="single" w:sz="8" w:space="0" w:color="auto"/>
            </w:tcBorders>
            <w:vAlign w:val="bottom"/>
            <w:hideMark/>
          </w:tcPr>
          <w:p w14:paraId="2DC3E05A" w14:textId="38ADF5B0" w:rsidR="00641CF6" w:rsidRDefault="00641CF6" w:rsidP="001E0D11">
            <w:pPr>
              <w:jc w:val="center"/>
              <w:textAlignment w:val="baseline"/>
              <w:rPr>
                <w:rFonts w:ascii="Segoe UI" w:hAnsi="Segoe UI" w:cs="Segoe UI"/>
                <w:sz w:val="18"/>
                <w:szCs w:val="18"/>
                <w:lang w:eastAsia="en-ZA"/>
              </w:rPr>
            </w:pPr>
            <w:r>
              <w:rPr>
                <w:color w:val="000000"/>
                <w:lang w:val="en-GB" w:eastAsia="en-ZA"/>
              </w:rPr>
              <w:t>3</w:t>
            </w:r>
            <w:r w:rsidR="000F1D5A">
              <w:rPr>
                <w:color w:val="000000"/>
                <w:lang w:val="en-GB" w:eastAsia="en-ZA"/>
              </w:rPr>
              <w:t>,</w:t>
            </w:r>
            <w:r>
              <w:rPr>
                <w:color w:val="000000"/>
                <w:lang w:val="en-GB" w:eastAsia="en-ZA"/>
              </w:rPr>
              <w:t>227.85</w:t>
            </w:r>
          </w:p>
        </w:tc>
        <w:tc>
          <w:tcPr>
            <w:tcW w:w="914" w:type="pct"/>
            <w:tcBorders>
              <w:top w:val="nil"/>
              <w:left w:val="nil"/>
              <w:bottom w:val="single" w:sz="8" w:space="0" w:color="auto"/>
              <w:right w:val="single" w:sz="8" w:space="0" w:color="auto"/>
            </w:tcBorders>
            <w:vAlign w:val="bottom"/>
            <w:hideMark/>
          </w:tcPr>
          <w:p w14:paraId="4E82A740" w14:textId="085E24EF" w:rsidR="00641CF6" w:rsidRDefault="00641CF6" w:rsidP="001E0D11">
            <w:pPr>
              <w:jc w:val="center"/>
              <w:textAlignment w:val="baseline"/>
              <w:rPr>
                <w:rFonts w:ascii="Segoe UI" w:hAnsi="Segoe UI" w:cs="Segoe UI"/>
                <w:sz w:val="18"/>
                <w:szCs w:val="18"/>
                <w:lang w:eastAsia="en-ZA"/>
              </w:rPr>
            </w:pPr>
            <w:r>
              <w:rPr>
                <w:color w:val="000000"/>
                <w:lang w:eastAsia="en-ZA"/>
              </w:rPr>
              <w:t>4</w:t>
            </w:r>
            <w:r w:rsidR="000F1D5A">
              <w:rPr>
                <w:color w:val="000000"/>
                <w:lang w:eastAsia="en-ZA"/>
              </w:rPr>
              <w:t>,</w:t>
            </w:r>
            <w:r>
              <w:rPr>
                <w:color w:val="000000"/>
                <w:lang w:eastAsia="en-ZA"/>
              </w:rPr>
              <w:t>100.82</w:t>
            </w:r>
          </w:p>
        </w:tc>
        <w:tc>
          <w:tcPr>
            <w:tcW w:w="574" w:type="pct"/>
            <w:tcBorders>
              <w:top w:val="nil"/>
              <w:left w:val="nil"/>
              <w:bottom w:val="single" w:sz="8" w:space="0" w:color="auto"/>
              <w:right w:val="single" w:sz="8" w:space="0" w:color="auto"/>
            </w:tcBorders>
            <w:vAlign w:val="bottom"/>
            <w:hideMark/>
          </w:tcPr>
          <w:p w14:paraId="055711D4" w14:textId="1EBBA005" w:rsidR="00641CF6" w:rsidRDefault="00641CF6" w:rsidP="001E0D11">
            <w:pPr>
              <w:jc w:val="center"/>
              <w:textAlignment w:val="baseline"/>
              <w:rPr>
                <w:rFonts w:ascii="Segoe UI" w:hAnsi="Segoe UI" w:cs="Segoe UI"/>
                <w:sz w:val="18"/>
                <w:szCs w:val="18"/>
                <w:lang w:eastAsia="en-ZA"/>
              </w:rPr>
            </w:pPr>
            <w:r>
              <w:rPr>
                <w:color w:val="000000"/>
                <w:lang w:val="en-GB" w:eastAsia="en-ZA"/>
              </w:rPr>
              <w:t>5</w:t>
            </w:r>
            <w:r w:rsidR="000F1D5A">
              <w:rPr>
                <w:color w:val="000000"/>
                <w:lang w:val="en-GB" w:eastAsia="en-ZA"/>
              </w:rPr>
              <w:t>,</w:t>
            </w:r>
            <w:r>
              <w:rPr>
                <w:color w:val="000000"/>
                <w:lang w:val="en-GB" w:eastAsia="en-ZA"/>
              </w:rPr>
              <w:t>379.23</w:t>
            </w:r>
          </w:p>
        </w:tc>
        <w:tc>
          <w:tcPr>
            <w:tcW w:w="771" w:type="pct"/>
            <w:tcBorders>
              <w:top w:val="nil"/>
              <w:left w:val="nil"/>
              <w:bottom w:val="single" w:sz="8" w:space="0" w:color="auto"/>
              <w:right w:val="single" w:sz="8" w:space="0" w:color="auto"/>
            </w:tcBorders>
            <w:vAlign w:val="bottom"/>
            <w:hideMark/>
          </w:tcPr>
          <w:p w14:paraId="7853A1BE" w14:textId="046E1A2D" w:rsidR="00641CF6" w:rsidRDefault="00641CF6" w:rsidP="001E0D11">
            <w:pPr>
              <w:jc w:val="center"/>
              <w:textAlignment w:val="baseline"/>
              <w:rPr>
                <w:rFonts w:ascii="Segoe UI" w:hAnsi="Segoe UI" w:cs="Segoe UI"/>
                <w:sz w:val="18"/>
                <w:szCs w:val="18"/>
                <w:lang w:eastAsia="en-ZA"/>
              </w:rPr>
            </w:pPr>
            <w:r>
              <w:rPr>
                <w:color w:val="000000"/>
                <w:lang w:val="en-GB" w:eastAsia="en-ZA"/>
              </w:rPr>
              <w:t>5</w:t>
            </w:r>
            <w:r w:rsidR="00E54511">
              <w:rPr>
                <w:color w:val="000000"/>
                <w:lang w:val="en-GB" w:eastAsia="en-ZA"/>
              </w:rPr>
              <w:t>,</w:t>
            </w:r>
            <w:r>
              <w:rPr>
                <w:color w:val="000000"/>
                <w:lang w:val="en-GB" w:eastAsia="en-ZA"/>
              </w:rPr>
              <w:t>167.08</w:t>
            </w:r>
          </w:p>
        </w:tc>
        <w:tc>
          <w:tcPr>
            <w:tcW w:w="828" w:type="pct"/>
            <w:tcBorders>
              <w:top w:val="nil"/>
              <w:left w:val="nil"/>
              <w:bottom w:val="single" w:sz="8" w:space="0" w:color="auto"/>
              <w:right w:val="single" w:sz="8" w:space="0" w:color="auto"/>
            </w:tcBorders>
          </w:tcPr>
          <w:p w14:paraId="3B70EAEA" w14:textId="77777777" w:rsidR="00641CF6" w:rsidRPr="00CA7857" w:rsidRDefault="00641CF6" w:rsidP="001E0D11">
            <w:pPr>
              <w:jc w:val="center"/>
              <w:textAlignment w:val="baseline"/>
              <w:rPr>
                <w:b/>
                <w:bCs/>
                <w:color w:val="000000"/>
                <w:lang w:val="en-GB" w:eastAsia="en-ZA"/>
              </w:rPr>
            </w:pPr>
            <w:r w:rsidRPr="00CA7857">
              <w:rPr>
                <w:b/>
                <w:bCs/>
                <w:color w:val="000000"/>
                <w:lang w:val="en-GB" w:eastAsia="en-ZA"/>
              </w:rPr>
              <w:t>17,874.98</w:t>
            </w:r>
          </w:p>
        </w:tc>
      </w:tr>
      <w:tr w:rsidR="00641CF6" w14:paraId="4D3C9241" w14:textId="77777777" w:rsidTr="006D375F">
        <w:trPr>
          <w:trHeight w:val="285"/>
        </w:trPr>
        <w:tc>
          <w:tcPr>
            <w:tcW w:w="287" w:type="pct"/>
            <w:tcBorders>
              <w:top w:val="nil"/>
              <w:left w:val="single" w:sz="8" w:space="0" w:color="auto"/>
              <w:bottom w:val="single" w:sz="8" w:space="0" w:color="auto"/>
              <w:right w:val="single" w:sz="8" w:space="0" w:color="auto"/>
            </w:tcBorders>
            <w:vAlign w:val="bottom"/>
            <w:hideMark/>
          </w:tcPr>
          <w:p w14:paraId="330C3CED" w14:textId="77777777" w:rsidR="00641CF6" w:rsidRDefault="00641CF6" w:rsidP="001E0D11">
            <w:pPr>
              <w:textAlignment w:val="baseline"/>
              <w:rPr>
                <w:rFonts w:ascii="Segoe UI" w:hAnsi="Segoe UI" w:cs="Segoe UI"/>
                <w:sz w:val="18"/>
                <w:szCs w:val="18"/>
                <w:lang w:eastAsia="en-ZA"/>
              </w:rPr>
            </w:pPr>
            <w:commentRangeStart w:id="24"/>
            <w:commentRangeStart w:id="25"/>
            <w:r>
              <w:rPr>
                <w:color w:val="000000"/>
                <w:lang w:val="en-GB" w:eastAsia="en-ZA"/>
              </w:rPr>
              <w:t>Scope 1</w:t>
            </w:r>
            <w:r>
              <w:rPr>
                <w:color w:val="000000"/>
                <w:lang w:eastAsia="en-ZA"/>
              </w:rPr>
              <w:t> </w:t>
            </w:r>
          </w:p>
        </w:tc>
        <w:tc>
          <w:tcPr>
            <w:tcW w:w="587" w:type="pct"/>
            <w:tcBorders>
              <w:top w:val="nil"/>
              <w:left w:val="nil"/>
              <w:bottom w:val="single" w:sz="8" w:space="0" w:color="auto"/>
              <w:right w:val="single" w:sz="8" w:space="0" w:color="auto"/>
            </w:tcBorders>
            <w:vAlign w:val="bottom"/>
            <w:hideMark/>
          </w:tcPr>
          <w:p w14:paraId="778A0C43" w14:textId="77777777" w:rsidR="00641CF6" w:rsidRDefault="00641CF6" w:rsidP="001E0D11">
            <w:pPr>
              <w:textAlignment w:val="baseline"/>
              <w:rPr>
                <w:rFonts w:ascii="Segoe UI" w:hAnsi="Segoe UI" w:cs="Segoe UI"/>
                <w:sz w:val="18"/>
                <w:szCs w:val="18"/>
                <w:lang w:eastAsia="en-ZA"/>
              </w:rPr>
            </w:pPr>
            <w:r>
              <w:rPr>
                <w:color w:val="000000"/>
                <w:lang w:val="en-GB" w:eastAsia="en-ZA"/>
              </w:rPr>
              <w:t>Liquid fuel</w:t>
            </w:r>
            <w:r>
              <w:rPr>
                <w:color w:val="000000"/>
                <w:lang w:eastAsia="en-ZA"/>
              </w:rPr>
              <w:t> </w:t>
            </w:r>
          </w:p>
        </w:tc>
        <w:tc>
          <w:tcPr>
            <w:tcW w:w="1040" w:type="pct"/>
            <w:tcBorders>
              <w:top w:val="nil"/>
              <w:left w:val="nil"/>
              <w:bottom w:val="single" w:sz="8" w:space="0" w:color="auto"/>
              <w:right w:val="single" w:sz="8" w:space="0" w:color="auto"/>
            </w:tcBorders>
            <w:vAlign w:val="bottom"/>
            <w:hideMark/>
          </w:tcPr>
          <w:p w14:paraId="06056114" w14:textId="04B74259" w:rsidR="00641CF6" w:rsidRDefault="00641CF6" w:rsidP="001E0D11">
            <w:pPr>
              <w:jc w:val="center"/>
              <w:textAlignment w:val="baseline"/>
              <w:rPr>
                <w:rFonts w:ascii="Segoe UI" w:hAnsi="Segoe UI" w:cs="Segoe UI"/>
                <w:sz w:val="18"/>
                <w:szCs w:val="18"/>
                <w:lang w:eastAsia="en-ZA"/>
              </w:rPr>
            </w:pPr>
            <w:commentRangeStart w:id="26"/>
            <w:r>
              <w:rPr>
                <w:color w:val="000000"/>
                <w:lang w:val="en-GB" w:eastAsia="en-ZA"/>
              </w:rPr>
              <w:t>2</w:t>
            </w:r>
            <w:r w:rsidR="000F1D5A">
              <w:rPr>
                <w:color w:val="000000"/>
                <w:lang w:val="en-GB" w:eastAsia="en-ZA"/>
              </w:rPr>
              <w:t>,</w:t>
            </w:r>
            <w:r>
              <w:rPr>
                <w:color w:val="000000"/>
                <w:lang w:val="en-GB" w:eastAsia="en-ZA"/>
              </w:rPr>
              <w:t>206.21</w:t>
            </w:r>
          </w:p>
        </w:tc>
        <w:tc>
          <w:tcPr>
            <w:tcW w:w="914" w:type="pct"/>
            <w:tcBorders>
              <w:top w:val="nil"/>
              <w:left w:val="nil"/>
              <w:bottom w:val="single" w:sz="8" w:space="0" w:color="auto"/>
              <w:right w:val="single" w:sz="8" w:space="0" w:color="auto"/>
            </w:tcBorders>
            <w:vAlign w:val="bottom"/>
            <w:hideMark/>
          </w:tcPr>
          <w:p w14:paraId="1769DDC3" w14:textId="5F923DEA" w:rsidR="00641CF6" w:rsidRDefault="00641CF6" w:rsidP="001E0D11">
            <w:pPr>
              <w:jc w:val="center"/>
              <w:textAlignment w:val="baseline"/>
              <w:rPr>
                <w:rFonts w:ascii="Segoe UI" w:hAnsi="Segoe UI" w:cs="Segoe UI"/>
                <w:sz w:val="18"/>
                <w:szCs w:val="18"/>
                <w:lang w:eastAsia="en-ZA"/>
              </w:rPr>
            </w:pPr>
            <w:r>
              <w:rPr>
                <w:color w:val="000000"/>
                <w:lang w:val="en-GB" w:eastAsia="en-ZA"/>
              </w:rPr>
              <w:t>6</w:t>
            </w:r>
            <w:r w:rsidR="000F1D5A">
              <w:rPr>
                <w:color w:val="000000"/>
                <w:lang w:val="en-GB" w:eastAsia="en-ZA"/>
              </w:rPr>
              <w:t>,</w:t>
            </w:r>
            <w:r>
              <w:rPr>
                <w:color w:val="000000"/>
                <w:lang w:val="en-GB" w:eastAsia="en-ZA"/>
              </w:rPr>
              <w:t>551.60</w:t>
            </w:r>
          </w:p>
        </w:tc>
        <w:tc>
          <w:tcPr>
            <w:tcW w:w="574" w:type="pct"/>
            <w:tcBorders>
              <w:top w:val="nil"/>
              <w:left w:val="nil"/>
              <w:bottom w:val="single" w:sz="8" w:space="0" w:color="auto"/>
              <w:right w:val="single" w:sz="8" w:space="0" w:color="auto"/>
            </w:tcBorders>
            <w:vAlign w:val="bottom"/>
            <w:hideMark/>
          </w:tcPr>
          <w:p w14:paraId="536D3CBC" w14:textId="1EF6A654" w:rsidR="00641CF6" w:rsidRDefault="00641CF6" w:rsidP="001E0D11">
            <w:pPr>
              <w:jc w:val="center"/>
              <w:textAlignment w:val="baseline"/>
              <w:rPr>
                <w:rFonts w:ascii="Segoe UI" w:hAnsi="Segoe UI" w:cs="Segoe UI"/>
                <w:sz w:val="18"/>
                <w:szCs w:val="18"/>
                <w:lang w:eastAsia="en-ZA"/>
              </w:rPr>
            </w:pPr>
            <w:r>
              <w:rPr>
                <w:color w:val="000000"/>
                <w:lang w:val="en-GB" w:eastAsia="en-ZA"/>
              </w:rPr>
              <w:t>5</w:t>
            </w:r>
            <w:r w:rsidR="000F1D5A">
              <w:rPr>
                <w:color w:val="000000"/>
                <w:lang w:val="en-GB" w:eastAsia="en-ZA"/>
              </w:rPr>
              <w:t>,</w:t>
            </w:r>
            <w:r>
              <w:rPr>
                <w:color w:val="000000"/>
                <w:lang w:val="en-GB" w:eastAsia="en-ZA"/>
              </w:rPr>
              <w:t>896.44</w:t>
            </w:r>
          </w:p>
        </w:tc>
        <w:tc>
          <w:tcPr>
            <w:tcW w:w="771" w:type="pct"/>
            <w:tcBorders>
              <w:top w:val="nil"/>
              <w:left w:val="nil"/>
              <w:bottom w:val="single" w:sz="8" w:space="0" w:color="auto"/>
              <w:right w:val="single" w:sz="8" w:space="0" w:color="auto"/>
            </w:tcBorders>
            <w:vAlign w:val="bottom"/>
            <w:hideMark/>
          </w:tcPr>
          <w:p w14:paraId="20BFC94C" w14:textId="77777777" w:rsidR="00641CF6" w:rsidRDefault="00641CF6" w:rsidP="001E0D11">
            <w:pPr>
              <w:jc w:val="center"/>
              <w:textAlignment w:val="baseline"/>
              <w:rPr>
                <w:rFonts w:ascii="Segoe UI" w:hAnsi="Segoe UI" w:cs="Segoe UI"/>
                <w:sz w:val="18"/>
                <w:szCs w:val="18"/>
                <w:lang w:eastAsia="en-ZA"/>
              </w:rPr>
            </w:pPr>
            <w:r>
              <w:rPr>
                <w:color w:val="000000"/>
                <w:lang w:eastAsia="en-ZA"/>
              </w:rPr>
              <w:t>786.19</w:t>
            </w:r>
            <w:commentRangeEnd w:id="26"/>
            <w:r w:rsidR="0026045F">
              <w:rPr>
                <w:rStyle w:val="CommentReference"/>
              </w:rPr>
              <w:commentReference w:id="26"/>
            </w:r>
            <w:r w:rsidR="008E3621">
              <w:rPr>
                <w:rStyle w:val="CommentReference"/>
              </w:rPr>
              <w:commentReference w:id="24"/>
            </w:r>
            <w:r w:rsidR="008E3621">
              <w:rPr>
                <w:rStyle w:val="CommentReference"/>
              </w:rPr>
              <w:commentReference w:id="25"/>
            </w:r>
          </w:p>
        </w:tc>
        <w:tc>
          <w:tcPr>
            <w:tcW w:w="828" w:type="pct"/>
            <w:tcBorders>
              <w:top w:val="nil"/>
              <w:left w:val="nil"/>
              <w:bottom w:val="single" w:sz="8" w:space="0" w:color="auto"/>
              <w:right w:val="single" w:sz="8" w:space="0" w:color="auto"/>
            </w:tcBorders>
          </w:tcPr>
          <w:p w14:paraId="789A29A5" w14:textId="77777777" w:rsidR="00641CF6" w:rsidRPr="00CA7857" w:rsidRDefault="00641CF6" w:rsidP="001E0D11">
            <w:pPr>
              <w:jc w:val="center"/>
              <w:textAlignment w:val="baseline"/>
              <w:rPr>
                <w:b/>
                <w:bCs/>
                <w:color w:val="000000"/>
                <w:lang w:val="en-GB" w:eastAsia="en-ZA"/>
              </w:rPr>
            </w:pPr>
            <w:r w:rsidRPr="00CA7857">
              <w:rPr>
                <w:b/>
                <w:bCs/>
                <w:color w:val="000000"/>
                <w:lang w:val="en-GB" w:eastAsia="en-ZA"/>
              </w:rPr>
              <w:t>15,440.44</w:t>
            </w:r>
          </w:p>
        </w:tc>
      </w:tr>
      <w:commentRangeEnd w:id="24"/>
      <w:commentRangeEnd w:id="25"/>
      <w:tr w:rsidR="00641CF6" w14:paraId="62F45A63" w14:textId="77777777" w:rsidTr="006D375F">
        <w:trPr>
          <w:trHeight w:val="285"/>
        </w:trPr>
        <w:tc>
          <w:tcPr>
            <w:tcW w:w="287" w:type="pct"/>
            <w:tcBorders>
              <w:top w:val="nil"/>
              <w:left w:val="single" w:sz="8" w:space="0" w:color="auto"/>
              <w:bottom w:val="single" w:sz="8" w:space="0" w:color="auto"/>
              <w:right w:val="single" w:sz="8" w:space="0" w:color="auto"/>
            </w:tcBorders>
            <w:vAlign w:val="bottom"/>
            <w:hideMark/>
          </w:tcPr>
          <w:p w14:paraId="27C3B66F" w14:textId="77777777" w:rsidR="00641CF6" w:rsidRDefault="00641CF6"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587" w:type="pct"/>
            <w:tcBorders>
              <w:top w:val="nil"/>
              <w:left w:val="nil"/>
              <w:bottom w:val="single" w:sz="8" w:space="0" w:color="auto"/>
              <w:right w:val="single" w:sz="8" w:space="0" w:color="auto"/>
            </w:tcBorders>
            <w:vAlign w:val="bottom"/>
            <w:hideMark/>
          </w:tcPr>
          <w:p w14:paraId="1A3A8C9B" w14:textId="77777777" w:rsidR="00641CF6" w:rsidRDefault="00641CF6" w:rsidP="001E0D11">
            <w:pPr>
              <w:textAlignment w:val="baseline"/>
              <w:rPr>
                <w:rFonts w:ascii="Segoe UI" w:hAnsi="Segoe UI" w:cs="Segoe UI"/>
                <w:sz w:val="18"/>
                <w:szCs w:val="18"/>
                <w:lang w:eastAsia="en-ZA"/>
              </w:rPr>
            </w:pPr>
            <w:r>
              <w:rPr>
                <w:color w:val="000000"/>
                <w:lang w:val="en-GB" w:eastAsia="en-ZA"/>
              </w:rPr>
              <w:t>Vehicle Fuel</w:t>
            </w:r>
            <w:r>
              <w:rPr>
                <w:color w:val="000000"/>
                <w:lang w:eastAsia="en-ZA"/>
              </w:rPr>
              <w:t> </w:t>
            </w:r>
          </w:p>
        </w:tc>
        <w:tc>
          <w:tcPr>
            <w:tcW w:w="1040" w:type="pct"/>
            <w:tcBorders>
              <w:top w:val="nil"/>
              <w:left w:val="nil"/>
              <w:bottom w:val="single" w:sz="8" w:space="0" w:color="auto"/>
              <w:right w:val="single" w:sz="8" w:space="0" w:color="auto"/>
            </w:tcBorders>
            <w:shd w:val="clear" w:color="auto" w:fill="FFFFFF"/>
            <w:vAlign w:val="bottom"/>
            <w:hideMark/>
          </w:tcPr>
          <w:p w14:paraId="5330C656" w14:textId="057908E8" w:rsidR="00641CF6" w:rsidRDefault="00641CF6" w:rsidP="001E0D11">
            <w:pPr>
              <w:jc w:val="center"/>
              <w:textAlignment w:val="baseline"/>
              <w:rPr>
                <w:rFonts w:ascii="Segoe UI" w:hAnsi="Segoe UI" w:cs="Segoe UI"/>
                <w:sz w:val="18"/>
                <w:szCs w:val="18"/>
                <w:lang w:eastAsia="en-ZA"/>
              </w:rPr>
            </w:pPr>
            <w:r>
              <w:rPr>
                <w:color w:val="000000"/>
                <w:lang w:val="en-GB" w:eastAsia="en-ZA"/>
              </w:rPr>
              <w:t>38</w:t>
            </w:r>
            <w:r w:rsidR="000F1D5A">
              <w:rPr>
                <w:color w:val="000000"/>
                <w:lang w:val="en-GB" w:eastAsia="en-ZA"/>
              </w:rPr>
              <w:t>,</w:t>
            </w:r>
            <w:r>
              <w:rPr>
                <w:color w:val="000000"/>
                <w:lang w:val="en-GB" w:eastAsia="en-ZA"/>
              </w:rPr>
              <w:t>896.46</w:t>
            </w:r>
          </w:p>
        </w:tc>
        <w:tc>
          <w:tcPr>
            <w:tcW w:w="914" w:type="pct"/>
            <w:tcBorders>
              <w:top w:val="nil"/>
              <w:left w:val="nil"/>
              <w:bottom w:val="single" w:sz="8" w:space="0" w:color="auto"/>
              <w:right w:val="single" w:sz="8" w:space="0" w:color="auto"/>
            </w:tcBorders>
            <w:vAlign w:val="bottom"/>
            <w:hideMark/>
          </w:tcPr>
          <w:p w14:paraId="1135BBA5" w14:textId="56FF6914" w:rsidR="00641CF6" w:rsidRDefault="00641CF6" w:rsidP="001E0D11">
            <w:pPr>
              <w:jc w:val="center"/>
              <w:textAlignment w:val="baseline"/>
              <w:rPr>
                <w:rFonts w:ascii="Segoe UI" w:hAnsi="Segoe UI" w:cs="Segoe UI"/>
                <w:sz w:val="18"/>
                <w:szCs w:val="18"/>
                <w:lang w:eastAsia="en-ZA"/>
              </w:rPr>
            </w:pPr>
            <w:r>
              <w:rPr>
                <w:color w:val="000000"/>
                <w:lang w:val="en-GB" w:eastAsia="en-ZA"/>
              </w:rPr>
              <w:t>38</w:t>
            </w:r>
            <w:r w:rsidR="000F1D5A">
              <w:rPr>
                <w:color w:val="000000"/>
                <w:lang w:val="en-GB" w:eastAsia="en-ZA"/>
              </w:rPr>
              <w:t>,</w:t>
            </w:r>
            <w:r>
              <w:rPr>
                <w:color w:val="000000"/>
                <w:lang w:val="en-GB" w:eastAsia="en-ZA"/>
              </w:rPr>
              <w:t>137.11</w:t>
            </w:r>
          </w:p>
        </w:tc>
        <w:tc>
          <w:tcPr>
            <w:tcW w:w="574" w:type="pct"/>
            <w:tcBorders>
              <w:top w:val="nil"/>
              <w:left w:val="nil"/>
              <w:bottom w:val="single" w:sz="8" w:space="0" w:color="auto"/>
              <w:right w:val="single" w:sz="8" w:space="0" w:color="auto"/>
            </w:tcBorders>
            <w:vAlign w:val="bottom"/>
            <w:hideMark/>
          </w:tcPr>
          <w:p w14:paraId="556C59B8" w14:textId="475E4B99" w:rsidR="00641CF6" w:rsidRDefault="00641CF6" w:rsidP="001E0D11">
            <w:pPr>
              <w:jc w:val="center"/>
              <w:textAlignment w:val="baseline"/>
              <w:rPr>
                <w:rFonts w:ascii="Segoe UI" w:hAnsi="Segoe UI" w:cs="Segoe UI"/>
                <w:sz w:val="18"/>
                <w:szCs w:val="18"/>
                <w:lang w:eastAsia="en-ZA"/>
              </w:rPr>
            </w:pPr>
            <w:commentRangeStart w:id="27"/>
            <w:commentRangeStart w:id="28"/>
            <w:commentRangeStart w:id="29"/>
            <w:r>
              <w:rPr>
                <w:color w:val="000000"/>
                <w:lang w:val="en-GB" w:eastAsia="en-ZA"/>
              </w:rPr>
              <w:t>994.61</w:t>
            </w:r>
            <w:commentRangeEnd w:id="27"/>
            <w:r w:rsidR="0026045F">
              <w:rPr>
                <w:rStyle w:val="CommentReference"/>
              </w:rPr>
              <w:commentReference w:id="27"/>
            </w:r>
            <w:commentRangeEnd w:id="28"/>
            <w:r w:rsidR="008E3621">
              <w:rPr>
                <w:rStyle w:val="CommentReference"/>
              </w:rPr>
              <w:commentReference w:id="28"/>
            </w:r>
            <w:commentRangeEnd w:id="29"/>
            <w:r w:rsidR="000C7F3D">
              <w:rPr>
                <w:rStyle w:val="CommentReference"/>
              </w:rPr>
              <w:commentReference w:id="29"/>
            </w:r>
          </w:p>
        </w:tc>
        <w:tc>
          <w:tcPr>
            <w:tcW w:w="771" w:type="pct"/>
            <w:tcBorders>
              <w:top w:val="nil"/>
              <w:left w:val="nil"/>
              <w:bottom w:val="single" w:sz="8" w:space="0" w:color="auto"/>
              <w:right w:val="single" w:sz="8" w:space="0" w:color="auto"/>
            </w:tcBorders>
            <w:vAlign w:val="bottom"/>
            <w:hideMark/>
          </w:tcPr>
          <w:p w14:paraId="38BACB33" w14:textId="6DBCF0C8" w:rsidR="00641CF6" w:rsidRDefault="00641CF6" w:rsidP="001E0D11">
            <w:pPr>
              <w:jc w:val="center"/>
              <w:textAlignment w:val="baseline"/>
              <w:rPr>
                <w:rFonts w:ascii="Segoe UI" w:hAnsi="Segoe UI" w:cs="Segoe UI"/>
                <w:sz w:val="18"/>
                <w:szCs w:val="18"/>
                <w:lang w:eastAsia="en-ZA"/>
              </w:rPr>
            </w:pPr>
            <w:commentRangeStart w:id="30"/>
            <w:r>
              <w:rPr>
                <w:color w:val="000000"/>
                <w:lang w:val="en-GB" w:eastAsia="en-ZA"/>
              </w:rPr>
              <w:t>122</w:t>
            </w:r>
            <w:r w:rsidR="00E54511">
              <w:rPr>
                <w:color w:val="000000"/>
                <w:lang w:val="en-GB" w:eastAsia="en-ZA"/>
              </w:rPr>
              <w:t>,</w:t>
            </w:r>
            <w:r>
              <w:rPr>
                <w:color w:val="000000"/>
                <w:lang w:val="en-GB" w:eastAsia="en-ZA"/>
              </w:rPr>
              <w:t>277.40</w:t>
            </w:r>
            <w:commentRangeEnd w:id="30"/>
            <w:r w:rsidR="00E353F8">
              <w:rPr>
                <w:rStyle w:val="CommentReference"/>
              </w:rPr>
              <w:commentReference w:id="30"/>
            </w:r>
          </w:p>
        </w:tc>
        <w:tc>
          <w:tcPr>
            <w:tcW w:w="828" w:type="pct"/>
            <w:tcBorders>
              <w:top w:val="nil"/>
              <w:left w:val="nil"/>
              <w:bottom w:val="single" w:sz="8" w:space="0" w:color="auto"/>
              <w:right w:val="single" w:sz="8" w:space="0" w:color="auto"/>
            </w:tcBorders>
          </w:tcPr>
          <w:p w14:paraId="711237D2" w14:textId="77777777" w:rsidR="00641CF6" w:rsidRPr="00CA7857" w:rsidRDefault="00641CF6" w:rsidP="001E0D11">
            <w:pPr>
              <w:jc w:val="center"/>
              <w:textAlignment w:val="baseline"/>
              <w:rPr>
                <w:b/>
                <w:bCs/>
                <w:color w:val="000000"/>
                <w:lang w:val="en-GB" w:eastAsia="en-ZA"/>
              </w:rPr>
            </w:pPr>
            <w:r w:rsidRPr="00CA7857">
              <w:rPr>
                <w:b/>
                <w:bCs/>
                <w:color w:val="000000"/>
                <w:lang w:val="en-GB" w:eastAsia="en-ZA"/>
              </w:rPr>
              <w:t>200,305.58</w:t>
            </w:r>
          </w:p>
        </w:tc>
      </w:tr>
      <w:tr w:rsidR="00641CF6" w14:paraId="72770064" w14:textId="77777777" w:rsidTr="006D375F">
        <w:trPr>
          <w:trHeight w:val="285"/>
        </w:trPr>
        <w:tc>
          <w:tcPr>
            <w:tcW w:w="287" w:type="pct"/>
            <w:tcBorders>
              <w:top w:val="nil"/>
              <w:left w:val="single" w:sz="8" w:space="0" w:color="auto"/>
              <w:bottom w:val="single" w:sz="8" w:space="0" w:color="auto"/>
              <w:right w:val="single" w:sz="8" w:space="0" w:color="auto"/>
            </w:tcBorders>
            <w:vAlign w:val="bottom"/>
            <w:hideMark/>
          </w:tcPr>
          <w:p w14:paraId="533C85C5" w14:textId="77777777" w:rsidR="00641CF6" w:rsidRDefault="00641CF6" w:rsidP="001E0D11">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587" w:type="pct"/>
            <w:tcBorders>
              <w:top w:val="nil"/>
              <w:left w:val="nil"/>
              <w:bottom w:val="single" w:sz="8" w:space="0" w:color="auto"/>
              <w:right w:val="single" w:sz="8" w:space="0" w:color="auto"/>
            </w:tcBorders>
            <w:vAlign w:val="bottom"/>
            <w:hideMark/>
          </w:tcPr>
          <w:p w14:paraId="53E4AF6E" w14:textId="77777777" w:rsidR="00641CF6" w:rsidRDefault="00641CF6" w:rsidP="001E0D11">
            <w:pPr>
              <w:textAlignment w:val="baseline"/>
              <w:rPr>
                <w:rFonts w:ascii="Segoe UI" w:hAnsi="Segoe UI" w:cs="Segoe UI"/>
                <w:sz w:val="18"/>
                <w:szCs w:val="18"/>
                <w:lang w:eastAsia="en-ZA"/>
              </w:rPr>
            </w:pPr>
            <w:r>
              <w:rPr>
                <w:color w:val="000000"/>
                <w:lang w:val="en-GB" w:eastAsia="en-ZA"/>
              </w:rPr>
              <w:t>Vehicle Distance</w:t>
            </w:r>
            <w:r>
              <w:rPr>
                <w:color w:val="000000"/>
                <w:lang w:eastAsia="en-ZA"/>
              </w:rPr>
              <w:t> </w:t>
            </w:r>
          </w:p>
        </w:tc>
        <w:tc>
          <w:tcPr>
            <w:tcW w:w="1040" w:type="pct"/>
            <w:tcBorders>
              <w:top w:val="nil"/>
              <w:left w:val="nil"/>
              <w:bottom w:val="single" w:sz="8" w:space="0" w:color="auto"/>
              <w:right w:val="single" w:sz="8" w:space="0" w:color="auto"/>
            </w:tcBorders>
            <w:vAlign w:val="bottom"/>
            <w:hideMark/>
          </w:tcPr>
          <w:p w14:paraId="072AF923" w14:textId="0F576515" w:rsidR="00641CF6" w:rsidRDefault="00641CF6" w:rsidP="001E0D11">
            <w:pPr>
              <w:jc w:val="center"/>
              <w:textAlignment w:val="baseline"/>
              <w:rPr>
                <w:rFonts w:ascii="Segoe UI" w:hAnsi="Segoe UI" w:cs="Segoe UI"/>
                <w:sz w:val="18"/>
                <w:szCs w:val="18"/>
                <w:lang w:eastAsia="en-ZA"/>
              </w:rPr>
            </w:pPr>
            <w:r>
              <w:rPr>
                <w:color w:val="000000"/>
                <w:lang w:val="en-GB" w:eastAsia="en-ZA"/>
              </w:rPr>
              <w:t>2</w:t>
            </w:r>
            <w:r w:rsidR="000F1D5A">
              <w:rPr>
                <w:color w:val="000000"/>
                <w:lang w:val="en-GB" w:eastAsia="en-ZA"/>
              </w:rPr>
              <w:t>,</w:t>
            </w:r>
            <w:r>
              <w:rPr>
                <w:color w:val="000000"/>
                <w:lang w:val="en-GB" w:eastAsia="en-ZA"/>
              </w:rPr>
              <w:t>701.34</w:t>
            </w:r>
          </w:p>
        </w:tc>
        <w:tc>
          <w:tcPr>
            <w:tcW w:w="914" w:type="pct"/>
            <w:tcBorders>
              <w:top w:val="nil"/>
              <w:left w:val="nil"/>
              <w:bottom w:val="single" w:sz="8" w:space="0" w:color="auto"/>
              <w:right w:val="single" w:sz="8" w:space="0" w:color="auto"/>
            </w:tcBorders>
            <w:vAlign w:val="bottom"/>
            <w:hideMark/>
          </w:tcPr>
          <w:p w14:paraId="16A475F4" w14:textId="5700DBDC" w:rsidR="00641CF6" w:rsidRDefault="00641CF6" w:rsidP="001E0D11">
            <w:pPr>
              <w:jc w:val="center"/>
              <w:textAlignment w:val="baseline"/>
              <w:rPr>
                <w:rFonts w:ascii="Segoe UI" w:hAnsi="Segoe UI" w:cs="Segoe UI"/>
                <w:sz w:val="18"/>
                <w:szCs w:val="18"/>
                <w:lang w:eastAsia="en-ZA"/>
              </w:rPr>
            </w:pPr>
            <w:r>
              <w:rPr>
                <w:color w:val="000000"/>
                <w:lang w:val="en-GB" w:eastAsia="en-ZA"/>
              </w:rPr>
              <w:t>1</w:t>
            </w:r>
            <w:r w:rsidR="000F1D5A">
              <w:rPr>
                <w:color w:val="000000"/>
                <w:lang w:val="en-GB" w:eastAsia="en-ZA"/>
              </w:rPr>
              <w:t>,</w:t>
            </w:r>
            <w:r>
              <w:rPr>
                <w:color w:val="000000"/>
                <w:lang w:val="en-GB" w:eastAsia="en-ZA"/>
              </w:rPr>
              <w:t>262.99</w:t>
            </w:r>
          </w:p>
        </w:tc>
        <w:tc>
          <w:tcPr>
            <w:tcW w:w="574" w:type="pct"/>
            <w:tcBorders>
              <w:top w:val="nil"/>
              <w:left w:val="nil"/>
              <w:bottom w:val="single" w:sz="8" w:space="0" w:color="auto"/>
              <w:right w:val="single" w:sz="8" w:space="0" w:color="auto"/>
            </w:tcBorders>
            <w:vAlign w:val="bottom"/>
            <w:hideMark/>
          </w:tcPr>
          <w:p w14:paraId="3E4DDAFF" w14:textId="7313B49C" w:rsidR="00641CF6" w:rsidRDefault="00641CF6" w:rsidP="001E0D11">
            <w:pPr>
              <w:jc w:val="center"/>
              <w:textAlignment w:val="baseline"/>
              <w:rPr>
                <w:rFonts w:ascii="Segoe UI" w:hAnsi="Segoe UI" w:cs="Segoe UI"/>
                <w:sz w:val="18"/>
                <w:szCs w:val="18"/>
                <w:lang w:eastAsia="en-ZA"/>
              </w:rPr>
            </w:pPr>
            <w:r>
              <w:rPr>
                <w:color w:val="000000"/>
                <w:lang w:val="en-GB" w:eastAsia="en-ZA"/>
              </w:rPr>
              <w:t>2</w:t>
            </w:r>
            <w:r w:rsidR="00E54511">
              <w:rPr>
                <w:color w:val="000000"/>
                <w:lang w:val="en-GB" w:eastAsia="en-ZA"/>
              </w:rPr>
              <w:t>,</w:t>
            </w:r>
            <w:r>
              <w:rPr>
                <w:color w:val="000000"/>
                <w:lang w:val="en-GB" w:eastAsia="en-ZA"/>
              </w:rPr>
              <w:t>667.84</w:t>
            </w:r>
          </w:p>
        </w:tc>
        <w:tc>
          <w:tcPr>
            <w:tcW w:w="771" w:type="pct"/>
            <w:tcBorders>
              <w:top w:val="nil"/>
              <w:left w:val="nil"/>
              <w:bottom w:val="single" w:sz="8" w:space="0" w:color="auto"/>
              <w:right w:val="single" w:sz="8" w:space="0" w:color="auto"/>
            </w:tcBorders>
            <w:vAlign w:val="bottom"/>
            <w:hideMark/>
          </w:tcPr>
          <w:p w14:paraId="4BD73BCF" w14:textId="53C5FE63" w:rsidR="00641CF6" w:rsidRDefault="00641CF6" w:rsidP="001E0D11">
            <w:pPr>
              <w:jc w:val="center"/>
              <w:textAlignment w:val="baseline"/>
              <w:rPr>
                <w:rFonts w:ascii="Segoe UI" w:hAnsi="Segoe UI" w:cs="Segoe UI"/>
                <w:sz w:val="18"/>
                <w:szCs w:val="18"/>
                <w:lang w:eastAsia="en-ZA"/>
              </w:rPr>
            </w:pPr>
            <w:r>
              <w:rPr>
                <w:color w:val="000000"/>
                <w:lang w:val="en-GB" w:eastAsia="en-ZA"/>
              </w:rPr>
              <w:t>3</w:t>
            </w:r>
            <w:r w:rsidR="00E54511">
              <w:rPr>
                <w:color w:val="000000"/>
                <w:lang w:val="en-GB" w:eastAsia="en-ZA"/>
              </w:rPr>
              <w:t>,</w:t>
            </w:r>
            <w:r>
              <w:rPr>
                <w:color w:val="000000"/>
                <w:lang w:val="en-GB" w:eastAsia="en-ZA"/>
              </w:rPr>
              <w:t>056.80</w:t>
            </w:r>
          </w:p>
        </w:tc>
        <w:tc>
          <w:tcPr>
            <w:tcW w:w="828" w:type="pct"/>
            <w:tcBorders>
              <w:top w:val="nil"/>
              <w:left w:val="nil"/>
              <w:bottom w:val="single" w:sz="8" w:space="0" w:color="auto"/>
              <w:right w:val="single" w:sz="8" w:space="0" w:color="auto"/>
            </w:tcBorders>
          </w:tcPr>
          <w:p w14:paraId="1B1E3F81" w14:textId="77777777" w:rsidR="00641CF6" w:rsidRPr="00CA7857" w:rsidRDefault="00641CF6" w:rsidP="001E0D11">
            <w:pPr>
              <w:jc w:val="center"/>
              <w:textAlignment w:val="baseline"/>
              <w:rPr>
                <w:b/>
                <w:bCs/>
                <w:color w:val="000000"/>
                <w:lang w:val="en-GB" w:eastAsia="en-ZA"/>
              </w:rPr>
            </w:pPr>
            <w:r w:rsidRPr="00CA7857">
              <w:rPr>
                <w:b/>
                <w:bCs/>
                <w:color w:val="000000"/>
                <w:lang w:val="en-GB" w:eastAsia="en-ZA"/>
              </w:rPr>
              <w:t>9,688.97</w:t>
            </w:r>
          </w:p>
        </w:tc>
      </w:tr>
      <w:tr w:rsidR="00641CF6" w14:paraId="54B22B7C" w14:textId="77777777" w:rsidTr="006D375F">
        <w:trPr>
          <w:trHeight w:val="315"/>
        </w:trPr>
        <w:tc>
          <w:tcPr>
            <w:tcW w:w="287" w:type="pct"/>
            <w:tcBorders>
              <w:top w:val="nil"/>
              <w:left w:val="single" w:sz="8" w:space="0" w:color="auto"/>
              <w:bottom w:val="single" w:sz="8" w:space="0" w:color="auto"/>
              <w:right w:val="single" w:sz="8" w:space="0" w:color="auto"/>
            </w:tcBorders>
            <w:vAlign w:val="bottom"/>
            <w:hideMark/>
          </w:tcPr>
          <w:p w14:paraId="5A56F5EF" w14:textId="77777777" w:rsidR="00641CF6" w:rsidRDefault="00641CF6" w:rsidP="001E0D11">
            <w:pPr>
              <w:textAlignment w:val="baseline"/>
              <w:rPr>
                <w:rFonts w:ascii="Segoe UI" w:hAnsi="Segoe UI" w:cs="Segoe UI"/>
                <w:sz w:val="18"/>
                <w:szCs w:val="18"/>
                <w:lang w:eastAsia="en-ZA"/>
              </w:rPr>
            </w:pPr>
            <w:commentRangeStart w:id="31"/>
            <w:r>
              <w:rPr>
                <w:color w:val="000000"/>
                <w:lang w:val="en-GB" w:eastAsia="en-ZA"/>
              </w:rPr>
              <w:t>Scope 3</w:t>
            </w:r>
            <w:r>
              <w:rPr>
                <w:color w:val="000000"/>
                <w:lang w:eastAsia="en-ZA"/>
              </w:rPr>
              <w:t> </w:t>
            </w:r>
          </w:p>
        </w:tc>
        <w:tc>
          <w:tcPr>
            <w:tcW w:w="587" w:type="pct"/>
            <w:tcBorders>
              <w:top w:val="nil"/>
              <w:left w:val="nil"/>
              <w:bottom w:val="single" w:sz="8" w:space="0" w:color="auto"/>
              <w:right w:val="single" w:sz="8" w:space="0" w:color="auto"/>
            </w:tcBorders>
            <w:vAlign w:val="bottom"/>
            <w:hideMark/>
          </w:tcPr>
          <w:p w14:paraId="5525CA88" w14:textId="77777777" w:rsidR="00641CF6" w:rsidRDefault="00641CF6" w:rsidP="001E0D11">
            <w:pPr>
              <w:textAlignment w:val="baseline"/>
              <w:rPr>
                <w:rFonts w:ascii="Segoe UI" w:hAnsi="Segoe UI" w:cs="Segoe UI"/>
                <w:sz w:val="18"/>
                <w:szCs w:val="18"/>
                <w:lang w:eastAsia="en-ZA"/>
              </w:rPr>
            </w:pPr>
            <w:r>
              <w:rPr>
                <w:color w:val="000000"/>
                <w:lang w:val="en-GB" w:eastAsia="en-ZA"/>
              </w:rPr>
              <w:t>Business travel</w:t>
            </w:r>
            <w:r>
              <w:rPr>
                <w:color w:val="000000"/>
                <w:lang w:eastAsia="en-ZA"/>
              </w:rPr>
              <w:t> </w:t>
            </w:r>
          </w:p>
        </w:tc>
        <w:tc>
          <w:tcPr>
            <w:tcW w:w="1040" w:type="pct"/>
            <w:tcBorders>
              <w:top w:val="nil"/>
              <w:left w:val="nil"/>
              <w:bottom w:val="single" w:sz="8" w:space="0" w:color="auto"/>
              <w:right w:val="single" w:sz="8" w:space="0" w:color="auto"/>
            </w:tcBorders>
            <w:vAlign w:val="bottom"/>
            <w:hideMark/>
          </w:tcPr>
          <w:p w14:paraId="25D7B526" w14:textId="77777777" w:rsidR="00641CF6" w:rsidRDefault="00641CF6" w:rsidP="001E0D11">
            <w:pPr>
              <w:jc w:val="center"/>
              <w:textAlignment w:val="baseline"/>
              <w:rPr>
                <w:rFonts w:ascii="Segoe UI" w:hAnsi="Segoe UI" w:cs="Segoe UI"/>
                <w:sz w:val="18"/>
                <w:szCs w:val="18"/>
                <w:lang w:eastAsia="en-ZA"/>
              </w:rPr>
            </w:pPr>
            <w:commentRangeStart w:id="32"/>
            <w:r>
              <w:rPr>
                <w:color w:val="000000"/>
                <w:lang w:val="en-GB" w:eastAsia="en-ZA"/>
              </w:rPr>
              <w:t>34.49</w:t>
            </w:r>
          </w:p>
        </w:tc>
        <w:tc>
          <w:tcPr>
            <w:tcW w:w="914" w:type="pct"/>
            <w:tcBorders>
              <w:top w:val="nil"/>
              <w:left w:val="nil"/>
              <w:bottom w:val="single" w:sz="8" w:space="0" w:color="auto"/>
              <w:right w:val="single" w:sz="8" w:space="0" w:color="auto"/>
            </w:tcBorders>
            <w:vAlign w:val="bottom"/>
            <w:hideMark/>
          </w:tcPr>
          <w:p w14:paraId="5F4D424D" w14:textId="77777777" w:rsidR="00641CF6" w:rsidRDefault="00641CF6" w:rsidP="001E0D11">
            <w:pPr>
              <w:jc w:val="center"/>
              <w:textAlignment w:val="baseline"/>
              <w:rPr>
                <w:rFonts w:ascii="Segoe UI" w:hAnsi="Segoe UI" w:cs="Segoe UI"/>
                <w:sz w:val="18"/>
                <w:szCs w:val="18"/>
                <w:lang w:eastAsia="en-ZA"/>
              </w:rPr>
            </w:pPr>
            <w:r>
              <w:rPr>
                <w:color w:val="000000"/>
                <w:lang w:val="en-GB" w:eastAsia="en-ZA"/>
              </w:rPr>
              <w:t>34.56</w:t>
            </w:r>
          </w:p>
        </w:tc>
        <w:tc>
          <w:tcPr>
            <w:tcW w:w="574" w:type="pct"/>
            <w:tcBorders>
              <w:top w:val="nil"/>
              <w:left w:val="nil"/>
              <w:bottom w:val="single" w:sz="8" w:space="0" w:color="auto"/>
              <w:right w:val="single" w:sz="8" w:space="0" w:color="auto"/>
            </w:tcBorders>
            <w:vAlign w:val="bottom"/>
            <w:hideMark/>
          </w:tcPr>
          <w:p w14:paraId="31F57976" w14:textId="5604C699" w:rsidR="00641CF6" w:rsidRDefault="00641CF6" w:rsidP="001E0D11">
            <w:pPr>
              <w:jc w:val="center"/>
              <w:textAlignment w:val="baseline"/>
              <w:rPr>
                <w:rFonts w:ascii="Segoe UI" w:hAnsi="Segoe UI" w:cs="Segoe UI"/>
                <w:sz w:val="18"/>
                <w:szCs w:val="18"/>
                <w:lang w:eastAsia="en-ZA"/>
              </w:rPr>
            </w:pPr>
            <w:r>
              <w:rPr>
                <w:color w:val="000000"/>
                <w:lang w:val="en-GB" w:eastAsia="en-ZA"/>
              </w:rPr>
              <w:t>1</w:t>
            </w:r>
            <w:r w:rsidR="00E54511">
              <w:rPr>
                <w:color w:val="000000"/>
                <w:lang w:val="en-GB" w:eastAsia="en-ZA"/>
              </w:rPr>
              <w:t>,</w:t>
            </w:r>
            <w:r>
              <w:rPr>
                <w:color w:val="000000"/>
                <w:lang w:val="en-GB" w:eastAsia="en-ZA"/>
              </w:rPr>
              <w:t>660.77</w:t>
            </w:r>
          </w:p>
        </w:tc>
        <w:tc>
          <w:tcPr>
            <w:tcW w:w="771" w:type="pct"/>
            <w:tcBorders>
              <w:top w:val="nil"/>
              <w:left w:val="nil"/>
              <w:bottom w:val="single" w:sz="8" w:space="0" w:color="auto"/>
              <w:right w:val="single" w:sz="8" w:space="0" w:color="auto"/>
            </w:tcBorders>
            <w:vAlign w:val="bottom"/>
            <w:hideMark/>
          </w:tcPr>
          <w:p w14:paraId="31417684" w14:textId="65AA5D31" w:rsidR="00641CF6" w:rsidRDefault="00641CF6" w:rsidP="001E0D11">
            <w:pPr>
              <w:jc w:val="center"/>
              <w:textAlignment w:val="baseline"/>
              <w:rPr>
                <w:rFonts w:ascii="Segoe UI" w:hAnsi="Segoe UI" w:cs="Segoe UI"/>
                <w:sz w:val="18"/>
                <w:szCs w:val="18"/>
                <w:lang w:eastAsia="en-ZA"/>
              </w:rPr>
            </w:pPr>
            <w:r>
              <w:rPr>
                <w:color w:val="000000"/>
                <w:lang w:val="en-GB" w:eastAsia="en-ZA"/>
              </w:rPr>
              <w:t>1</w:t>
            </w:r>
            <w:r w:rsidR="00E54511">
              <w:rPr>
                <w:color w:val="000000"/>
                <w:lang w:val="en-GB" w:eastAsia="en-ZA"/>
              </w:rPr>
              <w:t>,</w:t>
            </w:r>
            <w:r>
              <w:rPr>
                <w:color w:val="000000"/>
                <w:lang w:val="en-GB" w:eastAsia="en-ZA"/>
              </w:rPr>
              <w:t>289.47</w:t>
            </w:r>
            <w:commentRangeEnd w:id="32"/>
            <w:r w:rsidR="0026045F">
              <w:rPr>
                <w:rStyle w:val="CommentReference"/>
              </w:rPr>
              <w:commentReference w:id="32"/>
            </w:r>
            <w:r w:rsidR="008E3621">
              <w:rPr>
                <w:rStyle w:val="CommentReference"/>
              </w:rPr>
              <w:commentReference w:id="31"/>
            </w:r>
          </w:p>
        </w:tc>
        <w:tc>
          <w:tcPr>
            <w:tcW w:w="828" w:type="pct"/>
            <w:tcBorders>
              <w:top w:val="nil"/>
              <w:left w:val="nil"/>
              <w:bottom w:val="single" w:sz="8" w:space="0" w:color="auto"/>
              <w:right w:val="single" w:sz="8" w:space="0" w:color="auto"/>
            </w:tcBorders>
          </w:tcPr>
          <w:p w14:paraId="376C66D8" w14:textId="77777777" w:rsidR="00641CF6" w:rsidRPr="00CA7857" w:rsidRDefault="00641CF6" w:rsidP="001E0D11">
            <w:pPr>
              <w:jc w:val="center"/>
              <w:textAlignment w:val="baseline"/>
              <w:rPr>
                <w:b/>
                <w:bCs/>
                <w:color w:val="000000"/>
                <w:lang w:val="en-GB" w:eastAsia="en-ZA"/>
              </w:rPr>
            </w:pPr>
            <w:r w:rsidRPr="00CA7857">
              <w:rPr>
                <w:b/>
                <w:bCs/>
                <w:color w:val="000000"/>
                <w:lang w:val="en-GB" w:eastAsia="en-ZA"/>
              </w:rPr>
              <w:t>3,019.29</w:t>
            </w:r>
          </w:p>
        </w:tc>
      </w:tr>
      <w:commentRangeEnd w:id="31"/>
      <w:tr w:rsidR="00641CF6" w14:paraId="0E09487D" w14:textId="77777777" w:rsidTr="006D375F">
        <w:trPr>
          <w:trHeight w:val="285"/>
        </w:trPr>
        <w:tc>
          <w:tcPr>
            <w:tcW w:w="287" w:type="pct"/>
            <w:tcBorders>
              <w:top w:val="nil"/>
              <w:left w:val="single" w:sz="8" w:space="0" w:color="auto"/>
              <w:bottom w:val="single" w:sz="8" w:space="0" w:color="auto"/>
              <w:right w:val="single" w:sz="8" w:space="0" w:color="auto"/>
            </w:tcBorders>
            <w:vAlign w:val="bottom"/>
            <w:hideMark/>
          </w:tcPr>
          <w:p w14:paraId="523B04AB" w14:textId="77777777" w:rsidR="00641CF6" w:rsidRDefault="00641CF6"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587" w:type="pct"/>
            <w:tcBorders>
              <w:top w:val="nil"/>
              <w:left w:val="nil"/>
              <w:bottom w:val="single" w:sz="8" w:space="0" w:color="auto"/>
              <w:right w:val="single" w:sz="8" w:space="0" w:color="auto"/>
            </w:tcBorders>
            <w:vAlign w:val="bottom"/>
            <w:hideMark/>
          </w:tcPr>
          <w:p w14:paraId="3D2EFF0B" w14:textId="77777777" w:rsidR="00641CF6" w:rsidRDefault="00641CF6" w:rsidP="001E0D11">
            <w:pPr>
              <w:textAlignment w:val="baseline"/>
              <w:rPr>
                <w:rFonts w:ascii="Segoe UI" w:hAnsi="Segoe UI" w:cs="Segoe UI"/>
                <w:sz w:val="18"/>
                <w:szCs w:val="18"/>
                <w:lang w:eastAsia="en-ZA"/>
              </w:rPr>
            </w:pPr>
            <w:r>
              <w:rPr>
                <w:color w:val="000000"/>
                <w:lang w:val="en-GB" w:eastAsia="en-ZA"/>
              </w:rPr>
              <w:t>Anaesthetic gases</w:t>
            </w:r>
            <w:r>
              <w:rPr>
                <w:color w:val="000000"/>
                <w:lang w:eastAsia="en-ZA"/>
              </w:rPr>
              <w:t> </w:t>
            </w:r>
          </w:p>
        </w:tc>
        <w:tc>
          <w:tcPr>
            <w:tcW w:w="1040" w:type="pct"/>
            <w:tcBorders>
              <w:top w:val="nil"/>
              <w:left w:val="nil"/>
              <w:bottom w:val="single" w:sz="8" w:space="0" w:color="auto"/>
              <w:right w:val="single" w:sz="8" w:space="0" w:color="auto"/>
            </w:tcBorders>
            <w:vAlign w:val="bottom"/>
            <w:hideMark/>
          </w:tcPr>
          <w:p w14:paraId="4EFB2A8D" w14:textId="77777777" w:rsidR="00641CF6" w:rsidRDefault="00641CF6" w:rsidP="001E0D11">
            <w:pPr>
              <w:jc w:val="center"/>
              <w:textAlignment w:val="baseline"/>
              <w:rPr>
                <w:rFonts w:ascii="Segoe UI" w:hAnsi="Segoe UI" w:cs="Segoe UI"/>
                <w:sz w:val="18"/>
                <w:szCs w:val="18"/>
                <w:lang w:eastAsia="en-ZA"/>
              </w:rPr>
            </w:pPr>
            <w:r>
              <w:rPr>
                <w:color w:val="000000"/>
                <w:lang w:val="en-GB" w:eastAsia="en-ZA"/>
              </w:rPr>
              <w:t>-</w:t>
            </w:r>
          </w:p>
        </w:tc>
        <w:tc>
          <w:tcPr>
            <w:tcW w:w="914" w:type="pct"/>
            <w:tcBorders>
              <w:top w:val="nil"/>
              <w:left w:val="nil"/>
              <w:bottom w:val="single" w:sz="8" w:space="0" w:color="auto"/>
              <w:right w:val="single" w:sz="8" w:space="0" w:color="auto"/>
            </w:tcBorders>
            <w:vAlign w:val="bottom"/>
            <w:hideMark/>
          </w:tcPr>
          <w:p w14:paraId="149C5019" w14:textId="77777777" w:rsidR="00641CF6" w:rsidRDefault="00641CF6" w:rsidP="001E0D11">
            <w:pPr>
              <w:jc w:val="center"/>
              <w:textAlignment w:val="baseline"/>
              <w:rPr>
                <w:rFonts w:ascii="Segoe UI" w:hAnsi="Segoe UI" w:cs="Segoe UI"/>
                <w:sz w:val="18"/>
                <w:szCs w:val="18"/>
                <w:lang w:eastAsia="en-ZA"/>
              </w:rPr>
            </w:pPr>
            <w:r>
              <w:rPr>
                <w:color w:val="000000"/>
                <w:lang w:val="en-GB" w:eastAsia="en-ZA"/>
              </w:rPr>
              <w:t>-</w:t>
            </w:r>
          </w:p>
        </w:tc>
        <w:tc>
          <w:tcPr>
            <w:tcW w:w="574" w:type="pct"/>
            <w:tcBorders>
              <w:top w:val="nil"/>
              <w:left w:val="nil"/>
              <w:bottom w:val="single" w:sz="8" w:space="0" w:color="auto"/>
              <w:right w:val="single" w:sz="8" w:space="0" w:color="auto"/>
            </w:tcBorders>
            <w:vAlign w:val="bottom"/>
            <w:hideMark/>
          </w:tcPr>
          <w:p w14:paraId="4BB97FA3" w14:textId="77777777" w:rsidR="00641CF6" w:rsidRDefault="00641CF6" w:rsidP="001E0D11">
            <w:pPr>
              <w:jc w:val="center"/>
              <w:textAlignment w:val="baseline"/>
              <w:rPr>
                <w:rFonts w:ascii="Segoe UI" w:hAnsi="Segoe UI" w:cs="Segoe UI"/>
                <w:sz w:val="18"/>
                <w:szCs w:val="18"/>
                <w:lang w:eastAsia="en-ZA"/>
              </w:rPr>
            </w:pPr>
            <w:r>
              <w:rPr>
                <w:color w:val="000000"/>
                <w:lang w:val="en-GB" w:eastAsia="en-ZA"/>
              </w:rPr>
              <w:t>-</w:t>
            </w:r>
          </w:p>
        </w:tc>
        <w:tc>
          <w:tcPr>
            <w:tcW w:w="771" w:type="pct"/>
            <w:tcBorders>
              <w:top w:val="nil"/>
              <w:left w:val="nil"/>
              <w:bottom w:val="single" w:sz="8" w:space="0" w:color="auto"/>
              <w:right w:val="single" w:sz="8" w:space="0" w:color="auto"/>
            </w:tcBorders>
            <w:vAlign w:val="bottom"/>
            <w:hideMark/>
          </w:tcPr>
          <w:p w14:paraId="26625EAB" w14:textId="77777777" w:rsidR="00641CF6" w:rsidRDefault="00641CF6" w:rsidP="001E0D11">
            <w:pPr>
              <w:jc w:val="center"/>
              <w:textAlignment w:val="baseline"/>
              <w:rPr>
                <w:rFonts w:ascii="Segoe UI" w:hAnsi="Segoe UI" w:cs="Segoe UI"/>
                <w:sz w:val="18"/>
                <w:szCs w:val="18"/>
                <w:lang w:eastAsia="en-ZA"/>
              </w:rPr>
            </w:pPr>
            <w:r>
              <w:rPr>
                <w:color w:val="000000"/>
                <w:lang w:val="en-GB" w:eastAsia="en-ZA"/>
              </w:rPr>
              <w:t>-</w:t>
            </w:r>
          </w:p>
        </w:tc>
        <w:tc>
          <w:tcPr>
            <w:tcW w:w="828" w:type="pct"/>
            <w:tcBorders>
              <w:top w:val="nil"/>
              <w:left w:val="nil"/>
              <w:bottom w:val="single" w:sz="8" w:space="0" w:color="auto"/>
              <w:right w:val="single" w:sz="8" w:space="0" w:color="auto"/>
            </w:tcBorders>
          </w:tcPr>
          <w:p w14:paraId="26D6806B" w14:textId="77777777" w:rsidR="00641CF6" w:rsidRPr="00CA7857" w:rsidRDefault="00641CF6" w:rsidP="001E0D11">
            <w:pPr>
              <w:jc w:val="center"/>
              <w:textAlignment w:val="baseline"/>
              <w:rPr>
                <w:b/>
                <w:bCs/>
                <w:color w:val="000000"/>
                <w:lang w:val="en-GB" w:eastAsia="en-ZA"/>
              </w:rPr>
            </w:pPr>
            <w:r w:rsidRPr="00CA7857">
              <w:rPr>
                <w:b/>
                <w:bCs/>
                <w:color w:val="000000"/>
                <w:lang w:val="en-GB" w:eastAsia="en-ZA"/>
              </w:rPr>
              <w:t>-</w:t>
            </w:r>
          </w:p>
        </w:tc>
      </w:tr>
      <w:tr w:rsidR="00641CF6" w14:paraId="397F3BA5" w14:textId="77777777" w:rsidTr="006D375F">
        <w:trPr>
          <w:trHeight w:val="285"/>
        </w:trPr>
        <w:tc>
          <w:tcPr>
            <w:tcW w:w="287" w:type="pct"/>
            <w:tcBorders>
              <w:top w:val="nil"/>
              <w:left w:val="single" w:sz="8" w:space="0" w:color="auto"/>
              <w:bottom w:val="single" w:sz="8" w:space="0" w:color="auto"/>
              <w:right w:val="single" w:sz="8" w:space="0" w:color="auto"/>
            </w:tcBorders>
            <w:vAlign w:val="bottom"/>
            <w:hideMark/>
          </w:tcPr>
          <w:p w14:paraId="152E9F0E" w14:textId="77777777" w:rsidR="00641CF6" w:rsidRDefault="00641CF6"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587" w:type="pct"/>
            <w:tcBorders>
              <w:top w:val="nil"/>
              <w:left w:val="nil"/>
              <w:bottom w:val="single" w:sz="8" w:space="0" w:color="auto"/>
              <w:right w:val="single" w:sz="8" w:space="0" w:color="auto"/>
            </w:tcBorders>
            <w:vAlign w:val="bottom"/>
            <w:hideMark/>
          </w:tcPr>
          <w:p w14:paraId="3898A60A" w14:textId="77777777" w:rsidR="00641CF6" w:rsidRDefault="00641CF6" w:rsidP="001E0D11">
            <w:pPr>
              <w:textAlignment w:val="baseline"/>
              <w:rPr>
                <w:rFonts w:ascii="Segoe UI" w:hAnsi="Segoe UI" w:cs="Segoe UI"/>
                <w:sz w:val="18"/>
                <w:szCs w:val="18"/>
                <w:lang w:eastAsia="en-ZA"/>
              </w:rPr>
            </w:pPr>
            <w:r>
              <w:rPr>
                <w:color w:val="000000"/>
                <w:lang w:val="en-GB" w:eastAsia="en-ZA"/>
              </w:rPr>
              <w:t>Refrigerants</w:t>
            </w:r>
            <w:r>
              <w:rPr>
                <w:color w:val="000000"/>
                <w:lang w:eastAsia="en-ZA"/>
              </w:rPr>
              <w:t> </w:t>
            </w:r>
          </w:p>
        </w:tc>
        <w:tc>
          <w:tcPr>
            <w:tcW w:w="1040" w:type="pct"/>
            <w:tcBorders>
              <w:top w:val="nil"/>
              <w:left w:val="nil"/>
              <w:bottom w:val="single" w:sz="8" w:space="0" w:color="auto"/>
              <w:right w:val="single" w:sz="8" w:space="0" w:color="auto"/>
            </w:tcBorders>
            <w:vAlign w:val="bottom"/>
            <w:hideMark/>
          </w:tcPr>
          <w:p w14:paraId="5326B230" w14:textId="26CD7DF8" w:rsidR="00641CF6" w:rsidRDefault="00641CF6" w:rsidP="001E0D11">
            <w:pPr>
              <w:jc w:val="center"/>
              <w:textAlignment w:val="baseline"/>
              <w:rPr>
                <w:rFonts w:ascii="Segoe UI" w:hAnsi="Segoe UI" w:cs="Segoe UI"/>
                <w:sz w:val="18"/>
                <w:szCs w:val="18"/>
                <w:lang w:eastAsia="en-ZA"/>
              </w:rPr>
            </w:pPr>
            <w:r>
              <w:rPr>
                <w:lang w:val="en-GB" w:eastAsia="en-ZA"/>
              </w:rPr>
              <w:t>1</w:t>
            </w:r>
            <w:r w:rsidR="000F1D5A">
              <w:rPr>
                <w:lang w:val="en-GB" w:eastAsia="en-ZA"/>
              </w:rPr>
              <w:t>,</w:t>
            </w:r>
            <w:r>
              <w:rPr>
                <w:lang w:val="en-GB" w:eastAsia="en-ZA"/>
              </w:rPr>
              <w:t>937.92</w:t>
            </w:r>
          </w:p>
        </w:tc>
        <w:tc>
          <w:tcPr>
            <w:tcW w:w="914" w:type="pct"/>
            <w:tcBorders>
              <w:top w:val="nil"/>
              <w:left w:val="nil"/>
              <w:bottom w:val="single" w:sz="8" w:space="0" w:color="auto"/>
              <w:right w:val="single" w:sz="8" w:space="0" w:color="auto"/>
            </w:tcBorders>
            <w:vAlign w:val="bottom"/>
            <w:hideMark/>
          </w:tcPr>
          <w:p w14:paraId="0E8EAC23" w14:textId="23B44D29" w:rsidR="00641CF6" w:rsidRDefault="00641CF6" w:rsidP="001E0D11">
            <w:pPr>
              <w:jc w:val="center"/>
              <w:textAlignment w:val="baseline"/>
              <w:rPr>
                <w:rFonts w:ascii="Segoe UI" w:hAnsi="Segoe UI" w:cs="Segoe UI"/>
                <w:sz w:val="18"/>
                <w:szCs w:val="18"/>
                <w:lang w:eastAsia="en-ZA"/>
              </w:rPr>
            </w:pPr>
            <w:r>
              <w:rPr>
                <w:lang w:val="en-GB" w:eastAsia="en-ZA"/>
              </w:rPr>
              <w:t>1</w:t>
            </w:r>
            <w:r w:rsidR="000F1D5A">
              <w:rPr>
                <w:lang w:val="en-GB" w:eastAsia="en-ZA"/>
              </w:rPr>
              <w:t>,</w:t>
            </w:r>
            <w:r>
              <w:rPr>
                <w:lang w:val="en-GB" w:eastAsia="en-ZA"/>
              </w:rPr>
              <w:t>937.92</w:t>
            </w:r>
          </w:p>
        </w:tc>
        <w:tc>
          <w:tcPr>
            <w:tcW w:w="574" w:type="pct"/>
            <w:tcBorders>
              <w:top w:val="nil"/>
              <w:left w:val="nil"/>
              <w:bottom w:val="single" w:sz="8" w:space="0" w:color="auto"/>
              <w:right w:val="single" w:sz="8" w:space="0" w:color="auto"/>
            </w:tcBorders>
            <w:vAlign w:val="bottom"/>
            <w:hideMark/>
          </w:tcPr>
          <w:p w14:paraId="126E863F" w14:textId="1043B43A" w:rsidR="00641CF6" w:rsidRDefault="00641CF6" w:rsidP="001E0D11">
            <w:pPr>
              <w:jc w:val="center"/>
              <w:textAlignment w:val="baseline"/>
              <w:rPr>
                <w:rFonts w:ascii="Segoe UI" w:hAnsi="Segoe UI" w:cs="Segoe UI"/>
                <w:sz w:val="18"/>
                <w:szCs w:val="18"/>
                <w:lang w:eastAsia="en-ZA"/>
              </w:rPr>
            </w:pPr>
            <w:r>
              <w:rPr>
                <w:lang w:val="en-GB" w:eastAsia="en-ZA"/>
              </w:rPr>
              <w:t>1</w:t>
            </w:r>
            <w:r w:rsidR="00E54511">
              <w:rPr>
                <w:lang w:val="en-GB" w:eastAsia="en-ZA"/>
              </w:rPr>
              <w:t>,</w:t>
            </w:r>
            <w:r>
              <w:rPr>
                <w:lang w:val="en-GB" w:eastAsia="en-ZA"/>
              </w:rPr>
              <w:t>937.92</w:t>
            </w:r>
          </w:p>
        </w:tc>
        <w:tc>
          <w:tcPr>
            <w:tcW w:w="771" w:type="pct"/>
            <w:tcBorders>
              <w:top w:val="nil"/>
              <w:left w:val="nil"/>
              <w:bottom w:val="single" w:sz="8" w:space="0" w:color="auto"/>
              <w:right w:val="single" w:sz="8" w:space="0" w:color="auto"/>
            </w:tcBorders>
            <w:vAlign w:val="bottom"/>
            <w:hideMark/>
          </w:tcPr>
          <w:p w14:paraId="3520D5F6" w14:textId="5A4A0B8F" w:rsidR="00641CF6" w:rsidRDefault="00641CF6" w:rsidP="001E0D11">
            <w:pPr>
              <w:jc w:val="center"/>
              <w:textAlignment w:val="baseline"/>
              <w:rPr>
                <w:rFonts w:ascii="Segoe UI" w:hAnsi="Segoe UI" w:cs="Segoe UI"/>
                <w:sz w:val="18"/>
                <w:szCs w:val="18"/>
                <w:lang w:eastAsia="en-ZA"/>
              </w:rPr>
            </w:pPr>
            <w:r>
              <w:rPr>
                <w:color w:val="000000"/>
                <w:lang w:val="en-GB" w:eastAsia="en-ZA"/>
              </w:rPr>
              <w:t>1</w:t>
            </w:r>
            <w:r w:rsidR="00E54511">
              <w:rPr>
                <w:color w:val="000000"/>
                <w:lang w:val="en-GB" w:eastAsia="en-ZA"/>
              </w:rPr>
              <w:t>,</w:t>
            </w:r>
            <w:r>
              <w:rPr>
                <w:color w:val="000000"/>
                <w:lang w:val="en-GB" w:eastAsia="en-ZA"/>
              </w:rPr>
              <w:t>973.58</w:t>
            </w:r>
          </w:p>
        </w:tc>
        <w:tc>
          <w:tcPr>
            <w:tcW w:w="828" w:type="pct"/>
            <w:tcBorders>
              <w:top w:val="nil"/>
              <w:left w:val="nil"/>
              <w:bottom w:val="single" w:sz="8" w:space="0" w:color="auto"/>
              <w:right w:val="single" w:sz="8" w:space="0" w:color="auto"/>
            </w:tcBorders>
          </w:tcPr>
          <w:p w14:paraId="47BD0540" w14:textId="77777777" w:rsidR="00641CF6" w:rsidRPr="00CA7857" w:rsidRDefault="00641CF6" w:rsidP="001E0D11">
            <w:pPr>
              <w:jc w:val="center"/>
              <w:textAlignment w:val="baseline"/>
              <w:rPr>
                <w:b/>
                <w:bCs/>
                <w:color w:val="000000"/>
                <w:lang w:val="en-GB" w:eastAsia="en-ZA"/>
              </w:rPr>
            </w:pPr>
            <w:r w:rsidRPr="00CA7857">
              <w:rPr>
                <w:b/>
                <w:bCs/>
                <w:color w:val="000000"/>
                <w:lang w:val="en-GB" w:eastAsia="en-ZA"/>
              </w:rPr>
              <w:t>7,787.34</w:t>
            </w:r>
          </w:p>
        </w:tc>
      </w:tr>
      <w:tr w:rsidR="00641CF6" w14:paraId="0C5E164F" w14:textId="77777777" w:rsidTr="006D375F">
        <w:trPr>
          <w:trHeight w:val="285"/>
        </w:trPr>
        <w:tc>
          <w:tcPr>
            <w:tcW w:w="287" w:type="pct"/>
            <w:tcBorders>
              <w:top w:val="nil"/>
              <w:left w:val="single" w:sz="8" w:space="0" w:color="auto"/>
              <w:bottom w:val="single" w:sz="8" w:space="0" w:color="auto"/>
              <w:right w:val="single" w:sz="8" w:space="0" w:color="auto"/>
            </w:tcBorders>
            <w:vAlign w:val="bottom"/>
            <w:hideMark/>
          </w:tcPr>
          <w:p w14:paraId="61200926" w14:textId="77777777" w:rsidR="00641CF6" w:rsidRDefault="00641CF6" w:rsidP="001E0D11">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587" w:type="pct"/>
            <w:tcBorders>
              <w:top w:val="nil"/>
              <w:left w:val="nil"/>
              <w:bottom w:val="single" w:sz="8" w:space="0" w:color="auto"/>
              <w:right w:val="single" w:sz="8" w:space="0" w:color="auto"/>
            </w:tcBorders>
            <w:vAlign w:val="bottom"/>
            <w:hideMark/>
          </w:tcPr>
          <w:p w14:paraId="250BD956" w14:textId="77777777" w:rsidR="00641CF6" w:rsidRDefault="00641CF6" w:rsidP="001E0D11">
            <w:pPr>
              <w:textAlignment w:val="baseline"/>
              <w:rPr>
                <w:rFonts w:ascii="Segoe UI" w:hAnsi="Segoe UI" w:cs="Segoe UI"/>
                <w:sz w:val="18"/>
                <w:szCs w:val="18"/>
                <w:lang w:eastAsia="en-ZA"/>
              </w:rPr>
            </w:pPr>
            <w:r>
              <w:rPr>
                <w:color w:val="000000"/>
                <w:lang w:val="en-GB" w:eastAsia="en-ZA"/>
              </w:rPr>
              <w:t>Waste</w:t>
            </w:r>
            <w:r>
              <w:rPr>
                <w:color w:val="000000"/>
                <w:lang w:eastAsia="en-ZA"/>
              </w:rPr>
              <w:t> </w:t>
            </w:r>
          </w:p>
        </w:tc>
        <w:tc>
          <w:tcPr>
            <w:tcW w:w="1040" w:type="pct"/>
            <w:tcBorders>
              <w:top w:val="nil"/>
              <w:left w:val="nil"/>
              <w:bottom w:val="single" w:sz="8" w:space="0" w:color="auto"/>
              <w:right w:val="single" w:sz="8" w:space="0" w:color="auto"/>
            </w:tcBorders>
            <w:vAlign w:val="bottom"/>
            <w:hideMark/>
          </w:tcPr>
          <w:p w14:paraId="529D8C9C" w14:textId="3466546F" w:rsidR="00641CF6" w:rsidRDefault="00641CF6" w:rsidP="001E0D11">
            <w:pPr>
              <w:jc w:val="center"/>
              <w:textAlignment w:val="baseline"/>
              <w:rPr>
                <w:rFonts w:ascii="Segoe UI" w:hAnsi="Segoe UI" w:cs="Segoe UI"/>
                <w:sz w:val="18"/>
                <w:szCs w:val="18"/>
                <w:lang w:eastAsia="en-ZA"/>
              </w:rPr>
            </w:pPr>
            <w:r>
              <w:rPr>
                <w:color w:val="000000"/>
                <w:lang w:val="en-GB" w:eastAsia="en-ZA"/>
              </w:rPr>
              <w:t>3</w:t>
            </w:r>
            <w:r w:rsidR="000F1D5A">
              <w:rPr>
                <w:color w:val="000000"/>
                <w:lang w:val="en-GB" w:eastAsia="en-ZA"/>
              </w:rPr>
              <w:t>,</w:t>
            </w:r>
            <w:r>
              <w:rPr>
                <w:color w:val="000000"/>
                <w:lang w:val="en-GB" w:eastAsia="en-ZA"/>
              </w:rPr>
              <w:t>852.19</w:t>
            </w:r>
          </w:p>
        </w:tc>
        <w:tc>
          <w:tcPr>
            <w:tcW w:w="914" w:type="pct"/>
            <w:tcBorders>
              <w:top w:val="nil"/>
              <w:left w:val="nil"/>
              <w:bottom w:val="single" w:sz="8" w:space="0" w:color="auto"/>
              <w:right w:val="single" w:sz="8" w:space="0" w:color="auto"/>
            </w:tcBorders>
            <w:vAlign w:val="bottom"/>
            <w:hideMark/>
          </w:tcPr>
          <w:p w14:paraId="01282ABF" w14:textId="27CAA1F7" w:rsidR="00641CF6" w:rsidRDefault="00641CF6" w:rsidP="001E0D11">
            <w:pPr>
              <w:jc w:val="center"/>
              <w:textAlignment w:val="baseline"/>
              <w:rPr>
                <w:rFonts w:ascii="Segoe UI" w:hAnsi="Segoe UI" w:cs="Segoe UI"/>
                <w:sz w:val="18"/>
                <w:szCs w:val="18"/>
                <w:lang w:eastAsia="en-ZA"/>
              </w:rPr>
            </w:pPr>
            <w:r>
              <w:rPr>
                <w:color w:val="000000"/>
                <w:lang w:val="en-GB" w:eastAsia="en-ZA"/>
              </w:rPr>
              <w:t>1</w:t>
            </w:r>
            <w:r w:rsidR="000F1D5A">
              <w:rPr>
                <w:color w:val="000000"/>
                <w:lang w:val="en-GB" w:eastAsia="en-ZA"/>
              </w:rPr>
              <w:t>,</w:t>
            </w:r>
            <w:r>
              <w:rPr>
                <w:color w:val="000000"/>
                <w:lang w:val="en-GB" w:eastAsia="en-ZA"/>
              </w:rPr>
              <w:t>978.02</w:t>
            </w:r>
          </w:p>
        </w:tc>
        <w:tc>
          <w:tcPr>
            <w:tcW w:w="574" w:type="pct"/>
            <w:tcBorders>
              <w:top w:val="nil"/>
              <w:left w:val="nil"/>
              <w:bottom w:val="single" w:sz="8" w:space="0" w:color="auto"/>
              <w:right w:val="single" w:sz="8" w:space="0" w:color="auto"/>
            </w:tcBorders>
            <w:vAlign w:val="bottom"/>
            <w:hideMark/>
          </w:tcPr>
          <w:p w14:paraId="7CFC8E57" w14:textId="1065C3FB" w:rsidR="00641CF6" w:rsidRDefault="00641CF6" w:rsidP="001E0D11">
            <w:pPr>
              <w:jc w:val="center"/>
              <w:textAlignment w:val="baseline"/>
              <w:rPr>
                <w:rFonts w:ascii="Segoe UI" w:hAnsi="Segoe UI" w:cs="Segoe UI"/>
                <w:sz w:val="18"/>
                <w:szCs w:val="18"/>
                <w:lang w:eastAsia="en-ZA"/>
              </w:rPr>
            </w:pPr>
            <w:r>
              <w:rPr>
                <w:color w:val="000000"/>
                <w:lang w:val="en-GB" w:eastAsia="en-ZA"/>
              </w:rPr>
              <w:t>1</w:t>
            </w:r>
            <w:r w:rsidR="00E54511">
              <w:rPr>
                <w:color w:val="000000"/>
                <w:lang w:val="en-GB" w:eastAsia="en-ZA"/>
              </w:rPr>
              <w:t>,</w:t>
            </w:r>
            <w:r>
              <w:rPr>
                <w:color w:val="000000"/>
                <w:lang w:val="en-GB" w:eastAsia="en-ZA"/>
              </w:rPr>
              <w:t>196.46</w:t>
            </w:r>
          </w:p>
        </w:tc>
        <w:tc>
          <w:tcPr>
            <w:tcW w:w="771" w:type="pct"/>
            <w:tcBorders>
              <w:top w:val="nil"/>
              <w:left w:val="nil"/>
              <w:bottom w:val="single" w:sz="8" w:space="0" w:color="auto"/>
              <w:right w:val="single" w:sz="8" w:space="0" w:color="auto"/>
            </w:tcBorders>
            <w:vAlign w:val="bottom"/>
            <w:hideMark/>
          </w:tcPr>
          <w:p w14:paraId="7FED9F35" w14:textId="3F0C69F7" w:rsidR="00641CF6" w:rsidRDefault="00641CF6" w:rsidP="001E0D11">
            <w:pPr>
              <w:jc w:val="center"/>
              <w:textAlignment w:val="baseline"/>
              <w:rPr>
                <w:rFonts w:ascii="Segoe UI" w:hAnsi="Segoe UI" w:cs="Segoe UI"/>
                <w:sz w:val="18"/>
                <w:szCs w:val="18"/>
                <w:lang w:eastAsia="en-ZA"/>
              </w:rPr>
            </w:pPr>
            <w:r>
              <w:rPr>
                <w:color w:val="000000"/>
                <w:lang w:val="en-GB" w:eastAsia="en-ZA"/>
              </w:rPr>
              <w:t>5</w:t>
            </w:r>
            <w:r w:rsidR="00E54511">
              <w:rPr>
                <w:color w:val="000000"/>
                <w:lang w:val="en-GB" w:eastAsia="en-ZA"/>
              </w:rPr>
              <w:t>,</w:t>
            </w:r>
            <w:r>
              <w:rPr>
                <w:color w:val="000000"/>
                <w:lang w:val="en-GB" w:eastAsia="en-ZA"/>
              </w:rPr>
              <w:t>77.45</w:t>
            </w:r>
          </w:p>
        </w:tc>
        <w:tc>
          <w:tcPr>
            <w:tcW w:w="828" w:type="pct"/>
            <w:tcBorders>
              <w:top w:val="nil"/>
              <w:left w:val="nil"/>
              <w:bottom w:val="single" w:sz="8" w:space="0" w:color="auto"/>
              <w:right w:val="single" w:sz="8" w:space="0" w:color="auto"/>
            </w:tcBorders>
          </w:tcPr>
          <w:p w14:paraId="5A01A685" w14:textId="77777777" w:rsidR="00641CF6" w:rsidRPr="00CA7857" w:rsidRDefault="00641CF6" w:rsidP="001E0D11">
            <w:pPr>
              <w:jc w:val="center"/>
              <w:textAlignment w:val="baseline"/>
              <w:rPr>
                <w:b/>
                <w:bCs/>
                <w:color w:val="000000"/>
                <w:lang w:val="en-GB" w:eastAsia="en-ZA"/>
              </w:rPr>
            </w:pPr>
            <w:r w:rsidRPr="00CA7857">
              <w:rPr>
                <w:b/>
                <w:bCs/>
                <w:color w:val="000000"/>
                <w:lang w:val="en-GB" w:eastAsia="en-ZA"/>
              </w:rPr>
              <w:t>7,604.12</w:t>
            </w:r>
          </w:p>
        </w:tc>
      </w:tr>
      <w:tr w:rsidR="00641CF6" w14:paraId="548A3F2D" w14:textId="77777777" w:rsidTr="006D375F">
        <w:trPr>
          <w:trHeight w:val="300"/>
        </w:trPr>
        <w:tc>
          <w:tcPr>
            <w:tcW w:w="287" w:type="pct"/>
            <w:tcBorders>
              <w:top w:val="nil"/>
              <w:left w:val="single" w:sz="8" w:space="0" w:color="auto"/>
              <w:bottom w:val="nil"/>
              <w:right w:val="single" w:sz="8" w:space="0" w:color="auto"/>
            </w:tcBorders>
            <w:vAlign w:val="bottom"/>
            <w:hideMark/>
          </w:tcPr>
          <w:p w14:paraId="108A8DF3" w14:textId="77777777" w:rsidR="00641CF6" w:rsidRDefault="00641CF6" w:rsidP="001E0D11">
            <w:pPr>
              <w:textAlignment w:val="baseline"/>
              <w:rPr>
                <w:rFonts w:ascii="Segoe UI" w:hAnsi="Segoe UI" w:cs="Segoe UI"/>
                <w:sz w:val="18"/>
                <w:szCs w:val="18"/>
                <w:lang w:eastAsia="en-ZA"/>
              </w:rPr>
            </w:pPr>
            <w:commentRangeStart w:id="33"/>
            <w:r>
              <w:rPr>
                <w:color w:val="000000"/>
                <w:lang w:val="en-GB" w:eastAsia="en-ZA"/>
              </w:rPr>
              <w:t>Scope 3</w:t>
            </w:r>
            <w:r>
              <w:rPr>
                <w:color w:val="000000"/>
                <w:lang w:eastAsia="en-ZA"/>
              </w:rPr>
              <w:t> </w:t>
            </w:r>
          </w:p>
        </w:tc>
        <w:tc>
          <w:tcPr>
            <w:tcW w:w="587" w:type="pct"/>
            <w:tcBorders>
              <w:top w:val="nil"/>
              <w:left w:val="nil"/>
              <w:bottom w:val="nil"/>
              <w:right w:val="single" w:sz="8" w:space="0" w:color="auto"/>
            </w:tcBorders>
            <w:vAlign w:val="bottom"/>
            <w:hideMark/>
          </w:tcPr>
          <w:p w14:paraId="2E744E10" w14:textId="77777777" w:rsidR="00641CF6" w:rsidRDefault="00641CF6" w:rsidP="001E0D11">
            <w:pPr>
              <w:textAlignment w:val="baseline"/>
              <w:rPr>
                <w:rFonts w:ascii="Segoe UI" w:hAnsi="Segoe UI" w:cs="Segoe UI"/>
                <w:sz w:val="18"/>
                <w:szCs w:val="18"/>
                <w:lang w:eastAsia="en-ZA"/>
              </w:rPr>
            </w:pPr>
            <w:r>
              <w:rPr>
                <w:color w:val="000000"/>
                <w:lang w:val="en-GB" w:eastAsia="en-ZA"/>
              </w:rPr>
              <w:t>Inhalers</w:t>
            </w:r>
            <w:r>
              <w:rPr>
                <w:color w:val="000000"/>
                <w:lang w:eastAsia="en-ZA"/>
              </w:rPr>
              <w:t> </w:t>
            </w:r>
          </w:p>
        </w:tc>
        <w:tc>
          <w:tcPr>
            <w:tcW w:w="1040" w:type="pct"/>
            <w:tcBorders>
              <w:top w:val="nil"/>
              <w:left w:val="nil"/>
              <w:bottom w:val="nil"/>
              <w:right w:val="single" w:sz="8" w:space="0" w:color="auto"/>
            </w:tcBorders>
            <w:vAlign w:val="bottom"/>
            <w:hideMark/>
          </w:tcPr>
          <w:p w14:paraId="3EE38ACA" w14:textId="54C1E8C9" w:rsidR="00641CF6" w:rsidRDefault="00641CF6" w:rsidP="001E0D11">
            <w:pPr>
              <w:jc w:val="center"/>
              <w:textAlignment w:val="baseline"/>
              <w:rPr>
                <w:rFonts w:ascii="Segoe UI" w:hAnsi="Segoe UI" w:cs="Segoe UI"/>
                <w:sz w:val="18"/>
                <w:szCs w:val="18"/>
                <w:lang w:eastAsia="en-ZA"/>
              </w:rPr>
            </w:pPr>
            <w:commentRangeStart w:id="34"/>
            <w:r>
              <w:rPr>
                <w:color w:val="000000"/>
                <w:lang w:val="en-GB" w:eastAsia="en-ZA"/>
              </w:rPr>
              <w:t>22</w:t>
            </w:r>
            <w:r w:rsidR="000F1D5A">
              <w:rPr>
                <w:color w:val="000000"/>
                <w:lang w:val="en-GB" w:eastAsia="en-ZA"/>
              </w:rPr>
              <w:t>,</w:t>
            </w:r>
            <w:r>
              <w:rPr>
                <w:color w:val="000000"/>
                <w:lang w:val="en-GB" w:eastAsia="en-ZA"/>
              </w:rPr>
              <w:t>115.75</w:t>
            </w:r>
          </w:p>
        </w:tc>
        <w:tc>
          <w:tcPr>
            <w:tcW w:w="914" w:type="pct"/>
            <w:tcBorders>
              <w:top w:val="nil"/>
              <w:left w:val="nil"/>
              <w:bottom w:val="nil"/>
              <w:right w:val="single" w:sz="8" w:space="0" w:color="auto"/>
            </w:tcBorders>
            <w:vAlign w:val="bottom"/>
            <w:hideMark/>
          </w:tcPr>
          <w:p w14:paraId="3A502C18" w14:textId="2E0C4548" w:rsidR="00641CF6" w:rsidRDefault="00641CF6" w:rsidP="001E0D11">
            <w:pPr>
              <w:jc w:val="center"/>
              <w:textAlignment w:val="baseline"/>
              <w:rPr>
                <w:rFonts w:ascii="Segoe UI" w:hAnsi="Segoe UI" w:cs="Segoe UI"/>
                <w:sz w:val="18"/>
                <w:szCs w:val="18"/>
                <w:lang w:eastAsia="en-ZA"/>
              </w:rPr>
            </w:pPr>
            <w:r>
              <w:rPr>
                <w:color w:val="000000"/>
                <w:lang w:val="en-GB" w:eastAsia="en-ZA"/>
              </w:rPr>
              <w:t>4</w:t>
            </w:r>
            <w:r w:rsidR="000F1D5A">
              <w:rPr>
                <w:color w:val="000000"/>
                <w:lang w:val="en-GB" w:eastAsia="en-ZA"/>
              </w:rPr>
              <w:t>,</w:t>
            </w:r>
            <w:r>
              <w:rPr>
                <w:color w:val="000000"/>
                <w:lang w:val="en-GB" w:eastAsia="en-ZA"/>
              </w:rPr>
              <w:t>220.70</w:t>
            </w:r>
          </w:p>
        </w:tc>
        <w:tc>
          <w:tcPr>
            <w:tcW w:w="574" w:type="pct"/>
            <w:tcBorders>
              <w:top w:val="nil"/>
              <w:left w:val="nil"/>
              <w:bottom w:val="nil"/>
              <w:right w:val="single" w:sz="8" w:space="0" w:color="auto"/>
            </w:tcBorders>
            <w:vAlign w:val="bottom"/>
            <w:hideMark/>
          </w:tcPr>
          <w:p w14:paraId="30B85DDA" w14:textId="2B1C1C6C" w:rsidR="00641CF6" w:rsidRDefault="00641CF6" w:rsidP="001E0D11">
            <w:pPr>
              <w:jc w:val="center"/>
              <w:textAlignment w:val="baseline"/>
              <w:rPr>
                <w:rFonts w:ascii="Segoe UI" w:hAnsi="Segoe UI" w:cs="Segoe UI"/>
                <w:sz w:val="18"/>
                <w:szCs w:val="18"/>
                <w:lang w:eastAsia="en-ZA"/>
              </w:rPr>
            </w:pPr>
            <w:r>
              <w:rPr>
                <w:color w:val="000000"/>
                <w:lang w:val="en-GB" w:eastAsia="en-ZA"/>
              </w:rPr>
              <w:t>10</w:t>
            </w:r>
            <w:r w:rsidR="00E54511">
              <w:rPr>
                <w:color w:val="000000"/>
                <w:lang w:val="en-GB" w:eastAsia="en-ZA"/>
              </w:rPr>
              <w:t>,</w:t>
            </w:r>
            <w:r>
              <w:rPr>
                <w:color w:val="000000"/>
                <w:lang w:val="en-GB" w:eastAsia="en-ZA"/>
              </w:rPr>
              <w:t>566.54</w:t>
            </w:r>
          </w:p>
        </w:tc>
        <w:tc>
          <w:tcPr>
            <w:tcW w:w="771" w:type="pct"/>
            <w:tcBorders>
              <w:top w:val="nil"/>
              <w:left w:val="nil"/>
              <w:bottom w:val="single" w:sz="8" w:space="0" w:color="auto"/>
              <w:right w:val="single" w:sz="8" w:space="0" w:color="auto"/>
            </w:tcBorders>
            <w:vAlign w:val="bottom"/>
            <w:hideMark/>
          </w:tcPr>
          <w:p w14:paraId="2BF53276" w14:textId="707B2376" w:rsidR="00641CF6" w:rsidRDefault="00641CF6" w:rsidP="001E0D11">
            <w:pPr>
              <w:jc w:val="center"/>
              <w:textAlignment w:val="baseline"/>
              <w:rPr>
                <w:rFonts w:ascii="Segoe UI" w:hAnsi="Segoe UI" w:cs="Segoe UI"/>
                <w:sz w:val="18"/>
                <w:szCs w:val="18"/>
                <w:lang w:eastAsia="en-ZA"/>
              </w:rPr>
            </w:pPr>
            <w:r>
              <w:rPr>
                <w:color w:val="000000"/>
                <w:lang w:val="en-GB" w:eastAsia="en-ZA"/>
              </w:rPr>
              <w:t>9</w:t>
            </w:r>
            <w:r w:rsidR="00E54511">
              <w:rPr>
                <w:color w:val="000000"/>
                <w:lang w:val="en-GB" w:eastAsia="en-ZA"/>
              </w:rPr>
              <w:t>,</w:t>
            </w:r>
            <w:r>
              <w:rPr>
                <w:color w:val="000000"/>
                <w:lang w:val="en-GB" w:eastAsia="en-ZA"/>
              </w:rPr>
              <w:t>667.10</w:t>
            </w:r>
            <w:commentRangeEnd w:id="34"/>
            <w:r w:rsidR="0026045F">
              <w:rPr>
                <w:rStyle w:val="CommentReference"/>
              </w:rPr>
              <w:commentReference w:id="34"/>
            </w:r>
            <w:r w:rsidR="00E353F8">
              <w:rPr>
                <w:rStyle w:val="CommentReference"/>
              </w:rPr>
              <w:commentReference w:id="33"/>
            </w:r>
          </w:p>
        </w:tc>
        <w:tc>
          <w:tcPr>
            <w:tcW w:w="828" w:type="pct"/>
            <w:tcBorders>
              <w:top w:val="nil"/>
              <w:left w:val="nil"/>
              <w:bottom w:val="single" w:sz="8" w:space="0" w:color="auto"/>
              <w:right w:val="single" w:sz="8" w:space="0" w:color="auto"/>
            </w:tcBorders>
          </w:tcPr>
          <w:p w14:paraId="789DB088" w14:textId="77777777" w:rsidR="00641CF6" w:rsidRPr="00CA7857" w:rsidRDefault="00641CF6" w:rsidP="001E0D11">
            <w:pPr>
              <w:jc w:val="center"/>
              <w:textAlignment w:val="baseline"/>
              <w:rPr>
                <w:b/>
                <w:bCs/>
                <w:color w:val="000000"/>
                <w:lang w:val="en-GB" w:eastAsia="en-ZA"/>
              </w:rPr>
            </w:pPr>
            <w:r w:rsidRPr="00CA7857">
              <w:rPr>
                <w:b/>
                <w:bCs/>
                <w:color w:val="000000"/>
                <w:lang w:val="en-GB" w:eastAsia="en-ZA"/>
              </w:rPr>
              <w:t>46,570.09</w:t>
            </w:r>
          </w:p>
        </w:tc>
      </w:tr>
      <w:commentRangeEnd w:id="33"/>
      <w:tr w:rsidR="00641CF6" w14:paraId="2BF736B2" w14:textId="77777777" w:rsidTr="006D375F">
        <w:trPr>
          <w:trHeight w:val="300"/>
        </w:trPr>
        <w:tc>
          <w:tcPr>
            <w:tcW w:w="287" w:type="pct"/>
            <w:tcBorders>
              <w:top w:val="single" w:sz="8" w:space="0" w:color="auto"/>
              <w:left w:val="single" w:sz="8" w:space="0" w:color="auto"/>
              <w:bottom w:val="single" w:sz="8" w:space="0" w:color="auto"/>
              <w:right w:val="single" w:sz="8" w:space="0" w:color="auto"/>
            </w:tcBorders>
            <w:vAlign w:val="bottom"/>
            <w:hideMark/>
          </w:tcPr>
          <w:p w14:paraId="56A67F3B" w14:textId="77777777" w:rsidR="00641CF6" w:rsidRDefault="00641CF6" w:rsidP="001E0D11">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587" w:type="pct"/>
            <w:tcBorders>
              <w:top w:val="single" w:sz="8" w:space="0" w:color="auto"/>
              <w:left w:val="nil"/>
              <w:bottom w:val="single" w:sz="8" w:space="0" w:color="auto"/>
              <w:right w:val="single" w:sz="8" w:space="0" w:color="auto"/>
            </w:tcBorders>
            <w:vAlign w:val="bottom"/>
            <w:hideMark/>
          </w:tcPr>
          <w:p w14:paraId="4C6BEB20" w14:textId="56A1BDCA" w:rsidR="00641CF6" w:rsidRDefault="00641CF6" w:rsidP="001E0D11">
            <w:pPr>
              <w:textAlignment w:val="baseline"/>
              <w:rPr>
                <w:rFonts w:ascii="Segoe UI" w:hAnsi="Segoe UI" w:cs="Segoe UI"/>
                <w:sz w:val="18"/>
                <w:szCs w:val="18"/>
                <w:lang w:eastAsia="en-ZA"/>
              </w:rPr>
            </w:pPr>
            <w:r>
              <w:rPr>
                <w:b/>
                <w:bCs/>
                <w:color w:val="000000"/>
                <w:lang w:val="en-GB" w:eastAsia="en-ZA"/>
              </w:rPr>
              <w:t xml:space="preserve">Total Kg </w:t>
            </w:r>
            <w:r w:rsidR="00815E15">
              <w:rPr>
                <w:b/>
                <w:bCs/>
                <w:color w:val="000000"/>
                <w:lang w:val="en-GB" w:eastAsia="en-ZA"/>
              </w:rPr>
              <w:t>CO₂</w:t>
            </w:r>
            <w:r>
              <w:rPr>
                <w:color w:val="000000"/>
                <w:lang w:eastAsia="en-ZA"/>
              </w:rPr>
              <w:t> </w:t>
            </w:r>
          </w:p>
        </w:tc>
        <w:tc>
          <w:tcPr>
            <w:tcW w:w="1040" w:type="pct"/>
            <w:tcBorders>
              <w:top w:val="single" w:sz="8" w:space="0" w:color="auto"/>
              <w:left w:val="nil"/>
              <w:bottom w:val="single" w:sz="8" w:space="0" w:color="auto"/>
              <w:right w:val="single" w:sz="8" w:space="0" w:color="auto"/>
            </w:tcBorders>
            <w:vAlign w:val="bottom"/>
            <w:hideMark/>
          </w:tcPr>
          <w:p w14:paraId="63280BA8" w14:textId="77777777" w:rsidR="00641CF6" w:rsidRDefault="00641CF6" w:rsidP="001E0D11">
            <w:pPr>
              <w:jc w:val="center"/>
              <w:textAlignment w:val="baseline"/>
              <w:rPr>
                <w:rFonts w:ascii="Segoe UI" w:hAnsi="Segoe UI" w:cs="Segoe UI"/>
                <w:sz w:val="18"/>
                <w:szCs w:val="18"/>
                <w:lang w:eastAsia="en-ZA"/>
              </w:rPr>
            </w:pPr>
            <w:r>
              <w:rPr>
                <w:b/>
                <w:bCs/>
                <w:color w:val="000000"/>
                <w:lang w:val="en-GB" w:eastAsia="en-ZA"/>
              </w:rPr>
              <w:t>74,972.21</w:t>
            </w:r>
          </w:p>
        </w:tc>
        <w:tc>
          <w:tcPr>
            <w:tcW w:w="914" w:type="pct"/>
            <w:tcBorders>
              <w:top w:val="single" w:sz="8" w:space="0" w:color="auto"/>
              <w:left w:val="nil"/>
              <w:bottom w:val="single" w:sz="8" w:space="0" w:color="auto"/>
              <w:right w:val="single" w:sz="8" w:space="0" w:color="auto"/>
            </w:tcBorders>
            <w:vAlign w:val="bottom"/>
            <w:hideMark/>
          </w:tcPr>
          <w:p w14:paraId="12540E7D" w14:textId="77777777" w:rsidR="00641CF6" w:rsidRDefault="00641CF6" w:rsidP="001E0D11">
            <w:pPr>
              <w:jc w:val="center"/>
              <w:textAlignment w:val="baseline"/>
              <w:rPr>
                <w:rFonts w:ascii="Segoe UI" w:hAnsi="Segoe UI" w:cs="Segoe UI"/>
                <w:sz w:val="18"/>
                <w:szCs w:val="18"/>
                <w:lang w:eastAsia="en-ZA"/>
              </w:rPr>
            </w:pPr>
            <w:r>
              <w:rPr>
                <w:b/>
                <w:bCs/>
                <w:color w:val="000000"/>
                <w:lang w:val="en-GB" w:eastAsia="en-ZA"/>
              </w:rPr>
              <w:t>58,223.72</w:t>
            </w:r>
          </w:p>
        </w:tc>
        <w:tc>
          <w:tcPr>
            <w:tcW w:w="574" w:type="pct"/>
            <w:tcBorders>
              <w:top w:val="single" w:sz="8" w:space="0" w:color="auto"/>
              <w:left w:val="nil"/>
              <w:bottom w:val="single" w:sz="8" w:space="0" w:color="auto"/>
              <w:right w:val="single" w:sz="8" w:space="0" w:color="auto"/>
            </w:tcBorders>
            <w:vAlign w:val="bottom"/>
            <w:hideMark/>
          </w:tcPr>
          <w:p w14:paraId="3DBC9ED0" w14:textId="77777777" w:rsidR="00641CF6" w:rsidRDefault="00641CF6" w:rsidP="001E0D11">
            <w:pPr>
              <w:jc w:val="center"/>
              <w:textAlignment w:val="baseline"/>
              <w:rPr>
                <w:rFonts w:ascii="Segoe UI" w:hAnsi="Segoe UI" w:cs="Segoe UI"/>
                <w:sz w:val="18"/>
                <w:szCs w:val="18"/>
                <w:lang w:eastAsia="en-ZA"/>
              </w:rPr>
            </w:pPr>
            <w:r>
              <w:rPr>
                <w:b/>
                <w:bCs/>
                <w:color w:val="000000"/>
                <w:lang w:val="en-GB" w:eastAsia="en-ZA"/>
              </w:rPr>
              <w:t>30,299.81</w:t>
            </w:r>
          </w:p>
        </w:tc>
        <w:tc>
          <w:tcPr>
            <w:tcW w:w="771" w:type="pct"/>
            <w:tcBorders>
              <w:top w:val="nil"/>
              <w:left w:val="nil"/>
              <w:bottom w:val="single" w:sz="8" w:space="0" w:color="auto"/>
              <w:right w:val="single" w:sz="8" w:space="0" w:color="auto"/>
            </w:tcBorders>
            <w:vAlign w:val="bottom"/>
            <w:hideMark/>
          </w:tcPr>
          <w:p w14:paraId="08255D65" w14:textId="77777777" w:rsidR="00641CF6" w:rsidRPr="00822E63" w:rsidRDefault="00641CF6" w:rsidP="001E0D11">
            <w:pPr>
              <w:jc w:val="center"/>
              <w:textAlignment w:val="baseline"/>
              <w:rPr>
                <w:b/>
                <w:bCs/>
                <w:color w:val="000000"/>
                <w:lang w:val="en-GB" w:eastAsia="en-ZA"/>
              </w:rPr>
            </w:pPr>
            <w:r>
              <w:rPr>
                <w:b/>
                <w:bCs/>
                <w:color w:val="000000"/>
                <w:lang w:val="en-GB" w:eastAsia="en-ZA"/>
              </w:rPr>
              <w:t>144,795.07</w:t>
            </w:r>
          </w:p>
        </w:tc>
        <w:tc>
          <w:tcPr>
            <w:tcW w:w="828" w:type="pct"/>
            <w:tcBorders>
              <w:top w:val="nil"/>
              <w:left w:val="nil"/>
              <w:bottom w:val="single" w:sz="8" w:space="0" w:color="auto"/>
              <w:right w:val="single" w:sz="8" w:space="0" w:color="auto"/>
            </w:tcBorders>
          </w:tcPr>
          <w:p w14:paraId="1C7C9847" w14:textId="77777777" w:rsidR="00641CF6" w:rsidRDefault="00641CF6" w:rsidP="001E0D11">
            <w:pPr>
              <w:jc w:val="center"/>
              <w:textAlignment w:val="baseline"/>
              <w:rPr>
                <w:b/>
                <w:bCs/>
                <w:color w:val="000000"/>
                <w:lang w:val="en-GB" w:eastAsia="en-ZA"/>
              </w:rPr>
            </w:pPr>
          </w:p>
          <w:p w14:paraId="72EA9230" w14:textId="77777777" w:rsidR="00641CF6" w:rsidRDefault="00641CF6" w:rsidP="001E0D11">
            <w:pPr>
              <w:jc w:val="center"/>
              <w:textAlignment w:val="baseline"/>
              <w:rPr>
                <w:b/>
                <w:bCs/>
                <w:color w:val="000000"/>
                <w:lang w:val="en-GB" w:eastAsia="en-ZA"/>
              </w:rPr>
            </w:pPr>
            <w:r>
              <w:rPr>
                <w:b/>
                <w:bCs/>
                <w:color w:val="000000"/>
                <w:lang w:val="en-GB" w:eastAsia="en-ZA"/>
              </w:rPr>
              <w:t>293,716.14</w:t>
            </w:r>
          </w:p>
        </w:tc>
      </w:tr>
    </w:tbl>
    <w:p w14:paraId="13AB7FF3" w14:textId="77777777" w:rsidR="00E67183" w:rsidRPr="002425C8" w:rsidRDefault="00E67183" w:rsidP="002425C8"/>
    <w:p w14:paraId="248AC585" w14:textId="77777777" w:rsidR="002425C8" w:rsidRPr="002425C8" w:rsidRDefault="002425C8" w:rsidP="002425C8">
      <w:pPr>
        <w:pStyle w:val="ListParagraph"/>
        <w:numPr>
          <w:ilvl w:val="0"/>
          <w:numId w:val="20"/>
        </w:numPr>
      </w:pPr>
      <w:r w:rsidRPr="002425C8">
        <w:t>Fewer power cuts: Compared to other months, October saw a significant decrease in power outages, resulting in lower liquid fuel usage.</w:t>
      </w:r>
    </w:p>
    <w:p w14:paraId="7AC84B71" w14:textId="77777777" w:rsidR="002425C8" w:rsidRPr="002425C8" w:rsidRDefault="002425C8" w:rsidP="002425C8">
      <w:pPr>
        <w:pStyle w:val="ListParagraph"/>
        <w:numPr>
          <w:ilvl w:val="0"/>
          <w:numId w:val="20"/>
        </w:numPr>
      </w:pPr>
      <w:r w:rsidRPr="002425C8">
        <w:t>Vehicle fuel increase: Despite the decrease in power cuts, vehicle fuel consumption jumped in October. The fleet manager has been requested to provide clarification on this discrepancy.</w:t>
      </w:r>
    </w:p>
    <w:p w14:paraId="49055B14" w14:textId="77777777" w:rsidR="00E67183" w:rsidRDefault="00E67183" w:rsidP="00CF4215">
      <w:pPr>
        <w:rPr>
          <w:b/>
          <w:bCs/>
          <w:sz w:val="18"/>
          <w:szCs w:val="18"/>
        </w:rPr>
      </w:pPr>
    </w:p>
    <w:p w14:paraId="2D924D98" w14:textId="77777777" w:rsidR="0059184B" w:rsidRPr="0059184B" w:rsidRDefault="0059184B" w:rsidP="0059184B">
      <w:pPr>
        <w:pStyle w:val="Heading2"/>
      </w:pPr>
      <w:r w:rsidRPr="0059184B">
        <w:t>Recommendations for South African Health Facilities</w:t>
      </w:r>
    </w:p>
    <w:p w14:paraId="60B787B3" w14:textId="77777777" w:rsidR="0059184B" w:rsidRPr="0059184B" w:rsidRDefault="0059184B" w:rsidP="0059184B">
      <w:r w:rsidRPr="0059184B">
        <w:t>Based on the analysis of the carbon emissions data from Laudium Community Health Centre, Stanza Bopape Community Health Centre, and Mamelodi Regional Hospital, the following recommendations are proposed to enhance carbon mitigation efforts and data accuracy:</w:t>
      </w:r>
    </w:p>
    <w:p w14:paraId="4550CB92" w14:textId="77777777" w:rsidR="00912FE0" w:rsidRDefault="00912FE0" w:rsidP="00912FE0">
      <w:pPr>
        <w:numPr>
          <w:ilvl w:val="0"/>
          <w:numId w:val="13"/>
        </w:numPr>
      </w:pPr>
      <w:r>
        <w:t>Refine Data Collection Processes: Streamline and enhance the data collection protocols to improve consistency and accuracy, incorporating staff training and standardized templates. Collaboration with district authorities for training on data collection is crucial.</w:t>
      </w:r>
    </w:p>
    <w:p w14:paraId="479E8378" w14:textId="77777777" w:rsidR="00912FE0" w:rsidRDefault="00912FE0" w:rsidP="00912FE0">
      <w:pPr>
        <w:numPr>
          <w:ilvl w:val="0"/>
          <w:numId w:val="13"/>
        </w:numPr>
      </w:pPr>
      <w:r>
        <w:t>Target Key Emission Sources: Focus on reducing emissions from primary sources such as liquid fuel and grid electricity by adopting alternative energy sources and efficient practices, with technical assistance from experts like Carbomica for specific mitigation strategies.</w:t>
      </w:r>
    </w:p>
    <w:p w14:paraId="27266DDC" w14:textId="77777777" w:rsidR="00912FE0" w:rsidRDefault="00912FE0" w:rsidP="00912FE0">
      <w:pPr>
        <w:numPr>
          <w:ilvl w:val="0"/>
          <w:numId w:val="13"/>
        </w:numPr>
      </w:pPr>
      <w:r>
        <w:t>Optimize Vehicle Fuel Usage: Address the variable vehicle fuel emissions at Stanza Bopape by investigating the causes and implementing measures such as maintenance, route optimization, and promotion of fuel-efficient driving.</w:t>
      </w:r>
    </w:p>
    <w:p w14:paraId="08514D8B" w14:textId="77777777" w:rsidR="00912FE0" w:rsidRDefault="00912FE0" w:rsidP="00912FE0">
      <w:pPr>
        <w:numPr>
          <w:ilvl w:val="0"/>
          <w:numId w:val="13"/>
        </w:numPr>
      </w:pPr>
      <w:r>
        <w:t>Streamline Business Travel: For the high emissions from business travel at Mamelodi, encourage the use of teleconferencing and streamline travel schedules to minimize unnecessary trips.</w:t>
      </w:r>
    </w:p>
    <w:p w14:paraId="32187EF3" w14:textId="77777777" w:rsidR="00912FE0" w:rsidRDefault="00912FE0" w:rsidP="00912FE0">
      <w:pPr>
        <w:numPr>
          <w:ilvl w:val="0"/>
          <w:numId w:val="13"/>
        </w:numPr>
      </w:pPr>
      <w:r>
        <w:t>Adopt Green Technologies: Invest in green technologies to reduce reliance on conventional energy, particularly to lower grid electricity emissions, including solar panels and energy-efficient appliances.</w:t>
      </w:r>
    </w:p>
    <w:p w14:paraId="70CB059E" w14:textId="77777777" w:rsidR="00912FE0" w:rsidRDefault="00912FE0" w:rsidP="00912FE0">
      <w:pPr>
        <w:numPr>
          <w:ilvl w:val="0"/>
          <w:numId w:val="13"/>
        </w:numPr>
      </w:pPr>
      <w:r>
        <w:t>Enhance Waste Management: Establish robust waste management and recycling initiatives to reduce waste-related emissions, looking into waste reduction, recycling, and waste-to-energy solutions.</w:t>
      </w:r>
    </w:p>
    <w:p w14:paraId="37A37A55" w14:textId="77777777" w:rsidR="00912FE0" w:rsidRDefault="00912FE0" w:rsidP="00912FE0">
      <w:pPr>
        <w:numPr>
          <w:ilvl w:val="0"/>
          <w:numId w:val="13"/>
        </w:numPr>
      </w:pPr>
      <w:r>
        <w:t>Foster Community Engagement: Involve local communities in carbon mitigation efforts through educational programs and participation in sustainability initiatives.</w:t>
      </w:r>
    </w:p>
    <w:p w14:paraId="1598D324" w14:textId="77777777" w:rsidR="00912FE0" w:rsidRDefault="00912FE0" w:rsidP="00912FE0">
      <w:pPr>
        <w:numPr>
          <w:ilvl w:val="0"/>
          <w:numId w:val="13"/>
        </w:numPr>
      </w:pPr>
      <w:r>
        <w:t>Implement Monitoring and Reporting: Set up regular emissions monitoring and reporting to track mitigation progress and refine strategies as needed.</w:t>
      </w:r>
    </w:p>
    <w:p w14:paraId="22E8D1C3" w14:textId="77777777" w:rsidR="00912FE0" w:rsidRDefault="00912FE0" w:rsidP="00912FE0">
      <w:pPr>
        <w:numPr>
          <w:ilvl w:val="0"/>
          <w:numId w:val="13"/>
        </w:numPr>
      </w:pPr>
      <w:r>
        <w:t>Benchmark and Share Best Practices: Engage in benchmarking with other healthcare facilities and sectors to share best practices and identify further improvement opportunities.</w:t>
      </w:r>
    </w:p>
    <w:p w14:paraId="2678435D" w14:textId="77777777" w:rsidR="00912FE0" w:rsidRPr="0059184B" w:rsidRDefault="00912FE0" w:rsidP="00912FE0"/>
    <w:p w14:paraId="6B37F35F" w14:textId="77777777" w:rsidR="0059184B" w:rsidRPr="0059184B" w:rsidRDefault="0059184B" w:rsidP="0059184B">
      <w:r w:rsidRPr="0059184B">
        <w:t>Implementing these recommendations will not only contribute to reducing the carbon footprint of these health facilities but also set a precedent for environmental responsibility in the healthcare sector in South Africa.</w:t>
      </w:r>
    </w:p>
    <w:p w14:paraId="4DA4B9F6" w14:textId="77777777" w:rsidR="0059184B" w:rsidRDefault="0059184B" w:rsidP="0059184B">
      <w:pPr>
        <w:pStyle w:val="Heading2"/>
      </w:pPr>
    </w:p>
    <w:p w14:paraId="59309FAB" w14:textId="65962F62" w:rsidR="0059184B" w:rsidRDefault="0059184B" w:rsidP="0059184B">
      <w:pPr>
        <w:pStyle w:val="Heading2"/>
      </w:pPr>
      <w:r>
        <w:t>Conclusion</w:t>
      </w:r>
    </w:p>
    <w:p w14:paraId="5CA96CC7" w14:textId="1875A469" w:rsidR="00912FE0" w:rsidRDefault="00912FE0" w:rsidP="0059184B">
      <w:r w:rsidRPr="00912FE0">
        <w:t>The preliminary analysis of carbon emissions data from Laudium CHC, Stanza Bopape CHC, and Mamelodi RH for the Carbon Mitigation Project for High Horizons has provided a snapshot of their carbon footprint from July to October 2023. Each facility exhibits distinct emission profiles: Laudium CHC with significant emissions from grid electricity and liquid fuels, Mamelodi RH with consistent liquid fuel emissions, and Stanza Bopape CHC with variable vehicle fuel emissions. This variability may point to specific operational needs and the maturation of data collection practices. As data collection standardizes, we anticipate future reports will yield more definitive insights for targeted carbon mitigation actions. This phase underscores the essential role of robust data collection in environmental strategy formulation for healthcare facilities.</w:t>
      </w:r>
    </w:p>
    <w:p w14:paraId="5C7AD29F" w14:textId="77777777" w:rsidR="00A60440" w:rsidRDefault="00A60440" w:rsidP="0059184B"/>
    <w:p w14:paraId="6207D052" w14:textId="7E768B4C" w:rsidR="00A60440" w:rsidRDefault="00A60440" w:rsidP="00A60440">
      <w:pPr>
        <w:pStyle w:val="Heading2"/>
      </w:pPr>
      <w:r>
        <w:t>References:</w:t>
      </w:r>
    </w:p>
    <w:p w14:paraId="26AB3BFD" w14:textId="68DC9DFD" w:rsidR="00A60440" w:rsidRDefault="00A60440" w:rsidP="00AE422E">
      <w:pPr>
        <w:pStyle w:val="ListParagraph"/>
        <w:numPr>
          <w:ilvl w:val="0"/>
          <w:numId w:val="14"/>
        </w:numPr>
      </w:pPr>
      <w:r w:rsidRPr="00A60440">
        <w:t>Intergovernmental Panel on Climate Change (IPCC). (2006). IPCC Guidelines for National Greenhouse Gas Inventories, Volume 1: General Guidance and Reporting. Retrieved from https://www.ipcc-nggip.iges.or.jp/public/2006gl/index.html World Resources Institute (WRI). (2011).</w:t>
      </w:r>
    </w:p>
    <w:p w14:paraId="1229324D" w14:textId="7CB1B91D" w:rsidR="00A60440" w:rsidRPr="00465CCB" w:rsidRDefault="00A60440" w:rsidP="00AE422E">
      <w:pPr>
        <w:pStyle w:val="ListParagraph"/>
        <w:numPr>
          <w:ilvl w:val="0"/>
          <w:numId w:val="14"/>
        </w:numPr>
      </w:pPr>
      <w:r w:rsidRPr="00A60440">
        <w:t>The Greenhouse Gas Protocol: A Corporate Accounting and Reporting Standard (Revised Edition). Retrieved from https://ghgprotocol.org/standards/overview</w:t>
      </w:r>
    </w:p>
    <w:p w14:paraId="1494AC86" w14:textId="77777777" w:rsidR="00A60440" w:rsidRPr="0059184B" w:rsidRDefault="00A60440" w:rsidP="0059184B"/>
    <w:p w14:paraId="175A7284" w14:textId="77777777" w:rsidR="00492F85" w:rsidRDefault="00492F85" w:rsidP="00CF4215">
      <w:pPr>
        <w:rPr>
          <w:b/>
          <w:bCs/>
          <w:sz w:val="18"/>
          <w:szCs w:val="18"/>
        </w:rPr>
      </w:pPr>
    </w:p>
    <w:p w14:paraId="73FA4BE1" w14:textId="77777777" w:rsidR="00492F85" w:rsidRDefault="00492F85" w:rsidP="00CF4215">
      <w:pPr>
        <w:rPr>
          <w:b/>
          <w:bCs/>
          <w:sz w:val="18"/>
          <w:szCs w:val="18"/>
        </w:rPr>
      </w:pPr>
    </w:p>
    <w:p w14:paraId="34D6144D" w14:textId="77777777" w:rsidR="00492F85" w:rsidRDefault="00492F85" w:rsidP="00CF4215">
      <w:pPr>
        <w:rPr>
          <w:b/>
          <w:bCs/>
          <w:sz w:val="18"/>
          <w:szCs w:val="18"/>
        </w:rPr>
      </w:pPr>
    </w:p>
    <w:p w14:paraId="04C4DD0F" w14:textId="77777777" w:rsidR="00492F85" w:rsidRDefault="00492F85" w:rsidP="00CF4215">
      <w:pPr>
        <w:rPr>
          <w:b/>
          <w:bCs/>
          <w:sz w:val="18"/>
          <w:szCs w:val="18"/>
        </w:rPr>
      </w:pPr>
    </w:p>
    <w:p w14:paraId="21E59205" w14:textId="77777777" w:rsidR="00492F85" w:rsidRDefault="00492F85" w:rsidP="00CF4215">
      <w:pPr>
        <w:rPr>
          <w:b/>
          <w:bCs/>
          <w:sz w:val="18"/>
          <w:szCs w:val="18"/>
        </w:rPr>
      </w:pPr>
    </w:p>
    <w:p w14:paraId="7874FCA1" w14:textId="77777777" w:rsidR="00492F85" w:rsidRDefault="00492F85" w:rsidP="00CF4215">
      <w:pPr>
        <w:rPr>
          <w:b/>
          <w:bCs/>
          <w:sz w:val="18"/>
          <w:szCs w:val="18"/>
        </w:rPr>
      </w:pPr>
    </w:p>
    <w:p w14:paraId="6C6740CB" w14:textId="77777777" w:rsidR="00492F85" w:rsidRDefault="00492F85" w:rsidP="00CF4215">
      <w:pPr>
        <w:rPr>
          <w:b/>
          <w:bCs/>
          <w:sz w:val="18"/>
          <w:szCs w:val="18"/>
        </w:rPr>
      </w:pPr>
    </w:p>
    <w:p w14:paraId="7F5BE6CA" w14:textId="77777777" w:rsidR="00492F85" w:rsidRDefault="00492F85" w:rsidP="00CF4215">
      <w:pPr>
        <w:rPr>
          <w:b/>
          <w:bCs/>
          <w:sz w:val="18"/>
          <w:szCs w:val="18"/>
        </w:rPr>
      </w:pPr>
    </w:p>
    <w:p w14:paraId="57BCCB9E" w14:textId="77777777" w:rsidR="00A73F25" w:rsidRDefault="00A73F25" w:rsidP="00CF4215">
      <w:pPr>
        <w:rPr>
          <w:b/>
          <w:bCs/>
          <w:sz w:val="18"/>
          <w:szCs w:val="18"/>
        </w:rPr>
      </w:pPr>
    </w:p>
    <w:p w14:paraId="037F3835" w14:textId="77777777" w:rsidR="006E17C0" w:rsidRDefault="006E17C0" w:rsidP="00CF4215">
      <w:pPr>
        <w:pStyle w:val="Heading2"/>
      </w:pPr>
    </w:p>
    <w:p w14:paraId="04B17C07" w14:textId="77777777" w:rsidR="00CF4215" w:rsidRDefault="00CF4215"/>
    <w:sectPr w:rsidR="00CF4215" w:rsidSect="007F7EB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loria Maimela" w:date="2023-11-27T20:20:00Z" w:initials="GM">
    <w:p w14:paraId="23C4EC53" w14:textId="2665B0F1" w:rsidR="00E60BF7" w:rsidRDefault="00E60BF7" w:rsidP="000573B2">
      <w:pPr>
        <w:pStyle w:val="CommentText"/>
      </w:pPr>
      <w:r>
        <w:rPr>
          <w:rStyle w:val="CommentReference"/>
        </w:rPr>
        <w:annotationRef/>
      </w:r>
      <w:r>
        <w:t>Maybe explain each of the emission sources. E.g., What do you mean by business travel? What liquid fuel are we referring to?</w:t>
      </w:r>
    </w:p>
  </w:comment>
  <w:comment w:id="1" w:author="Khudu  Segane" w:date="2023-12-06T10:01:00Z" w:initials="KS">
    <w:p w14:paraId="36642340" w14:textId="77777777" w:rsidR="00C8700E" w:rsidRDefault="00C8700E">
      <w:pPr>
        <w:pStyle w:val="CommentText"/>
      </w:pPr>
      <w:r>
        <w:rPr>
          <w:rStyle w:val="CommentReference"/>
        </w:rPr>
        <w:annotationRef/>
      </w:r>
      <w:r>
        <w:t>Liquid Fuel -Diesel for generator</w:t>
      </w:r>
    </w:p>
    <w:p w14:paraId="3AA912E3" w14:textId="77777777" w:rsidR="00C8700E" w:rsidRDefault="00C8700E">
      <w:pPr>
        <w:pStyle w:val="CommentText"/>
      </w:pPr>
    </w:p>
    <w:p w14:paraId="034650A1" w14:textId="77777777" w:rsidR="00C8700E" w:rsidRDefault="00C8700E">
      <w:pPr>
        <w:pStyle w:val="CommentText"/>
      </w:pPr>
      <w:r>
        <w:t>Business travel -under this sheet we recorded journey  that were made by employees from home to work  and vice viser</w:t>
      </w:r>
    </w:p>
    <w:p w14:paraId="3B8FF2E0" w14:textId="77777777" w:rsidR="00C8700E" w:rsidRDefault="00C8700E">
      <w:pPr>
        <w:pStyle w:val="CommentText"/>
      </w:pPr>
      <w:r>
        <w:t>They attend meetings locally or on teams or zoom</w:t>
      </w:r>
    </w:p>
    <w:p w14:paraId="1C6552AC" w14:textId="77777777" w:rsidR="00C8700E" w:rsidRDefault="00C8700E">
      <w:pPr>
        <w:pStyle w:val="CommentText"/>
      </w:pPr>
    </w:p>
    <w:p w14:paraId="76214C0D" w14:textId="77777777" w:rsidR="00C8700E" w:rsidRDefault="00C8700E">
      <w:pPr>
        <w:pStyle w:val="CommentText"/>
      </w:pPr>
    </w:p>
    <w:p w14:paraId="766F7812" w14:textId="77777777" w:rsidR="00C8700E" w:rsidRDefault="00C8700E">
      <w:pPr>
        <w:pStyle w:val="CommentText"/>
      </w:pPr>
    </w:p>
    <w:p w14:paraId="40CF99D7" w14:textId="77777777" w:rsidR="00C8700E" w:rsidRDefault="00C8700E" w:rsidP="00607189">
      <w:pPr>
        <w:pStyle w:val="CommentText"/>
      </w:pPr>
    </w:p>
  </w:comment>
  <w:comment w:id="2" w:author="Gloria Maimela" w:date="2023-11-27T20:27:00Z" w:initials="GM">
    <w:p w14:paraId="567DBA53" w14:textId="11E5551F" w:rsidR="00E60BF7" w:rsidRDefault="00E60BF7" w:rsidP="00567511">
      <w:pPr>
        <w:pStyle w:val="CommentText"/>
      </w:pPr>
      <w:r>
        <w:rPr>
          <w:rStyle w:val="CommentReference"/>
        </w:rPr>
        <w:annotationRef/>
      </w:r>
      <w:r>
        <w:t>Is this due to poor data quality? Also, wouldn’t you suspect MH, for its size, to have a higher electricity grid?</w:t>
      </w:r>
    </w:p>
  </w:comment>
  <w:comment w:id="3" w:author="Craig Parker" w:date="2023-12-05T10:30:00Z" w:initials="CP">
    <w:p w14:paraId="3391893A" w14:textId="77777777" w:rsidR="00E353F8" w:rsidRDefault="00E353F8" w:rsidP="00D46751">
      <w:pPr>
        <w:pStyle w:val="CommentText"/>
      </w:pPr>
      <w:r>
        <w:rPr>
          <w:rStyle w:val="CommentReference"/>
        </w:rPr>
        <w:annotationRef/>
      </w:r>
      <w:r>
        <w:t>Stanza does not get electricity bills, meters seem not to be recording accurately. Laudium also uses meter readings. Clairify why Hospital less that clinics</w:t>
      </w:r>
    </w:p>
  </w:comment>
  <w:comment w:id="4" w:author="Gloria Maimela" w:date="2023-11-27T20:28:00Z" w:initials="GM">
    <w:p w14:paraId="35E76D93" w14:textId="734EF59B" w:rsidR="00E60BF7" w:rsidRDefault="00E60BF7" w:rsidP="007B0AFF">
      <w:pPr>
        <w:pStyle w:val="CommentText"/>
      </w:pPr>
      <w:r>
        <w:rPr>
          <w:rStyle w:val="CommentReference"/>
        </w:rPr>
        <w:annotationRef/>
      </w:r>
      <w:r>
        <w:t>This is extremely high compared to the other 2 sites? Is this data quality issue or is there a valid reason for this?</w:t>
      </w:r>
    </w:p>
  </w:comment>
  <w:comment w:id="5" w:author="Khudu  Segane" w:date="2023-12-06T10:12:00Z" w:initials="KS">
    <w:p w14:paraId="00CCEB06" w14:textId="77777777" w:rsidR="006F0896" w:rsidRDefault="006F0896" w:rsidP="005850D6">
      <w:pPr>
        <w:pStyle w:val="CommentText"/>
      </w:pPr>
      <w:r>
        <w:rPr>
          <w:rStyle w:val="CommentReference"/>
        </w:rPr>
        <w:annotationRef/>
      </w:r>
      <w:r>
        <w:t xml:space="preserve">Stanza Does do house visit for defaulted pattience and also caters for other local clinics with their clinical erands this may be the reason the have more fual consumption </w:t>
      </w:r>
    </w:p>
  </w:comment>
  <w:comment w:id="6" w:author="Gloria Maimela" w:date="2023-11-27T20:25:00Z" w:initials="GM">
    <w:p w14:paraId="68B9D8CB" w14:textId="4D196A11" w:rsidR="00E60BF7" w:rsidRDefault="00E60BF7" w:rsidP="00F90DCA">
      <w:pPr>
        <w:pStyle w:val="CommentText"/>
      </w:pPr>
      <w:r>
        <w:rPr>
          <w:rStyle w:val="CommentReference"/>
        </w:rPr>
        <w:annotationRef/>
      </w:r>
      <w:r>
        <w:t>Maybe explain in the facility description that MH has a theatre while the CHCs don’t.</w:t>
      </w:r>
    </w:p>
  </w:comment>
  <w:comment w:id="7" w:author="Khudu  Segane" w:date="2023-12-06T10:15:00Z" w:initials="KS">
    <w:p w14:paraId="3083997B" w14:textId="77777777" w:rsidR="006F0896" w:rsidRDefault="006F0896" w:rsidP="00C9326C">
      <w:pPr>
        <w:pStyle w:val="CommentText"/>
      </w:pPr>
      <w:r>
        <w:rPr>
          <w:rStyle w:val="CommentReference"/>
        </w:rPr>
        <w:annotationRef/>
      </w:r>
      <w:r>
        <w:t>Both Stanza and Laudium do not perform any major surgeries therefor do not use any anaesthetic gases , Mamelodi Regional Hospital is a bigger facility that has a theatre.</w:t>
      </w:r>
    </w:p>
  </w:comment>
  <w:comment w:id="8" w:author="Gloria Maimela" w:date="2023-11-27T20:31:00Z" w:initials="GM">
    <w:p w14:paraId="05249E9A" w14:textId="425A4EAE" w:rsidR="0026045F" w:rsidRDefault="0026045F" w:rsidP="00B63F5E">
      <w:pPr>
        <w:pStyle w:val="CommentText"/>
      </w:pPr>
      <w:r>
        <w:rPr>
          <w:rStyle w:val="CommentReference"/>
        </w:rPr>
        <w:annotationRef/>
      </w:r>
      <w:r>
        <w:t>Do we have explanations for when we have zero for certain months? Especially MH</w:t>
      </w:r>
    </w:p>
  </w:comment>
  <w:comment w:id="9" w:author="Khudu  Segane" w:date="2023-12-06T10:21:00Z" w:initials="KS">
    <w:p w14:paraId="5654C068" w14:textId="77777777" w:rsidR="006F0896" w:rsidRDefault="006F0896" w:rsidP="009F73D2">
      <w:pPr>
        <w:pStyle w:val="CommentText"/>
      </w:pPr>
      <w:r>
        <w:rPr>
          <w:rStyle w:val="CommentReference"/>
        </w:rPr>
        <w:annotationRef/>
      </w:r>
      <w:r>
        <w:t xml:space="preserve">Stanza and laudium started collecting data before Mamelodi , therefore with their travel other they started rotating their travel survey during the month of September </w:t>
      </w:r>
    </w:p>
  </w:comment>
  <w:comment w:id="11" w:author="Gloria Maimela" w:date="2023-11-27T20:33:00Z" w:initials="GM">
    <w:p w14:paraId="6ABBD7A4" w14:textId="39FB132B" w:rsidR="0026045F" w:rsidRDefault="0026045F" w:rsidP="002B478A">
      <w:pPr>
        <w:pStyle w:val="CommentText"/>
      </w:pPr>
      <w:r>
        <w:rPr>
          <w:rStyle w:val="CommentReference"/>
        </w:rPr>
        <w:annotationRef/>
      </w:r>
      <w:r>
        <w:t>Are we able to explain the drop?</w:t>
      </w:r>
    </w:p>
  </w:comment>
  <w:comment w:id="10" w:author="Craig Parker" w:date="2023-12-05T10:04:00Z" w:initials="CP">
    <w:p w14:paraId="208769CA" w14:textId="77777777" w:rsidR="00A80AE0" w:rsidRDefault="00A80AE0" w:rsidP="008C44A1">
      <w:pPr>
        <w:pStyle w:val="CommentText"/>
      </w:pPr>
      <w:r>
        <w:rPr>
          <w:rStyle w:val="CommentReference"/>
        </w:rPr>
        <w:annotationRef/>
      </w:r>
      <w:r>
        <w:t>More clinical errands in July and van repaired and in use in October.</w:t>
      </w:r>
    </w:p>
  </w:comment>
  <w:comment w:id="13" w:author="Gloria Maimela" w:date="2023-11-27T20:33:00Z" w:initials="GM">
    <w:p w14:paraId="612D8EE0" w14:textId="664CD425" w:rsidR="0026045F" w:rsidRDefault="0026045F" w:rsidP="001B5CF9">
      <w:pPr>
        <w:pStyle w:val="CommentText"/>
      </w:pPr>
      <w:r>
        <w:rPr>
          <w:rStyle w:val="CommentReference"/>
        </w:rPr>
        <w:annotationRef/>
      </w:r>
      <w:r>
        <w:t>Is this a data quality issue?</w:t>
      </w:r>
    </w:p>
  </w:comment>
  <w:comment w:id="12" w:author="Craig Parker" w:date="2023-12-05T10:08:00Z" w:initials="CP">
    <w:p w14:paraId="2C738190" w14:textId="77777777" w:rsidR="00EC3DD6" w:rsidRDefault="00A80AE0" w:rsidP="00EC3DD6">
      <w:pPr>
        <w:pStyle w:val="CommentText"/>
      </w:pPr>
      <w:r>
        <w:rPr>
          <w:rStyle w:val="CommentReference"/>
        </w:rPr>
        <w:annotationRef/>
      </w:r>
      <w:r w:rsidR="00EC3DD6">
        <w:t xml:space="preserve">Distance from home to work. Better uptake and understanding of what data to collect from healthworkers on this info in September and October. </w:t>
      </w:r>
    </w:p>
  </w:comment>
  <w:comment w:id="15" w:author="Gloria Maimela" w:date="2023-11-27T20:34:00Z" w:initials="GM">
    <w:p w14:paraId="26FB9389" w14:textId="5D1AB2C5" w:rsidR="0026045F" w:rsidRDefault="0026045F" w:rsidP="00DC0752">
      <w:pPr>
        <w:pStyle w:val="CommentText"/>
      </w:pPr>
      <w:r>
        <w:rPr>
          <w:rStyle w:val="CommentReference"/>
        </w:rPr>
        <w:annotationRef/>
      </w:r>
      <w:r>
        <w:t>Are we able to explain the sudden increase in September and October?</w:t>
      </w:r>
    </w:p>
  </w:comment>
  <w:comment w:id="14" w:author="Craig Parker" w:date="2023-12-05T10:10:00Z" w:initials="CP">
    <w:p w14:paraId="7B9BD762" w14:textId="77777777" w:rsidR="00EC3DD6" w:rsidRDefault="00A80AE0" w:rsidP="00EC3DD6">
      <w:pPr>
        <w:pStyle w:val="CommentText"/>
      </w:pPr>
      <w:r>
        <w:rPr>
          <w:rStyle w:val="CommentReference"/>
        </w:rPr>
        <w:annotationRef/>
      </w:r>
      <w:r w:rsidR="00EC3DD6">
        <w:t>Inhalers requests went up for during winter months potentially linked to poorer air quality and more winter respiatory illness. The facility is also close to a mine. A lot of blowing sand.</w:t>
      </w:r>
    </w:p>
  </w:comment>
  <w:comment w:id="16" w:author="Craig Parker" w:date="2023-12-05T10:16:00Z" w:initials="CP">
    <w:p w14:paraId="613FC7C6" w14:textId="3B7D78B3" w:rsidR="008E3621" w:rsidRDefault="008E3621" w:rsidP="006838F8">
      <w:pPr>
        <w:pStyle w:val="CommentText"/>
      </w:pPr>
      <w:r>
        <w:rPr>
          <w:rStyle w:val="CommentReference"/>
        </w:rPr>
        <w:annotationRef/>
      </w:r>
      <w:r>
        <w:t>Standard orders</w:t>
      </w:r>
    </w:p>
  </w:comment>
  <w:comment w:id="20" w:author="Gloria Maimela" w:date="2023-11-27T20:35:00Z" w:initials="GM">
    <w:p w14:paraId="7C0E00AC" w14:textId="61678F9F" w:rsidR="0026045F" w:rsidRDefault="0026045F" w:rsidP="007A34C2">
      <w:pPr>
        <w:pStyle w:val="CommentText"/>
      </w:pPr>
      <w:r>
        <w:rPr>
          <w:rStyle w:val="CommentReference"/>
        </w:rPr>
        <w:annotationRef/>
      </w:r>
      <w:r>
        <w:t>Are we able to explain the huge drop from July?</w:t>
      </w:r>
    </w:p>
  </w:comment>
  <w:comment w:id="17" w:author="Craig Parker" w:date="2023-12-05T10:12:00Z" w:initials="CP">
    <w:p w14:paraId="71060E1E" w14:textId="77777777" w:rsidR="00A80AE0" w:rsidRDefault="00A80AE0" w:rsidP="00BE1DFE">
      <w:pPr>
        <w:pStyle w:val="CommentText"/>
      </w:pPr>
      <w:r>
        <w:rPr>
          <w:rStyle w:val="CommentReference"/>
        </w:rPr>
        <w:annotationRef/>
      </w:r>
      <w:r>
        <w:t>2 cars stolen. Check if data correct data or campaign.</w:t>
      </w:r>
    </w:p>
  </w:comment>
  <w:comment w:id="18" w:author="Khudu  Segane" w:date="2023-12-06T10:30:00Z" w:initials="KS">
    <w:p w14:paraId="21723CCB" w14:textId="77777777" w:rsidR="000507F2" w:rsidRDefault="000507F2" w:rsidP="004819A6">
      <w:pPr>
        <w:pStyle w:val="CommentText"/>
      </w:pPr>
      <w:r>
        <w:rPr>
          <w:rStyle w:val="CommentReference"/>
        </w:rPr>
        <w:annotationRef/>
      </w:r>
      <w:r>
        <w:t>Due to the fact our Institution is operating 24hrs. We are transporting patients especially Mental Health discharged  patients  home( almost every day) if their family  don’t come and fetch them as we need to open the space for the admissions some are going to Mpumalanga and surroundings area to transport patients to  various institutions for further treatment, collections of  stocks as far as GHBAH, Thellemogwerane hospital, Sebokeng Hospital and other surrounding areas West Rand and East Rand ,,\. Day to day transporting of Staff to meetings/ workshops. The high cost of fuel month to month. Tracing of deceased  family and it took us some month to trace. Delivery and collection of documents at Head Office on a daily basis.</w:t>
      </w:r>
    </w:p>
  </w:comment>
  <w:comment w:id="19" w:author="Craig Parker" w:date="2023-12-08T12:38:00Z" w:initials="CP">
    <w:p w14:paraId="46E4D41A" w14:textId="77777777" w:rsidR="00EC3DD6" w:rsidRDefault="00EC3DD6" w:rsidP="00EC3DD6">
      <w:pPr>
        <w:pStyle w:val="CommentText"/>
      </w:pPr>
      <w:r>
        <w:rPr>
          <w:rStyle w:val="CommentReference"/>
        </w:rPr>
        <w:annotationRef/>
      </w:r>
      <w:r>
        <w:t>This does not explain fluctuation</w:t>
      </w:r>
    </w:p>
  </w:comment>
  <w:comment w:id="23" w:author="Gloria Maimela" w:date="2023-11-27T20:35:00Z" w:initials="GM">
    <w:p w14:paraId="30E16B38" w14:textId="289B4621" w:rsidR="0026045F" w:rsidRDefault="0026045F" w:rsidP="00EC14D0">
      <w:pPr>
        <w:pStyle w:val="CommentText"/>
      </w:pPr>
      <w:r>
        <w:rPr>
          <w:rStyle w:val="CommentReference"/>
        </w:rPr>
        <w:annotationRef/>
      </w:r>
      <w:r>
        <w:t>As above</w:t>
      </w:r>
    </w:p>
  </w:comment>
  <w:comment w:id="21" w:author="Craig Parker" w:date="2023-12-05T10:13:00Z" w:initials="CP">
    <w:p w14:paraId="0629C2A0" w14:textId="77777777" w:rsidR="00A80AE0" w:rsidRDefault="00A80AE0" w:rsidP="006E3378">
      <w:pPr>
        <w:pStyle w:val="CommentText"/>
      </w:pPr>
      <w:r>
        <w:rPr>
          <w:rStyle w:val="CommentReference"/>
        </w:rPr>
        <w:annotationRef/>
      </w:r>
      <w:r>
        <w:t>Re-ordering stock in Augsut and September</w:t>
      </w:r>
    </w:p>
  </w:comment>
  <w:comment w:id="22" w:author="Khudu  Segane" w:date="2023-12-06T10:37:00Z" w:initials="KS">
    <w:p w14:paraId="0C9683C1" w14:textId="77777777" w:rsidR="00B74313" w:rsidRDefault="00B74313">
      <w:pPr>
        <w:pStyle w:val="CommentText"/>
      </w:pPr>
      <w:r>
        <w:rPr>
          <w:rStyle w:val="CommentReference"/>
        </w:rPr>
        <w:annotationRef/>
      </w:r>
      <w:r>
        <w:rPr>
          <w:color w:val="242424"/>
          <w:highlight w:val="white"/>
        </w:rPr>
        <w:t>The only reason for little qty of stock issued out from the store room in July is the same reason as for the month of October 2023.</w:t>
      </w:r>
    </w:p>
    <w:p w14:paraId="05492D4D" w14:textId="77777777" w:rsidR="00B74313" w:rsidRDefault="00B74313">
      <w:pPr>
        <w:pStyle w:val="CommentText"/>
      </w:pPr>
      <w:r>
        <w:rPr>
          <w:color w:val="242424"/>
          <w:highlight w:val="white"/>
        </w:rPr>
        <w:t>The dispensary still has enough stock to dispense to patients, hence there is no need to order from the stores.</w:t>
      </w:r>
    </w:p>
    <w:p w14:paraId="1ECF1E3F" w14:textId="77777777" w:rsidR="00B74313" w:rsidRDefault="00B74313" w:rsidP="005C2AA9">
      <w:pPr>
        <w:pStyle w:val="CommentText"/>
      </w:pPr>
      <w:r>
        <w:rPr>
          <w:color w:val="242424"/>
          <w:highlight w:val="white"/>
        </w:rPr>
        <w:t> </w:t>
      </w:r>
    </w:p>
  </w:comment>
  <w:comment w:id="26" w:author="Gloria Maimela" w:date="2023-11-27T20:36:00Z" w:initials="GM">
    <w:p w14:paraId="04C53263" w14:textId="4D2B99FD" w:rsidR="0026045F" w:rsidRDefault="0026045F" w:rsidP="00CE6F6F">
      <w:pPr>
        <w:pStyle w:val="CommentText"/>
      </w:pPr>
      <w:r>
        <w:rPr>
          <w:rStyle w:val="CommentReference"/>
        </w:rPr>
        <w:annotationRef/>
      </w:r>
      <w:r>
        <w:t>As above</w:t>
      </w:r>
    </w:p>
  </w:comment>
  <w:comment w:id="24" w:author="Craig Parker" w:date="2023-12-05T10:14:00Z" w:initials="CP">
    <w:p w14:paraId="57EB36A5" w14:textId="77777777" w:rsidR="008E3621" w:rsidRDefault="008E3621" w:rsidP="00086762">
      <w:pPr>
        <w:pStyle w:val="CommentText"/>
      </w:pPr>
      <w:r>
        <w:rPr>
          <w:rStyle w:val="CommentReference"/>
        </w:rPr>
        <w:annotationRef/>
      </w:r>
      <w:r>
        <w:t>Load shedding in August and September, this meant generators were being used a lot during these months</w:t>
      </w:r>
    </w:p>
  </w:comment>
  <w:comment w:id="25" w:author="Craig Parker" w:date="2023-12-05T10:15:00Z" w:initials="CP">
    <w:p w14:paraId="21721932" w14:textId="77777777" w:rsidR="008E3621" w:rsidRDefault="008E3621" w:rsidP="000A371A">
      <w:pPr>
        <w:pStyle w:val="CommentText"/>
      </w:pPr>
      <w:r>
        <w:rPr>
          <w:rStyle w:val="CommentReference"/>
        </w:rPr>
        <w:annotationRef/>
      </w:r>
      <w:r>
        <w:t>Less power cuts in October</w:t>
      </w:r>
    </w:p>
  </w:comment>
  <w:comment w:id="27" w:author="Gloria Maimela" w:date="2023-11-27T20:36:00Z" w:initials="GM">
    <w:p w14:paraId="43718273" w14:textId="60A97D7B" w:rsidR="0026045F" w:rsidRDefault="0026045F" w:rsidP="00AC017F">
      <w:pPr>
        <w:pStyle w:val="CommentText"/>
      </w:pPr>
      <w:r>
        <w:rPr>
          <w:rStyle w:val="CommentReference"/>
        </w:rPr>
        <w:annotationRef/>
      </w:r>
      <w:r>
        <w:t>What happened here?</w:t>
      </w:r>
    </w:p>
  </w:comment>
  <w:comment w:id="28" w:author="Craig Parker" w:date="2023-12-05T10:19:00Z" w:initials="CP">
    <w:p w14:paraId="5CFDA4F2" w14:textId="77777777" w:rsidR="008E3621" w:rsidRDefault="008E3621" w:rsidP="00F15DC9">
      <w:pPr>
        <w:pStyle w:val="CommentText"/>
      </w:pPr>
      <w:r>
        <w:rPr>
          <w:rStyle w:val="CommentReference"/>
        </w:rPr>
        <w:annotationRef/>
      </w:r>
      <w:r>
        <w:t>September and October data was sourced from Fedsure forum(healhtcare procurement arm)</w:t>
      </w:r>
    </w:p>
  </w:comment>
  <w:comment w:id="29" w:author="Khudu  Segane" w:date="2023-12-06T13:14:00Z" w:initials="KS">
    <w:p w14:paraId="0B20FA77" w14:textId="77777777" w:rsidR="000C7F3D" w:rsidRDefault="000C7F3D" w:rsidP="007301FF">
      <w:pPr>
        <w:pStyle w:val="CommentText"/>
      </w:pPr>
      <w:r>
        <w:rPr>
          <w:rStyle w:val="CommentReference"/>
        </w:rPr>
        <w:annotationRef/>
      </w:r>
      <w:r>
        <w:t>Data issue was experienced</w:t>
      </w:r>
    </w:p>
  </w:comment>
  <w:comment w:id="30" w:author="Craig Parker" w:date="2023-12-05T10:31:00Z" w:initials="CP">
    <w:p w14:paraId="3731391D" w14:textId="5BDC6826" w:rsidR="00E353F8" w:rsidRDefault="00E353F8" w:rsidP="00134B71">
      <w:pPr>
        <w:pStyle w:val="CommentText"/>
      </w:pPr>
      <w:r>
        <w:rPr>
          <w:rStyle w:val="CommentReference"/>
        </w:rPr>
        <w:annotationRef/>
      </w:r>
      <w:r>
        <w:t>Check this number</w:t>
      </w:r>
    </w:p>
  </w:comment>
  <w:comment w:id="32" w:author="Gloria Maimela" w:date="2023-11-27T20:36:00Z" w:initials="GM">
    <w:p w14:paraId="687C156E" w14:textId="09AFD270" w:rsidR="0026045F" w:rsidRDefault="0026045F" w:rsidP="007A7CD7">
      <w:pPr>
        <w:pStyle w:val="CommentText"/>
      </w:pPr>
      <w:r>
        <w:rPr>
          <w:rStyle w:val="CommentReference"/>
        </w:rPr>
        <w:annotationRef/>
      </w:r>
      <w:r>
        <w:t>As above</w:t>
      </w:r>
    </w:p>
  </w:comment>
  <w:comment w:id="31" w:author="Craig Parker" w:date="2023-12-05T10:20:00Z" w:initials="CP">
    <w:p w14:paraId="7A4BC415" w14:textId="77777777" w:rsidR="008E3621" w:rsidRDefault="008E3621" w:rsidP="00FF1AD6">
      <w:pPr>
        <w:pStyle w:val="CommentText"/>
      </w:pPr>
      <w:r>
        <w:rPr>
          <w:rStyle w:val="CommentReference"/>
        </w:rPr>
        <w:annotationRef/>
      </w:r>
      <w:r>
        <w:t xml:space="preserve">First two months reluctant to give information. Check if travel from home to work is part of business travel. </w:t>
      </w:r>
    </w:p>
  </w:comment>
  <w:comment w:id="34" w:author="Gloria Maimela" w:date="2023-11-27T20:37:00Z" w:initials="GM">
    <w:p w14:paraId="552574C4" w14:textId="0AE49DDA" w:rsidR="0026045F" w:rsidRDefault="0026045F" w:rsidP="009B4041">
      <w:pPr>
        <w:pStyle w:val="CommentText"/>
      </w:pPr>
      <w:r>
        <w:rPr>
          <w:rStyle w:val="CommentReference"/>
        </w:rPr>
        <w:annotationRef/>
      </w:r>
      <w:r>
        <w:t>As above</w:t>
      </w:r>
    </w:p>
  </w:comment>
  <w:comment w:id="33" w:author="Craig Parker" w:date="2023-12-05T10:24:00Z" w:initials="CP">
    <w:p w14:paraId="13E4C4A1" w14:textId="77777777" w:rsidR="00E353F8" w:rsidRDefault="00E353F8" w:rsidP="00F124C7">
      <w:pPr>
        <w:pStyle w:val="CommentText"/>
      </w:pPr>
      <w:r>
        <w:rPr>
          <w:rStyle w:val="CommentReference"/>
        </w:rPr>
        <w:annotationRef/>
      </w:r>
      <w:r>
        <w:t>3 month allocation,  linked to winter season.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C4EC53" w15:done="1"/>
  <w15:commentEx w15:paraId="40CF99D7" w15:paraIdParent="23C4EC53" w15:done="1"/>
  <w15:commentEx w15:paraId="567DBA53" w15:done="0"/>
  <w15:commentEx w15:paraId="3391893A" w15:paraIdParent="567DBA53" w15:done="0"/>
  <w15:commentEx w15:paraId="35E76D93" w15:done="0"/>
  <w15:commentEx w15:paraId="00CCEB06" w15:paraIdParent="35E76D93" w15:done="0"/>
  <w15:commentEx w15:paraId="68B9D8CB" w15:done="0"/>
  <w15:commentEx w15:paraId="3083997B" w15:paraIdParent="68B9D8CB" w15:done="0"/>
  <w15:commentEx w15:paraId="05249E9A" w15:done="0"/>
  <w15:commentEx w15:paraId="5654C068" w15:paraIdParent="05249E9A" w15:done="0"/>
  <w15:commentEx w15:paraId="6ABBD7A4" w15:done="0"/>
  <w15:commentEx w15:paraId="208769CA" w15:paraIdParent="6ABBD7A4" w15:done="0"/>
  <w15:commentEx w15:paraId="612D8EE0" w15:done="0"/>
  <w15:commentEx w15:paraId="2C738190" w15:paraIdParent="612D8EE0" w15:done="0"/>
  <w15:commentEx w15:paraId="26FB9389" w15:done="0"/>
  <w15:commentEx w15:paraId="7B9BD762" w15:paraIdParent="26FB9389" w15:done="0"/>
  <w15:commentEx w15:paraId="613FC7C6" w15:done="0"/>
  <w15:commentEx w15:paraId="7C0E00AC" w15:done="0"/>
  <w15:commentEx w15:paraId="71060E1E" w15:paraIdParent="7C0E00AC" w15:done="0"/>
  <w15:commentEx w15:paraId="21723CCB" w15:paraIdParent="7C0E00AC" w15:done="0"/>
  <w15:commentEx w15:paraId="46E4D41A" w15:paraIdParent="7C0E00AC" w15:done="0"/>
  <w15:commentEx w15:paraId="30E16B38" w15:done="0"/>
  <w15:commentEx w15:paraId="0629C2A0" w15:paraIdParent="30E16B38" w15:done="0"/>
  <w15:commentEx w15:paraId="1ECF1E3F" w15:paraIdParent="30E16B38" w15:done="0"/>
  <w15:commentEx w15:paraId="04C53263" w15:done="0"/>
  <w15:commentEx w15:paraId="57EB36A5" w15:paraIdParent="04C53263" w15:done="0"/>
  <w15:commentEx w15:paraId="21721932" w15:paraIdParent="04C53263" w15:done="0"/>
  <w15:commentEx w15:paraId="43718273" w15:done="0"/>
  <w15:commentEx w15:paraId="5CFDA4F2" w15:paraIdParent="43718273" w15:done="0"/>
  <w15:commentEx w15:paraId="0B20FA77" w15:paraIdParent="43718273" w15:done="0"/>
  <w15:commentEx w15:paraId="3731391D" w15:done="0"/>
  <w15:commentEx w15:paraId="687C156E" w15:done="0"/>
  <w15:commentEx w15:paraId="7A4BC415" w15:paraIdParent="687C156E" w15:done="0"/>
  <w15:commentEx w15:paraId="552574C4" w15:done="0"/>
  <w15:commentEx w15:paraId="13E4C4A1" w15:paraIdParent="552574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797565" w16cex:dateUtc="2023-11-27T18:20:00Z"/>
  <w16cex:commentExtensible w16cex:durableId="4E870AF7" w16cex:dateUtc="2023-12-06T08:01:00Z"/>
  <w16cex:commentExtensible w16cex:durableId="4ABCAB51" w16cex:dateUtc="2023-11-27T18:27:00Z"/>
  <w16cex:commentExtensible w16cex:durableId="0ED0984E" w16cex:dateUtc="2023-12-05T08:30:00Z"/>
  <w16cex:commentExtensible w16cex:durableId="07165AE7" w16cex:dateUtc="2023-11-27T18:28:00Z"/>
  <w16cex:commentExtensible w16cex:durableId="60D8B100" w16cex:dateUtc="2023-12-06T08:12:00Z"/>
  <w16cex:commentExtensible w16cex:durableId="10B206DB" w16cex:dateUtc="2023-11-27T18:25:00Z"/>
  <w16cex:commentExtensible w16cex:durableId="6DE10B23" w16cex:dateUtc="2023-12-06T08:15:00Z"/>
  <w16cex:commentExtensible w16cex:durableId="41A314A5" w16cex:dateUtc="2023-11-27T18:31:00Z"/>
  <w16cex:commentExtensible w16cex:durableId="57411702" w16cex:dateUtc="2023-12-06T08:21:00Z"/>
  <w16cex:commentExtensible w16cex:durableId="18DBA1DB" w16cex:dateUtc="2023-11-27T18:33:00Z"/>
  <w16cex:commentExtensible w16cex:durableId="5DC020F0" w16cex:dateUtc="2023-12-05T08:04:00Z"/>
  <w16cex:commentExtensible w16cex:durableId="3D09CCE4" w16cex:dateUtc="2023-11-27T18:33:00Z"/>
  <w16cex:commentExtensible w16cex:durableId="689D1E53" w16cex:dateUtc="2023-12-05T08:08:00Z"/>
  <w16cex:commentExtensible w16cex:durableId="0C0A705D" w16cex:dateUtc="2023-11-27T18:34:00Z"/>
  <w16cex:commentExtensible w16cex:durableId="7BC18C73" w16cex:dateUtc="2023-12-05T08:10:00Z"/>
  <w16cex:commentExtensible w16cex:durableId="1467000B" w16cex:dateUtc="2023-12-05T08:16:00Z"/>
  <w16cex:commentExtensible w16cex:durableId="15AC8A50" w16cex:dateUtc="2023-11-27T18:35:00Z"/>
  <w16cex:commentExtensible w16cex:durableId="603FFE42" w16cex:dateUtc="2023-12-05T08:12:00Z"/>
  <w16cex:commentExtensible w16cex:durableId="37405D9B" w16cex:dateUtc="2023-12-06T08:30:00Z"/>
  <w16cex:commentExtensible w16cex:durableId="7D765E3F" w16cex:dateUtc="2023-12-08T10:38:00Z"/>
  <w16cex:commentExtensible w16cex:durableId="201191B6" w16cex:dateUtc="2023-11-27T18:35:00Z"/>
  <w16cex:commentExtensible w16cex:durableId="53B57857" w16cex:dateUtc="2023-12-05T08:13:00Z"/>
  <w16cex:commentExtensible w16cex:durableId="50218A3F" w16cex:dateUtc="2023-12-06T08:37:00Z"/>
  <w16cex:commentExtensible w16cex:durableId="073983FA" w16cex:dateUtc="2023-11-27T18:36:00Z"/>
  <w16cex:commentExtensible w16cex:durableId="2BC70BF1" w16cex:dateUtc="2023-12-05T08:14:00Z"/>
  <w16cex:commentExtensible w16cex:durableId="4860E97B" w16cex:dateUtc="2023-12-05T08:15:00Z"/>
  <w16cex:commentExtensible w16cex:durableId="292479A6" w16cex:dateUtc="2023-11-27T18:36:00Z"/>
  <w16cex:commentExtensible w16cex:durableId="22DCA8CD" w16cex:dateUtc="2023-12-05T08:19:00Z"/>
  <w16cex:commentExtensible w16cex:durableId="185CF176" w16cex:dateUtc="2023-12-06T11:14:00Z"/>
  <w16cex:commentExtensible w16cex:durableId="60F1D62C" w16cex:dateUtc="2023-12-05T08:31:00Z"/>
  <w16cex:commentExtensible w16cex:durableId="220B4E64" w16cex:dateUtc="2023-11-27T18:36:00Z"/>
  <w16cex:commentExtensible w16cex:durableId="36F87048" w16cex:dateUtc="2023-12-05T08:20:00Z"/>
  <w16cex:commentExtensible w16cex:durableId="31271E7D" w16cex:dateUtc="2023-11-27T18:37:00Z"/>
  <w16cex:commentExtensible w16cex:durableId="2221B841" w16cex:dateUtc="2023-12-05T0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C4EC53" w16cid:durableId="11797565"/>
  <w16cid:commentId w16cid:paraId="40CF99D7" w16cid:durableId="4E870AF7"/>
  <w16cid:commentId w16cid:paraId="567DBA53" w16cid:durableId="4ABCAB51"/>
  <w16cid:commentId w16cid:paraId="3391893A" w16cid:durableId="0ED0984E"/>
  <w16cid:commentId w16cid:paraId="35E76D93" w16cid:durableId="07165AE7"/>
  <w16cid:commentId w16cid:paraId="00CCEB06" w16cid:durableId="60D8B100"/>
  <w16cid:commentId w16cid:paraId="68B9D8CB" w16cid:durableId="10B206DB"/>
  <w16cid:commentId w16cid:paraId="3083997B" w16cid:durableId="6DE10B23"/>
  <w16cid:commentId w16cid:paraId="05249E9A" w16cid:durableId="41A314A5"/>
  <w16cid:commentId w16cid:paraId="5654C068" w16cid:durableId="57411702"/>
  <w16cid:commentId w16cid:paraId="6ABBD7A4" w16cid:durableId="18DBA1DB"/>
  <w16cid:commentId w16cid:paraId="208769CA" w16cid:durableId="5DC020F0"/>
  <w16cid:commentId w16cid:paraId="612D8EE0" w16cid:durableId="3D09CCE4"/>
  <w16cid:commentId w16cid:paraId="2C738190" w16cid:durableId="689D1E53"/>
  <w16cid:commentId w16cid:paraId="26FB9389" w16cid:durableId="0C0A705D"/>
  <w16cid:commentId w16cid:paraId="7B9BD762" w16cid:durableId="7BC18C73"/>
  <w16cid:commentId w16cid:paraId="613FC7C6" w16cid:durableId="1467000B"/>
  <w16cid:commentId w16cid:paraId="7C0E00AC" w16cid:durableId="15AC8A50"/>
  <w16cid:commentId w16cid:paraId="71060E1E" w16cid:durableId="603FFE42"/>
  <w16cid:commentId w16cid:paraId="21723CCB" w16cid:durableId="37405D9B"/>
  <w16cid:commentId w16cid:paraId="46E4D41A" w16cid:durableId="7D765E3F"/>
  <w16cid:commentId w16cid:paraId="30E16B38" w16cid:durableId="201191B6"/>
  <w16cid:commentId w16cid:paraId="0629C2A0" w16cid:durableId="53B57857"/>
  <w16cid:commentId w16cid:paraId="1ECF1E3F" w16cid:durableId="50218A3F"/>
  <w16cid:commentId w16cid:paraId="04C53263" w16cid:durableId="073983FA"/>
  <w16cid:commentId w16cid:paraId="57EB36A5" w16cid:durableId="2BC70BF1"/>
  <w16cid:commentId w16cid:paraId="21721932" w16cid:durableId="4860E97B"/>
  <w16cid:commentId w16cid:paraId="43718273" w16cid:durableId="292479A6"/>
  <w16cid:commentId w16cid:paraId="5CFDA4F2" w16cid:durableId="22DCA8CD"/>
  <w16cid:commentId w16cid:paraId="0B20FA77" w16cid:durableId="185CF176"/>
  <w16cid:commentId w16cid:paraId="3731391D" w16cid:durableId="60F1D62C"/>
  <w16cid:commentId w16cid:paraId="687C156E" w16cid:durableId="220B4E64"/>
  <w16cid:commentId w16cid:paraId="7A4BC415" w16cid:durableId="36F87048"/>
  <w16cid:commentId w16cid:paraId="552574C4" w16cid:durableId="31271E7D"/>
  <w16cid:commentId w16cid:paraId="13E4C4A1" w16cid:durableId="2221B8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151E8" w14:textId="77777777" w:rsidR="00097368" w:rsidRDefault="00097368" w:rsidP="00F02C3A">
      <w:pPr>
        <w:spacing w:after="0" w:line="240" w:lineRule="auto"/>
      </w:pPr>
      <w:r>
        <w:separator/>
      </w:r>
    </w:p>
  </w:endnote>
  <w:endnote w:type="continuationSeparator" w:id="0">
    <w:p w14:paraId="4A6B9586" w14:textId="77777777" w:rsidR="00097368" w:rsidRDefault="00097368" w:rsidP="00F02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98DC0" w14:textId="77777777" w:rsidR="00097368" w:rsidRDefault="00097368" w:rsidP="00F02C3A">
      <w:pPr>
        <w:spacing w:after="0" w:line="240" w:lineRule="auto"/>
      </w:pPr>
      <w:r>
        <w:separator/>
      </w:r>
    </w:p>
  </w:footnote>
  <w:footnote w:type="continuationSeparator" w:id="0">
    <w:p w14:paraId="00427CA3" w14:textId="77777777" w:rsidR="00097368" w:rsidRDefault="00097368" w:rsidP="00F02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41C"/>
    <w:multiLevelType w:val="multilevel"/>
    <w:tmpl w:val="89FC3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B181B"/>
    <w:multiLevelType w:val="hybridMultilevel"/>
    <w:tmpl w:val="F350CA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BFB5012"/>
    <w:multiLevelType w:val="hybridMultilevel"/>
    <w:tmpl w:val="07EC6C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DE65440"/>
    <w:multiLevelType w:val="hybridMultilevel"/>
    <w:tmpl w:val="A078B6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E307354"/>
    <w:multiLevelType w:val="multilevel"/>
    <w:tmpl w:val="7DB8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DF4D00"/>
    <w:multiLevelType w:val="multilevel"/>
    <w:tmpl w:val="6D70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AA28CD"/>
    <w:multiLevelType w:val="multilevel"/>
    <w:tmpl w:val="E66C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7918DD"/>
    <w:multiLevelType w:val="hybridMultilevel"/>
    <w:tmpl w:val="136ED2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14B024B"/>
    <w:multiLevelType w:val="multilevel"/>
    <w:tmpl w:val="3B24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1D23B9"/>
    <w:multiLevelType w:val="multilevel"/>
    <w:tmpl w:val="4938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8625A6"/>
    <w:multiLevelType w:val="multilevel"/>
    <w:tmpl w:val="F256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F67D20"/>
    <w:multiLevelType w:val="multilevel"/>
    <w:tmpl w:val="1AE6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081DBC"/>
    <w:multiLevelType w:val="multilevel"/>
    <w:tmpl w:val="E044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66594C"/>
    <w:multiLevelType w:val="multilevel"/>
    <w:tmpl w:val="F022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724D1E"/>
    <w:multiLevelType w:val="multilevel"/>
    <w:tmpl w:val="607E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30320F"/>
    <w:multiLevelType w:val="multilevel"/>
    <w:tmpl w:val="48D2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393004"/>
    <w:multiLevelType w:val="multilevel"/>
    <w:tmpl w:val="868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D65A86"/>
    <w:multiLevelType w:val="multilevel"/>
    <w:tmpl w:val="174A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E1040C"/>
    <w:multiLevelType w:val="hybridMultilevel"/>
    <w:tmpl w:val="F4948E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7AF130C0"/>
    <w:multiLevelType w:val="multilevel"/>
    <w:tmpl w:val="02F6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405011">
    <w:abstractNumId w:val="11"/>
  </w:num>
  <w:num w:numId="2" w16cid:durableId="354114902">
    <w:abstractNumId w:val="15"/>
  </w:num>
  <w:num w:numId="3" w16cid:durableId="1335257504">
    <w:abstractNumId w:val="4"/>
  </w:num>
  <w:num w:numId="4" w16cid:durableId="860899857">
    <w:abstractNumId w:val="19"/>
  </w:num>
  <w:num w:numId="5" w16cid:durableId="934023084">
    <w:abstractNumId w:val="8"/>
  </w:num>
  <w:num w:numId="6" w16cid:durableId="135344864">
    <w:abstractNumId w:val="17"/>
  </w:num>
  <w:num w:numId="7" w16cid:durableId="1679843280">
    <w:abstractNumId w:val="0"/>
  </w:num>
  <w:num w:numId="8" w16cid:durableId="438113099">
    <w:abstractNumId w:val="12"/>
  </w:num>
  <w:num w:numId="9" w16cid:durableId="1467503749">
    <w:abstractNumId w:val="13"/>
  </w:num>
  <w:num w:numId="10" w16cid:durableId="1791315613">
    <w:abstractNumId w:val="5"/>
  </w:num>
  <w:num w:numId="11" w16cid:durableId="456795177">
    <w:abstractNumId w:val="9"/>
  </w:num>
  <w:num w:numId="12" w16cid:durableId="1764566007">
    <w:abstractNumId w:val="16"/>
  </w:num>
  <w:num w:numId="13" w16cid:durableId="1332756941">
    <w:abstractNumId w:val="6"/>
  </w:num>
  <w:num w:numId="14" w16cid:durableId="1721398610">
    <w:abstractNumId w:val="7"/>
  </w:num>
  <w:num w:numId="15" w16cid:durableId="495194651">
    <w:abstractNumId w:val="10"/>
  </w:num>
  <w:num w:numId="16" w16cid:durableId="1209681376">
    <w:abstractNumId w:val="18"/>
  </w:num>
  <w:num w:numId="17" w16cid:durableId="1727953827">
    <w:abstractNumId w:val="14"/>
  </w:num>
  <w:num w:numId="18" w16cid:durableId="2126534251">
    <w:abstractNumId w:val="1"/>
  </w:num>
  <w:num w:numId="19" w16cid:durableId="1360353789">
    <w:abstractNumId w:val="2"/>
  </w:num>
  <w:num w:numId="20" w16cid:durableId="122159295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oria Maimela">
    <w15:presenceInfo w15:providerId="AD" w15:userId="S::gkgosana@wrhi.ac.za::f2c17b0c-bf4f-4650-985a-8b4cb6de4329"/>
  </w15:person>
  <w15:person w15:author="Khudu  Segane">
    <w15:presenceInfo w15:providerId="AD" w15:userId="S::ksegane@wrhi.ac.za::1bf875fa-4ddb-4306-a116-e98345e8aaa0"/>
  </w15:person>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WxNDUzNrcwsjQxMrNU0lEKTi0uzszPAykwrAUAs34lYiwAAAA="/>
  </w:docVars>
  <w:rsids>
    <w:rsidRoot w:val="00CF4215"/>
    <w:rsid w:val="00003857"/>
    <w:rsid w:val="000507F2"/>
    <w:rsid w:val="00097368"/>
    <w:rsid w:val="000B0D46"/>
    <w:rsid w:val="000C7F3D"/>
    <w:rsid w:val="000D6D94"/>
    <w:rsid w:val="000F1D5A"/>
    <w:rsid w:val="00106FCF"/>
    <w:rsid w:val="00143E95"/>
    <w:rsid w:val="001529AD"/>
    <w:rsid w:val="0015693F"/>
    <w:rsid w:val="001C0448"/>
    <w:rsid w:val="00231079"/>
    <w:rsid w:val="002425C8"/>
    <w:rsid w:val="0026045F"/>
    <w:rsid w:val="002C4A5B"/>
    <w:rsid w:val="00321A56"/>
    <w:rsid w:val="003716C8"/>
    <w:rsid w:val="003822A1"/>
    <w:rsid w:val="00385511"/>
    <w:rsid w:val="003869C0"/>
    <w:rsid w:val="003B701A"/>
    <w:rsid w:val="003C404C"/>
    <w:rsid w:val="003F5408"/>
    <w:rsid w:val="00465CCB"/>
    <w:rsid w:val="00492F85"/>
    <w:rsid w:val="00494639"/>
    <w:rsid w:val="004D209A"/>
    <w:rsid w:val="0050210E"/>
    <w:rsid w:val="005246D1"/>
    <w:rsid w:val="0056094A"/>
    <w:rsid w:val="00574C61"/>
    <w:rsid w:val="0059184B"/>
    <w:rsid w:val="00597A13"/>
    <w:rsid w:val="005A73E0"/>
    <w:rsid w:val="006061BF"/>
    <w:rsid w:val="00641CF6"/>
    <w:rsid w:val="006A2C98"/>
    <w:rsid w:val="006B107A"/>
    <w:rsid w:val="006D375F"/>
    <w:rsid w:val="006E17C0"/>
    <w:rsid w:val="006F0896"/>
    <w:rsid w:val="006F5BB9"/>
    <w:rsid w:val="007647D4"/>
    <w:rsid w:val="00764F3D"/>
    <w:rsid w:val="007932F7"/>
    <w:rsid w:val="007B4AAE"/>
    <w:rsid w:val="007C0107"/>
    <w:rsid w:val="007F7EB4"/>
    <w:rsid w:val="00801D1D"/>
    <w:rsid w:val="00815E15"/>
    <w:rsid w:val="0084392C"/>
    <w:rsid w:val="0084798B"/>
    <w:rsid w:val="008C23AA"/>
    <w:rsid w:val="008D030B"/>
    <w:rsid w:val="008E3621"/>
    <w:rsid w:val="00912FE0"/>
    <w:rsid w:val="00A51BD4"/>
    <w:rsid w:val="00A60440"/>
    <w:rsid w:val="00A73F25"/>
    <w:rsid w:val="00A80AE0"/>
    <w:rsid w:val="00A84B77"/>
    <w:rsid w:val="00A95776"/>
    <w:rsid w:val="00AB57D8"/>
    <w:rsid w:val="00AB6CD0"/>
    <w:rsid w:val="00AE422E"/>
    <w:rsid w:val="00AF7245"/>
    <w:rsid w:val="00B24EC4"/>
    <w:rsid w:val="00B70C51"/>
    <w:rsid w:val="00B74313"/>
    <w:rsid w:val="00BB68DB"/>
    <w:rsid w:val="00BE1E4A"/>
    <w:rsid w:val="00C328DC"/>
    <w:rsid w:val="00C33812"/>
    <w:rsid w:val="00C8700E"/>
    <w:rsid w:val="00CE3761"/>
    <w:rsid w:val="00CF2FDD"/>
    <w:rsid w:val="00CF4215"/>
    <w:rsid w:val="00CF6DE1"/>
    <w:rsid w:val="00CF707C"/>
    <w:rsid w:val="00D07F5D"/>
    <w:rsid w:val="00D2436B"/>
    <w:rsid w:val="00D2781B"/>
    <w:rsid w:val="00D31CAF"/>
    <w:rsid w:val="00D54A90"/>
    <w:rsid w:val="00D729AB"/>
    <w:rsid w:val="00D82A9F"/>
    <w:rsid w:val="00D82BB4"/>
    <w:rsid w:val="00D92E2B"/>
    <w:rsid w:val="00DD56EB"/>
    <w:rsid w:val="00DE74D7"/>
    <w:rsid w:val="00E337BD"/>
    <w:rsid w:val="00E34944"/>
    <w:rsid w:val="00E353F8"/>
    <w:rsid w:val="00E54511"/>
    <w:rsid w:val="00E578FF"/>
    <w:rsid w:val="00E60BF7"/>
    <w:rsid w:val="00E67183"/>
    <w:rsid w:val="00EC3DD6"/>
    <w:rsid w:val="00EC71F6"/>
    <w:rsid w:val="00EE67CA"/>
    <w:rsid w:val="00F02C3A"/>
    <w:rsid w:val="00F121AE"/>
    <w:rsid w:val="00F334EA"/>
    <w:rsid w:val="00F940DA"/>
    <w:rsid w:val="00FC7781"/>
    <w:rsid w:val="00FF5F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3F1BD8"/>
  <w15:chartTrackingRefBased/>
  <w15:docId w15:val="{4A0C920C-2F5A-4E14-BFA5-B05D7A22C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2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42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5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4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F42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F421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CF421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F421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F4215"/>
    <w:rPr>
      <w:rFonts w:asciiTheme="majorHAnsi" w:eastAsiaTheme="majorEastAsia" w:hAnsiTheme="majorHAnsi" w:cstheme="majorBidi"/>
      <w:color w:val="2F5496" w:themeColor="accent1" w:themeShade="BF"/>
      <w:sz w:val="32"/>
      <w:szCs w:val="32"/>
    </w:rPr>
  </w:style>
  <w:style w:type="table" w:styleId="GridTable4-Accent5">
    <w:name w:val="Grid Table 4 Accent 5"/>
    <w:basedOn w:val="TableNormal"/>
    <w:uiPriority w:val="49"/>
    <w:rsid w:val="00E578F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F02C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C3A"/>
  </w:style>
  <w:style w:type="paragraph" w:styleId="Footer">
    <w:name w:val="footer"/>
    <w:basedOn w:val="Normal"/>
    <w:link w:val="FooterChar"/>
    <w:uiPriority w:val="99"/>
    <w:unhideWhenUsed/>
    <w:rsid w:val="00F02C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C3A"/>
  </w:style>
  <w:style w:type="character" w:customStyle="1" w:styleId="Heading3Char">
    <w:name w:val="Heading 3 Char"/>
    <w:basedOn w:val="DefaultParagraphFont"/>
    <w:link w:val="Heading3"/>
    <w:uiPriority w:val="9"/>
    <w:semiHidden/>
    <w:rsid w:val="00465CC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82BB4"/>
    <w:pPr>
      <w:spacing w:after="200" w:line="240" w:lineRule="auto"/>
    </w:pPr>
    <w:rPr>
      <w:i/>
      <w:iCs/>
      <w:color w:val="44546A" w:themeColor="text2"/>
      <w:sz w:val="18"/>
      <w:szCs w:val="18"/>
    </w:rPr>
  </w:style>
  <w:style w:type="paragraph" w:styleId="ListParagraph">
    <w:name w:val="List Paragraph"/>
    <w:basedOn w:val="Normal"/>
    <w:uiPriority w:val="34"/>
    <w:qFormat/>
    <w:rsid w:val="00AE422E"/>
    <w:pPr>
      <w:ind w:left="720"/>
      <w:contextualSpacing/>
    </w:pPr>
  </w:style>
  <w:style w:type="paragraph" w:styleId="Revision">
    <w:name w:val="Revision"/>
    <w:hidden/>
    <w:uiPriority w:val="99"/>
    <w:semiHidden/>
    <w:rsid w:val="00A95776"/>
    <w:pPr>
      <w:spacing w:after="0" w:line="240" w:lineRule="auto"/>
    </w:pPr>
  </w:style>
  <w:style w:type="character" w:styleId="CommentReference">
    <w:name w:val="annotation reference"/>
    <w:basedOn w:val="DefaultParagraphFont"/>
    <w:uiPriority w:val="99"/>
    <w:semiHidden/>
    <w:unhideWhenUsed/>
    <w:rsid w:val="00A95776"/>
    <w:rPr>
      <w:sz w:val="16"/>
      <w:szCs w:val="16"/>
    </w:rPr>
  </w:style>
  <w:style w:type="paragraph" w:styleId="CommentText">
    <w:name w:val="annotation text"/>
    <w:basedOn w:val="Normal"/>
    <w:link w:val="CommentTextChar"/>
    <w:uiPriority w:val="99"/>
    <w:unhideWhenUsed/>
    <w:rsid w:val="00A95776"/>
    <w:pPr>
      <w:spacing w:line="240" w:lineRule="auto"/>
    </w:pPr>
    <w:rPr>
      <w:sz w:val="20"/>
      <w:szCs w:val="20"/>
    </w:rPr>
  </w:style>
  <w:style w:type="character" w:customStyle="1" w:styleId="CommentTextChar">
    <w:name w:val="Comment Text Char"/>
    <w:basedOn w:val="DefaultParagraphFont"/>
    <w:link w:val="CommentText"/>
    <w:uiPriority w:val="99"/>
    <w:rsid w:val="00A95776"/>
    <w:rPr>
      <w:sz w:val="20"/>
      <w:szCs w:val="20"/>
    </w:rPr>
  </w:style>
  <w:style w:type="paragraph" w:styleId="CommentSubject">
    <w:name w:val="annotation subject"/>
    <w:basedOn w:val="CommentText"/>
    <w:next w:val="CommentText"/>
    <w:link w:val="CommentSubjectChar"/>
    <w:uiPriority w:val="99"/>
    <w:semiHidden/>
    <w:unhideWhenUsed/>
    <w:rsid w:val="00A95776"/>
    <w:rPr>
      <w:b/>
      <w:bCs/>
    </w:rPr>
  </w:style>
  <w:style w:type="character" w:customStyle="1" w:styleId="CommentSubjectChar">
    <w:name w:val="Comment Subject Char"/>
    <w:basedOn w:val="CommentTextChar"/>
    <w:link w:val="CommentSubject"/>
    <w:uiPriority w:val="99"/>
    <w:semiHidden/>
    <w:rsid w:val="00A957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8291">
      <w:bodyDiv w:val="1"/>
      <w:marLeft w:val="0"/>
      <w:marRight w:val="0"/>
      <w:marTop w:val="0"/>
      <w:marBottom w:val="0"/>
      <w:divBdr>
        <w:top w:val="none" w:sz="0" w:space="0" w:color="auto"/>
        <w:left w:val="none" w:sz="0" w:space="0" w:color="auto"/>
        <w:bottom w:val="none" w:sz="0" w:space="0" w:color="auto"/>
        <w:right w:val="none" w:sz="0" w:space="0" w:color="auto"/>
      </w:divBdr>
    </w:div>
    <w:div w:id="219830611">
      <w:bodyDiv w:val="1"/>
      <w:marLeft w:val="0"/>
      <w:marRight w:val="0"/>
      <w:marTop w:val="0"/>
      <w:marBottom w:val="0"/>
      <w:divBdr>
        <w:top w:val="none" w:sz="0" w:space="0" w:color="auto"/>
        <w:left w:val="none" w:sz="0" w:space="0" w:color="auto"/>
        <w:bottom w:val="none" w:sz="0" w:space="0" w:color="auto"/>
        <w:right w:val="none" w:sz="0" w:space="0" w:color="auto"/>
      </w:divBdr>
    </w:div>
    <w:div w:id="543717653">
      <w:bodyDiv w:val="1"/>
      <w:marLeft w:val="0"/>
      <w:marRight w:val="0"/>
      <w:marTop w:val="0"/>
      <w:marBottom w:val="0"/>
      <w:divBdr>
        <w:top w:val="none" w:sz="0" w:space="0" w:color="auto"/>
        <w:left w:val="none" w:sz="0" w:space="0" w:color="auto"/>
        <w:bottom w:val="none" w:sz="0" w:space="0" w:color="auto"/>
        <w:right w:val="none" w:sz="0" w:space="0" w:color="auto"/>
      </w:divBdr>
    </w:div>
    <w:div w:id="626738433">
      <w:bodyDiv w:val="1"/>
      <w:marLeft w:val="0"/>
      <w:marRight w:val="0"/>
      <w:marTop w:val="0"/>
      <w:marBottom w:val="0"/>
      <w:divBdr>
        <w:top w:val="none" w:sz="0" w:space="0" w:color="auto"/>
        <w:left w:val="none" w:sz="0" w:space="0" w:color="auto"/>
        <w:bottom w:val="none" w:sz="0" w:space="0" w:color="auto"/>
        <w:right w:val="none" w:sz="0" w:space="0" w:color="auto"/>
      </w:divBdr>
    </w:div>
    <w:div w:id="773480111">
      <w:bodyDiv w:val="1"/>
      <w:marLeft w:val="0"/>
      <w:marRight w:val="0"/>
      <w:marTop w:val="0"/>
      <w:marBottom w:val="0"/>
      <w:divBdr>
        <w:top w:val="none" w:sz="0" w:space="0" w:color="auto"/>
        <w:left w:val="none" w:sz="0" w:space="0" w:color="auto"/>
        <w:bottom w:val="none" w:sz="0" w:space="0" w:color="auto"/>
        <w:right w:val="none" w:sz="0" w:space="0" w:color="auto"/>
      </w:divBdr>
    </w:div>
    <w:div w:id="877358799">
      <w:bodyDiv w:val="1"/>
      <w:marLeft w:val="0"/>
      <w:marRight w:val="0"/>
      <w:marTop w:val="0"/>
      <w:marBottom w:val="0"/>
      <w:divBdr>
        <w:top w:val="none" w:sz="0" w:space="0" w:color="auto"/>
        <w:left w:val="none" w:sz="0" w:space="0" w:color="auto"/>
        <w:bottom w:val="none" w:sz="0" w:space="0" w:color="auto"/>
        <w:right w:val="none" w:sz="0" w:space="0" w:color="auto"/>
      </w:divBdr>
    </w:div>
    <w:div w:id="914558333">
      <w:bodyDiv w:val="1"/>
      <w:marLeft w:val="0"/>
      <w:marRight w:val="0"/>
      <w:marTop w:val="0"/>
      <w:marBottom w:val="0"/>
      <w:divBdr>
        <w:top w:val="none" w:sz="0" w:space="0" w:color="auto"/>
        <w:left w:val="none" w:sz="0" w:space="0" w:color="auto"/>
        <w:bottom w:val="none" w:sz="0" w:space="0" w:color="auto"/>
        <w:right w:val="none" w:sz="0" w:space="0" w:color="auto"/>
      </w:divBdr>
    </w:div>
    <w:div w:id="1221475293">
      <w:bodyDiv w:val="1"/>
      <w:marLeft w:val="0"/>
      <w:marRight w:val="0"/>
      <w:marTop w:val="0"/>
      <w:marBottom w:val="0"/>
      <w:divBdr>
        <w:top w:val="none" w:sz="0" w:space="0" w:color="auto"/>
        <w:left w:val="none" w:sz="0" w:space="0" w:color="auto"/>
        <w:bottom w:val="none" w:sz="0" w:space="0" w:color="auto"/>
        <w:right w:val="none" w:sz="0" w:space="0" w:color="auto"/>
      </w:divBdr>
    </w:div>
    <w:div w:id="1364089771">
      <w:bodyDiv w:val="1"/>
      <w:marLeft w:val="0"/>
      <w:marRight w:val="0"/>
      <w:marTop w:val="0"/>
      <w:marBottom w:val="0"/>
      <w:divBdr>
        <w:top w:val="none" w:sz="0" w:space="0" w:color="auto"/>
        <w:left w:val="none" w:sz="0" w:space="0" w:color="auto"/>
        <w:bottom w:val="none" w:sz="0" w:space="0" w:color="auto"/>
        <w:right w:val="none" w:sz="0" w:space="0" w:color="auto"/>
      </w:divBdr>
    </w:div>
    <w:div w:id="1736776799">
      <w:bodyDiv w:val="1"/>
      <w:marLeft w:val="0"/>
      <w:marRight w:val="0"/>
      <w:marTop w:val="0"/>
      <w:marBottom w:val="0"/>
      <w:divBdr>
        <w:top w:val="none" w:sz="0" w:space="0" w:color="auto"/>
        <w:left w:val="none" w:sz="0" w:space="0" w:color="auto"/>
        <w:bottom w:val="none" w:sz="0" w:space="0" w:color="auto"/>
        <w:right w:val="none" w:sz="0" w:space="0" w:color="auto"/>
      </w:divBdr>
    </w:div>
    <w:div w:id="1737557494">
      <w:bodyDiv w:val="1"/>
      <w:marLeft w:val="0"/>
      <w:marRight w:val="0"/>
      <w:marTop w:val="0"/>
      <w:marBottom w:val="0"/>
      <w:divBdr>
        <w:top w:val="none" w:sz="0" w:space="0" w:color="auto"/>
        <w:left w:val="none" w:sz="0" w:space="0" w:color="auto"/>
        <w:bottom w:val="none" w:sz="0" w:space="0" w:color="auto"/>
        <w:right w:val="none" w:sz="0" w:space="0" w:color="auto"/>
      </w:divBdr>
    </w:div>
    <w:div w:id="1812819381">
      <w:bodyDiv w:val="1"/>
      <w:marLeft w:val="0"/>
      <w:marRight w:val="0"/>
      <w:marTop w:val="0"/>
      <w:marBottom w:val="0"/>
      <w:divBdr>
        <w:top w:val="none" w:sz="0" w:space="0" w:color="auto"/>
        <w:left w:val="none" w:sz="0" w:space="0" w:color="auto"/>
        <w:bottom w:val="none" w:sz="0" w:space="0" w:color="auto"/>
        <w:right w:val="none" w:sz="0" w:space="0" w:color="auto"/>
      </w:divBdr>
    </w:div>
    <w:div w:id="1889141496">
      <w:bodyDiv w:val="1"/>
      <w:marLeft w:val="0"/>
      <w:marRight w:val="0"/>
      <w:marTop w:val="0"/>
      <w:marBottom w:val="0"/>
      <w:divBdr>
        <w:top w:val="none" w:sz="0" w:space="0" w:color="auto"/>
        <w:left w:val="none" w:sz="0" w:space="0" w:color="auto"/>
        <w:bottom w:val="none" w:sz="0" w:space="0" w:color="auto"/>
        <w:right w:val="none" w:sz="0" w:space="0" w:color="auto"/>
      </w:divBdr>
    </w:div>
    <w:div w:id="1934050755">
      <w:bodyDiv w:val="1"/>
      <w:marLeft w:val="0"/>
      <w:marRight w:val="0"/>
      <w:marTop w:val="0"/>
      <w:marBottom w:val="0"/>
      <w:divBdr>
        <w:top w:val="none" w:sz="0" w:space="0" w:color="auto"/>
        <w:left w:val="none" w:sz="0" w:space="0" w:color="auto"/>
        <w:bottom w:val="none" w:sz="0" w:space="0" w:color="auto"/>
        <w:right w:val="none" w:sz="0" w:space="0" w:color="auto"/>
      </w:divBdr>
    </w:div>
    <w:div w:id="205207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2403</Words>
  <Characters>14740</Characters>
  <Application>Microsoft Office Word</Application>
  <DocSecurity>0</DocSecurity>
  <Lines>601</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5</cp:revision>
  <dcterms:created xsi:type="dcterms:W3CDTF">2023-12-08T11:10:00Z</dcterms:created>
  <dcterms:modified xsi:type="dcterms:W3CDTF">2023-12-08T13:28:00Z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212b340b-c279-4ca2-8483-d7819455b38b</vt:lpwstr>
  </property>
</Properties>
</file>