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SIT SUNT MINIMA COM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ACCUSAMUS ET DOLORIB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HARUM NIHIL VOLUPTAT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VERITATIS PERSPICIAT </w:t>
      </w:r>
      <w:r>
        <w:rPr>
          <w:rFonts w:ascii="Book Antiqua" w:hAnsi="Book Antiqua" w:cs="Book Antiqua"/>
          <w:sz w:val="20"/>
          <w:szCs w:val="20"/>
        </w:rPr>
        <w:t xml:space="preserve">, Provincia </w:t>
      </w:r>
      <w:r w:rsidR="0076550B">
        <w:rPr>
          <w:rFonts w:ascii="Book Antiqua" w:hAnsi="Book Antiqua" w:cs="Book Antiqua"/>
          <w:sz w:val="20"/>
          <w:szCs w:val="20"/>
        </w:rPr>
        <w:t>VENIAM SINT EST VER</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QUIS RATIONE QUI NAT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ACCUSAMUS ET DOLORIB</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