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REPREHENDERIT ODIT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VELIT FUGIAT OMNIS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QUASI EUM DOLORE CON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EA QUI NULLA SAEPE S </w:t>
      </w:r>
      <w:r>
        <w:rPr>
          <w:rFonts w:ascii="Book Antiqua" w:hAnsi="Book Antiqua" w:cs="Book Antiqua"/>
          <w:sz w:val="20"/>
          <w:szCs w:val="20"/>
        </w:rPr>
        <w:t xml:space="preserve">, Provincia </w:t>
      </w:r>
      <w:r w:rsidR="0076550B">
        <w:rPr>
          <w:rFonts w:ascii="Book Antiqua" w:hAnsi="Book Antiqua" w:cs="Book Antiqua"/>
          <w:sz w:val="20"/>
          <w:szCs w:val="20"/>
        </w:rPr>
        <w:t>CUPIDITATE QUIA NULL</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EST NEMO AB IRURE QU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VELIT FUGIAT OMNIS</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