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966409" w14:textId="4ADE3E7D" w:rsidR="00CA124C" w:rsidRPr="00CA124C" w:rsidRDefault="7C620146" w:rsidP="00AF7E84">
      <w:pPr>
        <w:jc w:val="center"/>
        <w:rPr>
          <w:sz w:val="28"/>
          <w:szCs w:val="28"/>
        </w:rPr>
      </w:pPr>
      <w:r w:rsidRPr="3A5B8074">
        <w:rPr>
          <w:b/>
          <w:bCs/>
          <w:sz w:val="28"/>
          <w:szCs w:val="28"/>
        </w:rPr>
        <w:t xml:space="preserve"> </w:t>
      </w:r>
      <w:r w:rsidR="00CA124C" w:rsidRPr="3A5B8074">
        <w:rPr>
          <w:b/>
          <w:bCs/>
          <w:sz w:val="28"/>
          <w:szCs w:val="28"/>
        </w:rPr>
        <w:t>COMPROMISO DE PAGO DE MEMBRESÍA</w:t>
      </w:r>
    </w:p>
    <w:p w14:paraId="2926A4C4" w14:textId="7828C180" w:rsidR="00CA124C" w:rsidRPr="00CA124C" w:rsidRDefault="00CA124C" w:rsidP="3A5B8074">
      <w:pPr>
        <w:jc w:val="both"/>
        <w:rPr>
          <w:sz w:val="22"/>
          <w:szCs w:val="22"/>
        </w:rPr>
      </w:pPr>
      <w:r w:rsidRPr="3A5B8074">
        <w:rPr>
          <w:sz w:val="22"/>
          <w:szCs w:val="22"/>
        </w:rPr>
        <w:t xml:space="preserve">Por una parte, </w:t>
      </w:r>
      <w:r w:rsidR="00AF7E84" w:rsidRPr="3A5B8074">
        <w:rPr>
          <w:sz w:val="22"/>
          <w:szCs w:val="22"/>
        </w:rPr>
        <w:t xml:space="preserve">COMERCIALIZADORA EXTRANJERA LATIONAMERICANA S.A.C., </w:t>
      </w:r>
      <w:r w:rsidRPr="3A5B8074">
        <w:rPr>
          <w:sz w:val="22"/>
          <w:szCs w:val="22"/>
        </w:rPr>
        <w:t xml:space="preserve">identificada con RUC </w:t>
      </w:r>
      <w:r w:rsidR="00AF7E84" w:rsidRPr="3A5B8074">
        <w:rPr>
          <w:sz w:val="22"/>
          <w:szCs w:val="22"/>
        </w:rPr>
        <w:t>20613359550</w:t>
      </w:r>
      <w:r w:rsidRPr="3A5B8074">
        <w:rPr>
          <w:sz w:val="22"/>
          <w:szCs w:val="22"/>
        </w:rPr>
        <w:t xml:space="preserve">, con domicilio en </w:t>
      </w:r>
      <w:r w:rsidR="00AF7E84" w:rsidRPr="3A5B8074">
        <w:rPr>
          <w:sz w:val="22"/>
          <w:szCs w:val="22"/>
        </w:rPr>
        <w:t xml:space="preserve">Av. </w:t>
      </w:r>
      <w:proofErr w:type="gramStart"/>
      <w:r w:rsidR="00AF7E84" w:rsidRPr="3A5B8074">
        <w:rPr>
          <w:sz w:val="22"/>
          <w:szCs w:val="22"/>
        </w:rPr>
        <w:t>Circunvalación  Nro.</w:t>
      </w:r>
      <w:proofErr w:type="gramEnd"/>
      <w:r w:rsidR="00AF7E84" w:rsidRPr="3A5B8074">
        <w:rPr>
          <w:sz w:val="22"/>
          <w:szCs w:val="22"/>
        </w:rPr>
        <w:t xml:space="preserve"> 669 Interior 402, Distrito de Santiago De Surco, Provincia y Departamento de Lima, </w:t>
      </w:r>
      <w:r w:rsidRPr="3A5B8074">
        <w:rPr>
          <w:sz w:val="22"/>
          <w:szCs w:val="22"/>
        </w:rPr>
        <w:t>en adelante "La Empresa".</w:t>
      </w:r>
    </w:p>
    <w:p w14:paraId="4A8BCCD1" w14:textId="19E736B6" w:rsidR="00CA124C" w:rsidRPr="008B2047" w:rsidRDefault="00CA124C" w:rsidP="3A5B8074">
      <w:pPr>
        <w:jc w:val="both"/>
        <w:rPr>
          <w:rFonts w:ascii="Calibri" w:eastAsia="Times New Roman" w:hAnsi="Calibri" w:cs="Calibri"/>
          <w:color w:val="000000"/>
          <w:kern w:val="0"/>
          <w:sz w:val="22"/>
          <w:szCs w:val="22"/>
          <w:lang w:eastAsia="es-419"/>
          <w14:ligatures w14:val="none"/>
        </w:rPr>
      </w:pPr>
      <w:r w:rsidRPr="3A5B8074">
        <w:rPr>
          <w:sz w:val="22"/>
          <w:szCs w:val="22"/>
        </w:rPr>
        <w:t>Y por otra parte,</w:t>
      </w:r>
      <w:r w:rsidR="00885BBC">
        <w:rPr>
          <w:sz w:val="22"/>
          <w:szCs w:val="22"/>
        </w:rPr>
        <w:t xml:space="preserve"> SIMILIQUE DOLORUM QU</w:t>
      </w:r>
      <w:r w:rsidR="00F73DF6" w:rsidRPr="00F73DF6">
        <w:t xml:space="preserve"> </w:t>
      </w:r>
      <w:r w:rsidRPr="3A5B8074">
        <w:rPr>
          <w:sz w:val="22"/>
          <w:szCs w:val="22"/>
        </w:rPr>
        <w:t>,</w:t>
      </w:r>
      <w:proofErr w:type="gramEnd"/>
      <w:r w:rsidRPr="3A5B8074">
        <w:rPr>
          <w:sz w:val="22"/>
          <w:szCs w:val="22"/>
        </w:rPr>
        <w:t xml:space="preserve"> identificado/a con DNI </w:t>
      </w:r>
      <w:r w:rsidR="00885BBC">
        <w:rPr>
          <w:sz w:val="22"/>
          <w:szCs w:val="22"/>
        </w:rPr>
        <w:t xml:space="preserve">EX LIBERO DELECTUS </w:t>
      </w:r>
      <w:r w:rsidRPr="3A5B8074">
        <w:rPr>
          <w:sz w:val="22"/>
          <w:szCs w:val="22"/>
        </w:rPr>
        <w:t>y domiciliado/a en</w:t>
      </w:r>
      <w:r w:rsidR="00885BBC">
        <w:rPr>
          <w:sz w:val="22"/>
          <w:szCs w:val="22"/>
        </w:rPr>
        <w:t xml:space="preserve"> ALIAS CUMQUE EST ER </w:t>
      </w:r>
      <w:r w:rsidRPr="3A5B8074">
        <w:rPr>
          <w:sz w:val="22"/>
          <w:szCs w:val="22"/>
        </w:rPr>
        <w:t>,</w:t>
      </w:r>
      <w:r w:rsidR="00861C8C">
        <w:rPr>
          <w:sz w:val="22"/>
          <w:szCs w:val="22"/>
        </w:rPr>
        <w:t xml:space="preserve"> Distrito de</w:t>
      </w:r>
      <w:r w:rsidR="00885BBC">
        <w:rPr>
          <w:sz w:val="22"/>
          <w:szCs w:val="22"/>
        </w:rPr>
        <w:t xml:space="preserve"> MOLLITIA ET NOSTRUM ,</w:t>
      </w:r>
      <w:r w:rsidR="00861C8C">
        <w:rPr>
          <w:sz w:val="22"/>
          <w:szCs w:val="22"/>
        </w:rPr>
        <w:t xml:space="preserve">  Provincia de</w:t>
      </w:r>
      <w:r w:rsidR="00F73DF6">
        <w:rPr>
          <w:sz w:val="22"/>
          <w:szCs w:val="22"/>
        </w:rPr>
        <w:t xml:space="preserve"> LIMA</w:t>
      </w:r>
      <w:r w:rsidR="00861C8C">
        <w:rPr>
          <w:sz w:val="22"/>
          <w:szCs w:val="22"/>
        </w:rPr>
        <w:t>,</w:t>
      </w:r>
      <w:r w:rsidRPr="3A5B8074">
        <w:rPr>
          <w:sz w:val="22"/>
          <w:szCs w:val="22"/>
        </w:rPr>
        <w:t xml:space="preserve"> en adelante "El </w:t>
      </w:r>
      <w:r w:rsidR="00AF7E84" w:rsidRPr="3A5B8074">
        <w:rPr>
          <w:sz w:val="22"/>
          <w:szCs w:val="22"/>
        </w:rPr>
        <w:t>Socio comercial</w:t>
      </w:r>
      <w:r w:rsidRPr="3A5B8074">
        <w:rPr>
          <w:sz w:val="22"/>
          <w:szCs w:val="22"/>
        </w:rPr>
        <w:t>".</w:t>
      </w:r>
    </w:p>
    <w:p w14:paraId="703D510E" w14:textId="77777777" w:rsidR="00CA124C" w:rsidRPr="00CA124C" w:rsidRDefault="00CA124C" w:rsidP="3A5B8074">
      <w:pPr>
        <w:jc w:val="both"/>
        <w:rPr>
          <w:sz w:val="22"/>
          <w:szCs w:val="22"/>
        </w:rPr>
      </w:pPr>
      <w:r w:rsidRPr="3A5B8074">
        <w:rPr>
          <w:b/>
          <w:bCs/>
          <w:sz w:val="22"/>
          <w:szCs w:val="22"/>
        </w:rPr>
        <w:t>MANIFIESTAN:</w:t>
      </w:r>
    </w:p>
    <w:p w14:paraId="7B5B6BD6" w14:textId="79F2F4FA" w:rsidR="00CA124C" w:rsidRPr="00CA124C" w:rsidRDefault="00CA124C" w:rsidP="3A5B8074">
      <w:pPr>
        <w:numPr>
          <w:ilvl w:val="0"/>
          <w:numId w:val="1"/>
        </w:numPr>
        <w:jc w:val="both"/>
        <w:rPr>
          <w:sz w:val="22"/>
          <w:szCs w:val="22"/>
        </w:rPr>
      </w:pPr>
      <w:r w:rsidRPr="3A5B8074">
        <w:rPr>
          <w:sz w:val="22"/>
          <w:szCs w:val="22"/>
        </w:rPr>
        <w:t xml:space="preserve">Que "El </w:t>
      </w:r>
      <w:r w:rsidR="00AF7E84" w:rsidRPr="3A5B8074">
        <w:rPr>
          <w:sz w:val="22"/>
          <w:szCs w:val="22"/>
        </w:rPr>
        <w:t xml:space="preserve">Socio comercial </w:t>
      </w:r>
      <w:r w:rsidRPr="3A5B8074">
        <w:rPr>
          <w:sz w:val="22"/>
          <w:szCs w:val="22"/>
        </w:rPr>
        <w:t xml:space="preserve">" ha decidido formar parte de los servicios de membresía ofrecidos por "La Empresa" para el uso de sus servicios </w:t>
      </w:r>
      <w:r w:rsidR="00AF7E84" w:rsidRPr="3A5B8074">
        <w:rPr>
          <w:sz w:val="22"/>
          <w:szCs w:val="22"/>
        </w:rPr>
        <w:t>de coworking</w:t>
      </w:r>
      <w:r w:rsidRPr="3A5B8074">
        <w:rPr>
          <w:sz w:val="22"/>
          <w:szCs w:val="22"/>
        </w:rPr>
        <w:t xml:space="preserve"> y beneficios adicionales.</w:t>
      </w:r>
    </w:p>
    <w:p w14:paraId="7D44E45A" w14:textId="114A6455" w:rsidR="00CA124C" w:rsidRPr="00CA124C" w:rsidRDefault="00CA124C" w:rsidP="3A5B8074">
      <w:pPr>
        <w:numPr>
          <w:ilvl w:val="0"/>
          <w:numId w:val="1"/>
        </w:numPr>
        <w:jc w:val="both"/>
        <w:rPr>
          <w:sz w:val="22"/>
          <w:szCs w:val="22"/>
        </w:rPr>
      </w:pPr>
      <w:r w:rsidRPr="3A5B8074">
        <w:rPr>
          <w:sz w:val="22"/>
          <w:szCs w:val="22"/>
        </w:rPr>
        <w:t xml:space="preserve">Que "El </w:t>
      </w:r>
      <w:r w:rsidR="00AF7E84" w:rsidRPr="3A5B8074">
        <w:rPr>
          <w:sz w:val="22"/>
          <w:szCs w:val="22"/>
        </w:rPr>
        <w:t xml:space="preserve">Socio comercial </w:t>
      </w:r>
      <w:r w:rsidRPr="3A5B8074">
        <w:rPr>
          <w:sz w:val="22"/>
          <w:szCs w:val="22"/>
        </w:rPr>
        <w:t>" se compromete a realizar el pago correspondiente a la membresía según los términos y condiciones establecidos por "La Empresa".</w:t>
      </w:r>
    </w:p>
    <w:p w14:paraId="3733C732" w14:textId="68F119D2" w:rsidR="00CA124C" w:rsidRPr="00CA124C" w:rsidRDefault="00CA124C" w:rsidP="3A5B8074">
      <w:pPr>
        <w:jc w:val="both"/>
        <w:rPr>
          <w:sz w:val="22"/>
          <w:szCs w:val="22"/>
        </w:rPr>
      </w:pPr>
      <w:r w:rsidRPr="3A5B8074">
        <w:rPr>
          <w:sz w:val="22"/>
          <w:szCs w:val="22"/>
        </w:rPr>
        <w:t>Por lo tanto, ambas partes acuerdan lo siguiente:</w:t>
      </w:r>
    </w:p>
    <w:p w14:paraId="586DA806" w14:textId="77777777" w:rsidR="00CA124C" w:rsidRPr="00CA124C" w:rsidRDefault="00CA124C" w:rsidP="3A5B8074">
      <w:pPr>
        <w:jc w:val="both"/>
        <w:rPr>
          <w:sz w:val="22"/>
          <w:szCs w:val="22"/>
        </w:rPr>
      </w:pPr>
      <w:r w:rsidRPr="3A5B8074">
        <w:rPr>
          <w:b/>
          <w:bCs/>
          <w:sz w:val="22"/>
          <w:szCs w:val="22"/>
        </w:rPr>
        <w:t>CLÁUSULAS:</w:t>
      </w:r>
    </w:p>
    <w:p w14:paraId="01D3C660" w14:textId="5B34B607" w:rsidR="00CA124C" w:rsidRDefault="00CA124C" w:rsidP="3A5B8074">
      <w:pPr>
        <w:jc w:val="both"/>
        <w:rPr>
          <w:sz w:val="22"/>
          <w:szCs w:val="22"/>
        </w:rPr>
      </w:pPr>
      <w:r w:rsidRPr="3A5B8074">
        <w:rPr>
          <w:b/>
          <w:bCs/>
          <w:sz w:val="22"/>
          <w:szCs w:val="22"/>
        </w:rPr>
        <w:t>Primera: Objeto del Compromiso</w:t>
      </w:r>
      <w:r w:rsidRPr="3A5B8074">
        <w:rPr>
          <w:sz w:val="22"/>
          <w:szCs w:val="22"/>
        </w:rPr>
        <w:t xml:space="preserve"> "El </w:t>
      </w:r>
      <w:r w:rsidR="00AF7E84" w:rsidRPr="3A5B8074">
        <w:rPr>
          <w:sz w:val="22"/>
          <w:szCs w:val="22"/>
        </w:rPr>
        <w:t xml:space="preserve">Socio comercial </w:t>
      </w:r>
      <w:r w:rsidRPr="3A5B8074">
        <w:rPr>
          <w:sz w:val="22"/>
          <w:szCs w:val="22"/>
        </w:rPr>
        <w:t xml:space="preserve">" se compromete a realizar </w:t>
      </w:r>
      <w:r w:rsidR="000E133A" w:rsidRPr="3A5B8074">
        <w:rPr>
          <w:sz w:val="22"/>
          <w:szCs w:val="22"/>
        </w:rPr>
        <w:t>los siguientes pagos:</w:t>
      </w:r>
    </w:p>
    <w:p w14:paraId="00BF38E1" w14:textId="6B68558C" w:rsidR="000E133A" w:rsidRPr="000E133A" w:rsidRDefault="000E133A" w:rsidP="3A5B8074">
      <w:pPr>
        <w:pStyle w:val="ListParagraph"/>
        <w:numPr>
          <w:ilvl w:val="0"/>
          <w:numId w:val="3"/>
        </w:numPr>
        <w:jc w:val="both"/>
        <w:rPr>
          <w:sz w:val="22"/>
          <w:szCs w:val="22"/>
        </w:rPr>
      </w:pPr>
      <w:r w:rsidRPr="3A5B8074">
        <w:rPr>
          <w:sz w:val="22"/>
          <w:szCs w:val="22"/>
        </w:rPr>
        <w:t xml:space="preserve">Tasa de activación: S/ 300 (se deberá abonar una matrícula inicial no reembolsable) </w:t>
      </w:r>
    </w:p>
    <w:p w14:paraId="6FE597D4" w14:textId="21C87637" w:rsidR="000E133A" w:rsidRPr="000E133A" w:rsidRDefault="000E133A" w:rsidP="3A5B8074">
      <w:pPr>
        <w:pStyle w:val="ListParagraph"/>
        <w:numPr>
          <w:ilvl w:val="0"/>
          <w:numId w:val="3"/>
        </w:numPr>
        <w:jc w:val="both"/>
        <w:rPr>
          <w:sz w:val="22"/>
          <w:szCs w:val="22"/>
        </w:rPr>
      </w:pPr>
      <w:r w:rsidRPr="3A5B8074">
        <w:rPr>
          <w:sz w:val="22"/>
          <w:szCs w:val="22"/>
        </w:rPr>
        <w:t xml:space="preserve">Pago mensual: S/ 300 </w:t>
      </w:r>
    </w:p>
    <w:p w14:paraId="346DFC56" w14:textId="01F2449F" w:rsidR="00CA124C" w:rsidRPr="00CA124C" w:rsidRDefault="00CA124C" w:rsidP="3A5B8074">
      <w:pPr>
        <w:jc w:val="both"/>
        <w:rPr>
          <w:sz w:val="22"/>
          <w:szCs w:val="22"/>
        </w:rPr>
      </w:pPr>
      <w:r w:rsidRPr="3A5B8074">
        <w:rPr>
          <w:b/>
          <w:bCs/>
          <w:sz w:val="22"/>
          <w:szCs w:val="22"/>
        </w:rPr>
        <w:t>Segunda: Forma y Plazo de Pago</w:t>
      </w:r>
      <w:r w:rsidRPr="3A5B8074">
        <w:rPr>
          <w:sz w:val="22"/>
          <w:szCs w:val="22"/>
        </w:rPr>
        <w:t xml:space="preserve"> El monto total será abonado mediante transferencia bancaria</w:t>
      </w:r>
      <w:r w:rsidR="000E133A" w:rsidRPr="3A5B8074">
        <w:rPr>
          <w:sz w:val="22"/>
          <w:szCs w:val="22"/>
        </w:rPr>
        <w:t xml:space="preserve"> / </w:t>
      </w:r>
      <w:r w:rsidRPr="3A5B8074">
        <w:rPr>
          <w:sz w:val="22"/>
          <w:szCs w:val="22"/>
        </w:rPr>
        <w:t>depósito</w:t>
      </w:r>
      <w:r w:rsidR="00AA5E7B" w:rsidRPr="3A5B8074">
        <w:rPr>
          <w:sz w:val="22"/>
          <w:szCs w:val="22"/>
        </w:rPr>
        <w:t xml:space="preserve"> </w:t>
      </w:r>
      <w:r w:rsidRPr="3A5B8074">
        <w:rPr>
          <w:sz w:val="22"/>
          <w:szCs w:val="22"/>
        </w:rPr>
        <w:t xml:space="preserve">a la cuenta </w:t>
      </w:r>
      <w:r w:rsidR="000E133A" w:rsidRPr="3A5B8074">
        <w:rPr>
          <w:sz w:val="22"/>
          <w:szCs w:val="22"/>
        </w:rPr>
        <w:t>recaudadora</w:t>
      </w:r>
      <w:r w:rsidRPr="3A5B8074">
        <w:rPr>
          <w:sz w:val="22"/>
          <w:szCs w:val="22"/>
        </w:rPr>
        <w:t xml:space="preserve"> a nombre de "La Empresa". El pago deberá realizarse</w:t>
      </w:r>
      <w:r w:rsidR="000E133A" w:rsidRPr="3A5B8074">
        <w:rPr>
          <w:sz w:val="22"/>
          <w:szCs w:val="22"/>
        </w:rPr>
        <w:t xml:space="preserve"> </w:t>
      </w:r>
      <w:r w:rsidR="290FDF68" w:rsidRPr="3A5B8074">
        <w:rPr>
          <w:sz w:val="22"/>
          <w:szCs w:val="22"/>
        </w:rPr>
        <w:t>hasta el</w:t>
      </w:r>
      <w:r w:rsidR="000E133A" w:rsidRPr="3A5B8074">
        <w:rPr>
          <w:b/>
          <w:bCs/>
          <w:sz w:val="22"/>
          <w:szCs w:val="22"/>
        </w:rPr>
        <w:t xml:space="preserve"> </w:t>
      </w:r>
      <w:r w:rsidR="00950563">
        <w:rPr>
          <w:b/>
          <w:bCs/>
          <w:sz w:val="22"/>
          <w:szCs w:val="22"/>
        </w:rPr>
        <w:t>06</w:t>
      </w:r>
      <w:r w:rsidR="000E133A" w:rsidRPr="0018450E">
        <w:rPr>
          <w:b/>
          <w:bCs/>
          <w:sz w:val="22"/>
          <w:szCs w:val="22"/>
          <w:highlight w:val="yellow"/>
        </w:rPr>
        <w:t xml:space="preserve"> de </w:t>
      </w:r>
      <w:r w:rsidR="00950563">
        <w:rPr>
          <w:b/>
          <w:bCs/>
          <w:sz w:val="22"/>
          <w:szCs w:val="22"/>
          <w:highlight w:val="yellow"/>
        </w:rPr>
        <w:t>Julio</w:t>
      </w:r>
      <w:r w:rsidR="000E133A" w:rsidRPr="0018450E">
        <w:rPr>
          <w:b/>
          <w:bCs/>
          <w:sz w:val="22"/>
          <w:szCs w:val="22"/>
          <w:highlight w:val="yellow"/>
        </w:rPr>
        <w:t xml:space="preserve"> del </w:t>
      </w:r>
      <w:r w:rsidR="00950563">
        <w:rPr>
          <w:b/>
          <w:bCs/>
          <w:sz w:val="22"/>
          <w:szCs w:val="22"/>
        </w:rPr>
        <w:t>2025</w:t>
      </w:r>
      <w:r w:rsidRPr="3A5B8074">
        <w:rPr>
          <w:sz w:val="22"/>
          <w:szCs w:val="22"/>
        </w:rPr>
        <w:t>.</w:t>
      </w:r>
      <w:r w:rsidR="1C181825" w:rsidRPr="3A5B8074">
        <w:rPr>
          <w:sz w:val="22"/>
          <w:szCs w:val="22"/>
        </w:rPr>
        <w:t xml:space="preserve"> Esto no es aplicable para los meses subsiguientes</w:t>
      </w:r>
      <w:r w:rsidR="56ABD6BE" w:rsidRPr="3A5B8074">
        <w:rPr>
          <w:sz w:val="22"/>
          <w:szCs w:val="22"/>
        </w:rPr>
        <w:t>, en los cuales se deberá realizar el pago mensual por derecho de membresía el primer día calendario de cada mes como máximo.</w:t>
      </w:r>
    </w:p>
    <w:p w14:paraId="40749409" w14:textId="27F927AD" w:rsidR="00CA124C" w:rsidRPr="00CA124C" w:rsidRDefault="00AA5E7B" w:rsidP="3A5B8074">
      <w:pPr>
        <w:jc w:val="both"/>
        <w:rPr>
          <w:sz w:val="22"/>
          <w:szCs w:val="22"/>
        </w:rPr>
      </w:pPr>
      <w:r w:rsidRPr="3A5B8074">
        <w:rPr>
          <w:b/>
          <w:bCs/>
          <w:sz w:val="22"/>
          <w:szCs w:val="22"/>
        </w:rPr>
        <w:t>Tercera</w:t>
      </w:r>
      <w:r w:rsidR="00CA124C" w:rsidRPr="3A5B8074">
        <w:rPr>
          <w:b/>
          <w:bCs/>
          <w:sz w:val="22"/>
          <w:szCs w:val="22"/>
        </w:rPr>
        <w:t>: Incumplimiento de Pago</w:t>
      </w:r>
      <w:r w:rsidR="00CA124C" w:rsidRPr="3A5B8074">
        <w:rPr>
          <w:sz w:val="22"/>
          <w:szCs w:val="22"/>
        </w:rPr>
        <w:t xml:space="preserve"> En caso de incumplimiento en el pago dentro del plazo establecido, "La Empresa" podrá suspender el acceso </w:t>
      </w:r>
      <w:r w:rsidR="5770DD79" w:rsidRPr="3A5B8074">
        <w:rPr>
          <w:sz w:val="22"/>
          <w:szCs w:val="22"/>
        </w:rPr>
        <w:t xml:space="preserve">total </w:t>
      </w:r>
      <w:r w:rsidR="00CA124C" w:rsidRPr="3A5B8074">
        <w:rPr>
          <w:sz w:val="22"/>
          <w:szCs w:val="22"/>
        </w:rPr>
        <w:t>a los servicios ofrecidos hasta que se regularice el mismo.</w:t>
      </w:r>
    </w:p>
    <w:p w14:paraId="6B106187" w14:textId="0EBEB355" w:rsidR="00AA5E7B" w:rsidRDefault="00AA5E7B" w:rsidP="3A5B8074">
      <w:pPr>
        <w:jc w:val="both"/>
        <w:rPr>
          <w:sz w:val="22"/>
          <w:szCs w:val="22"/>
        </w:rPr>
      </w:pPr>
      <w:r w:rsidRPr="3A5B8074">
        <w:rPr>
          <w:b/>
          <w:bCs/>
          <w:sz w:val="22"/>
          <w:szCs w:val="22"/>
        </w:rPr>
        <w:t>Cuarta</w:t>
      </w:r>
      <w:r w:rsidR="00CA124C" w:rsidRPr="3A5B8074">
        <w:rPr>
          <w:b/>
          <w:bCs/>
          <w:sz w:val="22"/>
          <w:szCs w:val="22"/>
        </w:rPr>
        <w:t>: Aceptación</w:t>
      </w:r>
      <w:r w:rsidR="00CA124C" w:rsidRPr="3A5B8074">
        <w:rPr>
          <w:sz w:val="22"/>
          <w:szCs w:val="22"/>
        </w:rPr>
        <w:t xml:space="preserve"> </w:t>
      </w:r>
      <w:r w:rsidR="561ECB0C" w:rsidRPr="3A5B8074">
        <w:rPr>
          <w:sz w:val="22"/>
          <w:szCs w:val="22"/>
        </w:rPr>
        <w:t>El socio comercial declara</w:t>
      </w:r>
      <w:r w:rsidR="00CA124C" w:rsidRPr="3A5B8074">
        <w:rPr>
          <w:sz w:val="22"/>
          <w:szCs w:val="22"/>
        </w:rPr>
        <w:t xml:space="preserve"> que ha leído y </w:t>
      </w:r>
      <w:r w:rsidR="0DAC43F4" w:rsidRPr="3A5B8074">
        <w:rPr>
          <w:sz w:val="22"/>
          <w:szCs w:val="22"/>
        </w:rPr>
        <w:t>acepta</w:t>
      </w:r>
      <w:r w:rsidR="00CA124C" w:rsidRPr="3A5B8074">
        <w:rPr>
          <w:sz w:val="22"/>
          <w:szCs w:val="22"/>
        </w:rPr>
        <w:t>do el contenido del presente documento, y lo firma en señal de conformidad.</w:t>
      </w:r>
      <w:r w:rsidR="00CA124C">
        <w:br/>
      </w:r>
    </w:p>
    <w:p w14:paraId="38B16AD3" w14:textId="26057ADF" w:rsidR="00AA5E7B" w:rsidRDefault="00CA124C" w:rsidP="3A5B8074">
      <w:pPr>
        <w:jc w:val="both"/>
        <w:rPr>
          <w:noProof/>
        </w:rPr>
      </w:pPr>
      <w:r w:rsidRPr="3A5B8074">
        <w:t>Nombre:</w:t>
      </w:r>
      <w:r w:rsidR="00885BBC">
        <w:t xml:space="preserve"> SIMILIQUE DOLORUM QU</w:t>
      </w:r>
    </w:p>
    <w:p w14:paraId="589D80B1" w14:textId="0EE61A5B" w:rsidR="00885BBC" w:rsidRDefault="00CA124C" w:rsidP="00826AE3">
      <w:pPr>
        <w:jc w:val="both"/>
      </w:pPr>
      <w:r>
        <w:br/>
      </w:r>
      <w:r w:rsidRPr="3A5B8074">
        <w:t>DNI:</w:t>
      </w:r>
      <w:r w:rsidR="00885BBC">
        <w:t xml:space="preserve"> EX LIBERO DELECTUS</w:t>
      </w:r>
    </w:p>
    <w:p w14:paraId="57558EF3" w14:textId="25F239BB" w:rsidR="00CA124C" w:rsidRPr="00CA124C" w:rsidRDefault="00826AE3" w:rsidP="00826AE3">
      <w:pPr>
        <w:jc w:val="both"/>
        <w:rPr>
          <w:rFonts w:cstheme="minorHAnsi"/>
        </w:rPr>
      </w:pPr>
      <w:r w:rsidRPr="00CA124C">
        <w:rPr>
          <w:rFonts w:cstheme="minorHAnsi"/>
        </w:rPr>
        <w:t xml:space="preserve"> </w:t>
      </w:r>
      <w:r w:rsidR="00CA124C" w:rsidRPr="00CA124C">
        <w:rPr>
          <w:rFonts w:cstheme="minorHAnsi"/>
        </w:rPr>
        <w:br/>
        <w:t>Firma: ______________________________</w:t>
      </w:r>
    </w:p>
    <w:p w14:paraId="0859E12A" w14:textId="0943E991" w:rsidR="00CA124C" w:rsidRDefault="00AA5E7B" w:rsidP="00AA5E7B">
      <w:pPr>
        <w:jc w:val="right"/>
        <w:rPr>
          <w:rFonts w:cstheme="minorHAnsi"/>
        </w:rPr>
      </w:pPr>
      <w:r>
        <w:rPr>
          <w:rFonts w:cstheme="minorHAnsi"/>
        </w:rPr>
        <w:t>Lima</w:t>
      </w:r>
      <w:r w:rsidR="00CA124C" w:rsidRPr="00CA124C">
        <w:rPr>
          <w:rFonts w:cstheme="minorHAnsi"/>
        </w:rPr>
        <w:t xml:space="preserve">, a los </w:t>
      </w:r>
      <w:r w:rsidR="00791484">
        <w:rPr>
          <w:rFonts w:cstheme="minorHAnsi"/>
        </w:rPr>
        <w:t>14</w:t>
      </w:r>
      <w:r w:rsidR="00CA124C" w:rsidRPr="0018450E">
        <w:rPr>
          <w:rFonts w:cstheme="minorHAnsi"/>
          <w:highlight w:val="yellow"/>
        </w:rPr>
        <w:t xml:space="preserve"> días del mes de</w:t>
      </w:r>
      <w:r w:rsidRPr="0018450E">
        <w:rPr>
          <w:rFonts w:cstheme="minorHAnsi"/>
          <w:highlight w:val="yellow"/>
        </w:rPr>
        <w:t xml:space="preserve"> </w:t>
      </w:r>
      <w:r w:rsidR="00791484">
        <w:rPr>
          <w:rFonts w:cstheme="minorHAnsi"/>
          <w:highlight w:val="yellow"/>
        </w:rPr>
        <w:t>Mayo</w:t>
      </w:r>
      <w:r w:rsidR="00CA124C" w:rsidRPr="0018450E">
        <w:rPr>
          <w:rFonts w:cstheme="minorHAnsi"/>
          <w:highlight w:val="yellow"/>
        </w:rPr>
        <w:t xml:space="preserve"> del </w:t>
      </w:r>
      <w:r w:rsidR="00791484">
        <w:rPr>
          <w:rFonts w:cstheme="minorHAnsi"/>
          <w:highlight w:val="yellow"/>
        </w:rPr>
        <w:t>2025</w:t>
      </w:r>
      <w:r w:rsidR="00CA124C" w:rsidRPr="0018450E">
        <w:rPr>
          <w:rFonts w:cstheme="minorHAnsi"/>
          <w:highlight w:val="yellow"/>
        </w:rPr>
        <w:t>.</w:t>
      </w:r>
    </w:p>
    <w:p w14:paraId="6A84788D" w14:textId="77777777" w:rsidR="009B31C6" w:rsidRDefault="009B31C6" w:rsidP="009B31C6">
      <w:pPr>
        <w:jc w:val="center"/>
        <w:rPr>
          <w:b/>
          <w:bCs/>
        </w:rPr>
      </w:pPr>
      <w:r>
        <w:rPr>
          <w:b/>
          <w:bCs/>
        </w:rPr>
        <w:lastRenderedPageBreak/>
        <w:t>ANEXO 1 V2: PROPUESTA TECNICA DE COMISIONES Y PENALIDADES PARA SOCIOS COMERCIALES</w:t>
      </w:r>
    </w:p>
    <w:p w14:paraId="7711B06E" w14:textId="77777777" w:rsidR="009B31C6" w:rsidRDefault="009B31C6" w:rsidP="009B31C6">
      <w:pPr>
        <w:jc w:val="center"/>
        <w:rPr>
          <w:b/>
          <w:bCs/>
        </w:rPr>
      </w:pPr>
    </w:p>
    <w:p w14:paraId="7CAA6BC9" w14:textId="77777777" w:rsidR="009B31C6" w:rsidRDefault="009B31C6" w:rsidP="009B31C6">
      <w:pPr>
        <w:rPr>
          <w:b/>
          <w:bCs/>
          <w:u w:val="single"/>
        </w:rPr>
      </w:pPr>
      <w:r>
        <w:rPr>
          <w:b/>
          <w:bCs/>
          <w:u w:val="single"/>
        </w:rPr>
        <w:t>ESCALA COMISIONAL</w:t>
      </w:r>
    </w:p>
    <w:p w14:paraId="30F5F9BA" w14:textId="77777777" w:rsidR="009B31C6" w:rsidRDefault="009B31C6" w:rsidP="009B31C6">
      <w:pPr>
        <w:jc w:val="both"/>
      </w:pPr>
      <w:r>
        <w:t>La presente escala establece los montos de comisiones destinados a los socios comerciales, calculados en función de los lotes vendidos en un período determinado. Estos montos están expresados en soles (S/) e incluyen el IGV.</w:t>
      </w:r>
    </w:p>
    <w:p w14:paraId="677A2A36" w14:textId="77777777" w:rsidR="009B31C6" w:rsidRDefault="009B31C6" w:rsidP="009B31C6">
      <w:pPr>
        <w:jc w:val="both"/>
      </w:pP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010"/>
        <w:gridCol w:w="2880"/>
        <w:gridCol w:w="2880"/>
      </w:tblGrid>
      <w:tr w:rsidR="009B31C6" w14:paraId="2A3154C2"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4B24B0F" w14:textId="77777777" w:rsidR="009B31C6" w:rsidRDefault="009B31C6">
            <w:pPr>
              <w:rPr>
                <w:rFonts w:ascii="Arial" w:eastAsia="Arial" w:hAnsi="Arial" w:cs="Arial"/>
                <w:color w:val="000000" w:themeColor="text1"/>
              </w:rPr>
            </w:pPr>
            <w:r>
              <w:rPr>
                <w:rFonts w:ascii="Arial" w:eastAsia="Arial" w:hAnsi="Arial" w:cs="Arial"/>
                <w:b/>
                <w:bCs/>
                <w:color w:val="000000" w:themeColor="text1"/>
                <w:lang w:val="es-PE"/>
              </w:rPr>
              <w:t>Lotes Vendidos</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6F65870" w14:textId="77777777" w:rsidR="009B31C6" w:rsidRDefault="009B31C6">
            <w:pPr>
              <w:rPr>
                <w:rFonts w:ascii="Arial" w:eastAsia="Arial" w:hAnsi="Arial" w:cs="Arial"/>
                <w:color w:val="000000" w:themeColor="text1"/>
              </w:rPr>
            </w:pPr>
            <w:r>
              <w:rPr>
                <w:rFonts w:ascii="Arial" w:eastAsia="Arial" w:hAnsi="Arial" w:cs="Arial"/>
                <w:b/>
                <w:bCs/>
                <w:color w:val="000000" w:themeColor="text1"/>
                <w:lang w:val="es-PE"/>
              </w:rPr>
              <w:t>Comisión (S/ - Incl. IGV)</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43ABA04C" w14:textId="77777777" w:rsidR="009B31C6" w:rsidRDefault="009B31C6">
            <w:pPr>
              <w:rPr>
                <w:rFonts w:ascii="Arial" w:eastAsia="Arial" w:hAnsi="Arial" w:cs="Arial"/>
                <w:lang w:val="es-PE"/>
              </w:rPr>
            </w:pPr>
            <w:r>
              <w:rPr>
                <w:rFonts w:ascii="Arial" w:eastAsia="Arial" w:hAnsi="Arial" w:cs="Arial"/>
                <w:b/>
                <w:bCs/>
                <w:u w:val="single"/>
                <w:lang w:val="es-PE"/>
              </w:rPr>
              <w:t>Nivel Pro</w:t>
            </w:r>
          </w:p>
        </w:tc>
      </w:tr>
      <w:tr w:rsidR="009B31C6" w14:paraId="1E3947C9"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418D6574"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 a 9</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879D7D9"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900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55A8F54" w14:textId="77777777" w:rsidR="009B31C6" w:rsidRDefault="009B31C6">
            <w:pPr>
              <w:rPr>
                <w:rFonts w:ascii="Arial" w:eastAsia="Arial" w:hAnsi="Arial" w:cs="Arial"/>
                <w:lang w:val="es-PE"/>
              </w:rPr>
            </w:pPr>
            <w:r>
              <w:rPr>
                <w:rFonts w:ascii="Arial" w:eastAsia="Arial" w:hAnsi="Arial" w:cs="Arial"/>
                <w:u w:val="single"/>
                <w:lang w:val="es-PE"/>
              </w:rPr>
              <w:t>Silver</w:t>
            </w:r>
          </w:p>
        </w:tc>
      </w:tr>
      <w:tr w:rsidR="009B31C6" w14:paraId="7DD27132"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16839B53"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10 a 20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51EA868F"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1,300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2D38F9C3" w14:textId="77777777" w:rsidR="009B31C6" w:rsidRDefault="009B31C6">
            <w:pPr>
              <w:rPr>
                <w:rFonts w:ascii="Arial" w:eastAsia="Arial" w:hAnsi="Arial" w:cs="Arial"/>
                <w:lang w:val="es-PE"/>
              </w:rPr>
            </w:pPr>
            <w:proofErr w:type="spellStart"/>
            <w:r>
              <w:rPr>
                <w:rFonts w:ascii="Arial" w:eastAsia="Arial" w:hAnsi="Arial" w:cs="Arial"/>
                <w:u w:val="single"/>
                <w:lang w:val="es-PE"/>
              </w:rPr>
              <w:t>Platinium</w:t>
            </w:r>
            <w:proofErr w:type="spellEnd"/>
          </w:p>
        </w:tc>
      </w:tr>
      <w:tr w:rsidR="009B31C6" w14:paraId="429C86FC" w14:textId="77777777" w:rsidTr="009B31C6">
        <w:trPr>
          <w:trHeight w:val="300"/>
        </w:trPr>
        <w:tc>
          <w:tcPr>
            <w:tcW w:w="201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0D4D96AF"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21 a mas</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749A7370" w14:textId="77777777" w:rsidR="009B31C6" w:rsidRDefault="009B31C6">
            <w:pPr>
              <w:rPr>
                <w:rFonts w:ascii="Arial" w:eastAsia="Arial" w:hAnsi="Arial" w:cs="Arial"/>
                <w:color w:val="000000" w:themeColor="text1"/>
              </w:rPr>
            </w:pPr>
            <w:r>
              <w:rPr>
                <w:rFonts w:ascii="Arial" w:eastAsia="Arial" w:hAnsi="Arial" w:cs="Arial"/>
                <w:color w:val="000000" w:themeColor="text1"/>
                <w:lang w:val="es-PE"/>
              </w:rPr>
              <w:t>1,500</w:t>
            </w:r>
          </w:p>
        </w:tc>
        <w:tc>
          <w:tcPr>
            <w:tcW w:w="2880" w:type="dxa"/>
            <w:tcBorders>
              <w:top w:val="single" w:sz="6" w:space="0" w:color="auto"/>
              <w:left w:val="single" w:sz="6" w:space="0" w:color="auto"/>
              <w:bottom w:val="single" w:sz="6" w:space="0" w:color="auto"/>
              <w:right w:val="single" w:sz="6" w:space="0" w:color="auto"/>
            </w:tcBorders>
            <w:shd w:val="clear" w:color="auto" w:fill="F2F2F2" w:themeFill="background1" w:themeFillShade="F2"/>
            <w:vAlign w:val="center"/>
            <w:hideMark/>
          </w:tcPr>
          <w:p w14:paraId="644B94E8" w14:textId="77777777" w:rsidR="009B31C6" w:rsidRDefault="009B31C6">
            <w:pPr>
              <w:rPr>
                <w:rFonts w:ascii="Arial" w:eastAsia="Arial" w:hAnsi="Arial" w:cs="Arial"/>
                <w:lang w:val="es-PE"/>
              </w:rPr>
            </w:pPr>
            <w:r>
              <w:rPr>
                <w:rFonts w:ascii="Arial" w:eastAsia="Arial" w:hAnsi="Arial" w:cs="Arial"/>
                <w:u w:val="single"/>
                <w:lang w:val="es-PE"/>
              </w:rPr>
              <w:t>Black</w:t>
            </w:r>
          </w:p>
        </w:tc>
      </w:tr>
    </w:tbl>
    <w:p w14:paraId="09F3514F" w14:textId="77777777" w:rsidR="009B31C6" w:rsidRDefault="009B31C6" w:rsidP="009B31C6">
      <w:pPr>
        <w:rPr>
          <w:b/>
          <w:bCs/>
          <w:sz w:val="22"/>
          <w:szCs w:val="22"/>
          <w:lang w:val="es-PE"/>
        </w:rPr>
      </w:pPr>
    </w:p>
    <w:p w14:paraId="5682FC6B" w14:textId="77777777" w:rsidR="009B31C6" w:rsidRDefault="009B31C6" w:rsidP="009B31C6">
      <w:pPr>
        <w:rPr>
          <w:b/>
          <w:bCs/>
        </w:rPr>
      </w:pPr>
      <w:r>
        <w:rPr>
          <w:b/>
          <w:bCs/>
          <w:lang w:val="es-PE"/>
        </w:rPr>
        <w:t>Bono adicional: </w:t>
      </w:r>
      <w:r>
        <w:rPr>
          <w:b/>
          <w:bCs/>
        </w:rPr>
        <w:t> </w:t>
      </w:r>
    </w:p>
    <w:p w14:paraId="7A1A81F7" w14:textId="77777777" w:rsidR="009B31C6" w:rsidRDefault="009B31C6" w:rsidP="009B31C6">
      <w:pPr>
        <w:numPr>
          <w:ilvl w:val="0"/>
          <w:numId w:val="4"/>
        </w:numPr>
        <w:spacing w:line="256" w:lineRule="auto"/>
      </w:pPr>
      <w:r>
        <w:rPr>
          <w:lang w:val="es-PE"/>
        </w:rPr>
        <w:t>50% del valor de la comisión por lotes vendidos al contado, según la escala de ventas que realizó el mes.</w:t>
      </w:r>
      <w:r>
        <w:t> </w:t>
      </w:r>
    </w:p>
    <w:p w14:paraId="65F8CC8D" w14:textId="77777777" w:rsidR="009B31C6" w:rsidRDefault="009B31C6" w:rsidP="009B31C6">
      <w:pPr>
        <w:rPr>
          <w:b/>
          <w:bCs/>
        </w:rPr>
      </w:pPr>
      <w:r>
        <w:rPr>
          <w:rFonts w:eastAsiaTheme="minorEastAsia"/>
          <w:b/>
          <w:bCs/>
        </w:rPr>
        <w:t xml:space="preserve">Bono por desempeño: </w:t>
      </w:r>
    </w:p>
    <w:p w14:paraId="14CC25C0" w14:textId="77777777" w:rsidR="009B31C6" w:rsidRDefault="009B31C6" w:rsidP="009B31C6">
      <w:pPr>
        <w:pStyle w:val="ListParagraph"/>
        <w:numPr>
          <w:ilvl w:val="0"/>
          <w:numId w:val="5"/>
        </w:numPr>
        <w:spacing w:line="256" w:lineRule="auto"/>
      </w:pPr>
      <w:r>
        <w:t xml:space="preserve">2% adicional del valor de las comisiones totales por mantener durante 3 meses consecutivos en adelante un mínimo de 20 ventas mensuales. Esto dejara de tener efecto si en un mes no se alcanza el mínimo de ventas mensuales, reiniciándose así la cuenta de meses consecutivos. </w:t>
      </w:r>
    </w:p>
    <w:p w14:paraId="76D0F922" w14:textId="77777777" w:rsidR="009B31C6" w:rsidRDefault="009B31C6" w:rsidP="009B31C6">
      <w:pPr>
        <w:pStyle w:val="ListParagraph"/>
        <w:numPr>
          <w:ilvl w:val="0"/>
          <w:numId w:val="5"/>
        </w:numPr>
        <w:spacing w:line="256" w:lineRule="auto"/>
      </w:pPr>
      <w:r>
        <w:t xml:space="preserve">El bono es del total de ventas mensuales, no aplica por lote. </w:t>
      </w:r>
    </w:p>
    <w:p w14:paraId="49F28B02" w14:textId="77777777" w:rsidR="009B31C6" w:rsidRDefault="009B31C6" w:rsidP="009B31C6">
      <w:pPr>
        <w:pStyle w:val="ListParagraph"/>
        <w:numPr>
          <w:ilvl w:val="0"/>
          <w:numId w:val="5"/>
        </w:numPr>
        <w:spacing w:line="256" w:lineRule="auto"/>
      </w:pPr>
      <w:r>
        <w:t>En caso se supere los 5 meses consecutivos de ventas mínimas constantes, el socio comercial será acreedor a ser parte del “elite club”, el cual le permitirá a participar de un taller o curso de formación en ventas a cargo de un ponente de alto nivel.</w:t>
      </w:r>
    </w:p>
    <w:p w14:paraId="78CB96BA" w14:textId="77777777" w:rsidR="009B31C6" w:rsidRDefault="009B31C6" w:rsidP="009B31C6">
      <w:pPr>
        <w:rPr>
          <w:b/>
          <w:bCs/>
        </w:rPr>
      </w:pPr>
      <w:r>
        <w:rPr>
          <w:b/>
          <w:bCs/>
          <w:lang w:val="es-PE"/>
        </w:rPr>
        <w:t>Condición mínima de inicial:</w:t>
      </w:r>
      <w:r>
        <w:rPr>
          <w:b/>
          <w:bCs/>
        </w:rPr>
        <w:t> </w:t>
      </w:r>
    </w:p>
    <w:p w14:paraId="356256F5" w14:textId="77777777" w:rsidR="009B31C6" w:rsidRDefault="009B31C6" w:rsidP="009B31C6">
      <w:pPr>
        <w:numPr>
          <w:ilvl w:val="0"/>
          <w:numId w:val="6"/>
        </w:numPr>
        <w:spacing w:line="256" w:lineRule="auto"/>
      </w:pPr>
      <w:r>
        <w:rPr>
          <w:lang w:val="es-PE"/>
        </w:rPr>
        <w:t>S/ 4,000 para proyectos en Todo Huaral y Palmilla Sur.</w:t>
      </w:r>
      <w:r>
        <w:t> </w:t>
      </w:r>
    </w:p>
    <w:p w14:paraId="18AEB25F" w14:textId="77777777" w:rsidR="009B31C6" w:rsidRDefault="009B31C6" w:rsidP="009B31C6"/>
    <w:p w14:paraId="00FDB74A" w14:textId="77777777" w:rsidR="009B31C6" w:rsidRDefault="009B31C6" w:rsidP="009B31C6">
      <w:pPr>
        <w:rPr>
          <w:b/>
          <w:bCs/>
          <w:u w:val="single"/>
        </w:rPr>
      </w:pPr>
      <w:r>
        <w:rPr>
          <w:b/>
          <w:bCs/>
          <w:u w:val="single"/>
        </w:rPr>
        <w:t>PENALIDADES</w:t>
      </w:r>
    </w:p>
    <w:p w14:paraId="206D3E05" w14:textId="77777777" w:rsidR="009B31C6" w:rsidRDefault="009B31C6" w:rsidP="009B31C6">
      <w:pPr>
        <w:jc w:val="both"/>
      </w:pPr>
      <w:r>
        <w:t xml:space="preserve">A continuación, se detallan las penalidades aplicables en caso de incumplimiento por parte del socio comercial de sus obligaciones estipuladas en el contrato de locación de </w:t>
      </w:r>
      <w:r>
        <w:lastRenderedPageBreak/>
        <w:t>servicios. Dichas penalidades buscan garantizar el cumplimiento de las tareas, obligaciones y normas establecidas, así como proteger los intereses de la empresa.</w:t>
      </w:r>
    </w:p>
    <w:p w14:paraId="19F0F8C5" w14:textId="77777777" w:rsidR="009B31C6" w:rsidRDefault="009B31C6" w:rsidP="009B31C6">
      <w:pPr>
        <w:jc w:val="both"/>
      </w:pPr>
    </w:p>
    <w:p w14:paraId="4C847053" w14:textId="77777777" w:rsidR="009B31C6" w:rsidRDefault="009B31C6" w:rsidP="009B31C6">
      <w:pPr>
        <w:pStyle w:val="ListParagraph"/>
        <w:numPr>
          <w:ilvl w:val="0"/>
          <w:numId w:val="7"/>
        </w:numPr>
        <w:spacing w:line="256" w:lineRule="auto"/>
        <w:rPr>
          <w:b/>
          <w:bCs/>
        </w:rPr>
      </w:pPr>
      <w:r>
        <w:rPr>
          <w:b/>
          <w:bCs/>
        </w:rPr>
        <w:t xml:space="preserve">Penalidades por incumplimientos éticos o de confidencialidad </w:t>
      </w:r>
    </w:p>
    <w:p w14:paraId="0FD5FEAD" w14:textId="77777777" w:rsidR="009B31C6" w:rsidRDefault="009B31C6" w:rsidP="009B31C6">
      <w:pPr>
        <w:pStyle w:val="ListParagraph"/>
        <w:numPr>
          <w:ilvl w:val="1"/>
          <w:numId w:val="4"/>
        </w:numPr>
        <w:spacing w:line="256" w:lineRule="auto"/>
        <w:jc w:val="both"/>
      </w:pPr>
      <w:r>
        <w:t>Se aplicará lo estipulado en el acuerdo de confidencialidad</w:t>
      </w:r>
    </w:p>
    <w:p w14:paraId="1F97FED4" w14:textId="77777777" w:rsidR="009B31C6" w:rsidRDefault="009B31C6" w:rsidP="009B31C6">
      <w:pPr>
        <w:pStyle w:val="ListParagraph"/>
        <w:ind w:left="1440"/>
        <w:jc w:val="both"/>
      </w:pPr>
    </w:p>
    <w:p w14:paraId="2517C589" w14:textId="77777777" w:rsidR="009B31C6" w:rsidRDefault="009B31C6" w:rsidP="009B31C6">
      <w:pPr>
        <w:pStyle w:val="ListParagraph"/>
        <w:numPr>
          <w:ilvl w:val="0"/>
          <w:numId w:val="7"/>
        </w:numPr>
        <w:spacing w:line="256" w:lineRule="auto"/>
        <w:rPr>
          <w:b/>
          <w:bCs/>
        </w:rPr>
      </w:pPr>
      <w:r>
        <w:rPr>
          <w:b/>
          <w:bCs/>
        </w:rPr>
        <w:t xml:space="preserve">Penalidades por abandono del servicio o incumplimientos graves </w:t>
      </w:r>
    </w:p>
    <w:p w14:paraId="1C01ED4B" w14:textId="77777777" w:rsidR="009B31C6" w:rsidRDefault="009B31C6" w:rsidP="009B31C6">
      <w:pPr>
        <w:pStyle w:val="ListParagraph"/>
        <w:numPr>
          <w:ilvl w:val="1"/>
          <w:numId w:val="4"/>
        </w:numPr>
        <w:spacing w:line="256" w:lineRule="auto"/>
        <w:jc w:val="both"/>
      </w:pPr>
      <w:r>
        <w:t xml:space="preserve">Por venta caída: Se aplicará el 1% por venta caída en base a las comisiones totales generadas en ese mes, por casos atribuibles a la gestión de venta del socio comercial.  </w:t>
      </w:r>
    </w:p>
    <w:p w14:paraId="10F90587" w14:textId="77777777" w:rsidR="009B31C6" w:rsidRDefault="009B31C6" w:rsidP="009B31C6"/>
    <w:p w14:paraId="3C55D71F" w14:textId="77777777" w:rsidR="009B31C6" w:rsidRDefault="009B31C6" w:rsidP="009B31C6">
      <w:pPr>
        <w:jc w:val="both"/>
      </w:pPr>
      <w:r>
        <w:rPr>
          <w:b/>
          <w:bCs/>
        </w:rPr>
        <w:t>Observaciones finales:</w:t>
      </w:r>
      <w:r>
        <w:t xml:space="preserve"> Estas penalidades serán aplicadas de manera proporcional y razonable, siempre conforme a lo establecido en el contrato principal. La aplicación de cada penalidad será notificada al socio comercial, detallando las razones y fundamentos de la misma.</w:t>
      </w:r>
    </w:p>
    <w:p w14:paraId="442A9A40" w14:textId="77777777" w:rsidR="009B31C6" w:rsidRDefault="009B31C6" w:rsidP="009B31C6">
      <w:pPr>
        <w:jc w:val="both"/>
      </w:pPr>
    </w:p>
    <w:p w14:paraId="316C68DC" w14:textId="77777777" w:rsidR="009B31C6" w:rsidRDefault="009B31C6" w:rsidP="009B31C6">
      <w:pPr>
        <w:jc w:val="both"/>
      </w:pPr>
    </w:p>
    <w:p w14:paraId="26FF9112" w14:textId="77777777" w:rsidR="009B31C6" w:rsidRDefault="009B31C6" w:rsidP="009B31C6">
      <w:pPr>
        <w:jc w:val="both"/>
      </w:pPr>
    </w:p>
    <w:p w14:paraId="356D2E84" w14:textId="77777777" w:rsidR="009B31C6" w:rsidRDefault="009B31C6" w:rsidP="009B31C6">
      <w:pPr>
        <w:jc w:val="both"/>
      </w:pPr>
    </w:p>
    <w:p w14:paraId="389E42AA" w14:textId="77777777" w:rsidR="009B31C6" w:rsidRDefault="009B31C6" w:rsidP="009B31C6">
      <w:pPr>
        <w:jc w:val="both"/>
      </w:pPr>
    </w:p>
    <w:p w14:paraId="2A703CE4" w14:textId="77777777" w:rsidR="009B31C6" w:rsidRDefault="009B31C6" w:rsidP="009B31C6">
      <w:pPr>
        <w:spacing w:after="0" w:line="276" w:lineRule="auto"/>
        <w:jc w:val="center"/>
      </w:pPr>
      <w:r>
        <w:rPr>
          <w:rFonts w:ascii="Book Antiqua" w:eastAsia="Book Antiqua" w:hAnsi="Book Antiqua" w:cs="Book Antiqua"/>
          <w:sz w:val="20"/>
          <w:szCs w:val="20"/>
          <w:lang w:val="es-PE"/>
        </w:rPr>
        <w:t>_______________________________</w:t>
      </w:r>
    </w:p>
    <w:p w14:paraId="2EDCB518" w14:textId="77777777" w:rsidR="009B31C6" w:rsidRDefault="009B31C6" w:rsidP="009B31C6">
      <w:pPr>
        <w:spacing w:after="0" w:line="276" w:lineRule="auto"/>
        <w:jc w:val="center"/>
        <w:rPr>
          <w:rFonts w:eastAsiaTheme="minorEastAsia"/>
          <w:b/>
          <w:bCs/>
          <w:sz w:val="20"/>
          <w:szCs w:val="20"/>
          <w:lang w:val="es-PE"/>
        </w:rPr>
      </w:pPr>
    </w:p>
    <w:p w14:paraId="641C3162" w14:textId="21872785" w:rsidR="009B31C6" w:rsidRPr="009B31C6" w:rsidRDefault="009B31C6" w:rsidP="009B31C6">
      <w:pPr>
        <w:spacing w:after="0" w:line="276" w:lineRule="auto"/>
        <w:jc w:val="center"/>
        <w:rPr>
          <w:rFonts w:eastAsiaTheme="minorEastAsia"/>
          <w:b/>
          <w:bCs/>
          <w:sz w:val="20"/>
          <w:szCs w:val="20"/>
          <w:lang w:val="es-PE"/>
        </w:rPr>
      </w:pPr>
      <w:r>
        <w:rPr>
          <w:rFonts w:eastAsiaTheme="minorEastAsia"/>
          <w:b/>
          <w:bCs/>
          <w:sz w:val="20"/>
          <w:szCs w:val="20"/>
          <w:lang w:val="es-PE"/>
        </w:rPr>
        <w:t>NOMBRES Y APELLIDOS:</w:t>
      </w:r>
      <w:r>
        <w:rPr>
          <w:rFonts w:eastAsiaTheme="minorEastAsia"/>
          <w:b/>
          <w:bCs/>
          <w:color w:val="FFFFFF" w:themeColor="background1"/>
          <w:sz w:val="20"/>
          <w:szCs w:val="20"/>
          <w:lang w:val="es-PE"/>
        </w:rPr>
        <w:t xml:space="preserve"> </w:t>
      </w:r>
      <w:r>
        <w:rPr>
          <w:rFonts w:eastAsiaTheme="minorEastAsia"/>
          <w:b/>
          <w:bCs/>
          <w:sz w:val="20"/>
          <w:szCs w:val="20"/>
          <w:lang w:val="es-PE"/>
        </w:rPr>
        <w:t>SIMILIQUE DOLORUM QU</w:t>
      </w:r>
    </w:p>
    <w:p w14:paraId="289F6A60" w14:textId="12453C14" w:rsidR="009B31C6" w:rsidRDefault="009B31C6" w:rsidP="009B31C6">
      <w:pPr>
        <w:spacing w:after="0" w:line="276" w:lineRule="auto"/>
        <w:jc w:val="center"/>
        <w:rPr>
          <w:rFonts w:eastAsiaTheme="minorEastAsia"/>
          <w:b/>
          <w:bCs/>
          <w:sz w:val="20"/>
          <w:szCs w:val="20"/>
          <w:lang w:val="es-PE"/>
        </w:rPr>
      </w:pPr>
      <w:r>
        <w:rPr>
          <w:rFonts w:eastAsiaTheme="minorEastAsia"/>
          <w:b/>
          <w:bCs/>
          <w:sz w:val="20"/>
          <w:szCs w:val="20"/>
          <w:lang w:val="es-PE"/>
        </w:rPr>
        <w:t xml:space="preserve">DNI o CE </w:t>
      </w:r>
      <w:proofErr w:type="spellStart"/>
      <w:r>
        <w:rPr>
          <w:rFonts w:eastAsiaTheme="minorEastAsia"/>
          <w:b/>
          <w:bCs/>
          <w:sz w:val="20"/>
          <w:szCs w:val="20"/>
          <w:lang w:val="es-PE"/>
        </w:rPr>
        <w:t>N°</w:t>
      </w:r>
      <w:proofErr w:type="spellEnd"/>
      <w:r>
        <w:rPr>
          <w:rFonts w:eastAsiaTheme="minorEastAsia"/>
          <w:b/>
          <w:bCs/>
          <w:sz w:val="20"/>
          <w:szCs w:val="20"/>
          <w:lang w:val="es-PE"/>
        </w:rPr>
        <w:t>:</w:t>
      </w:r>
      <w:r>
        <w:rPr>
          <w:rFonts w:eastAsiaTheme="minorEastAsia"/>
          <w:color w:val="FFFFFF" w:themeColor="background1"/>
          <w:sz w:val="20"/>
          <w:szCs w:val="20"/>
          <w:lang w:val="es-PE"/>
        </w:rPr>
        <w:t xml:space="preserve"> </w:t>
      </w:r>
      <w:r>
        <w:rPr>
          <w:rFonts w:eastAsiaTheme="minorEastAsia"/>
          <w:b/>
          <w:bCs/>
          <w:sz w:val="20"/>
          <w:szCs w:val="20"/>
          <w:lang w:val="es-PE"/>
        </w:rPr>
        <w:t>EX LIBERO DELECTUS</w:t>
      </w:r>
    </w:p>
    <w:p w14:paraId="051E7441" w14:textId="7C5EA2CC" w:rsidR="009B31C6" w:rsidRDefault="009B31C6" w:rsidP="009B31C6">
      <w:pPr>
        <w:spacing w:after="0" w:line="276" w:lineRule="auto"/>
        <w:jc w:val="center"/>
        <w:rPr>
          <w:rFonts w:eastAsiaTheme="minorEastAsia"/>
          <w:b/>
          <w:bCs/>
          <w:sz w:val="20"/>
          <w:szCs w:val="20"/>
          <w:lang w:val="es-PE"/>
        </w:rPr>
      </w:pPr>
    </w:p>
    <w:p w14:paraId="55986D5C" w14:textId="53A848FF" w:rsidR="009B31C6" w:rsidRDefault="009B31C6" w:rsidP="009B31C6">
      <w:pPr>
        <w:spacing w:after="0" w:line="276" w:lineRule="auto"/>
        <w:jc w:val="center"/>
        <w:rPr>
          <w:rFonts w:eastAsiaTheme="minorEastAsia"/>
          <w:b/>
          <w:bCs/>
          <w:sz w:val="20"/>
          <w:szCs w:val="20"/>
          <w:lang w:val="es-PE"/>
        </w:rPr>
      </w:pPr>
    </w:p>
    <w:p w14:paraId="7A055206" w14:textId="64693ACD" w:rsidR="009B31C6" w:rsidRDefault="009B31C6" w:rsidP="009B31C6">
      <w:pPr>
        <w:spacing w:after="0" w:line="276" w:lineRule="auto"/>
        <w:jc w:val="center"/>
        <w:rPr>
          <w:rFonts w:eastAsiaTheme="minorEastAsia"/>
          <w:b/>
          <w:bCs/>
          <w:sz w:val="20"/>
          <w:szCs w:val="20"/>
          <w:lang w:val="es-PE"/>
        </w:rPr>
      </w:pPr>
    </w:p>
    <w:p w14:paraId="3401BA7E" w14:textId="415C3C74" w:rsidR="009B31C6" w:rsidRDefault="009B31C6" w:rsidP="009B31C6">
      <w:pPr>
        <w:spacing w:after="0" w:line="276" w:lineRule="auto"/>
        <w:jc w:val="center"/>
        <w:rPr>
          <w:rFonts w:eastAsiaTheme="minorEastAsia"/>
          <w:b/>
          <w:bCs/>
          <w:sz w:val="20"/>
          <w:szCs w:val="20"/>
          <w:lang w:val="es-PE"/>
        </w:rPr>
      </w:pPr>
    </w:p>
    <w:p w14:paraId="0A880F54" w14:textId="20C0AD2F" w:rsidR="009B31C6" w:rsidRDefault="009B31C6" w:rsidP="009B31C6">
      <w:pPr>
        <w:spacing w:after="0" w:line="276" w:lineRule="auto"/>
        <w:jc w:val="center"/>
        <w:rPr>
          <w:rFonts w:eastAsiaTheme="minorEastAsia"/>
          <w:b/>
          <w:bCs/>
          <w:sz w:val="20"/>
          <w:szCs w:val="20"/>
          <w:lang w:val="es-PE"/>
        </w:rPr>
      </w:pPr>
    </w:p>
    <w:p w14:paraId="1AC0A93C" w14:textId="6C292F5F" w:rsidR="009B31C6" w:rsidRDefault="009B31C6" w:rsidP="009B31C6">
      <w:pPr>
        <w:spacing w:after="0" w:line="276" w:lineRule="auto"/>
        <w:jc w:val="center"/>
        <w:rPr>
          <w:rFonts w:eastAsiaTheme="minorEastAsia"/>
          <w:b/>
          <w:bCs/>
          <w:sz w:val="20"/>
          <w:szCs w:val="20"/>
          <w:lang w:val="es-PE"/>
        </w:rPr>
      </w:pPr>
    </w:p>
    <w:p w14:paraId="030B41C8" w14:textId="61E74948" w:rsidR="009B31C6" w:rsidRDefault="009B31C6" w:rsidP="009B31C6">
      <w:pPr>
        <w:spacing w:after="0" w:line="276" w:lineRule="auto"/>
        <w:jc w:val="center"/>
        <w:rPr>
          <w:rFonts w:eastAsiaTheme="minorEastAsia"/>
          <w:b/>
          <w:bCs/>
          <w:sz w:val="20"/>
          <w:szCs w:val="20"/>
          <w:lang w:val="es-PE"/>
        </w:rPr>
      </w:pPr>
    </w:p>
    <w:p w14:paraId="00F32EC5" w14:textId="0C55FD5B" w:rsidR="009B31C6" w:rsidRDefault="009B31C6" w:rsidP="009B31C6">
      <w:pPr>
        <w:spacing w:after="0" w:line="276" w:lineRule="auto"/>
        <w:jc w:val="center"/>
        <w:rPr>
          <w:rFonts w:eastAsiaTheme="minorEastAsia"/>
          <w:b/>
          <w:bCs/>
          <w:sz w:val="20"/>
          <w:szCs w:val="20"/>
          <w:lang w:val="es-PE"/>
        </w:rPr>
      </w:pPr>
    </w:p>
    <w:p w14:paraId="59E551F7" w14:textId="4D866821" w:rsidR="009B31C6" w:rsidRDefault="009B31C6" w:rsidP="009B31C6">
      <w:pPr>
        <w:spacing w:after="0" w:line="276" w:lineRule="auto"/>
        <w:jc w:val="center"/>
        <w:rPr>
          <w:rFonts w:eastAsiaTheme="minorEastAsia"/>
          <w:b/>
          <w:bCs/>
          <w:sz w:val="20"/>
          <w:szCs w:val="20"/>
          <w:lang w:val="es-PE"/>
        </w:rPr>
      </w:pPr>
    </w:p>
    <w:p w14:paraId="385591A8" w14:textId="45C1A170" w:rsidR="009B31C6" w:rsidRDefault="009B31C6" w:rsidP="009B31C6">
      <w:pPr>
        <w:spacing w:after="0" w:line="276" w:lineRule="auto"/>
        <w:jc w:val="center"/>
        <w:rPr>
          <w:rFonts w:eastAsiaTheme="minorEastAsia"/>
          <w:b/>
          <w:bCs/>
          <w:sz w:val="20"/>
          <w:szCs w:val="20"/>
          <w:lang w:val="es-PE"/>
        </w:rPr>
      </w:pPr>
    </w:p>
    <w:p w14:paraId="305B2380" w14:textId="336DA8DD" w:rsidR="009B31C6" w:rsidRDefault="009B31C6" w:rsidP="009B31C6">
      <w:pPr>
        <w:spacing w:after="0" w:line="276" w:lineRule="auto"/>
        <w:jc w:val="center"/>
        <w:rPr>
          <w:rFonts w:eastAsiaTheme="minorEastAsia"/>
          <w:b/>
          <w:bCs/>
          <w:sz w:val="20"/>
          <w:szCs w:val="20"/>
          <w:lang w:val="es-PE"/>
        </w:rPr>
      </w:pPr>
    </w:p>
    <w:p w14:paraId="10F3E514" w14:textId="77A7EBFB" w:rsidR="009B31C6" w:rsidRDefault="009B31C6" w:rsidP="009B31C6">
      <w:pPr>
        <w:spacing w:after="0" w:line="276" w:lineRule="auto"/>
        <w:jc w:val="center"/>
        <w:rPr>
          <w:rFonts w:eastAsiaTheme="minorEastAsia"/>
          <w:b/>
          <w:bCs/>
          <w:sz w:val="20"/>
          <w:szCs w:val="20"/>
          <w:lang w:val="es-PE"/>
        </w:rPr>
      </w:pPr>
    </w:p>
    <w:p w14:paraId="0014F379" w14:textId="3ECD2307" w:rsidR="009B31C6" w:rsidRDefault="009B31C6" w:rsidP="009B31C6">
      <w:pPr>
        <w:spacing w:after="0" w:line="276" w:lineRule="auto"/>
        <w:jc w:val="center"/>
        <w:rPr>
          <w:rFonts w:eastAsiaTheme="minorEastAsia"/>
          <w:b/>
          <w:bCs/>
          <w:sz w:val="20"/>
          <w:szCs w:val="20"/>
          <w:lang w:val="es-PE"/>
        </w:rPr>
      </w:pPr>
    </w:p>
    <w:p w14:paraId="5EC5949D" w14:textId="5CE3470A" w:rsidR="009B31C6" w:rsidRDefault="009B31C6" w:rsidP="009B31C6">
      <w:pPr>
        <w:spacing w:after="0" w:line="276" w:lineRule="auto"/>
        <w:jc w:val="center"/>
        <w:rPr>
          <w:rFonts w:eastAsiaTheme="minorEastAsia"/>
          <w:b/>
          <w:bCs/>
          <w:sz w:val="20"/>
          <w:szCs w:val="20"/>
          <w:lang w:val="es-PE"/>
        </w:rPr>
      </w:pPr>
    </w:p>
    <w:p w14:paraId="16293C14" w14:textId="46F27EE4" w:rsidR="009B31C6" w:rsidRDefault="009B31C6" w:rsidP="009B31C6">
      <w:pPr>
        <w:spacing w:after="0" w:line="276" w:lineRule="auto"/>
        <w:jc w:val="center"/>
        <w:rPr>
          <w:rFonts w:eastAsiaTheme="minorEastAsia"/>
          <w:b/>
          <w:bCs/>
          <w:sz w:val="20"/>
          <w:szCs w:val="20"/>
          <w:lang w:val="es-PE"/>
        </w:rPr>
      </w:pPr>
    </w:p>
    <w:p w14:paraId="5FFAD06F" w14:textId="341B29D6" w:rsidR="009B31C6" w:rsidRDefault="009B31C6" w:rsidP="009B31C6">
      <w:pPr>
        <w:spacing w:after="0" w:line="276" w:lineRule="auto"/>
        <w:jc w:val="center"/>
        <w:rPr>
          <w:rFonts w:eastAsiaTheme="minorEastAsia"/>
          <w:b/>
          <w:bCs/>
          <w:sz w:val="20"/>
          <w:szCs w:val="20"/>
          <w:lang w:val="es-PE"/>
        </w:rPr>
      </w:pPr>
    </w:p>
    <w:p w14:paraId="0AC0325F" w14:textId="77777777" w:rsidR="009B31C6" w:rsidRDefault="009B31C6" w:rsidP="009B31C6">
      <w:pPr>
        <w:jc w:val="center"/>
        <w:rPr>
          <w:rFonts w:ascii="Calibri" w:hAnsi="Calibri" w:cs="Calibri"/>
          <w:b/>
          <w:bCs/>
          <w:sz w:val="22"/>
          <w:szCs w:val="22"/>
        </w:rPr>
      </w:pPr>
      <w:r>
        <w:rPr>
          <w:rFonts w:ascii="Calibri" w:hAnsi="Calibri" w:cs="Calibri"/>
          <w:b/>
          <w:bCs/>
          <w:sz w:val="22"/>
          <w:szCs w:val="22"/>
        </w:rPr>
        <w:lastRenderedPageBreak/>
        <w:t>ANEXO 2: STOCK DISPONIBLE</w:t>
      </w:r>
    </w:p>
    <w:p w14:paraId="0A5916B2" w14:textId="77777777" w:rsidR="009B31C6" w:rsidRDefault="009B31C6" w:rsidP="009B31C6">
      <w:pPr>
        <w:jc w:val="both"/>
        <w:rPr>
          <w:rFonts w:ascii="Calibri" w:hAnsi="Calibri" w:cs="Calibri"/>
          <w:sz w:val="22"/>
          <w:szCs w:val="22"/>
        </w:rPr>
      </w:pPr>
      <w:r>
        <w:rPr>
          <w:rFonts w:ascii="Calibri" w:hAnsi="Calibri" w:cs="Calibri"/>
          <w:sz w:val="22"/>
          <w:szCs w:val="22"/>
        </w:rPr>
        <w:t xml:space="preserve">A continuación, presentamos un listado de los proyectos actualmente disponibles para la comercialización. </w:t>
      </w:r>
    </w:p>
    <w:p w14:paraId="16C85646" w14:textId="77777777" w:rsidR="009B31C6" w:rsidRDefault="009B31C6" w:rsidP="009B31C6">
      <w:pPr>
        <w:jc w:val="both"/>
        <w:rPr>
          <w:rFonts w:ascii="Calibri" w:hAnsi="Calibri" w:cs="Calibri"/>
          <w:sz w:val="22"/>
          <w:szCs w:val="22"/>
        </w:rPr>
      </w:pPr>
      <w:r>
        <w:rPr>
          <w:rFonts w:ascii="Calibri" w:hAnsi="Calibri" w:cs="Calibri"/>
          <w:sz w:val="22"/>
          <w:szCs w:val="22"/>
        </w:rPr>
        <w:t>A continuación, se detalla el listado de los proyectos:</w:t>
      </w:r>
    </w:p>
    <w:tbl>
      <w:tblPr>
        <w:tblStyle w:val="ListTable4-Accent1"/>
        <w:tblpPr w:leftFromText="141" w:rightFromText="141" w:vertAnchor="text" w:horzAnchor="margin" w:tblpXSpec="right" w:tblpY="509"/>
        <w:tblW w:w="0" w:type="auto"/>
        <w:tblInd w:w="0" w:type="dxa"/>
        <w:tblLook w:val="04A0" w:firstRow="1" w:lastRow="0" w:firstColumn="1" w:lastColumn="0" w:noHBand="0" w:noVBand="1"/>
      </w:tblPr>
      <w:tblGrid>
        <w:gridCol w:w="2502"/>
      </w:tblGrid>
      <w:tr w:rsidR="009B31C6" w14:paraId="5CA19C9E" w14:textId="77777777" w:rsidTr="009B31C6">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502" w:type="dxa"/>
            <w:hideMark/>
          </w:tcPr>
          <w:p w14:paraId="1EA28A55" w14:textId="77777777" w:rsidR="009B31C6" w:rsidRDefault="009B31C6">
            <w:pPr>
              <w:jc w:val="both"/>
              <w:rPr>
                <w:rFonts w:ascii="Calibri" w:hAnsi="Calibri" w:cs="Calibri"/>
                <w:sz w:val="22"/>
                <w:szCs w:val="22"/>
              </w:rPr>
            </w:pPr>
            <w:r>
              <w:rPr>
                <w:rFonts w:ascii="Calibri" w:hAnsi="Calibri" w:cs="Calibri"/>
                <w:sz w:val="22"/>
                <w:szCs w:val="22"/>
              </w:rPr>
              <w:t>PROYECTOS GRAN VALLE</w:t>
            </w:r>
          </w:p>
        </w:tc>
      </w:tr>
      <w:tr w:rsidR="009B31C6" w14:paraId="56515058" w14:textId="77777777" w:rsidTr="009B31C6">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F024D03"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FUNDO MONASTERIO</w:t>
            </w:r>
          </w:p>
        </w:tc>
      </w:tr>
      <w:tr w:rsidR="009B31C6" w14:paraId="4F12A98B" w14:textId="77777777" w:rsidTr="009B31C6">
        <w:trPr>
          <w:trHeight w:val="250"/>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8841B29"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FINCA LAS LOMAS</w:t>
            </w:r>
          </w:p>
        </w:tc>
      </w:tr>
    </w:tbl>
    <w:p w14:paraId="19FF1570" w14:textId="77777777" w:rsidR="009B31C6" w:rsidRDefault="009B31C6" w:rsidP="009B31C6">
      <w:pPr>
        <w:jc w:val="both"/>
        <w:rPr>
          <w:rFonts w:ascii="Calibri" w:hAnsi="Calibri" w:cs="Calibri"/>
          <w:sz w:val="22"/>
          <w:szCs w:val="22"/>
        </w:rPr>
      </w:pPr>
    </w:p>
    <w:tbl>
      <w:tblPr>
        <w:tblStyle w:val="ListTable4-Accent1"/>
        <w:tblW w:w="0" w:type="auto"/>
        <w:tblInd w:w="0" w:type="dxa"/>
        <w:tblLook w:val="04A0" w:firstRow="1" w:lastRow="0" w:firstColumn="1" w:lastColumn="0" w:noHBand="0" w:noVBand="1"/>
      </w:tblPr>
      <w:tblGrid>
        <w:gridCol w:w="2502"/>
      </w:tblGrid>
      <w:tr w:rsidR="009B31C6" w14:paraId="3B3ECE56" w14:textId="77777777" w:rsidTr="009B31C6">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hideMark/>
          </w:tcPr>
          <w:p w14:paraId="69E6184A" w14:textId="77777777" w:rsidR="009B31C6" w:rsidRDefault="009B31C6">
            <w:pPr>
              <w:jc w:val="center"/>
              <w:rPr>
                <w:rFonts w:ascii="Calibri" w:hAnsi="Calibri" w:cs="Calibri"/>
                <w:sz w:val="22"/>
                <w:szCs w:val="22"/>
              </w:rPr>
            </w:pPr>
            <w:r>
              <w:rPr>
                <w:rFonts w:ascii="Calibri" w:hAnsi="Calibri" w:cs="Calibri"/>
                <w:sz w:val="22"/>
                <w:szCs w:val="22"/>
              </w:rPr>
              <w:t>PROYECTOS NUEVO HUARAL</w:t>
            </w:r>
          </w:p>
        </w:tc>
      </w:tr>
      <w:tr w:rsidR="009B31C6" w14:paraId="59B2403D"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737E91F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FINCA MONTECARLOS</w:t>
            </w:r>
          </w:p>
        </w:tc>
      </w:tr>
      <w:tr w:rsidR="009B31C6" w14:paraId="7F67AFD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657551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LACHAY VIEW</w:t>
            </w:r>
          </w:p>
        </w:tc>
      </w:tr>
      <w:tr w:rsidR="009B31C6" w14:paraId="5021F020"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7D1A133"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CIUDAD DIAGONAL</w:t>
            </w:r>
          </w:p>
        </w:tc>
      </w:tr>
      <w:tr w:rsidR="009B31C6" w14:paraId="1AF74415"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05EA38"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PLANICIE DE HUARAL</w:t>
            </w:r>
          </w:p>
        </w:tc>
      </w:tr>
      <w:tr w:rsidR="009B31C6" w14:paraId="40B72717" w14:textId="77777777" w:rsidTr="009B31C6">
        <w:trPr>
          <w:cnfStyle w:val="000000100000" w:firstRow="0" w:lastRow="0" w:firstColumn="0" w:lastColumn="0" w:oddVBand="0" w:evenVBand="0" w:oddHBand="1"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FB9606"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CALERA</w:t>
            </w:r>
          </w:p>
        </w:tc>
      </w:tr>
      <w:tr w:rsidR="009B31C6" w14:paraId="7D0E5D41"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D637F10"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URBAN RESIDENCIAL</w:t>
            </w:r>
          </w:p>
        </w:tc>
      </w:tr>
      <w:tr w:rsidR="009B31C6" w14:paraId="7EC08503"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B1C7BA7"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 RESERVA</w:t>
            </w:r>
          </w:p>
        </w:tc>
      </w:tr>
      <w:tr w:rsidR="009B31C6" w14:paraId="52744B6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3ABBD201"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SAN ANDRES</w:t>
            </w:r>
          </w:p>
        </w:tc>
      </w:tr>
      <w:tr w:rsidR="009B31C6" w14:paraId="331DD1F4"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27D7C7E"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ALTOS DEL PRADO</w:t>
            </w:r>
          </w:p>
        </w:tc>
      </w:tr>
      <w:tr w:rsidR="009B31C6" w14:paraId="65AD450E"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A0C51DD"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ALTOS DEL VALLE</w:t>
            </w:r>
          </w:p>
        </w:tc>
      </w:tr>
      <w:tr w:rsidR="009B31C6" w14:paraId="63C889CB" w14:textId="77777777" w:rsidTr="009B31C6">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3F05A6"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EL OLIVAR</w:t>
            </w:r>
          </w:p>
        </w:tc>
      </w:tr>
      <w:tr w:rsidR="009B31C6" w14:paraId="05ABABE6" w14:textId="77777777" w:rsidTr="009B31C6">
        <w:trPr>
          <w:trHeight w:val="247"/>
        </w:trPr>
        <w:tc>
          <w:tcPr>
            <w:cnfStyle w:val="001000000000" w:firstRow="0" w:lastRow="0" w:firstColumn="1" w:lastColumn="0" w:oddVBand="0" w:evenVBand="0" w:oddHBand="0" w:evenHBand="0" w:firstRowFirstColumn="0" w:firstRowLastColumn="0" w:lastRowFirstColumn="0" w:lastRowLastColumn="0"/>
            <w:tcW w:w="2502"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1F5B1E72"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PALERMO</w:t>
            </w:r>
          </w:p>
        </w:tc>
      </w:tr>
    </w:tbl>
    <w:tbl>
      <w:tblPr>
        <w:tblStyle w:val="GridTable4-Accent1"/>
        <w:tblpPr w:leftFromText="141" w:rightFromText="141" w:vertAnchor="text" w:horzAnchor="margin" w:tblpXSpec="center" w:tblpY="-3862"/>
        <w:tblOverlap w:val="never"/>
        <w:tblW w:w="0" w:type="auto"/>
        <w:tblInd w:w="0" w:type="dxa"/>
        <w:tblLook w:val="04A0" w:firstRow="1" w:lastRow="0" w:firstColumn="1" w:lastColumn="0" w:noHBand="0" w:noVBand="1"/>
      </w:tblPr>
      <w:tblGrid>
        <w:gridCol w:w="2859"/>
      </w:tblGrid>
      <w:tr w:rsidR="009B31C6" w14:paraId="3EDAA643" w14:textId="77777777" w:rsidTr="009B31C6">
        <w:trPr>
          <w:cnfStyle w:val="100000000000" w:firstRow="1" w:lastRow="0" w:firstColumn="0" w:lastColumn="0" w:oddVBand="0" w:evenVBand="0" w:oddHBand="0" w:evenHBand="0" w:firstRowFirstColumn="0" w:firstRowLastColumn="0" w:lastRowFirstColumn="0" w:lastRowLastColumn="0"/>
          <w:trHeight w:val="292"/>
        </w:trPr>
        <w:tc>
          <w:tcPr>
            <w:cnfStyle w:val="001000000000" w:firstRow="0" w:lastRow="0" w:firstColumn="1" w:lastColumn="0" w:oddVBand="0" w:evenVBand="0" w:oddHBand="0" w:evenHBand="0" w:firstRowFirstColumn="0" w:firstRowLastColumn="0" w:lastRowFirstColumn="0" w:lastRowLastColumn="0"/>
            <w:tcW w:w="2859" w:type="dxa"/>
            <w:hideMark/>
          </w:tcPr>
          <w:p w14:paraId="25EE37AD" w14:textId="77777777" w:rsidR="009B31C6" w:rsidRDefault="009B31C6">
            <w:pPr>
              <w:jc w:val="both"/>
              <w:rPr>
                <w:rFonts w:ascii="Calibri" w:hAnsi="Calibri" w:cs="Calibri"/>
                <w:sz w:val="22"/>
                <w:szCs w:val="22"/>
              </w:rPr>
            </w:pPr>
            <w:r>
              <w:rPr>
                <w:rFonts w:ascii="Calibri" w:hAnsi="Calibri" w:cs="Calibri"/>
                <w:sz w:val="22"/>
                <w:szCs w:val="22"/>
              </w:rPr>
              <w:t>PROYECTOS PALMILLA SUR</w:t>
            </w:r>
          </w:p>
        </w:tc>
      </w:tr>
      <w:tr w:rsidR="009B31C6" w14:paraId="7A3A2C13"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65293DF1"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COSTA VERDE</w:t>
            </w:r>
          </w:p>
        </w:tc>
      </w:tr>
      <w:tr w:rsidR="009B31C6" w14:paraId="08E6567D" w14:textId="77777777" w:rsidTr="009B31C6">
        <w:trPr>
          <w:trHeight w:val="292"/>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24B9D9D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BALANDRA</w:t>
            </w:r>
          </w:p>
        </w:tc>
      </w:tr>
      <w:tr w:rsidR="009B31C6" w14:paraId="51E10DAF"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07909CEE"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 xml:space="preserve">VIDANTA </w:t>
            </w:r>
          </w:p>
        </w:tc>
      </w:tr>
      <w:tr w:rsidR="009B31C6" w14:paraId="67AC38D8" w14:textId="77777777" w:rsidTr="009B31C6">
        <w:trPr>
          <w:trHeight w:val="292"/>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1D6C765"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PALMAR</w:t>
            </w:r>
          </w:p>
        </w:tc>
      </w:tr>
      <w:tr w:rsidR="009B31C6" w14:paraId="05770C17" w14:textId="77777777" w:rsidTr="009B31C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550D976D"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VILLA ENCANTADA</w:t>
            </w:r>
          </w:p>
        </w:tc>
      </w:tr>
      <w:tr w:rsidR="009B31C6" w14:paraId="769D8867" w14:textId="77777777" w:rsidTr="009B31C6">
        <w:trPr>
          <w:trHeight w:val="275"/>
        </w:trPr>
        <w:tc>
          <w:tcPr>
            <w:cnfStyle w:val="001000000000" w:firstRow="0" w:lastRow="0" w:firstColumn="1" w:lastColumn="0" w:oddVBand="0" w:evenVBand="0" w:oddHBand="0" w:evenHBand="0" w:firstRowFirstColumn="0" w:firstRowLastColumn="0" w:lastRowFirstColumn="0" w:lastRowLastColumn="0"/>
            <w:tcW w:w="2859" w:type="dxa"/>
            <w:tc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tcBorders>
            <w:hideMark/>
          </w:tcPr>
          <w:p w14:paraId="43177984" w14:textId="77777777" w:rsidR="009B31C6" w:rsidRDefault="009B31C6">
            <w:pPr>
              <w:jc w:val="both"/>
              <w:rPr>
                <w:rFonts w:ascii="Calibri" w:hAnsi="Calibri" w:cs="Calibri"/>
                <w:b w:val="0"/>
                <w:bCs w:val="0"/>
                <w:sz w:val="22"/>
                <w:szCs w:val="22"/>
              </w:rPr>
            </w:pPr>
            <w:r>
              <w:rPr>
                <w:rFonts w:ascii="Calibri" w:hAnsi="Calibri" w:cs="Calibri"/>
                <w:b w:val="0"/>
                <w:bCs w:val="0"/>
                <w:sz w:val="22"/>
                <w:szCs w:val="22"/>
              </w:rPr>
              <w:t>LAGOON CENTER</w:t>
            </w:r>
          </w:p>
        </w:tc>
      </w:tr>
    </w:tbl>
    <w:p w14:paraId="1486D440" w14:textId="77777777" w:rsidR="009B31C6" w:rsidRDefault="009B31C6" w:rsidP="009B31C6">
      <w:pPr>
        <w:jc w:val="both"/>
        <w:rPr>
          <w:rFonts w:ascii="Calibri" w:hAnsi="Calibri" w:cs="Calibri"/>
          <w:sz w:val="22"/>
          <w:szCs w:val="22"/>
        </w:rPr>
      </w:pPr>
    </w:p>
    <w:p w14:paraId="13896668" w14:textId="77777777" w:rsidR="009B31C6" w:rsidRDefault="009B31C6" w:rsidP="009B31C6">
      <w:pPr>
        <w:jc w:val="both"/>
        <w:rPr>
          <w:rFonts w:ascii="Calibri" w:hAnsi="Calibri" w:cs="Calibri"/>
          <w:sz w:val="22"/>
          <w:szCs w:val="22"/>
        </w:rPr>
      </w:pPr>
      <w:r>
        <w:rPr>
          <w:rFonts w:ascii="Calibri" w:hAnsi="Calibri" w:cs="Calibri"/>
          <w:sz w:val="22"/>
          <w:szCs w:val="22"/>
        </w:rPr>
        <w:t>Todo socio comercial debe hacer uso de sus propias credenciales (SLIN) para la visualización de los lotes disponibles para comercialización por cada proyecto.</w:t>
      </w:r>
    </w:p>
    <w:p w14:paraId="192A5E61" w14:textId="77777777" w:rsidR="009B31C6" w:rsidRDefault="009B31C6" w:rsidP="009B31C6">
      <w:pPr>
        <w:jc w:val="both"/>
        <w:rPr>
          <w:rFonts w:ascii="Calibri" w:hAnsi="Calibri" w:cs="Calibri"/>
          <w:sz w:val="22"/>
          <w:szCs w:val="22"/>
        </w:rPr>
      </w:pPr>
      <w:r>
        <w:rPr>
          <w:rFonts w:ascii="Calibri" w:hAnsi="Calibri" w:cs="Calibri"/>
          <w:b/>
          <w:bCs/>
          <w:sz w:val="22"/>
          <w:szCs w:val="22"/>
        </w:rPr>
        <w:t>Nota:</w:t>
      </w:r>
      <w:r>
        <w:rPr>
          <w:rFonts w:ascii="Calibri" w:hAnsi="Calibri" w:cs="Calibri"/>
          <w:sz w:val="22"/>
          <w:szCs w:val="22"/>
        </w:rPr>
        <w:t xml:space="preserve"> La información contenida en este documento está sujeta a cambios sin previo aviso.</w:t>
      </w:r>
    </w:p>
    <w:p w14:paraId="0973645E" w14:textId="77777777" w:rsidR="009B31C6" w:rsidRDefault="009B31C6" w:rsidP="009B31C6">
      <w:pPr>
        <w:jc w:val="both"/>
        <w:rPr>
          <w:rFonts w:ascii="Calibri" w:hAnsi="Calibri" w:cs="Calibri"/>
          <w:sz w:val="22"/>
          <w:szCs w:val="22"/>
        </w:rPr>
      </w:pPr>
    </w:p>
    <w:p w14:paraId="2ADE154F" w14:textId="77777777" w:rsidR="009B31C6" w:rsidRDefault="009B31C6" w:rsidP="009B31C6">
      <w:pPr>
        <w:jc w:val="both"/>
        <w:rPr>
          <w:rFonts w:ascii="Calibri" w:hAnsi="Calibri" w:cs="Calibri"/>
          <w:sz w:val="22"/>
          <w:szCs w:val="22"/>
        </w:rPr>
      </w:pPr>
    </w:p>
    <w:p w14:paraId="24E44327" w14:textId="77777777" w:rsidR="009B31C6" w:rsidRDefault="009B31C6" w:rsidP="009B31C6">
      <w:pPr>
        <w:spacing w:after="0"/>
        <w:jc w:val="center"/>
        <w:rPr>
          <w:rFonts w:ascii="Book Antiqua" w:eastAsia="Book Antiqua" w:hAnsi="Book Antiqua" w:cs="Book Antiqua"/>
          <w:color w:val="000000" w:themeColor="text1"/>
          <w:sz w:val="20"/>
          <w:szCs w:val="20"/>
          <w:lang w:val="es-ES"/>
        </w:rPr>
      </w:pPr>
      <w:r>
        <w:rPr>
          <w:rFonts w:ascii="Book Antiqua" w:eastAsia="Book Antiqua" w:hAnsi="Book Antiqua" w:cs="Book Antiqua"/>
          <w:color w:val="000000" w:themeColor="text1"/>
          <w:sz w:val="20"/>
          <w:szCs w:val="20"/>
          <w:lang w:val="es-PE"/>
        </w:rPr>
        <w:t>_______________________________</w:t>
      </w:r>
    </w:p>
    <w:p w14:paraId="63F105A2" w14:textId="31D289CC" w:rsidR="009B31C6" w:rsidRPr="009B31C6" w:rsidRDefault="009B31C6" w:rsidP="009B31C6">
      <w:pPr>
        <w:spacing w:after="0"/>
        <w:jc w:val="center"/>
        <w:rPr>
          <w:rFonts w:ascii="Calibri" w:eastAsia="Calibri" w:hAnsi="Calibri" w:cs="Calibri"/>
          <w:sz w:val="20"/>
          <w:szCs w:val="20"/>
          <w:lang w:val="es-ES"/>
        </w:rPr>
      </w:pPr>
      <w:r>
        <w:rPr>
          <w:rFonts w:ascii="Calibri" w:eastAsia="Calibri" w:hAnsi="Calibri" w:cs="Calibri"/>
          <w:b/>
          <w:bCs/>
          <w:color w:val="000000" w:themeColor="text1"/>
          <w:sz w:val="20"/>
          <w:szCs w:val="20"/>
          <w:lang w:val="es-PE"/>
        </w:rPr>
        <w:t>NOMBRES Y APELLIDOS:</w:t>
      </w:r>
      <w:r>
        <w:rPr>
          <w:rFonts w:ascii="Calibri" w:eastAsia="Calibri" w:hAnsi="Calibri" w:cs="Calibri"/>
          <w:b/>
          <w:bCs/>
          <w:color w:val="FFFFFF" w:themeColor="background1"/>
          <w:sz w:val="20"/>
          <w:szCs w:val="20"/>
          <w:lang w:val="es-PE"/>
        </w:rPr>
        <w:t xml:space="preserve"> </w:t>
      </w:r>
      <w:r>
        <w:rPr>
          <w:rFonts w:ascii="Calibri" w:eastAsia="Calibri" w:hAnsi="Calibri" w:cs="Calibri"/>
          <w:b/>
          <w:bCs/>
          <w:sz w:val="20"/>
          <w:szCs w:val="20"/>
          <w:lang w:val="es-PE"/>
        </w:rPr>
        <w:t>SIMILIQUE DOLORUM QU</w:t>
      </w:r>
    </w:p>
    <w:p w14:paraId="30720938" w14:textId="2C067908" w:rsidR="009B31C6" w:rsidRPr="009B31C6" w:rsidRDefault="009B31C6" w:rsidP="009B31C6">
      <w:pPr>
        <w:spacing w:after="0"/>
        <w:jc w:val="center"/>
        <w:rPr>
          <w:rFonts w:ascii="Calibri" w:eastAsia="Calibri" w:hAnsi="Calibri" w:cs="Calibri"/>
          <w:sz w:val="20"/>
          <w:szCs w:val="20"/>
          <w:lang w:val="es-ES"/>
        </w:rPr>
      </w:pPr>
      <w:r>
        <w:rPr>
          <w:rFonts w:ascii="Calibri" w:eastAsia="Calibri" w:hAnsi="Calibri" w:cs="Calibri"/>
          <w:b/>
          <w:bCs/>
          <w:color w:val="000000" w:themeColor="text1"/>
          <w:sz w:val="20"/>
          <w:szCs w:val="20"/>
          <w:lang w:val="es-PE"/>
        </w:rPr>
        <w:t xml:space="preserve">DNI o CE </w:t>
      </w:r>
      <w:proofErr w:type="spellStart"/>
      <w:r>
        <w:rPr>
          <w:rFonts w:ascii="Calibri" w:eastAsia="Calibri" w:hAnsi="Calibri" w:cs="Calibri"/>
          <w:b/>
          <w:bCs/>
          <w:color w:val="000000" w:themeColor="text1"/>
          <w:sz w:val="20"/>
          <w:szCs w:val="20"/>
          <w:lang w:val="es-PE"/>
        </w:rPr>
        <w:t>N°</w:t>
      </w:r>
      <w:proofErr w:type="spellEnd"/>
      <w:r>
        <w:rPr>
          <w:rFonts w:ascii="Calibri" w:eastAsia="Calibri" w:hAnsi="Calibri" w:cs="Calibri"/>
          <w:b/>
          <w:bCs/>
          <w:color w:val="000000" w:themeColor="text1"/>
          <w:sz w:val="20"/>
          <w:szCs w:val="20"/>
          <w:lang w:val="es-PE"/>
        </w:rPr>
        <w:t>:</w:t>
      </w:r>
      <w:r>
        <w:rPr>
          <w:rFonts w:ascii="Calibri" w:eastAsia="Calibri" w:hAnsi="Calibri" w:cs="Calibri"/>
          <w:color w:val="FFFFFF" w:themeColor="background1"/>
          <w:sz w:val="20"/>
          <w:szCs w:val="20"/>
          <w:lang w:val="es-PE"/>
        </w:rPr>
        <w:t xml:space="preserve"> </w:t>
      </w:r>
      <w:r>
        <w:rPr>
          <w:rFonts w:ascii="Calibri" w:eastAsia="Calibri" w:hAnsi="Calibri" w:cs="Calibri"/>
          <w:sz w:val="20"/>
          <w:szCs w:val="20"/>
          <w:lang w:val="es-PE"/>
        </w:rPr>
        <w:t>EX LIBERO DELECTUS</w:t>
      </w:r>
    </w:p>
    <w:p w14:paraId="21D87C5E" w14:textId="77777777" w:rsidR="009B31C6" w:rsidRDefault="009B31C6" w:rsidP="009B31C6">
      <w:pPr>
        <w:jc w:val="both"/>
        <w:rPr>
          <w:rFonts w:ascii="Calibri" w:hAnsi="Calibri" w:cs="Calibri"/>
          <w:sz w:val="22"/>
          <w:szCs w:val="22"/>
        </w:rPr>
      </w:pPr>
    </w:p>
    <w:p w14:paraId="1120C5B8" w14:textId="314DE88E" w:rsidR="009B31C6" w:rsidRPr="009B31C6" w:rsidRDefault="009B31C6" w:rsidP="009B31C6">
      <w:pPr>
        <w:spacing w:after="0" w:line="276" w:lineRule="auto"/>
        <w:jc w:val="center"/>
        <w:rPr>
          <w:rFonts w:eastAsiaTheme="minorEastAsia"/>
          <w:b/>
          <w:bCs/>
          <w:sz w:val="20"/>
          <w:szCs w:val="20"/>
        </w:rPr>
      </w:pPr>
    </w:p>
    <w:p w14:paraId="14DF58B8" w14:textId="77777777" w:rsidR="009B31C6" w:rsidRPr="009B31C6" w:rsidRDefault="009B31C6" w:rsidP="009B31C6">
      <w:pPr>
        <w:spacing w:after="0" w:line="276" w:lineRule="auto"/>
        <w:jc w:val="center"/>
        <w:rPr>
          <w:rFonts w:eastAsiaTheme="minorEastAsia"/>
          <w:b/>
          <w:bCs/>
          <w:sz w:val="20"/>
          <w:szCs w:val="20"/>
          <w:lang w:val="es-PE"/>
        </w:rPr>
      </w:pPr>
    </w:p>
    <w:p w14:paraId="06C09C53" w14:textId="77777777" w:rsidR="009B31C6" w:rsidRDefault="009B31C6" w:rsidP="009B31C6">
      <w:pPr>
        <w:jc w:val="both"/>
        <w:rPr>
          <w:sz w:val="22"/>
          <w:szCs w:val="22"/>
        </w:rPr>
      </w:pPr>
    </w:p>
    <w:p w14:paraId="2639DF84" w14:textId="77777777" w:rsidR="009B31C6" w:rsidRDefault="009B31C6" w:rsidP="009B31C6">
      <w:pPr>
        <w:jc w:val="both"/>
      </w:pPr>
    </w:p>
    <w:p w14:paraId="154089BF" w14:textId="77777777" w:rsidR="009B31C6" w:rsidRDefault="009B31C6" w:rsidP="009B31C6">
      <w:pPr>
        <w:jc w:val="both"/>
      </w:pPr>
    </w:p>
    <w:p w14:paraId="0D640990" w14:textId="77777777" w:rsidR="009B31C6" w:rsidRPr="00CA124C" w:rsidRDefault="009B31C6" w:rsidP="00AA5E7B">
      <w:pPr>
        <w:jc w:val="right"/>
        <w:rPr>
          <w:rFonts w:cstheme="minorHAnsi"/>
        </w:rPr>
      </w:pPr>
    </w:p>
    <w:sectPr w:rsidR="009B31C6" w:rsidRPr="00CA124C">
      <w:head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32FF1A" w14:textId="77777777" w:rsidR="002B1F58" w:rsidRDefault="002B1F58" w:rsidP="00AF7E84">
      <w:pPr>
        <w:spacing w:after="0" w:line="240" w:lineRule="auto"/>
      </w:pPr>
      <w:r>
        <w:separator/>
      </w:r>
    </w:p>
  </w:endnote>
  <w:endnote w:type="continuationSeparator" w:id="0">
    <w:p w14:paraId="51FD486C" w14:textId="77777777" w:rsidR="002B1F58" w:rsidRDefault="002B1F58" w:rsidP="00AF7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D5D652" w14:textId="77777777" w:rsidR="002B1F58" w:rsidRDefault="002B1F58" w:rsidP="00AF7E84">
      <w:pPr>
        <w:spacing w:after="0" w:line="240" w:lineRule="auto"/>
      </w:pPr>
      <w:r>
        <w:separator/>
      </w:r>
    </w:p>
  </w:footnote>
  <w:footnote w:type="continuationSeparator" w:id="0">
    <w:p w14:paraId="311D200C" w14:textId="77777777" w:rsidR="002B1F58" w:rsidRDefault="002B1F58" w:rsidP="00AF7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FF77A6" w14:textId="44FBB56A" w:rsidR="00AF7E84" w:rsidRDefault="00AF7E84">
    <w:pPr>
      <w:pStyle w:val="Header"/>
    </w:pPr>
    <w:r>
      <w:rPr>
        <w:noProof/>
      </w:rPr>
      <w:drawing>
        <wp:inline distT="0" distB="0" distL="0" distR="0" wp14:anchorId="766312EB" wp14:editId="1EE76C3D">
          <wp:extent cx="1085850" cy="303767"/>
          <wp:effectExtent l="0" t="0" r="0" b="1270"/>
          <wp:docPr id="1261353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9663" cy="324416"/>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23492"/>
    <w:multiLevelType w:val="hybridMultilevel"/>
    <w:tmpl w:val="C940179A"/>
    <w:lvl w:ilvl="0" w:tplc="580A000F">
      <w:start w:val="1"/>
      <w:numFmt w:val="decimal"/>
      <w:lvlText w:val="%1."/>
      <w:lvlJc w:val="left"/>
      <w:pPr>
        <w:ind w:left="720" w:hanging="360"/>
      </w:pPr>
    </w:lvl>
    <w:lvl w:ilvl="1" w:tplc="580A0019">
      <w:start w:val="1"/>
      <w:numFmt w:val="lowerLetter"/>
      <w:lvlText w:val="%2."/>
      <w:lvlJc w:val="left"/>
      <w:pPr>
        <w:ind w:left="1440" w:hanging="360"/>
      </w:pPr>
    </w:lvl>
    <w:lvl w:ilvl="2" w:tplc="580A001B">
      <w:start w:val="1"/>
      <w:numFmt w:val="lowerRoman"/>
      <w:lvlText w:val="%3."/>
      <w:lvlJc w:val="right"/>
      <w:pPr>
        <w:ind w:left="2160" w:hanging="180"/>
      </w:pPr>
    </w:lvl>
    <w:lvl w:ilvl="3" w:tplc="580A000F">
      <w:start w:val="1"/>
      <w:numFmt w:val="decimal"/>
      <w:lvlText w:val="%4."/>
      <w:lvlJc w:val="left"/>
      <w:pPr>
        <w:ind w:left="2880" w:hanging="360"/>
      </w:pPr>
    </w:lvl>
    <w:lvl w:ilvl="4" w:tplc="580A0019">
      <w:start w:val="1"/>
      <w:numFmt w:val="lowerLetter"/>
      <w:lvlText w:val="%5."/>
      <w:lvlJc w:val="left"/>
      <w:pPr>
        <w:ind w:left="3600" w:hanging="360"/>
      </w:pPr>
    </w:lvl>
    <w:lvl w:ilvl="5" w:tplc="580A001B">
      <w:start w:val="1"/>
      <w:numFmt w:val="lowerRoman"/>
      <w:lvlText w:val="%6."/>
      <w:lvlJc w:val="right"/>
      <w:pPr>
        <w:ind w:left="4320" w:hanging="180"/>
      </w:pPr>
    </w:lvl>
    <w:lvl w:ilvl="6" w:tplc="580A000F">
      <w:start w:val="1"/>
      <w:numFmt w:val="decimal"/>
      <w:lvlText w:val="%7."/>
      <w:lvlJc w:val="left"/>
      <w:pPr>
        <w:ind w:left="5040" w:hanging="360"/>
      </w:pPr>
    </w:lvl>
    <w:lvl w:ilvl="7" w:tplc="580A0019">
      <w:start w:val="1"/>
      <w:numFmt w:val="lowerLetter"/>
      <w:lvlText w:val="%8."/>
      <w:lvlJc w:val="left"/>
      <w:pPr>
        <w:ind w:left="5760" w:hanging="360"/>
      </w:pPr>
    </w:lvl>
    <w:lvl w:ilvl="8" w:tplc="580A001B">
      <w:start w:val="1"/>
      <w:numFmt w:val="lowerRoman"/>
      <w:lvlText w:val="%9."/>
      <w:lvlJc w:val="right"/>
      <w:pPr>
        <w:ind w:left="6480" w:hanging="180"/>
      </w:pPr>
    </w:lvl>
  </w:abstractNum>
  <w:abstractNum w:abstractNumId="1" w15:restartNumberingAfterBreak="0">
    <w:nsid w:val="17F96F25"/>
    <w:multiLevelType w:val="multilevel"/>
    <w:tmpl w:val="519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87AE9"/>
    <w:multiLevelType w:val="hybridMultilevel"/>
    <w:tmpl w:val="5E6821B8"/>
    <w:lvl w:ilvl="0" w:tplc="ED0C9558">
      <w:start w:val="1"/>
      <w:numFmt w:val="bullet"/>
      <w:lvlText w:val=""/>
      <w:lvlJc w:val="left"/>
      <w:pPr>
        <w:ind w:left="720" w:hanging="360"/>
      </w:pPr>
      <w:rPr>
        <w:rFonts w:ascii="Symbol" w:hAnsi="Symbol" w:hint="default"/>
      </w:rPr>
    </w:lvl>
    <w:lvl w:ilvl="1" w:tplc="FB3E2C06">
      <w:start w:val="1"/>
      <w:numFmt w:val="bullet"/>
      <w:lvlText w:val="o"/>
      <w:lvlJc w:val="left"/>
      <w:pPr>
        <w:ind w:left="1440" w:hanging="360"/>
      </w:pPr>
      <w:rPr>
        <w:rFonts w:ascii="Courier New" w:hAnsi="Courier New" w:cs="Times New Roman" w:hint="default"/>
      </w:rPr>
    </w:lvl>
    <w:lvl w:ilvl="2" w:tplc="2C8A1A7C">
      <w:start w:val="1"/>
      <w:numFmt w:val="bullet"/>
      <w:lvlText w:val=""/>
      <w:lvlJc w:val="left"/>
      <w:pPr>
        <w:ind w:left="2160" w:hanging="360"/>
      </w:pPr>
      <w:rPr>
        <w:rFonts w:ascii="Wingdings" w:hAnsi="Wingdings" w:hint="default"/>
      </w:rPr>
    </w:lvl>
    <w:lvl w:ilvl="3" w:tplc="53E63118">
      <w:start w:val="1"/>
      <w:numFmt w:val="bullet"/>
      <w:lvlText w:val=""/>
      <w:lvlJc w:val="left"/>
      <w:pPr>
        <w:ind w:left="2880" w:hanging="360"/>
      </w:pPr>
      <w:rPr>
        <w:rFonts w:ascii="Symbol" w:hAnsi="Symbol" w:hint="default"/>
      </w:rPr>
    </w:lvl>
    <w:lvl w:ilvl="4" w:tplc="D05E4238">
      <w:start w:val="1"/>
      <w:numFmt w:val="bullet"/>
      <w:lvlText w:val="o"/>
      <w:lvlJc w:val="left"/>
      <w:pPr>
        <w:ind w:left="3600" w:hanging="360"/>
      </w:pPr>
      <w:rPr>
        <w:rFonts w:ascii="Courier New" w:hAnsi="Courier New" w:cs="Times New Roman" w:hint="default"/>
      </w:rPr>
    </w:lvl>
    <w:lvl w:ilvl="5" w:tplc="A9801BF0">
      <w:start w:val="1"/>
      <w:numFmt w:val="bullet"/>
      <w:lvlText w:val=""/>
      <w:lvlJc w:val="left"/>
      <w:pPr>
        <w:ind w:left="4320" w:hanging="360"/>
      </w:pPr>
      <w:rPr>
        <w:rFonts w:ascii="Wingdings" w:hAnsi="Wingdings" w:hint="default"/>
      </w:rPr>
    </w:lvl>
    <w:lvl w:ilvl="6" w:tplc="456A7C52">
      <w:start w:val="1"/>
      <w:numFmt w:val="bullet"/>
      <w:lvlText w:val=""/>
      <w:lvlJc w:val="left"/>
      <w:pPr>
        <w:ind w:left="5040" w:hanging="360"/>
      </w:pPr>
      <w:rPr>
        <w:rFonts w:ascii="Symbol" w:hAnsi="Symbol" w:hint="default"/>
      </w:rPr>
    </w:lvl>
    <w:lvl w:ilvl="7" w:tplc="D3B2D740">
      <w:start w:val="1"/>
      <w:numFmt w:val="bullet"/>
      <w:lvlText w:val="o"/>
      <w:lvlJc w:val="left"/>
      <w:pPr>
        <w:ind w:left="5760" w:hanging="360"/>
      </w:pPr>
      <w:rPr>
        <w:rFonts w:ascii="Courier New" w:hAnsi="Courier New" w:cs="Times New Roman" w:hint="default"/>
      </w:rPr>
    </w:lvl>
    <w:lvl w:ilvl="8" w:tplc="5B2E4EE0">
      <w:start w:val="1"/>
      <w:numFmt w:val="bullet"/>
      <w:lvlText w:val=""/>
      <w:lvlJc w:val="left"/>
      <w:pPr>
        <w:ind w:left="6480" w:hanging="360"/>
      </w:pPr>
      <w:rPr>
        <w:rFonts w:ascii="Wingdings" w:hAnsi="Wingdings" w:hint="default"/>
      </w:rPr>
    </w:lvl>
  </w:abstractNum>
  <w:abstractNum w:abstractNumId="3" w15:restartNumberingAfterBreak="0">
    <w:nsid w:val="260D6B54"/>
    <w:multiLevelType w:val="multilevel"/>
    <w:tmpl w:val="82BA89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F10C98"/>
    <w:multiLevelType w:val="multilevel"/>
    <w:tmpl w:val="C2A025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3F5886"/>
    <w:multiLevelType w:val="multilevel"/>
    <w:tmpl w:val="AB74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F4150C3"/>
    <w:multiLevelType w:val="hybridMultilevel"/>
    <w:tmpl w:val="3C222F2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3"/>
    <w:lvlOverride w:ilvl="0"/>
    <w:lvlOverride w:ilvl="1"/>
    <w:lvlOverride w:ilvl="2"/>
    <w:lvlOverride w:ilvl="3"/>
    <w:lvlOverride w:ilvl="4"/>
    <w:lvlOverride w:ilvl="5"/>
    <w:lvlOverride w:ilvl="6"/>
    <w:lvlOverride w:ilvl="7"/>
    <w:lvlOverride w:ilvl="8"/>
  </w:num>
  <w:num w:numId="5">
    <w:abstractNumId w:val="2"/>
    <w:lvlOverride w:ilvl="0"/>
    <w:lvlOverride w:ilvl="1"/>
    <w:lvlOverride w:ilvl="2"/>
    <w:lvlOverride w:ilvl="3"/>
    <w:lvlOverride w:ilvl="4"/>
    <w:lvlOverride w:ilvl="5"/>
    <w:lvlOverride w:ilvl="6"/>
    <w:lvlOverride w:ilvl="7"/>
    <w:lvlOverride w:ilvl="8"/>
  </w:num>
  <w:num w:numId="6">
    <w:abstractNumId w:val="4"/>
    <w:lvlOverride w:ilvl="0"/>
    <w:lvlOverride w:ilvl="1"/>
    <w:lvlOverride w:ilvl="2"/>
    <w:lvlOverride w:ilvl="3"/>
    <w:lvlOverride w:ilvl="4"/>
    <w:lvlOverride w:ilvl="5"/>
    <w:lvlOverride w:ilvl="6"/>
    <w:lvlOverride w:ilvl="7"/>
    <w:lvlOverride w:ilvl="8"/>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24C"/>
    <w:rsid w:val="000E133A"/>
    <w:rsid w:val="000F4E05"/>
    <w:rsid w:val="0018450E"/>
    <w:rsid w:val="001E31EC"/>
    <w:rsid w:val="001F6A7C"/>
    <w:rsid w:val="00246E98"/>
    <w:rsid w:val="00255353"/>
    <w:rsid w:val="002B1F58"/>
    <w:rsid w:val="00321A99"/>
    <w:rsid w:val="00417B09"/>
    <w:rsid w:val="004629DD"/>
    <w:rsid w:val="005B4FB0"/>
    <w:rsid w:val="00616B29"/>
    <w:rsid w:val="0062009F"/>
    <w:rsid w:val="006F3A18"/>
    <w:rsid w:val="00723D3E"/>
    <w:rsid w:val="00727C9C"/>
    <w:rsid w:val="00791484"/>
    <w:rsid w:val="007F0483"/>
    <w:rsid w:val="00826AE3"/>
    <w:rsid w:val="00861C8C"/>
    <w:rsid w:val="00885BBC"/>
    <w:rsid w:val="008B2047"/>
    <w:rsid w:val="008F4843"/>
    <w:rsid w:val="00903CF2"/>
    <w:rsid w:val="00950563"/>
    <w:rsid w:val="009B31C6"/>
    <w:rsid w:val="009D1553"/>
    <w:rsid w:val="009E0A30"/>
    <w:rsid w:val="00A14548"/>
    <w:rsid w:val="00AA5E7B"/>
    <w:rsid w:val="00AF7E84"/>
    <w:rsid w:val="00B94522"/>
    <w:rsid w:val="00C510E4"/>
    <w:rsid w:val="00CA124C"/>
    <w:rsid w:val="00CB2CAA"/>
    <w:rsid w:val="00DE5665"/>
    <w:rsid w:val="00EB00A2"/>
    <w:rsid w:val="00EB3070"/>
    <w:rsid w:val="00EB5E00"/>
    <w:rsid w:val="00EC4649"/>
    <w:rsid w:val="00F40028"/>
    <w:rsid w:val="00F73DF6"/>
    <w:rsid w:val="00FE7C4C"/>
    <w:rsid w:val="08D9A7BE"/>
    <w:rsid w:val="0B637B25"/>
    <w:rsid w:val="0DAC43F4"/>
    <w:rsid w:val="136A84B8"/>
    <w:rsid w:val="1BDA4735"/>
    <w:rsid w:val="1C181825"/>
    <w:rsid w:val="1E72C7F8"/>
    <w:rsid w:val="23426FCF"/>
    <w:rsid w:val="28DC3C5A"/>
    <w:rsid w:val="290FDF68"/>
    <w:rsid w:val="2C5CE950"/>
    <w:rsid w:val="3A5B8074"/>
    <w:rsid w:val="3E69C813"/>
    <w:rsid w:val="4060B60C"/>
    <w:rsid w:val="4202DC1E"/>
    <w:rsid w:val="44CA240B"/>
    <w:rsid w:val="4DC5CB46"/>
    <w:rsid w:val="50282A82"/>
    <w:rsid w:val="561ECB0C"/>
    <w:rsid w:val="56ABD6BE"/>
    <w:rsid w:val="5770DD79"/>
    <w:rsid w:val="67ECF79D"/>
    <w:rsid w:val="6A4A35B2"/>
    <w:rsid w:val="7C620146"/>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462FE"/>
  <w15:chartTrackingRefBased/>
  <w15:docId w15:val="{BCC5CC2B-21D7-40ED-9106-65CEF629E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2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12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12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12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12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1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2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12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12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12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12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1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24C"/>
    <w:rPr>
      <w:rFonts w:eastAsiaTheme="majorEastAsia" w:cstheme="majorBidi"/>
      <w:color w:val="272727" w:themeColor="text1" w:themeTint="D8"/>
    </w:rPr>
  </w:style>
  <w:style w:type="paragraph" w:styleId="Title">
    <w:name w:val="Title"/>
    <w:basedOn w:val="Normal"/>
    <w:next w:val="Normal"/>
    <w:link w:val="TitleChar"/>
    <w:uiPriority w:val="10"/>
    <w:qFormat/>
    <w:rsid w:val="00CA1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24C"/>
    <w:pPr>
      <w:spacing w:before="160"/>
      <w:jc w:val="center"/>
    </w:pPr>
    <w:rPr>
      <w:i/>
      <w:iCs/>
      <w:color w:val="404040" w:themeColor="text1" w:themeTint="BF"/>
    </w:rPr>
  </w:style>
  <w:style w:type="character" w:customStyle="1" w:styleId="QuoteChar">
    <w:name w:val="Quote Char"/>
    <w:basedOn w:val="DefaultParagraphFont"/>
    <w:link w:val="Quote"/>
    <w:uiPriority w:val="29"/>
    <w:rsid w:val="00CA124C"/>
    <w:rPr>
      <w:i/>
      <w:iCs/>
      <w:color w:val="404040" w:themeColor="text1" w:themeTint="BF"/>
    </w:rPr>
  </w:style>
  <w:style w:type="paragraph" w:styleId="ListParagraph">
    <w:name w:val="List Paragraph"/>
    <w:basedOn w:val="Normal"/>
    <w:uiPriority w:val="34"/>
    <w:qFormat/>
    <w:rsid w:val="00CA124C"/>
    <w:pPr>
      <w:ind w:left="720"/>
      <w:contextualSpacing/>
    </w:pPr>
  </w:style>
  <w:style w:type="character" w:styleId="IntenseEmphasis">
    <w:name w:val="Intense Emphasis"/>
    <w:basedOn w:val="DefaultParagraphFont"/>
    <w:uiPriority w:val="21"/>
    <w:qFormat/>
    <w:rsid w:val="00CA124C"/>
    <w:rPr>
      <w:i/>
      <w:iCs/>
      <w:color w:val="2F5496" w:themeColor="accent1" w:themeShade="BF"/>
    </w:rPr>
  </w:style>
  <w:style w:type="paragraph" w:styleId="IntenseQuote">
    <w:name w:val="Intense Quote"/>
    <w:basedOn w:val="Normal"/>
    <w:next w:val="Normal"/>
    <w:link w:val="IntenseQuoteChar"/>
    <w:uiPriority w:val="30"/>
    <w:qFormat/>
    <w:rsid w:val="00CA12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24C"/>
    <w:rPr>
      <w:i/>
      <w:iCs/>
      <w:color w:val="2F5496" w:themeColor="accent1" w:themeShade="BF"/>
    </w:rPr>
  </w:style>
  <w:style w:type="character" w:styleId="IntenseReference">
    <w:name w:val="Intense Reference"/>
    <w:basedOn w:val="DefaultParagraphFont"/>
    <w:uiPriority w:val="32"/>
    <w:qFormat/>
    <w:rsid w:val="00CA124C"/>
    <w:rPr>
      <w:b/>
      <w:bCs/>
      <w:smallCaps/>
      <w:color w:val="2F5496" w:themeColor="accent1" w:themeShade="BF"/>
      <w:spacing w:val="5"/>
    </w:rPr>
  </w:style>
  <w:style w:type="paragraph" w:styleId="Header">
    <w:name w:val="header"/>
    <w:basedOn w:val="Normal"/>
    <w:link w:val="HeaderChar"/>
    <w:uiPriority w:val="99"/>
    <w:unhideWhenUsed/>
    <w:rsid w:val="00AF7E84"/>
    <w:pPr>
      <w:tabs>
        <w:tab w:val="center" w:pos="4252"/>
        <w:tab w:val="right" w:pos="8504"/>
      </w:tabs>
      <w:spacing w:after="0" w:line="240" w:lineRule="auto"/>
    </w:pPr>
  </w:style>
  <w:style w:type="character" w:customStyle="1" w:styleId="HeaderChar">
    <w:name w:val="Header Char"/>
    <w:basedOn w:val="DefaultParagraphFont"/>
    <w:link w:val="Header"/>
    <w:uiPriority w:val="99"/>
    <w:rsid w:val="00AF7E84"/>
  </w:style>
  <w:style w:type="paragraph" w:styleId="Footer">
    <w:name w:val="footer"/>
    <w:basedOn w:val="Normal"/>
    <w:link w:val="FooterChar"/>
    <w:uiPriority w:val="99"/>
    <w:unhideWhenUsed/>
    <w:rsid w:val="00AF7E84"/>
    <w:pPr>
      <w:tabs>
        <w:tab w:val="center" w:pos="4252"/>
        <w:tab w:val="right" w:pos="8504"/>
      </w:tabs>
      <w:spacing w:after="0" w:line="240" w:lineRule="auto"/>
    </w:pPr>
  </w:style>
  <w:style w:type="character" w:customStyle="1" w:styleId="FooterChar">
    <w:name w:val="Footer Char"/>
    <w:basedOn w:val="DefaultParagraphFont"/>
    <w:link w:val="Footer"/>
    <w:uiPriority w:val="99"/>
    <w:rsid w:val="00AF7E84"/>
  </w:style>
  <w:style w:type="table" w:styleId="GridTable4-Accent1">
    <w:name w:val="Grid Table 4 Accent 1"/>
    <w:basedOn w:val="TableNormal"/>
    <w:uiPriority w:val="49"/>
    <w:rsid w:val="009B31C6"/>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1">
    <w:name w:val="List Table 4 Accent 1"/>
    <w:basedOn w:val="TableNormal"/>
    <w:uiPriority w:val="49"/>
    <w:rsid w:val="009B31C6"/>
    <w:pPr>
      <w:spacing w:after="0" w:line="240" w:lineRule="auto"/>
    </w:p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219998">
      <w:bodyDiv w:val="1"/>
      <w:marLeft w:val="0"/>
      <w:marRight w:val="0"/>
      <w:marTop w:val="0"/>
      <w:marBottom w:val="0"/>
      <w:divBdr>
        <w:top w:val="none" w:sz="0" w:space="0" w:color="auto"/>
        <w:left w:val="none" w:sz="0" w:space="0" w:color="auto"/>
        <w:bottom w:val="none" w:sz="0" w:space="0" w:color="auto"/>
        <w:right w:val="none" w:sz="0" w:space="0" w:color="auto"/>
      </w:divBdr>
    </w:div>
    <w:div w:id="345330168">
      <w:bodyDiv w:val="1"/>
      <w:marLeft w:val="0"/>
      <w:marRight w:val="0"/>
      <w:marTop w:val="0"/>
      <w:marBottom w:val="0"/>
      <w:divBdr>
        <w:top w:val="none" w:sz="0" w:space="0" w:color="auto"/>
        <w:left w:val="none" w:sz="0" w:space="0" w:color="auto"/>
        <w:bottom w:val="none" w:sz="0" w:space="0" w:color="auto"/>
        <w:right w:val="none" w:sz="0" w:space="0" w:color="auto"/>
      </w:divBdr>
    </w:div>
    <w:div w:id="380401170">
      <w:bodyDiv w:val="1"/>
      <w:marLeft w:val="0"/>
      <w:marRight w:val="0"/>
      <w:marTop w:val="0"/>
      <w:marBottom w:val="0"/>
      <w:divBdr>
        <w:top w:val="none" w:sz="0" w:space="0" w:color="auto"/>
        <w:left w:val="none" w:sz="0" w:space="0" w:color="auto"/>
        <w:bottom w:val="none" w:sz="0" w:space="0" w:color="auto"/>
        <w:right w:val="none" w:sz="0" w:space="0" w:color="auto"/>
      </w:divBdr>
    </w:div>
    <w:div w:id="496266914">
      <w:bodyDiv w:val="1"/>
      <w:marLeft w:val="0"/>
      <w:marRight w:val="0"/>
      <w:marTop w:val="0"/>
      <w:marBottom w:val="0"/>
      <w:divBdr>
        <w:top w:val="none" w:sz="0" w:space="0" w:color="auto"/>
        <w:left w:val="none" w:sz="0" w:space="0" w:color="auto"/>
        <w:bottom w:val="none" w:sz="0" w:space="0" w:color="auto"/>
        <w:right w:val="none" w:sz="0" w:space="0" w:color="auto"/>
      </w:divBdr>
      <w:divsChild>
        <w:div w:id="1629824491">
          <w:marLeft w:val="0"/>
          <w:marRight w:val="0"/>
          <w:marTop w:val="0"/>
          <w:marBottom w:val="0"/>
          <w:divBdr>
            <w:top w:val="none" w:sz="0" w:space="0" w:color="auto"/>
            <w:left w:val="none" w:sz="0" w:space="0" w:color="auto"/>
            <w:bottom w:val="none" w:sz="0" w:space="0" w:color="auto"/>
            <w:right w:val="none" w:sz="0" w:space="0" w:color="auto"/>
          </w:divBdr>
        </w:div>
        <w:div w:id="472020324">
          <w:marLeft w:val="0"/>
          <w:marRight w:val="0"/>
          <w:marTop w:val="0"/>
          <w:marBottom w:val="0"/>
          <w:divBdr>
            <w:top w:val="none" w:sz="0" w:space="0" w:color="auto"/>
            <w:left w:val="none" w:sz="0" w:space="0" w:color="auto"/>
            <w:bottom w:val="none" w:sz="0" w:space="0" w:color="auto"/>
            <w:right w:val="none" w:sz="0" w:space="0" w:color="auto"/>
          </w:divBdr>
        </w:div>
      </w:divsChild>
    </w:div>
    <w:div w:id="836043831">
      <w:bodyDiv w:val="1"/>
      <w:marLeft w:val="0"/>
      <w:marRight w:val="0"/>
      <w:marTop w:val="0"/>
      <w:marBottom w:val="0"/>
      <w:divBdr>
        <w:top w:val="none" w:sz="0" w:space="0" w:color="auto"/>
        <w:left w:val="none" w:sz="0" w:space="0" w:color="auto"/>
        <w:bottom w:val="none" w:sz="0" w:space="0" w:color="auto"/>
        <w:right w:val="none" w:sz="0" w:space="0" w:color="auto"/>
      </w:divBdr>
    </w:div>
    <w:div w:id="1151168239">
      <w:bodyDiv w:val="1"/>
      <w:marLeft w:val="0"/>
      <w:marRight w:val="0"/>
      <w:marTop w:val="0"/>
      <w:marBottom w:val="0"/>
      <w:divBdr>
        <w:top w:val="none" w:sz="0" w:space="0" w:color="auto"/>
        <w:left w:val="none" w:sz="0" w:space="0" w:color="auto"/>
        <w:bottom w:val="none" w:sz="0" w:space="0" w:color="auto"/>
        <w:right w:val="none" w:sz="0" w:space="0" w:color="auto"/>
      </w:divBdr>
      <w:divsChild>
        <w:div w:id="1190340648">
          <w:marLeft w:val="0"/>
          <w:marRight w:val="0"/>
          <w:marTop w:val="0"/>
          <w:marBottom w:val="0"/>
          <w:divBdr>
            <w:top w:val="none" w:sz="0" w:space="0" w:color="auto"/>
            <w:left w:val="none" w:sz="0" w:space="0" w:color="auto"/>
            <w:bottom w:val="none" w:sz="0" w:space="0" w:color="auto"/>
            <w:right w:val="none" w:sz="0" w:space="0" w:color="auto"/>
          </w:divBdr>
        </w:div>
        <w:div w:id="1405756527">
          <w:marLeft w:val="0"/>
          <w:marRight w:val="0"/>
          <w:marTop w:val="0"/>
          <w:marBottom w:val="0"/>
          <w:divBdr>
            <w:top w:val="none" w:sz="0" w:space="0" w:color="auto"/>
            <w:left w:val="none" w:sz="0" w:space="0" w:color="auto"/>
            <w:bottom w:val="none" w:sz="0" w:space="0" w:color="auto"/>
            <w:right w:val="none" w:sz="0" w:space="0" w:color="auto"/>
          </w:divBdr>
        </w:div>
      </w:divsChild>
    </w:div>
    <w:div w:id="147058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807</Words>
  <Characters>4441</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AUXILIAR  ADMINISTRATIVO COMERCIAL</dc:creator>
  <cp:keywords/>
  <dc:description/>
  <cp:lastModifiedBy>ANTHONY</cp:lastModifiedBy>
  <cp:revision>2</cp:revision>
  <cp:lastPrinted>2025-04-21T22:21:00Z</cp:lastPrinted>
  <dcterms:created xsi:type="dcterms:W3CDTF">2025-05-14T16:37:00Z</dcterms:created>
  <dcterms:modified xsi:type="dcterms:W3CDTF">2025-05-14T16:37:00Z</dcterms:modified>
</cp:coreProperties>
</file>